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9356E">
        <w:rPr>
          <w:rFonts w:ascii="Arial Narrow" w:hAnsi="Arial Narrow"/>
          <w:b/>
          <w:szCs w:val="24"/>
        </w:rPr>
        <w:t>VEINTI</w:t>
      </w:r>
      <w:r w:rsidR="007C3F5C">
        <w:rPr>
          <w:rFonts w:ascii="Arial Narrow" w:hAnsi="Arial Narrow"/>
          <w:b/>
          <w:szCs w:val="24"/>
        </w:rPr>
        <w:t>S</w:t>
      </w:r>
      <w:r w:rsidR="00C94A41">
        <w:rPr>
          <w:rFonts w:ascii="Arial Narrow" w:hAnsi="Arial Narrow"/>
          <w:b/>
          <w:szCs w:val="24"/>
        </w:rPr>
        <w:t xml:space="preserve">ÉIS </w:t>
      </w:r>
      <w:r w:rsidR="009621B7">
        <w:rPr>
          <w:rFonts w:ascii="Arial Narrow" w:hAnsi="Arial Narrow"/>
          <w:b/>
          <w:szCs w:val="24"/>
        </w:rPr>
        <w:t xml:space="preserve">DE </w:t>
      </w:r>
      <w:r w:rsidR="00C94A41">
        <w:rPr>
          <w:rFonts w:ascii="Arial Narrow" w:hAnsi="Arial Narrow"/>
          <w:b/>
          <w:szCs w:val="24"/>
        </w:rPr>
        <w:t>JUNIO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C94A41">
        <w:rPr>
          <w:rFonts w:ascii="Arial Narrow" w:hAnsi="Arial Narrow" w:cs="Arial"/>
          <w:b/>
          <w:szCs w:val="24"/>
        </w:rPr>
        <w:t>trece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255BCB">
        <w:rPr>
          <w:rFonts w:ascii="Arial Narrow" w:hAnsi="Arial Narrow" w:cs="Arial"/>
          <w:b/>
          <w:szCs w:val="24"/>
        </w:rPr>
        <w:t>treinta y siete</w:t>
      </w:r>
      <w:r w:rsidR="00C94A41">
        <w:rPr>
          <w:rFonts w:ascii="Arial Narrow" w:hAnsi="Arial Narrow" w:cs="Arial"/>
          <w:b/>
          <w:szCs w:val="24"/>
        </w:rPr>
        <w:t xml:space="preserve"> minutos</w:t>
      </w:r>
      <w:r w:rsidRPr="001B50B4">
        <w:rPr>
          <w:rFonts w:ascii="Arial Narrow" w:hAnsi="Arial Narrow" w:cs="Arial"/>
          <w:szCs w:val="24"/>
        </w:rPr>
        <w:t xml:space="preserve">, del día </w:t>
      </w:r>
      <w:r w:rsidR="007C3F5C">
        <w:rPr>
          <w:rFonts w:ascii="Arial Narrow" w:hAnsi="Arial Narrow" w:cs="Arial"/>
          <w:b/>
          <w:szCs w:val="24"/>
        </w:rPr>
        <w:t>m</w:t>
      </w:r>
      <w:r w:rsidR="00C94A41">
        <w:rPr>
          <w:rFonts w:ascii="Arial Narrow" w:hAnsi="Arial Narrow" w:cs="Arial"/>
          <w:b/>
          <w:szCs w:val="24"/>
        </w:rPr>
        <w:t>artes</w:t>
      </w:r>
      <w:r w:rsidR="00FB61C7">
        <w:rPr>
          <w:rFonts w:ascii="Arial Narrow" w:hAnsi="Arial Narrow" w:cs="Arial"/>
          <w:b/>
          <w:szCs w:val="24"/>
        </w:rPr>
        <w:t xml:space="preserve"> </w:t>
      </w:r>
      <w:r w:rsidR="007C3F5C">
        <w:rPr>
          <w:rFonts w:ascii="Arial Narrow" w:hAnsi="Arial Narrow" w:cs="Arial"/>
          <w:b/>
          <w:szCs w:val="24"/>
        </w:rPr>
        <w:t>veintis</w:t>
      </w:r>
      <w:r w:rsidR="00C94A41">
        <w:rPr>
          <w:rFonts w:ascii="Arial Narrow" w:hAnsi="Arial Narrow" w:cs="Arial"/>
          <w:b/>
          <w:szCs w:val="24"/>
        </w:rPr>
        <w:t>éis</w:t>
      </w:r>
      <w:r w:rsidR="007C3F5C">
        <w:rPr>
          <w:rFonts w:ascii="Arial Narrow" w:hAnsi="Arial Narrow" w:cs="Arial"/>
          <w:b/>
          <w:szCs w:val="24"/>
        </w:rPr>
        <w:t xml:space="preserve"> </w:t>
      </w:r>
      <w:r w:rsidR="005F32F5">
        <w:rPr>
          <w:rFonts w:ascii="Arial Narrow" w:hAnsi="Arial Narrow" w:cs="Arial"/>
          <w:b/>
          <w:szCs w:val="24"/>
        </w:rPr>
        <w:t xml:space="preserve">de </w:t>
      </w:r>
      <w:r w:rsidR="00C94A41">
        <w:rPr>
          <w:rFonts w:ascii="Arial Narrow" w:hAnsi="Arial Narrow" w:cs="Arial"/>
          <w:b/>
          <w:szCs w:val="24"/>
        </w:rPr>
        <w:t>junio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C94A41">
        <w:rPr>
          <w:rFonts w:ascii="Arial Narrow" w:hAnsi="Arial Narrow" w:cs="Arial"/>
          <w:szCs w:val="24"/>
        </w:rPr>
        <w:t>trece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255BCB">
        <w:rPr>
          <w:rFonts w:ascii="Arial Narrow" w:hAnsi="Arial Narrow" w:cs="Arial"/>
          <w:szCs w:val="24"/>
        </w:rPr>
        <w:t>treinta y siete</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7C3F5C">
        <w:rPr>
          <w:rFonts w:ascii="Arial Narrow" w:hAnsi="Arial Narrow" w:cs="Arial"/>
          <w:szCs w:val="24"/>
        </w:rPr>
        <w:t>martes</w:t>
      </w:r>
      <w:r w:rsidR="005F32F5">
        <w:rPr>
          <w:rFonts w:ascii="Arial Narrow" w:hAnsi="Arial Narrow" w:cs="Arial"/>
          <w:szCs w:val="24"/>
        </w:rPr>
        <w:t xml:space="preserve"> </w:t>
      </w:r>
      <w:r w:rsidR="0019356E">
        <w:rPr>
          <w:rFonts w:ascii="Arial Narrow" w:hAnsi="Arial Narrow" w:cs="Arial"/>
          <w:szCs w:val="24"/>
        </w:rPr>
        <w:t>veinti</w:t>
      </w:r>
      <w:r w:rsidR="007C3F5C">
        <w:rPr>
          <w:rFonts w:ascii="Arial Narrow" w:hAnsi="Arial Narrow" w:cs="Arial"/>
          <w:szCs w:val="24"/>
        </w:rPr>
        <w:t>s</w:t>
      </w:r>
      <w:r w:rsidR="00C94A41">
        <w:rPr>
          <w:rFonts w:ascii="Arial Narrow" w:hAnsi="Arial Narrow" w:cs="Arial"/>
          <w:szCs w:val="24"/>
        </w:rPr>
        <w:t>éis</w:t>
      </w:r>
      <w:r w:rsidR="007C3F5C">
        <w:rPr>
          <w:rFonts w:ascii="Arial Narrow" w:hAnsi="Arial Narrow" w:cs="Arial"/>
          <w:szCs w:val="24"/>
        </w:rPr>
        <w:t xml:space="preserve"> </w:t>
      </w:r>
      <w:r w:rsidR="005F32F5">
        <w:rPr>
          <w:rFonts w:ascii="Arial Narrow" w:hAnsi="Arial Narrow" w:cs="Arial"/>
          <w:szCs w:val="24"/>
        </w:rPr>
        <w:t xml:space="preserve">de </w:t>
      </w:r>
      <w:r w:rsidR="00C94A41">
        <w:rPr>
          <w:rFonts w:ascii="Arial Narrow" w:hAnsi="Arial Narrow" w:cs="Arial"/>
          <w:szCs w:val="24"/>
        </w:rPr>
        <w:t>junio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512E1C" w:rsidRDefault="00512E1C" w:rsidP="00F00672">
      <w:pPr>
        <w:spacing w:line="276" w:lineRule="auto"/>
        <w:ind w:left="426" w:right="-567" w:firstLine="708"/>
        <w:jc w:val="both"/>
        <w:rPr>
          <w:rFonts w:ascii="Arial Narrow" w:hAnsi="Arial Narrow" w:cs="Arial"/>
          <w:szCs w:val="24"/>
        </w:rPr>
      </w:pPr>
    </w:p>
    <w:p w:rsidR="00C4755C" w:rsidRPr="005D6C0D" w:rsidRDefault="003C10E3"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t xml:space="preserve">Consejero Electoral; </w:t>
      </w:r>
    </w:p>
    <w:p w:rsidR="00FC2336" w:rsidRDefault="00FC2336" w:rsidP="00512E1C">
      <w:pPr>
        <w:spacing w:line="276" w:lineRule="auto"/>
        <w:ind w:left="993" w:right="-567" w:firstLine="283"/>
        <w:jc w:val="both"/>
        <w:rPr>
          <w:rFonts w:ascii="Arial Narrow" w:hAnsi="Arial Narrow" w:cs="Arial"/>
          <w:b/>
          <w:i/>
          <w:szCs w:val="24"/>
        </w:rPr>
      </w:pPr>
      <w:r>
        <w:rPr>
          <w:rFonts w:ascii="Arial Narrow" w:hAnsi="Arial Narrow" w:cs="Arial"/>
          <w:b/>
          <w:i/>
          <w:szCs w:val="24"/>
        </w:rPr>
        <w:t>Doctor Jorge Miguel Valladares Sánchez,</w:t>
      </w:r>
    </w:p>
    <w:p w:rsidR="00FC2336" w:rsidRDefault="00FC2336" w:rsidP="00512E1C">
      <w:pPr>
        <w:spacing w:line="276" w:lineRule="auto"/>
        <w:ind w:left="993" w:right="-567" w:firstLine="283"/>
        <w:jc w:val="both"/>
        <w:rPr>
          <w:rFonts w:ascii="Arial Narrow" w:hAnsi="Arial Narrow" w:cs="Arial"/>
          <w:b/>
          <w:i/>
          <w:szCs w:val="24"/>
        </w:rPr>
      </w:pPr>
      <w:r>
        <w:rPr>
          <w:rFonts w:ascii="Arial Narrow" w:hAnsi="Arial Narrow" w:cs="Arial"/>
          <w:b/>
          <w:i/>
          <w:szCs w:val="24"/>
        </w:rPr>
        <w:t>Consejero Electoral;</w:t>
      </w:r>
    </w:p>
    <w:p w:rsidR="001062DD" w:rsidRPr="005D6C0D" w:rsidRDefault="001062DD"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512E1C">
      <w:pPr>
        <w:spacing w:line="276" w:lineRule="auto"/>
        <w:ind w:left="993" w:right="-567" w:firstLine="283"/>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512E1C">
      <w:pPr>
        <w:spacing w:line="276" w:lineRule="auto"/>
        <w:ind w:left="993" w:right="-567" w:firstLine="283"/>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512E1C">
      <w:pPr>
        <w:spacing w:line="276" w:lineRule="auto"/>
        <w:ind w:left="993" w:right="-567" w:firstLine="283"/>
        <w:jc w:val="both"/>
        <w:rPr>
          <w:rFonts w:ascii="Arial Narrow" w:eastAsia="Calibri" w:hAnsi="Arial Narrow" w:cs="Arial"/>
          <w:b/>
          <w:lang w:eastAsia="en-US"/>
        </w:rPr>
      </w:pPr>
      <w:r w:rsidRPr="005D6C0D">
        <w:rPr>
          <w:rFonts w:ascii="Arial Narrow" w:hAnsi="Arial Narrow" w:cs="Arial"/>
          <w:b/>
          <w:i/>
          <w:szCs w:val="24"/>
        </w:rPr>
        <w:t>María del Mar Trejo Pérez</w:t>
      </w:r>
      <w:r w:rsidRPr="005D6C0D">
        <w:rPr>
          <w:rFonts w:ascii="Arial Narrow" w:hAnsi="Arial Narrow" w:cs="Arial"/>
          <w:b/>
        </w:rPr>
        <w:t>.</w:t>
      </w:r>
    </w:p>
    <w:p w:rsidR="00147F61" w:rsidRDefault="001062DD" w:rsidP="00512E1C">
      <w:pPr>
        <w:spacing w:line="276" w:lineRule="auto"/>
        <w:ind w:left="993" w:right="-567" w:firstLine="283"/>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F00672">
      <w:pPr>
        <w:spacing w:line="276" w:lineRule="auto"/>
        <w:ind w:left="426" w:right="-567" w:firstLine="426"/>
        <w:jc w:val="both"/>
        <w:rPr>
          <w:rFonts w:ascii="Arial Narrow" w:hAnsi="Arial Narrow" w:cs="Arial"/>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CE0CEC" w:rsidRPr="00255BCB" w:rsidRDefault="00FC2336" w:rsidP="00512E1C">
      <w:pPr>
        <w:spacing w:line="276" w:lineRule="auto"/>
        <w:ind w:left="1418" w:right="-567"/>
        <w:jc w:val="both"/>
        <w:rPr>
          <w:rFonts w:ascii="Arial Narrow" w:hAnsi="Arial Narrow" w:cs="Arial"/>
          <w:b/>
          <w:szCs w:val="24"/>
        </w:rPr>
      </w:pPr>
      <w:r w:rsidRPr="00255BCB">
        <w:rPr>
          <w:rFonts w:ascii="Arial Narrow" w:hAnsi="Arial Narrow" w:cs="Arial"/>
          <w:b/>
          <w:szCs w:val="24"/>
        </w:rPr>
        <w:t xml:space="preserve">C. Aarón </w:t>
      </w:r>
      <w:proofErr w:type="spellStart"/>
      <w:r w:rsidRPr="00255BCB">
        <w:rPr>
          <w:rFonts w:ascii="Arial Narrow" w:hAnsi="Arial Narrow" w:cs="Arial"/>
          <w:b/>
          <w:szCs w:val="24"/>
        </w:rPr>
        <w:t>Natanael</w:t>
      </w:r>
      <w:proofErr w:type="spellEnd"/>
      <w:r w:rsidRPr="00255BCB">
        <w:rPr>
          <w:rFonts w:ascii="Arial Narrow" w:hAnsi="Arial Narrow" w:cs="Arial"/>
          <w:b/>
          <w:szCs w:val="24"/>
        </w:rPr>
        <w:t xml:space="preserve"> </w:t>
      </w:r>
      <w:proofErr w:type="spellStart"/>
      <w:r w:rsidRPr="00255BCB">
        <w:rPr>
          <w:rFonts w:ascii="Arial Narrow" w:hAnsi="Arial Narrow" w:cs="Arial"/>
          <w:b/>
          <w:szCs w:val="24"/>
        </w:rPr>
        <w:t>Bacab</w:t>
      </w:r>
      <w:proofErr w:type="spellEnd"/>
      <w:r w:rsidRPr="00255BCB">
        <w:rPr>
          <w:rFonts w:ascii="Arial Narrow" w:hAnsi="Arial Narrow" w:cs="Arial"/>
          <w:b/>
          <w:szCs w:val="24"/>
        </w:rPr>
        <w:t xml:space="preserve"> </w:t>
      </w:r>
      <w:proofErr w:type="spellStart"/>
      <w:r w:rsidRPr="00255BCB">
        <w:rPr>
          <w:rFonts w:ascii="Arial Narrow" w:hAnsi="Arial Narrow" w:cs="Arial"/>
          <w:b/>
          <w:szCs w:val="24"/>
        </w:rPr>
        <w:t>Hau</w:t>
      </w:r>
      <w:proofErr w:type="spellEnd"/>
      <w:r w:rsidR="0087082D" w:rsidRPr="00255BCB">
        <w:rPr>
          <w:rFonts w:ascii="Arial Narrow" w:hAnsi="Arial Narrow" w:cs="Arial"/>
          <w:b/>
          <w:szCs w:val="24"/>
        </w:rPr>
        <w:t>,</w:t>
      </w:r>
    </w:p>
    <w:p w:rsidR="00CE0CEC" w:rsidRPr="00255BCB" w:rsidRDefault="00CE0CEC" w:rsidP="00512E1C">
      <w:pPr>
        <w:spacing w:line="276" w:lineRule="auto"/>
        <w:ind w:left="1418" w:right="-567"/>
        <w:jc w:val="both"/>
        <w:rPr>
          <w:rFonts w:ascii="Arial Narrow" w:hAnsi="Arial Narrow" w:cs="Arial"/>
          <w:b/>
          <w:szCs w:val="24"/>
        </w:rPr>
      </w:pPr>
      <w:r w:rsidRPr="00255BCB">
        <w:rPr>
          <w:rFonts w:ascii="Arial Narrow" w:hAnsi="Arial Narrow" w:cs="Arial"/>
          <w:szCs w:val="24"/>
        </w:rPr>
        <w:t xml:space="preserve">Representante </w:t>
      </w:r>
      <w:r w:rsidR="005D6C0D" w:rsidRPr="00255BCB">
        <w:rPr>
          <w:rFonts w:ascii="Arial Narrow" w:hAnsi="Arial Narrow" w:cs="Arial"/>
          <w:szCs w:val="24"/>
        </w:rPr>
        <w:t>Suplente</w:t>
      </w:r>
      <w:r w:rsidRPr="00255BCB">
        <w:rPr>
          <w:rFonts w:ascii="Arial Narrow" w:hAnsi="Arial Narrow" w:cs="Arial"/>
          <w:szCs w:val="24"/>
        </w:rPr>
        <w:t xml:space="preserve"> del Partido Acción Nacional;</w:t>
      </w:r>
    </w:p>
    <w:p w:rsidR="00255BCB" w:rsidRPr="00255BCB" w:rsidRDefault="00255BCB" w:rsidP="00512E1C">
      <w:pPr>
        <w:spacing w:line="276" w:lineRule="auto"/>
        <w:ind w:left="1418" w:right="-567"/>
        <w:jc w:val="both"/>
        <w:rPr>
          <w:rFonts w:ascii="Arial Narrow" w:hAnsi="Arial Narrow" w:cs="Arial"/>
          <w:b/>
          <w:szCs w:val="24"/>
        </w:rPr>
      </w:pPr>
      <w:r w:rsidRPr="00255BCB">
        <w:rPr>
          <w:rFonts w:ascii="Arial Narrow" w:hAnsi="Arial Narrow" w:cs="Arial"/>
          <w:b/>
          <w:szCs w:val="24"/>
        </w:rPr>
        <w:t xml:space="preserve">Maestro Gaspar Daniel </w:t>
      </w:r>
      <w:proofErr w:type="spellStart"/>
      <w:r w:rsidRPr="00255BCB">
        <w:rPr>
          <w:rFonts w:ascii="Arial Narrow" w:hAnsi="Arial Narrow" w:cs="Arial"/>
          <w:b/>
          <w:szCs w:val="24"/>
        </w:rPr>
        <w:t>Alemañy</w:t>
      </w:r>
      <w:proofErr w:type="spellEnd"/>
      <w:r w:rsidRPr="00255BCB">
        <w:rPr>
          <w:rFonts w:ascii="Arial Narrow" w:hAnsi="Arial Narrow" w:cs="Arial"/>
          <w:b/>
          <w:szCs w:val="24"/>
        </w:rPr>
        <w:t xml:space="preserve"> Ortiz,</w:t>
      </w:r>
    </w:p>
    <w:p w:rsidR="00255BCB" w:rsidRPr="00255BCB" w:rsidRDefault="00255BCB" w:rsidP="00512E1C">
      <w:pPr>
        <w:spacing w:line="276" w:lineRule="auto"/>
        <w:ind w:left="1418" w:right="-567"/>
        <w:jc w:val="both"/>
        <w:rPr>
          <w:rFonts w:ascii="Arial Narrow" w:hAnsi="Arial Narrow" w:cs="Arial"/>
          <w:szCs w:val="24"/>
        </w:rPr>
      </w:pPr>
      <w:r w:rsidRPr="00255BCB">
        <w:rPr>
          <w:rFonts w:ascii="Arial Narrow" w:hAnsi="Arial Narrow" w:cs="Arial"/>
          <w:szCs w:val="24"/>
        </w:rPr>
        <w:t>Represente Propietario del</w:t>
      </w:r>
      <w:r>
        <w:rPr>
          <w:rFonts w:ascii="Arial Narrow" w:hAnsi="Arial Narrow" w:cs="Arial"/>
          <w:szCs w:val="24"/>
        </w:rPr>
        <w:t xml:space="preserve"> Partido Revolucionario Institu</w:t>
      </w:r>
      <w:r w:rsidRPr="00255BCB">
        <w:rPr>
          <w:rFonts w:ascii="Arial Narrow" w:hAnsi="Arial Narrow" w:cs="Arial"/>
          <w:szCs w:val="24"/>
        </w:rPr>
        <w:t xml:space="preserve">cional; </w:t>
      </w:r>
    </w:p>
    <w:p w:rsidR="00FF1E7C" w:rsidRPr="00255BCB" w:rsidRDefault="00FF1E7C" w:rsidP="00512E1C">
      <w:pPr>
        <w:spacing w:line="276" w:lineRule="auto"/>
        <w:ind w:left="1418" w:right="-567"/>
        <w:jc w:val="both"/>
        <w:rPr>
          <w:rFonts w:ascii="Arial Narrow" w:hAnsi="Arial Narrow" w:cs="Arial"/>
          <w:b/>
          <w:szCs w:val="24"/>
        </w:rPr>
      </w:pPr>
      <w:r w:rsidRPr="00255BCB">
        <w:rPr>
          <w:rFonts w:ascii="Arial Narrow" w:hAnsi="Arial Narrow" w:cs="Arial"/>
          <w:b/>
          <w:szCs w:val="24"/>
        </w:rPr>
        <w:t xml:space="preserve">C. </w:t>
      </w:r>
      <w:r w:rsidR="00255BCB" w:rsidRPr="00255BCB">
        <w:rPr>
          <w:rFonts w:ascii="Arial Narrow" w:hAnsi="Arial Narrow" w:cs="Arial"/>
          <w:b/>
          <w:szCs w:val="24"/>
        </w:rPr>
        <w:t>Luis Jesús Manzanero Villanueva</w:t>
      </w:r>
      <w:r w:rsidRPr="00255BCB">
        <w:rPr>
          <w:rFonts w:ascii="Arial Narrow" w:hAnsi="Arial Narrow" w:cs="Arial"/>
          <w:b/>
          <w:szCs w:val="24"/>
        </w:rPr>
        <w:t>,</w:t>
      </w:r>
    </w:p>
    <w:p w:rsidR="00D269A5" w:rsidRPr="00255BCB" w:rsidRDefault="00D269A5" w:rsidP="00512E1C">
      <w:pPr>
        <w:spacing w:line="276" w:lineRule="auto"/>
        <w:ind w:left="1418" w:right="-567"/>
        <w:jc w:val="both"/>
        <w:rPr>
          <w:rFonts w:ascii="Arial Narrow" w:hAnsi="Arial Narrow" w:cs="Arial"/>
          <w:b/>
          <w:szCs w:val="24"/>
        </w:rPr>
      </w:pPr>
      <w:r w:rsidRPr="00255BCB">
        <w:rPr>
          <w:rFonts w:ascii="Arial Narrow" w:hAnsi="Arial Narrow" w:cs="Arial"/>
          <w:szCs w:val="24"/>
        </w:rPr>
        <w:t xml:space="preserve">Representante </w:t>
      </w:r>
      <w:r w:rsidR="00255BCB" w:rsidRPr="00255BCB">
        <w:rPr>
          <w:rFonts w:ascii="Arial Narrow" w:hAnsi="Arial Narrow" w:cs="Arial"/>
          <w:szCs w:val="24"/>
        </w:rPr>
        <w:t>Propietario</w:t>
      </w:r>
      <w:r w:rsidRPr="00255BCB">
        <w:rPr>
          <w:rFonts w:ascii="Arial Narrow" w:hAnsi="Arial Narrow" w:cs="Arial"/>
          <w:szCs w:val="24"/>
        </w:rPr>
        <w:t xml:space="preserve"> del Partido de la Revolución Democrática;</w:t>
      </w:r>
    </w:p>
    <w:p w:rsidR="00255BCB" w:rsidRPr="00255BCB" w:rsidRDefault="00255BCB" w:rsidP="00512E1C">
      <w:pPr>
        <w:spacing w:line="276" w:lineRule="auto"/>
        <w:ind w:left="1418" w:right="-567"/>
        <w:jc w:val="both"/>
        <w:rPr>
          <w:rFonts w:ascii="Arial Narrow" w:hAnsi="Arial Narrow" w:cs="Arial"/>
          <w:b/>
          <w:szCs w:val="24"/>
        </w:rPr>
      </w:pPr>
      <w:r w:rsidRPr="00255BCB">
        <w:rPr>
          <w:rFonts w:ascii="Arial Narrow" w:hAnsi="Arial Narrow" w:cs="Arial"/>
          <w:b/>
          <w:szCs w:val="24"/>
        </w:rPr>
        <w:t>C. Carlos Miguel Pérez Ancona,</w:t>
      </w:r>
    </w:p>
    <w:p w:rsidR="00255BCB" w:rsidRDefault="00255BCB" w:rsidP="00512E1C">
      <w:pPr>
        <w:spacing w:line="276" w:lineRule="auto"/>
        <w:ind w:left="1418" w:right="-567"/>
        <w:jc w:val="both"/>
        <w:rPr>
          <w:rFonts w:ascii="Arial Narrow" w:hAnsi="Arial Narrow" w:cs="Arial"/>
          <w:b/>
          <w:szCs w:val="24"/>
          <w:highlight w:val="yellow"/>
        </w:rPr>
      </w:pPr>
      <w:r w:rsidRPr="00255BCB">
        <w:rPr>
          <w:rFonts w:ascii="Arial Narrow" w:hAnsi="Arial Narrow" w:cs="Arial"/>
          <w:szCs w:val="24"/>
        </w:rPr>
        <w:t>Representante Propietario del Partido</w:t>
      </w:r>
      <w:r>
        <w:rPr>
          <w:rFonts w:ascii="Arial Narrow" w:hAnsi="Arial Narrow" w:cs="Arial"/>
          <w:szCs w:val="24"/>
        </w:rPr>
        <w:t xml:space="preserve"> Verde Ecologista de México;</w:t>
      </w:r>
    </w:p>
    <w:p w:rsidR="00AF5FFD" w:rsidRPr="00255BCB" w:rsidRDefault="000526EF" w:rsidP="00512E1C">
      <w:pPr>
        <w:spacing w:line="276" w:lineRule="auto"/>
        <w:ind w:left="1418" w:right="-567"/>
        <w:jc w:val="both"/>
        <w:rPr>
          <w:rFonts w:ascii="Arial Narrow" w:hAnsi="Arial Narrow" w:cs="Arial"/>
          <w:b/>
          <w:szCs w:val="24"/>
        </w:rPr>
      </w:pPr>
      <w:r w:rsidRPr="00255BCB">
        <w:rPr>
          <w:rFonts w:ascii="Arial Narrow" w:hAnsi="Arial Narrow" w:cs="Arial"/>
          <w:b/>
          <w:szCs w:val="24"/>
        </w:rPr>
        <w:t>Ingeniero</w:t>
      </w:r>
      <w:r w:rsidR="006A46DF" w:rsidRPr="00255BCB">
        <w:rPr>
          <w:rFonts w:ascii="Arial Narrow" w:hAnsi="Arial Narrow" w:cs="Arial"/>
          <w:b/>
          <w:szCs w:val="24"/>
        </w:rPr>
        <w:t xml:space="preserve"> </w:t>
      </w:r>
      <w:r w:rsidR="00B742BA" w:rsidRPr="00255BCB">
        <w:rPr>
          <w:rFonts w:ascii="Arial Narrow" w:hAnsi="Arial Narrow" w:cs="Arial"/>
          <w:b/>
          <w:szCs w:val="24"/>
        </w:rPr>
        <w:t>Reyes Francisco Leo Ley,</w:t>
      </w:r>
    </w:p>
    <w:p w:rsidR="00B742BA" w:rsidRPr="00255BCB" w:rsidRDefault="00B742BA" w:rsidP="00512E1C">
      <w:pPr>
        <w:spacing w:line="276" w:lineRule="auto"/>
        <w:ind w:left="1418" w:right="-567"/>
        <w:jc w:val="both"/>
        <w:rPr>
          <w:rFonts w:ascii="Arial Narrow" w:hAnsi="Arial Narrow" w:cs="Arial"/>
          <w:szCs w:val="24"/>
        </w:rPr>
      </w:pPr>
      <w:r w:rsidRPr="00255BCB">
        <w:rPr>
          <w:rFonts w:ascii="Arial Narrow" w:hAnsi="Arial Narrow" w:cs="Arial"/>
          <w:szCs w:val="24"/>
        </w:rPr>
        <w:t>Representante Propietario del Partido Nueva Alianza;</w:t>
      </w:r>
    </w:p>
    <w:p w:rsidR="003C7AB0" w:rsidRPr="00C94A41" w:rsidRDefault="003C7AB0" w:rsidP="00F00672">
      <w:pPr>
        <w:spacing w:line="276" w:lineRule="auto"/>
        <w:ind w:left="426" w:right="-567"/>
        <w:jc w:val="both"/>
        <w:rPr>
          <w:rFonts w:ascii="Arial Narrow" w:hAnsi="Arial Narrow" w:cs="Arial"/>
          <w:b/>
          <w:szCs w:val="24"/>
          <w:highlight w:val="yellow"/>
        </w:rPr>
      </w:pPr>
    </w:p>
    <w:p w:rsidR="001604E3" w:rsidRPr="00590E2D" w:rsidRDefault="00590E2D" w:rsidP="00F00672">
      <w:pPr>
        <w:spacing w:line="276" w:lineRule="auto"/>
        <w:ind w:left="426" w:right="-567" w:firstLine="566"/>
        <w:jc w:val="both"/>
        <w:rPr>
          <w:rFonts w:ascii="Arial Narrow" w:hAnsi="Arial Narrow" w:cs="Arial"/>
          <w:b/>
          <w:szCs w:val="24"/>
        </w:rPr>
      </w:pPr>
      <w:r w:rsidRPr="00490D3E">
        <w:rPr>
          <w:rFonts w:ascii="Arial Narrow" w:hAnsi="Arial Narrow" w:cs="Arial"/>
          <w:szCs w:val="24"/>
        </w:rPr>
        <w:t xml:space="preserve">Se hace constar también que no se presentó ninguno de los representantes </w:t>
      </w:r>
      <w:r w:rsidR="001604E3" w:rsidRPr="00490D3E">
        <w:rPr>
          <w:rFonts w:ascii="Arial Narrow" w:hAnsi="Arial Narrow" w:cs="Arial"/>
          <w:szCs w:val="24"/>
        </w:rPr>
        <w:t>de</w:t>
      </w:r>
      <w:r w:rsidR="00490D3E" w:rsidRPr="00490D3E">
        <w:rPr>
          <w:rFonts w:ascii="Arial Narrow" w:hAnsi="Arial Narrow" w:cs="Arial"/>
          <w:szCs w:val="24"/>
        </w:rPr>
        <w:t xml:space="preserve"> </w:t>
      </w:r>
      <w:r w:rsidR="001604E3" w:rsidRPr="00490D3E">
        <w:rPr>
          <w:rFonts w:ascii="Arial Narrow" w:hAnsi="Arial Narrow" w:cs="Arial"/>
          <w:szCs w:val="24"/>
        </w:rPr>
        <w:t>l</w:t>
      </w:r>
      <w:r w:rsidR="00490D3E" w:rsidRPr="00490D3E">
        <w:rPr>
          <w:rFonts w:ascii="Arial Narrow" w:hAnsi="Arial Narrow" w:cs="Arial"/>
          <w:szCs w:val="24"/>
        </w:rPr>
        <w:t>os</w:t>
      </w:r>
      <w:r w:rsidR="001604E3" w:rsidRPr="00490D3E">
        <w:rPr>
          <w:rFonts w:ascii="Arial Narrow" w:hAnsi="Arial Narrow" w:cs="Arial"/>
          <w:szCs w:val="24"/>
        </w:rPr>
        <w:t xml:space="preserve"> </w:t>
      </w:r>
      <w:r w:rsidR="001604E3" w:rsidRPr="00490D3E">
        <w:rPr>
          <w:rFonts w:ascii="Arial Narrow" w:hAnsi="Arial Narrow" w:cs="Arial"/>
          <w:b/>
          <w:szCs w:val="24"/>
        </w:rPr>
        <w:t>Partido</w:t>
      </w:r>
      <w:r w:rsidR="00490D3E" w:rsidRPr="00490D3E">
        <w:rPr>
          <w:rFonts w:ascii="Arial Narrow" w:hAnsi="Arial Narrow" w:cs="Arial"/>
          <w:b/>
          <w:szCs w:val="24"/>
        </w:rPr>
        <w:t>s</w:t>
      </w:r>
      <w:r w:rsidR="001604E3" w:rsidRPr="00490D3E">
        <w:rPr>
          <w:rFonts w:ascii="Arial Narrow" w:hAnsi="Arial Narrow" w:cs="Arial"/>
          <w:b/>
          <w:szCs w:val="24"/>
        </w:rPr>
        <w:t xml:space="preserve"> </w:t>
      </w:r>
      <w:r w:rsidR="00490D3E">
        <w:rPr>
          <w:rFonts w:ascii="Arial Narrow" w:hAnsi="Arial Narrow" w:cs="Arial"/>
          <w:b/>
          <w:szCs w:val="24"/>
        </w:rPr>
        <w:t>del Trabajo; Movimiento Ciudadano; MORENA y Encuentro Social.</w:t>
      </w:r>
    </w:p>
    <w:p w:rsidR="001604E3" w:rsidRPr="00590E2D" w:rsidRDefault="001604E3" w:rsidP="00F00672">
      <w:pPr>
        <w:tabs>
          <w:tab w:val="left" w:pos="8393"/>
        </w:tabs>
        <w:spacing w:line="276" w:lineRule="auto"/>
        <w:ind w:left="426" w:right="-567"/>
        <w:jc w:val="both"/>
        <w:rPr>
          <w:rFonts w:ascii="Arial Narrow" w:hAnsi="Arial Narrow" w:cs="Arial"/>
          <w:b/>
          <w:szCs w:val="24"/>
        </w:rPr>
      </w:pPr>
      <w:r w:rsidRPr="00590E2D">
        <w:rPr>
          <w:rFonts w:ascii="Arial Narrow" w:hAnsi="Arial Narrow" w:cs="Arial"/>
          <w:szCs w:val="24"/>
        </w:rPr>
        <w:tab/>
      </w:r>
    </w:p>
    <w:p w:rsidR="00A10C92" w:rsidRPr="009E5EEC" w:rsidRDefault="00A10C92" w:rsidP="00F00672">
      <w:pPr>
        <w:spacing w:line="276" w:lineRule="auto"/>
        <w:ind w:left="426" w:right="-567"/>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F00672">
      <w:pPr>
        <w:spacing w:line="276" w:lineRule="auto"/>
        <w:ind w:left="426" w:right="-567" w:firstLine="709"/>
        <w:jc w:val="both"/>
        <w:rPr>
          <w:rFonts w:ascii="Arial Narrow" w:hAnsi="Arial Narrow" w:cs="Arial"/>
          <w:szCs w:val="24"/>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Pr="00DE3B3D" w:rsidRDefault="004E0C98" w:rsidP="00DE3B3D">
      <w:pPr>
        <w:tabs>
          <w:tab w:val="left" w:pos="993"/>
        </w:tabs>
        <w:ind w:left="993" w:right="-142" w:hanging="284"/>
        <w:jc w:val="center"/>
        <w:rPr>
          <w:rFonts w:ascii="Arial Narrow" w:hAnsi="Arial Narrow" w:cs="Arial"/>
          <w:b/>
          <w:sz w:val="22"/>
          <w:szCs w:val="22"/>
        </w:rPr>
      </w:pPr>
      <w:r w:rsidRPr="00DE3B3D">
        <w:rPr>
          <w:rFonts w:ascii="Arial Narrow" w:hAnsi="Arial Narrow" w:cs="Arial"/>
          <w:b/>
          <w:sz w:val="22"/>
          <w:szCs w:val="22"/>
        </w:rPr>
        <w:t>ORDEN DEL DÍA.</w:t>
      </w:r>
    </w:p>
    <w:p w:rsidR="001A6697" w:rsidRPr="00695B21" w:rsidRDefault="001A6697" w:rsidP="00DE3B3D">
      <w:pPr>
        <w:ind w:left="993" w:right="-142" w:hanging="284"/>
        <w:jc w:val="center"/>
        <w:rPr>
          <w:rFonts w:cs="Arial"/>
          <w:b/>
          <w:sz w:val="18"/>
          <w:szCs w:val="18"/>
          <w:lang w:val="es-MX"/>
        </w:rPr>
      </w:pPr>
    </w:p>
    <w:p w:rsidR="001A6697" w:rsidRPr="00695B21" w:rsidRDefault="001A6697" w:rsidP="00DE3B3D">
      <w:pPr>
        <w:pStyle w:val="Prrafodelista"/>
        <w:numPr>
          <w:ilvl w:val="0"/>
          <w:numId w:val="30"/>
        </w:numPr>
        <w:ind w:left="993" w:right="-142" w:hanging="284"/>
        <w:jc w:val="both"/>
        <w:rPr>
          <w:sz w:val="18"/>
          <w:szCs w:val="18"/>
        </w:rPr>
      </w:pPr>
      <w:r w:rsidRPr="00695B21">
        <w:rPr>
          <w:sz w:val="18"/>
          <w:szCs w:val="18"/>
        </w:rPr>
        <w:t>LISTA DE ASISTENCIA Y CERTIFICACIÓN DEL QUÓRUM LEGAL.</w:t>
      </w:r>
    </w:p>
    <w:p w:rsidR="001A6697" w:rsidRPr="00695B21" w:rsidRDefault="001A6697" w:rsidP="00DE3B3D">
      <w:pPr>
        <w:ind w:left="993" w:right="-142" w:hanging="284"/>
        <w:jc w:val="both"/>
        <w:rPr>
          <w:sz w:val="18"/>
          <w:szCs w:val="18"/>
        </w:rPr>
      </w:pPr>
    </w:p>
    <w:p w:rsidR="001A6697" w:rsidRPr="00695B21" w:rsidRDefault="001A6697" w:rsidP="00DE3B3D">
      <w:pPr>
        <w:pStyle w:val="Prrafodelista"/>
        <w:numPr>
          <w:ilvl w:val="0"/>
          <w:numId w:val="30"/>
        </w:numPr>
        <w:ind w:left="993" w:right="-142" w:hanging="284"/>
        <w:jc w:val="both"/>
        <w:rPr>
          <w:sz w:val="18"/>
          <w:szCs w:val="18"/>
        </w:rPr>
      </w:pPr>
      <w:r w:rsidRPr="00695B21">
        <w:rPr>
          <w:sz w:val="18"/>
          <w:szCs w:val="18"/>
        </w:rPr>
        <w:t xml:space="preserve">DECLARACIÓN DE EXISTIR EL QUÓRUM LEGAL PARA CELEBRAR LA SESIÓN Y ESTAR DEBIDAMENTE INSTALADA. </w:t>
      </w:r>
    </w:p>
    <w:p w:rsidR="001A6697" w:rsidRPr="00695B21" w:rsidRDefault="001A6697" w:rsidP="00DE3B3D">
      <w:pPr>
        <w:ind w:left="993" w:right="-142" w:hanging="284"/>
        <w:jc w:val="both"/>
        <w:rPr>
          <w:sz w:val="18"/>
          <w:szCs w:val="18"/>
        </w:rPr>
      </w:pPr>
    </w:p>
    <w:p w:rsidR="001A6697" w:rsidRPr="00695B21" w:rsidRDefault="001A6697" w:rsidP="00DE3B3D">
      <w:pPr>
        <w:pStyle w:val="Prrafodelista"/>
        <w:numPr>
          <w:ilvl w:val="0"/>
          <w:numId w:val="30"/>
        </w:numPr>
        <w:ind w:left="993" w:right="-142" w:hanging="284"/>
        <w:contextualSpacing/>
        <w:jc w:val="both"/>
        <w:rPr>
          <w:sz w:val="18"/>
          <w:szCs w:val="18"/>
        </w:rPr>
      </w:pPr>
      <w:r w:rsidRPr="00695B21">
        <w:rPr>
          <w:sz w:val="18"/>
          <w:szCs w:val="18"/>
        </w:rPr>
        <w:t xml:space="preserve">LECTURA DEL ORDEN DEL DÍA.  </w:t>
      </w:r>
    </w:p>
    <w:p w:rsidR="001A6697" w:rsidRPr="00695B21" w:rsidRDefault="001A6697" w:rsidP="00DE3B3D">
      <w:pPr>
        <w:pStyle w:val="Prrafodelista"/>
        <w:ind w:left="993" w:right="-142" w:hanging="284"/>
        <w:jc w:val="both"/>
        <w:rPr>
          <w:sz w:val="18"/>
          <w:szCs w:val="18"/>
        </w:rPr>
      </w:pPr>
    </w:p>
    <w:p w:rsidR="001A6697" w:rsidRPr="00695B21" w:rsidRDefault="001A6697" w:rsidP="00DE3B3D">
      <w:pPr>
        <w:pStyle w:val="Prrafodelista"/>
        <w:numPr>
          <w:ilvl w:val="0"/>
          <w:numId w:val="30"/>
        </w:numPr>
        <w:ind w:left="993" w:right="-142" w:hanging="284"/>
        <w:jc w:val="both"/>
        <w:rPr>
          <w:rFonts w:cs="Arial"/>
          <w:sz w:val="18"/>
          <w:szCs w:val="18"/>
        </w:rPr>
      </w:pPr>
      <w:r w:rsidRPr="00695B21">
        <w:rPr>
          <w:rFonts w:cs="Arial"/>
          <w:sz w:val="18"/>
          <w:szCs w:val="18"/>
        </w:rPr>
        <w:t xml:space="preserve">APROBACIÓN EN SU CASO, DEL PROYECTO DE ACTA DE LA SESIÓN ORDINARIA CELEBRADA EL DÍA VEINTIUNO DE JUNIO DE 2018, DEL CONSEJO GENERAL DEL INSTITUTO ELECTORAL Y DE PARTICIPACIÓN CIUDADANA DE YUCATÁN. </w:t>
      </w:r>
    </w:p>
    <w:p w:rsidR="001A6697" w:rsidRPr="00695B21" w:rsidRDefault="001A6697" w:rsidP="00DE3B3D">
      <w:pPr>
        <w:pStyle w:val="Prrafodelista"/>
        <w:ind w:left="993" w:right="-142" w:hanging="284"/>
        <w:jc w:val="both"/>
        <w:rPr>
          <w:rFonts w:cs="Arial"/>
          <w:sz w:val="18"/>
          <w:szCs w:val="18"/>
        </w:rPr>
      </w:pPr>
    </w:p>
    <w:p w:rsidR="001A6697" w:rsidRPr="00695B21" w:rsidRDefault="001A6697" w:rsidP="00DE3B3D">
      <w:pPr>
        <w:pStyle w:val="Prrafodelista"/>
        <w:numPr>
          <w:ilvl w:val="0"/>
          <w:numId w:val="30"/>
        </w:numPr>
        <w:ind w:left="993" w:right="-142" w:hanging="284"/>
        <w:jc w:val="both"/>
        <w:rPr>
          <w:rFonts w:cs="Arial"/>
          <w:sz w:val="18"/>
          <w:szCs w:val="18"/>
        </w:rPr>
      </w:pPr>
      <w:r w:rsidRPr="00695B21">
        <w:rPr>
          <w:rFonts w:cs="Arial"/>
          <w:sz w:val="18"/>
          <w:szCs w:val="18"/>
        </w:rPr>
        <w:t xml:space="preserve">APROBACIÓN EN SU CASO, DEL PROYECTO DE ACTA DE LA SESIÓN EXTRAORDINARIA CELEBRADA EL DÍA VEINTIUNO DE JUNIO DE 2018, DEL CONSEJO GENERAL DEL INSTITUTO ELECTORAL Y DE PARTICIPACIÓN CIUDADANA DE YUCATÁN. </w:t>
      </w:r>
    </w:p>
    <w:p w:rsidR="001A6697" w:rsidRPr="00695B21" w:rsidRDefault="001A6697" w:rsidP="00DE3B3D">
      <w:pPr>
        <w:pStyle w:val="Prrafodelista"/>
        <w:ind w:left="993" w:right="-142" w:hanging="284"/>
        <w:jc w:val="both"/>
        <w:rPr>
          <w:rFonts w:cs="Arial"/>
          <w:sz w:val="18"/>
          <w:szCs w:val="18"/>
        </w:rPr>
      </w:pPr>
    </w:p>
    <w:p w:rsidR="001A6697" w:rsidRPr="00B316B6" w:rsidRDefault="001A6697" w:rsidP="00DE3B3D">
      <w:pPr>
        <w:pStyle w:val="Prrafodelista"/>
        <w:numPr>
          <w:ilvl w:val="0"/>
          <w:numId w:val="30"/>
        </w:numPr>
        <w:ind w:left="993" w:right="-142" w:hanging="284"/>
        <w:contextualSpacing/>
        <w:jc w:val="both"/>
        <w:rPr>
          <w:rFonts w:cs="Arial"/>
          <w:sz w:val="18"/>
          <w:szCs w:val="18"/>
        </w:rPr>
      </w:pPr>
      <w:r w:rsidRPr="00B316B6">
        <w:rPr>
          <w:sz w:val="18"/>
          <w:szCs w:val="18"/>
        </w:rPr>
        <w:t>APROBACIÓN EN SU CASO, DEL PROYECTO DE ACUERDO DEL CONSEJO GENERAL DEL INSTITUTO ELECTORAL Y DE PARTICIPACIÓN CIUDADANA DE YUCATÁN, POR EL QUE SE APRUEBA EL PROCEDIMIENTO DE RECUPERACIÓN DEL MATERIAL ELECTORAL UTILIZADO EN LA JORNADA COMICIAL DEL 1 DE JULIO DE 2018</w:t>
      </w:r>
      <w:r>
        <w:rPr>
          <w:sz w:val="18"/>
          <w:szCs w:val="18"/>
        </w:rPr>
        <w:t>.</w:t>
      </w:r>
    </w:p>
    <w:p w:rsidR="001A6697" w:rsidRPr="00B316B6" w:rsidRDefault="001A6697" w:rsidP="00DE3B3D">
      <w:pPr>
        <w:pStyle w:val="Prrafodelista"/>
        <w:ind w:left="993" w:right="-142" w:hanging="284"/>
        <w:rPr>
          <w:rFonts w:cs="Arial"/>
          <w:sz w:val="18"/>
          <w:szCs w:val="18"/>
        </w:rPr>
      </w:pPr>
    </w:p>
    <w:p w:rsidR="001A6697" w:rsidRDefault="001A6697" w:rsidP="00DE3B3D">
      <w:pPr>
        <w:pStyle w:val="Prrafodelista"/>
        <w:numPr>
          <w:ilvl w:val="0"/>
          <w:numId w:val="30"/>
        </w:numPr>
        <w:ind w:left="993" w:right="-142" w:hanging="284"/>
        <w:contextualSpacing/>
        <w:jc w:val="both"/>
        <w:rPr>
          <w:sz w:val="18"/>
          <w:szCs w:val="18"/>
        </w:rPr>
      </w:pPr>
      <w:r w:rsidRPr="00B316B6">
        <w:rPr>
          <w:sz w:val="18"/>
          <w:szCs w:val="18"/>
        </w:rPr>
        <w:t>APROBACIÓN EN SU CASO, DEL PROYECTO DE ACUERDO DEL CONSEJO GENERAL DEL INSTITUTO ELECTORAL Y DE PARTICIPACIÓN CIUDADANA DE YUCATÁN, POR EL QUE SE CREA LA COMISIÓN PARA REALIZAR EL INTERCAMBIO DE PAQUETES Y DOCUMENTOS ELECTORALES RECIBIDOS EN ÓRGANO ELECTORAL DISTINTO AL COMPETENTE EN LA ETAPA DE RESULTADOS Y DECLARACIÓN DE VALIDEZ DEL PROCESO ELECTORAL 2017-2018 EN CUMPLIMIENTO DEL ACUERDO INE/CGG514/2018 DEL CONSEJO GENERAL DEL INE.</w:t>
      </w:r>
    </w:p>
    <w:p w:rsidR="001A6697" w:rsidRPr="00B316B6" w:rsidRDefault="001A6697" w:rsidP="00DE3B3D">
      <w:pPr>
        <w:pStyle w:val="Prrafodelista"/>
        <w:ind w:left="993" w:right="-142" w:hanging="284"/>
        <w:rPr>
          <w:sz w:val="18"/>
          <w:szCs w:val="18"/>
        </w:rPr>
      </w:pPr>
    </w:p>
    <w:p w:rsidR="001A6697" w:rsidRDefault="001A6697" w:rsidP="00DE3B3D">
      <w:pPr>
        <w:pStyle w:val="Prrafodelista"/>
        <w:numPr>
          <w:ilvl w:val="0"/>
          <w:numId w:val="30"/>
        </w:numPr>
        <w:ind w:left="993" w:right="-142" w:hanging="284"/>
        <w:contextualSpacing/>
        <w:jc w:val="both"/>
        <w:rPr>
          <w:sz w:val="18"/>
          <w:szCs w:val="18"/>
        </w:rPr>
      </w:pPr>
      <w:r w:rsidRPr="00B316B6">
        <w:rPr>
          <w:sz w:val="18"/>
          <w:szCs w:val="18"/>
        </w:rPr>
        <w:t>APROBACIÓN EN SU CASO, DEL PROYECTO DE ACUERDO DEL CONSEJO GENERAL DEL INSTITUTO ELECTORAL Y DE PARTICIPACIÓN CIUDADANA DE YUCATÁN, POR EL QUE SE DESIGNA A LAS PERSONAS QUE REALIZARÁN LAS FUNCIONES DE ENLACE DE COMUNICACIÓN Y RESPONSABLE DE TRASLADO, ENTREGA Y/O RECEPCIÓN EN CUMPLIMIENTO DEL ACUERDO INE/CG514/2018 DEL CONSEJO GENERAL DEL INSTITUTO NACIONAL ELECTORAL, RESPECTO AL INTERCAMBIO DE PAQUETES Y DOCUMENTOS ELECTORALES RECIBIDOS EN ÓRGANO ELECTORAL DISTINTO AL COMPETENTE.</w:t>
      </w:r>
    </w:p>
    <w:p w:rsidR="001A6697" w:rsidRPr="00B316B6" w:rsidRDefault="001A6697" w:rsidP="00DE3B3D">
      <w:pPr>
        <w:pStyle w:val="Prrafodelista"/>
        <w:ind w:left="993" w:right="-142" w:hanging="284"/>
        <w:rPr>
          <w:sz w:val="18"/>
          <w:szCs w:val="18"/>
        </w:rPr>
      </w:pPr>
    </w:p>
    <w:p w:rsidR="001A6697" w:rsidRDefault="001A6697" w:rsidP="00DE3B3D">
      <w:pPr>
        <w:pStyle w:val="Prrafodelista"/>
        <w:numPr>
          <w:ilvl w:val="0"/>
          <w:numId w:val="30"/>
        </w:numPr>
        <w:ind w:left="993" w:right="-142" w:hanging="284"/>
        <w:contextualSpacing/>
        <w:jc w:val="both"/>
        <w:rPr>
          <w:sz w:val="18"/>
          <w:szCs w:val="18"/>
        </w:rPr>
      </w:pPr>
      <w:r w:rsidRPr="009F5E30">
        <w:rPr>
          <w:sz w:val="18"/>
          <w:szCs w:val="18"/>
        </w:rPr>
        <w:t>APROBACIÓN EN SU CASO, DEL PROYECTO DE ACUERDO DEL CONSEJO GENERAL DEL INSTITUTO ELECTORAL Y DE PARTICIPACIÓN CIUDADANA DE YUCATÁN, POR EL QUE SE ACEPTA LA RENUNCIA DE UNA CONSEJERA ELECTORAL PROPIETARIA DEL CONSEJO MUNICIPAL ELECTORAL DE SAN FELIPE Y SE DESIGNA A QUIEN CUBRIRÁ LA VACANTE.</w:t>
      </w:r>
    </w:p>
    <w:p w:rsidR="001A6697" w:rsidRPr="009F5E30" w:rsidRDefault="001A6697" w:rsidP="00DE3B3D">
      <w:pPr>
        <w:pStyle w:val="Prrafodelista"/>
        <w:numPr>
          <w:ilvl w:val="0"/>
          <w:numId w:val="30"/>
        </w:numPr>
        <w:ind w:left="993" w:right="-142" w:hanging="284"/>
        <w:contextualSpacing/>
        <w:jc w:val="both"/>
        <w:rPr>
          <w:rFonts w:cs="Arial"/>
          <w:sz w:val="18"/>
          <w:szCs w:val="18"/>
        </w:rPr>
      </w:pPr>
      <w:r w:rsidRPr="009F5E30">
        <w:rPr>
          <w:sz w:val="18"/>
          <w:szCs w:val="18"/>
        </w:rPr>
        <w:lastRenderedPageBreak/>
        <w:t>OBTENCIÓN DE LA MUESTRA DE LAS CASILLAS SOBRE LAS QUE SE REALIZARÁN LAS VERIFICACIONES DE LAS MEDIDAS DE SEGURIDAD EN LAS BOLETAS Y ACTAS A UTILIZARSE EN LA JORNADA COMICIAL DEL 1 DE JULIO DEL AÑO EN CURSO, EN TÉRMINOS DEL ACUERDO C.G.102/2018</w:t>
      </w:r>
    </w:p>
    <w:p w:rsidR="001A6697" w:rsidRPr="009F5E30" w:rsidRDefault="001A6697" w:rsidP="00DE3B3D">
      <w:pPr>
        <w:pStyle w:val="Prrafodelista"/>
        <w:ind w:left="993" w:right="-142" w:hanging="284"/>
        <w:rPr>
          <w:rFonts w:cs="Arial"/>
          <w:sz w:val="18"/>
          <w:szCs w:val="18"/>
        </w:rPr>
      </w:pPr>
    </w:p>
    <w:p w:rsidR="001A6697" w:rsidRPr="00695B21" w:rsidRDefault="001A6697" w:rsidP="00DE3B3D">
      <w:pPr>
        <w:pStyle w:val="Prrafodelista"/>
        <w:numPr>
          <w:ilvl w:val="0"/>
          <w:numId w:val="30"/>
        </w:numPr>
        <w:ind w:left="993" w:right="-142" w:hanging="284"/>
        <w:jc w:val="both"/>
        <w:rPr>
          <w:rFonts w:cs="Arial"/>
          <w:sz w:val="18"/>
          <w:szCs w:val="18"/>
        </w:rPr>
      </w:pPr>
      <w:r w:rsidRPr="00695B21">
        <w:rPr>
          <w:rFonts w:cs="Arial"/>
          <w:sz w:val="18"/>
          <w:szCs w:val="18"/>
        </w:rPr>
        <w:t>DECLARACIÓN DE HABERSE AGOTADO LOS PUNTOS DEL ORDEN DEL DÍA.</w:t>
      </w:r>
    </w:p>
    <w:p w:rsidR="001A6697" w:rsidRPr="00695B21" w:rsidRDefault="001A6697" w:rsidP="00DE3B3D">
      <w:pPr>
        <w:pStyle w:val="Prrafodelista"/>
        <w:ind w:left="993" w:right="-142" w:hanging="284"/>
        <w:jc w:val="both"/>
        <w:rPr>
          <w:rFonts w:cs="Arial"/>
          <w:sz w:val="18"/>
          <w:szCs w:val="18"/>
        </w:rPr>
      </w:pPr>
    </w:p>
    <w:p w:rsidR="007C3F5C" w:rsidRPr="00FE49E6" w:rsidRDefault="001A6697" w:rsidP="00DE3B3D">
      <w:pPr>
        <w:pStyle w:val="Prrafodelista"/>
        <w:ind w:left="993" w:right="-142" w:hanging="284"/>
        <w:jc w:val="both"/>
        <w:rPr>
          <w:rFonts w:cs="Arial"/>
          <w:sz w:val="22"/>
          <w:szCs w:val="22"/>
        </w:rPr>
      </w:pPr>
      <w:r w:rsidRPr="001A6697">
        <w:rPr>
          <w:rFonts w:cs="Arial"/>
          <w:b/>
          <w:sz w:val="18"/>
          <w:szCs w:val="18"/>
        </w:rPr>
        <w:t>12.-</w:t>
      </w:r>
      <w:r>
        <w:rPr>
          <w:rFonts w:cs="Arial"/>
          <w:sz w:val="18"/>
          <w:szCs w:val="18"/>
        </w:rPr>
        <w:t xml:space="preserve"> </w:t>
      </w:r>
      <w:r w:rsidRPr="00695B21">
        <w:rPr>
          <w:rFonts w:cs="Arial"/>
          <w:sz w:val="18"/>
          <w:szCs w:val="18"/>
        </w:rPr>
        <w:t xml:space="preserve">CLAUSURA DE LA SESIÓN. </w:t>
      </w:r>
      <w:r w:rsidR="007C3F5C" w:rsidRPr="00FE49E6">
        <w:rPr>
          <w:rFonts w:cs="Arial"/>
          <w:sz w:val="22"/>
          <w:szCs w:val="22"/>
        </w:rPr>
        <w:t xml:space="preserve"> </w:t>
      </w:r>
    </w:p>
    <w:p w:rsidR="007C3F5C" w:rsidRPr="000425BE" w:rsidRDefault="007C3F5C" w:rsidP="00F00672">
      <w:pPr>
        <w:pStyle w:val="Prrafodelista"/>
        <w:ind w:left="426" w:right="-567"/>
        <w:rPr>
          <w:rFonts w:cs="Arial"/>
          <w:sz w:val="22"/>
          <w:szCs w:val="22"/>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Pr="005C1723" w:rsidRDefault="00B407FA"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1A6697">
        <w:rPr>
          <w:rFonts w:ascii="Arial Narrow" w:hAnsi="Arial Narrow" w:cs="Arial"/>
          <w:szCs w:val="24"/>
        </w:rPr>
        <w:t>O</w:t>
      </w:r>
      <w:r w:rsidR="007B0BD4">
        <w:rPr>
          <w:rFonts w:ascii="Arial Narrow" w:hAnsi="Arial Narrow" w:cs="Arial"/>
          <w:szCs w:val="24"/>
        </w:rPr>
        <w:t>r</w:t>
      </w:r>
      <w:r w:rsidR="0019356E">
        <w:rPr>
          <w:rFonts w:ascii="Arial Narrow" w:hAnsi="Arial Narrow" w:cs="Arial"/>
          <w:szCs w:val="24"/>
        </w:rPr>
        <w:t xml:space="preserve">dinaria celebrada el día </w:t>
      </w:r>
      <w:r w:rsidR="001A6697">
        <w:rPr>
          <w:rFonts w:ascii="Arial Narrow" w:hAnsi="Arial Narrow" w:cs="Arial"/>
          <w:szCs w:val="24"/>
        </w:rPr>
        <w:t>veintiuno</w:t>
      </w:r>
      <w:r w:rsidR="007C3F5C">
        <w:rPr>
          <w:rFonts w:ascii="Arial Narrow" w:hAnsi="Arial Narrow" w:cs="Arial"/>
          <w:szCs w:val="24"/>
        </w:rPr>
        <w:t xml:space="preserve"> </w:t>
      </w:r>
      <w:r w:rsidR="005C1723" w:rsidRPr="005C1723">
        <w:rPr>
          <w:rFonts w:ascii="Arial Narrow" w:hAnsi="Arial Narrow" w:cs="Arial"/>
          <w:szCs w:val="24"/>
        </w:rPr>
        <w:t xml:space="preserve">de </w:t>
      </w:r>
      <w:r w:rsidR="001A6697">
        <w:rPr>
          <w:rFonts w:ascii="Arial Narrow" w:hAnsi="Arial Narrow" w:cs="Arial"/>
          <w:szCs w:val="24"/>
        </w:rPr>
        <w:t>junio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F00672">
      <w:pPr>
        <w:spacing w:line="276" w:lineRule="auto"/>
        <w:ind w:left="426" w:right="-567" w:firstLine="708"/>
        <w:jc w:val="both"/>
        <w:rPr>
          <w:rFonts w:ascii="Arial Narrow" w:hAnsi="Arial Narrow"/>
        </w:rPr>
      </w:pPr>
    </w:p>
    <w:p w:rsidR="00B01E11" w:rsidRPr="00A5114C" w:rsidRDefault="00B407FA" w:rsidP="00F0067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1A6697">
        <w:rPr>
          <w:rFonts w:ascii="Arial Narrow" w:hAnsi="Arial Narrow" w:cs="Arial"/>
          <w:lang w:val="es-MX"/>
        </w:rPr>
        <w:t xml:space="preserve"> </w:t>
      </w:r>
      <w:r w:rsidR="004A0918">
        <w:rPr>
          <w:rFonts w:ascii="Arial Narrow" w:hAnsi="Arial Narrow" w:cs="Arial"/>
          <w:lang w:val="es-MX"/>
        </w:rPr>
        <w:t>l</w:t>
      </w:r>
      <w:r w:rsidR="001A6697">
        <w:rPr>
          <w:rFonts w:ascii="Arial Narrow" w:hAnsi="Arial Narrow" w:cs="Arial"/>
          <w:lang w:val="es-MX"/>
        </w:rPr>
        <w:t>os</w:t>
      </w:r>
      <w:r w:rsidR="004A0918">
        <w:rPr>
          <w:rFonts w:ascii="Arial Narrow" w:hAnsi="Arial Narrow" w:cs="Arial"/>
          <w:lang w:val="es-MX"/>
        </w:rPr>
        <w:t xml:space="preserve"> proyecto</w:t>
      </w:r>
      <w:r w:rsidR="001A6697">
        <w:rPr>
          <w:rFonts w:ascii="Arial Narrow" w:hAnsi="Arial Narrow" w:cs="Arial"/>
          <w:lang w:val="es-MX"/>
        </w:rPr>
        <w:t>s</w:t>
      </w:r>
      <w:r w:rsidR="004A0918">
        <w:rPr>
          <w:rFonts w:ascii="Arial Narrow" w:hAnsi="Arial Narrow" w:cs="Arial"/>
          <w:lang w:val="es-MX"/>
        </w:rPr>
        <w:t xml:space="preserve"> de Acta</w:t>
      </w:r>
      <w:r w:rsidR="001A6697">
        <w:rPr>
          <w:rFonts w:ascii="Arial Narrow" w:hAnsi="Arial Narrow" w:cs="Arial"/>
          <w:lang w:val="es-MX"/>
        </w:rPr>
        <w:t>s</w:t>
      </w:r>
      <w:r w:rsidR="004A0918">
        <w:rPr>
          <w:rFonts w:ascii="Arial Narrow" w:hAnsi="Arial Narrow" w:cs="Arial"/>
          <w:lang w:val="es-MX"/>
        </w:rPr>
        <w:t xml:space="preserve"> a tratar en la presente Sesión, relacionado</w:t>
      </w:r>
      <w:r w:rsidR="001A6697">
        <w:rPr>
          <w:rFonts w:ascii="Arial Narrow" w:hAnsi="Arial Narrow" w:cs="Arial"/>
          <w:lang w:val="es-MX"/>
        </w:rPr>
        <w:t>s</w:t>
      </w:r>
      <w:r w:rsidR="004A0918">
        <w:rPr>
          <w:rFonts w:ascii="Arial Narrow" w:hAnsi="Arial Narrow" w:cs="Arial"/>
          <w:lang w:val="es-MX"/>
        </w:rPr>
        <w:t xml:space="preserve"> en </w:t>
      </w:r>
      <w:r w:rsidR="0019356E">
        <w:rPr>
          <w:rFonts w:ascii="Arial Narrow" w:hAnsi="Arial Narrow" w:cs="Arial"/>
          <w:lang w:val="es-MX"/>
        </w:rPr>
        <w:t>l</w:t>
      </w:r>
      <w:r w:rsidR="001A6697">
        <w:rPr>
          <w:rFonts w:ascii="Arial Narrow" w:hAnsi="Arial Narrow" w:cs="Arial"/>
          <w:lang w:val="es-MX"/>
        </w:rPr>
        <w:t>os</w:t>
      </w:r>
      <w:r w:rsidR="004A0918">
        <w:rPr>
          <w:rFonts w:ascii="Arial Narrow" w:hAnsi="Arial Narrow" w:cs="Arial"/>
          <w:lang w:val="es-MX"/>
        </w:rPr>
        <w:t xml:space="preserve"> numeral</w:t>
      </w:r>
      <w:r w:rsidR="001A6697">
        <w:rPr>
          <w:rFonts w:ascii="Arial Narrow" w:hAnsi="Arial Narrow" w:cs="Arial"/>
          <w:lang w:val="es-MX"/>
        </w:rPr>
        <w:t>es</w:t>
      </w:r>
      <w:r w:rsidR="004A0918">
        <w:rPr>
          <w:rFonts w:ascii="Arial Narrow" w:hAnsi="Arial Narrow" w:cs="Arial"/>
          <w:lang w:val="es-MX"/>
        </w:rPr>
        <w:t xml:space="preserve"> 4</w:t>
      </w:r>
      <w:r w:rsidR="0068537B">
        <w:rPr>
          <w:rFonts w:ascii="Arial Narrow" w:hAnsi="Arial Narrow" w:cs="Arial"/>
          <w:lang w:val="es-MX"/>
        </w:rPr>
        <w:t xml:space="preserve"> </w:t>
      </w:r>
      <w:r w:rsidR="001A6697">
        <w:rPr>
          <w:rFonts w:ascii="Arial Narrow" w:hAnsi="Arial Narrow" w:cs="Arial"/>
          <w:lang w:val="es-MX"/>
        </w:rPr>
        <w:t xml:space="preserve">y 5 </w:t>
      </w:r>
      <w:r w:rsidR="004A0918">
        <w:rPr>
          <w:rFonts w:ascii="Arial Narrow" w:hAnsi="Arial Narrow" w:cs="Arial"/>
          <w:lang w:val="es-MX"/>
        </w:rPr>
        <w:t>del orden del día, toda vez que ha</w:t>
      </w:r>
      <w:r w:rsidR="001A6697">
        <w:rPr>
          <w:rFonts w:ascii="Arial Narrow" w:hAnsi="Arial Narrow" w:cs="Arial"/>
          <w:lang w:val="es-MX"/>
        </w:rPr>
        <w:t>n</w:t>
      </w:r>
      <w:r w:rsidR="004A0918">
        <w:rPr>
          <w:rFonts w:ascii="Arial Narrow" w:hAnsi="Arial Narrow" w:cs="Arial"/>
          <w:lang w:val="es-MX"/>
        </w:rPr>
        <w:t xml:space="preserve"> sido debidamente circulado</w:t>
      </w:r>
      <w:r w:rsidR="001A6697">
        <w:rPr>
          <w:rFonts w:ascii="Arial Narrow" w:hAnsi="Arial Narrow" w:cs="Arial"/>
          <w:lang w:val="es-MX"/>
        </w:rPr>
        <w:t>s</w:t>
      </w:r>
      <w:r w:rsidR="004A0918">
        <w:rPr>
          <w:rFonts w:ascii="Arial Narrow" w:hAnsi="Arial Narrow" w:cs="Arial"/>
          <w:lang w:val="es-MX"/>
        </w:rPr>
        <w:t xml:space="preserve"> y notificado</w:t>
      </w:r>
      <w:r w:rsidR="001A6697">
        <w:rPr>
          <w:rFonts w:ascii="Arial Narrow" w:hAnsi="Arial Narrow" w:cs="Arial"/>
          <w:lang w:val="es-MX"/>
        </w:rPr>
        <w:t>s</w:t>
      </w:r>
      <w:r w:rsidR="004A0918">
        <w:rPr>
          <w:rFonts w:ascii="Arial Narrow" w:hAnsi="Arial Narrow" w:cs="Arial"/>
          <w:lang w:val="es-MX"/>
        </w:rPr>
        <w:t xml:space="preserve"> vía correo electrónico a </w:t>
      </w:r>
      <w:r w:rsidR="008E2E19">
        <w:rPr>
          <w:rFonts w:ascii="Arial Narrow" w:hAnsi="Arial Narrow" w:cs="Arial"/>
          <w:lang w:val="es-MX"/>
        </w:rPr>
        <w:t xml:space="preserve">las y </w:t>
      </w:r>
      <w:r w:rsidR="004A0918">
        <w:rPr>
          <w:rFonts w:ascii="Arial Narrow" w:hAnsi="Arial Narrow" w:cs="Arial"/>
          <w:lang w:val="es-MX"/>
        </w:rPr>
        <w:t>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 xml:space="preserve">cuerdos </w:t>
      </w:r>
      <w:r w:rsidR="00B01E11" w:rsidRPr="00B01E11">
        <w:rPr>
          <w:rFonts w:ascii="Arial Narrow" w:hAnsi="Arial Narrow" w:cs="Arial"/>
          <w:lang w:val="es-MX"/>
        </w:rPr>
        <w:t xml:space="preserve">a tratar en la presente sesión, relacionados en los numerales </w:t>
      </w:r>
      <w:r w:rsidR="001A6697">
        <w:rPr>
          <w:rFonts w:ascii="Arial Narrow" w:hAnsi="Arial Narrow" w:cs="Arial"/>
          <w:lang w:val="es-MX"/>
        </w:rPr>
        <w:t>del 6 al 9</w:t>
      </w:r>
      <w:r w:rsidR="00842DD9">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2E6655" w:rsidRDefault="004B7BAB"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p>
    <w:p w:rsidR="0068537B" w:rsidRPr="001B50B4" w:rsidRDefault="004B7BAB"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F00672">
      <w:pPr>
        <w:spacing w:line="276" w:lineRule="auto"/>
        <w:ind w:left="426" w:right="-567" w:firstLine="708"/>
        <w:jc w:val="both"/>
        <w:rPr>
          <w:rFonts w:ascii="Arial Narrow" w:hAnsi="Arial Narrow" w:cs="Arial"/>
          <w:szCs w:val="24"/>
        </w:rPr>
      </w:pPr>
    </w:p>
    <w:p w:rsidR="002E0B58" w:rsidRDefault="0068537B" w:rsidP="00F00672">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F00672">
      <w:pPr>
        <w:autoSpaceDE w:val="0"/>
        <w:autoSpaceDN w:val="0"/>
        <w:adjustRightInd w:val="0"/>
        <w:spacing w:line="276" w:lineRule="auto"/>
        <w:ind w:left="426" w:right="-567" w:firstLine="708"/>
        <w:jc w:val="both"/>
        <w:rPr>
          <w:rFonts w:ascii="Arial Narrow" w:hAnsi="Arial Narrow" w:cs="Arial"/>
          <w:sz w:val="22"/>
          <w:szCs w:val="22"/>
        </w:rPr>
      </w:pPr>
    </w:p>
    <w:p w:rsidR="00490D3E" w:rsidRDefault="0023752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w:t>
      </w:r>
      <w:r w:rsidR="00490D3E">
        <w:rPr>
          <w:rFonts w:ascii="Arial Narrow" w:hAnsi="Arial Narrow" w:cs="Arial"/>
          <w:szCs w:val="24"/>
        </w:rPr>
        <w:t xml:space="preserve">otorgándole el uso de voz al </w:t>
      </w:r>
      <w:r w:rsidR="00490D3E" w:rsidRPr="00490D3E">
        <w:rPr>
          <w:rFonts w:ascii="Arial Narrow" w:hAnsi="Arial Narrow" w:cs="Arial"/>
          <w:b/>
          <w:szCs w:val="24"/>
        </w:rPr>
        <w:t>Consejero Electoral Doctor Jorge Miguel Valladares Sánchez</w:t>
      </w:r>
      <w:r w:rsidR="00490D3E">
        <w:rPr>
          <w:rFonts w:ascii="Arial Narrow" w:hAnsi="Arial Narrow" w:cs="Arial"/>
          <w:szCs w:val="24"/>
        </w:rPr>
        <w:t>, quien manifestó lo siguiente: “</w:t>
      </w:r>
      <w:r w:rsidR="00D44990">
        <w:rPr>
          <w:rFonts w:ascii="Arial Narrow" w:hAnsi="Arial Narrow" w:cs="Arial"/>
          <w:szCs w:val="24"/>
        </w:rPr>
        <w:t>Gracias Presidente. Compañeros una petición, en ocasión anterior el Consejero Vallejo había solicitado que en la medida de lo posible se</w:t>
      </w:r>
      <w:r w:rsidR="00534504">
        <w:rPr>
          <w:rFonts w:ascii="Arial Narrow" w:hAnsi="Arial Narrow" w:cs="Arial"/>
          <w:szCs w:val="24"/>
        </w:rPr>
        <w:t xml:space="preserve"> circulara de inmediato</w:t>
      </w:r>
      <w:r w:rsidR="00D44990">
        <w:rPr>
          <w:rFonts w:ascii="Arial Narrow" w:hAnsi="Arial Narrow" w:cs="Arial"/>
          <w:szCs w:val="24"/>
        </w:rPr>
        <w:t xml:space="preserve"> para firma cada una de las actas que finalmente aprueba </w:t>
      </w:r>
      <w:r w:rsidR="00D44990">
        <w:rPr>
          <w:rFonts w:ascii="Arial Narrow" w:hAnsi="Arial Narrow" w:cs="Arial"/>
          <w:szCs w:val="24"/>
        </w:rPr>
        <w:lastRenderedPageBreak/>
        <w:t xml:space="preserve">la labor de este Consejo, quisiera añadir a esa petición, que entiendo ya se empezó a cumplir, pero quisiera añadir </w:t>
      </w:r>
      <w:r w:rsidR="00EE5DFD">
        <w:rPr>
          <w:rFonts w:ascii="Arial Narrow" w:hAnsi="Arial Narrow" w:cs="Arial"/>
          <w:szCs w:val="24"/>
        </w:rPr>
        <w:t>que,</w:t>
      </w:r>
      <w:r w:rsidR="00D44990">
        <w:rPr>
          <w:rFonts w:ascii="Arial Narrow" w:hAnsi="Arial Narrow" w:cs="Arial"/>
          <w:szCs w:val="24"/>
        </w:rPr>
        <w:t xml:space="preserve"> de alguna manera,</w:t>
      </w:r>
      <w:r w:rsidR="00EE5DFD">
        <w:rPr>
          <w:rFonts w:ascii="Arial Narrow" w:hAnsi="Arial Narrow" w:cs="Arial"/>
          <w:szCs w:val="24"/>
        </w:rPr>
        <w:t xml:space="preserve"> se pudiera añadir a las actas una leyenda que explicitara que estas se hacen con carácter estenográfico y prácticamente con el contenido</w:t>
      </w:r>
      <w:r w:rsidR="005C73F3">
        <w:rPr>
          <w:rFonts w:ascii="Arial Narrow" w:hAnsi="Arial Narrow" w:cs="Arial"/>
          <w:szCs w:val="24"/>
        </w:rPr>
        <w:t xml:space="preserve"> tal cual </w:t>
      </w:r>
      <w:r w:rsidR="00534504">
        <w:rPr>
          <w:rFonts w:ascii="Arial Narrow" w:hAnsi="Arial Narrow" w:cs="Arial"/>
          <w:szCs w:val="24"/>
        </w:rPr>
        <w:t>de</w:t>
      </w:r>
      <w:r w:rsidR="005C73F3">
        <w:rPr>
          <w:rFonts w:ascii="Arial Narrow" w:hAnsi="Arial Narrow" w:cs="Arial"/>
          <w:szCs w:val="24"/>
        </w:rPr>
        <w:t xml:space="preserve"> las intervenciones de quienes participan y que hay un área específica, que entiendo que es jurídico, quien es quien se responsabiliza de plasmar de esa manera</w:t>
      </w:r>
      <w:r w:rsidR="00EE5DFD">
        <w:rPr>
          <w:rFonts w:ascii="Arial Narrow" w:hAnsi="Arial Narrow" w:cs="Arial"/>
          <w:szCs w:val="24"/>
        </w:rPr>
        <w:t xml:space="preserve"> </w:t>
      </w:r>
      <w:r w:rsidR="005C73F3">
        <w:rPr>
          <w:rFonts w:ascii="Arial Narrow" w:hAnsi="Arial Narrow" w:cs="Arial"/>
          <w:szCs w:val="24"/>
        </w:rPr>
        <w:t>el contenido de las actas, porque en el ritmo de trabajo que l</w:t>
      </w:r>
      <w:r w:rsidR="00534504">
        <w:rPr>
          <w:rFonts w:ascii="Arial Narrow" w:hAnsi="Arial Narrow" w:cs="Arial"/>
          <w:szCs w:val="24"/>
        </w:rPr>
        <w:t>l</w:t>
      </w:r>
      <w:r w:rsidR="005C73F3">
        <w:rPr>
          <w:rFonts w:ascii="Arial Narrow" w:hAnsi="Arial Narrow" w:cs="Arial"/>
          <w:szCs w:val="24"/>
        </w:rPr>
        <w:t>evamos</w:t>
      </w:r>
      <w:r w:rsidR="00534504">
        <w:rPr>
          <w:rFonts w:ascii="Arial Narrow" w:hAnsi="Arial Narrow" w:cs="Arial"/>
          <w:szCs w:val="24"/>
        </w:rPr>
        <w:t>,</w:t>
      </w:r>
      <w:r w:rsidR="005C73F3">
        <w:rPr>
          <w:rFonts w:ascii="Arial Narrow" w:hAnsi="Arial Narrow" w:cs="Arial"/>
          <w:szCs w:val="24"/>
        </w:rPr>
        <w:t xml:space="preserve"> en ocasiones es complicado dar lectura literal, total, exhaustiva a las actas y sí sería importante tener esa aclaración en el contenido de ellas, lo someto a  consideración, no solo de esta acta sino las que vengan en adelante.”</w:t>
      </w:r>
    </w:p>
    <w:p w:rsidR="00490D3E" w:rsidRDefault="00490D3E" w:rsidP="00F00672">
      <w:pPr>
        <w:autoSpaceDE w:val="0"/>
        <w:autoSpaceDN w:val="0"/>
        <w:adjustRightInd w:val="0"/>
        <w:spacing w:line="276" w:lineRule="auto"/>
        <w:ind w:left="426" w:right="-567" w:firstLine="708"/>
        <w:jc w:val="both"/>
        <w:rPr>
          <w:rFonts w:ascii="Arial Narrow" w:hAnsi="Arial Narrow" w:cs="Arial"/>
          <w:szCs w:val="24"/>
        </w:rPr>
      </w:pPr>
    </w:p>
    <w:p w:rsidR="006644E2" w:rsidRDefault="00123CC0"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Siguiendo con el desarrollo de la sesión, </w:t>
      </w:r>
      <w:r w:rsidR="006644E2" w:rsidRPr="00455F57">
        <w:rPr>
          <w:rFonts w:ascii="Arial Narrow" w:hAnsi="Arial Narrow" w:cs="Arial"/>
          <w:szCs w:val="24"/>
        </w:rPr>
        <w:t xml:space="preserve">al no haber </w:t>
      </w:r>
      <w:r>
        <w:rPr>
          <w:rFonts w:ascii="Arial Narrow" w:hAnsi="Arial Narrow" w:cs="Arial"/>
          <w:szCs w:val="24"/>
        </w:rPr>
        <w:t>más intervenciones</w:t>
      </w:r>
      <w:r w:rsidR="006644E2" w:rsidRPr="00455F57">
        <w:rPr>
          <w:rFonts w:ascii="Arial Narrow" w:hAnsi="Arial Narrow" w:cs="Arial"/>
          <w:szCs w:val="24"/>
        </w:rPr>
        <w:t xml:space="preserve">, </w:t>
      </w:r>
      <w:r w:rsidRPr="00455F57">
        <w:rPr>
          <w:rFonts w:ascii="Arial Narrow" w:hAnsi="Arial Narrow" w:cs="Arial"/>
          <w:szCs w:val="24"/>
        </w:rPr>
        <w:t xml:space="preserve">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María de Lourdes Rosas Moya,</w:t>
      </w:r>
      <w:r>
        <w:rPr>
          <w:rFonts w:ascii="Arial Narrow" w:hAnsi="Arial Narrow" w:cs="Arial"/>
          <w:b/>
          <w:szCs w:val="24"/>
        </w:rPr>
        <w:t xml:space="preserve"> </w:t>
      </w:r>
      <w:r w:rsidR="006644E2" w:rsidRPr="00455F57">
        <w:rPr>
          <w:rFonts w:ascii="Arial Narrow" w:hAnsi="Arial Narrow" w:cs="Arial"/>
          <w:szCs w:val="24"/>
        </w:rPr>
        <w:t xml:space="preserve">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w:t>
      </w:r>
      <w:r w:rsidR="003C0697">
        <w:rPr>
          <w:rFonts w:ascii="Arial Narrow" w:hAnsi="Arial Narrow" w:cs="Arial"/>
          <w:szCs w:val="24"/>
        </w:rPr>
        <w:t xml:space="preserve">las y </w:t>
      </w:r>
      <w:r w:rsidR="006644E2" w:rsidRPr="00455F57">
        <w:rPr>
          <w:rFonts w:ascii="Arial Narrow" w:hAnsi="Arial Narrow" w:cs="Arial"/>
          <w:szCs w:val="24"/>
        </w:rPr>
        <w:t>los integrantes del Consejo General con derecho a voz y voto respecto de la aprobación del proyecto de Acta de la</w:t>
      </w:r>
      <w:r w:rsidR="006644E2">
        <w:rPr>
          <w:rFonts w:ascii="Arial Narrow" w:hAnsi="Arial Narrow" w:cs="Arial"/>
          <w:szCs w:val="24"/>
        </w:rPr>
        <w:t xml:space="preserve"> Sesión </w:t>
      </w:r>
      <w:r w:rsidR="00C251E8">
        <w:rPr>
          <w:rFonts w:ascii="Arial Narrow" w:hAnsi="Arial Narrow" w:cs="Arial"/>
          <w:szCs w:val="24"/>
        </w:rPr>
        <w:t>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D1033F">
        <w:rPr>
          <w:rFonts w:ascii="Arial Narrow" w:hAnsi="Arial Narrow" w:cs="Arial"/>
          <w:szCs w:val="24"/>
        </w:rPr>
        <w:t>veinti</w:t>
      </w:r>
      <w:r w:rsidR="00C251E8">
        <w:rPr>
          <w:rFonts w:ascii="Arial Narrow" w:hAnsi="Arial Narrow" w:cs="Arial"/>
          <w:szCs w:val="24"/>
        </w:rPr>
        <w:t>uno</w:t>
      </w:r>
      <w:r w:rsidR="00D1033F">
        <w:rPr>
          <w:rFonts w:ascii="Arial Narrow" w:hAnsi="Arial Narrow" w:cs="Arial"/>
          <w:szCs w:val="24"/>
        </w:rPr>
        <w:t xml:space="preserve"> d</w:t>
      </w:r>
      <w:r w:rsidR="006644E2">
        <w:rPr>
          <w:rFonts w:ascii="Arial Narrow" w:hAnsi="Arial Narrow" w:cs="Arial"/>
          <w:szCs w:val="24"/>
        </w:rPr>
        <w:t xml:space="preserve">e </w:t>
      </w:r>
      <w:r w:rsidR="00C251E8">
        <w:rPr>
          <w:rFonts w:ascii="Arial Narrow" w:hAnsi="Arial Narrow" w:cs="Arial"/>
          <w:szCs w:val="24"/>
        </w:rPr>
        <w:t>junio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455F57" w:rsidRDefault="006644E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1B50B4" w:rsidRDefault="006644E2" w:rsidP="00F00672">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994CF5">
        <w:rPr>
          <w:rFonts w:ascii="Arial Narrow" w:hAnsi="Arial Narrow" w:cs="Arial"/>
          <w:szCs w:val="24"/>
        </w:rPr>
        <w:t>O</w:t>
      </w:r>
      <w:r>
        <w:rPr>
          <w:rFonts w:ascii="Arial Narrow" w:hAnsi="Arial Narrow" w:cs="Arial"/>
          <w:szCs w:val="24"/>
        </w:rPr>
        <w:t>rd</w:t>
      </w:r>
      <w:r w:rsidRPr="00E40B34">
        <w:rPr>
          <w:rFonts w:ascii="Arial Narrow" w:hAnsi="Arial Narrow" w:cs="Arial"/>
          <w:szCs w:val="24"/>
        </w:rPr>
        <w:t>inaria celebrada el</w:t>
      </w:r>
      <w:r w:rsidR="00D1033F">
        <w:rPr>
          <w:rFonts w:ascii="Arial Narrow" w:hAnsi="Arial Narrow" w:cs="Arial"/>
          <w:szCs w:val="24"/>
        </w:rPr>
        <w:t xml:space="preserve"> veinti</w:t>
      </w:r>
      <w:r w:rsidR="00994CF5">
        <w:rPr>
          <w:rFonts w:ascii="Arial Narrow" w:hAnsi="Arial Narrow" w:cs="Arial"/>
          <w:szCs w:val="24"/>
        </w:rPr>
        <w:t>uno</w:t>
      </w:r>
      <w:r w:rsidR="00E66ADB">
        <w:rPr>
          <w:rFonts w:ascii="Arial Narrow" w:hAnsi="Arial Narrow" w:cs="Arial"/>
          <w:szCs w:val="24"/>
        </w:rPr>
        <w:t xml:space="preserve"> de </w:t>
      </w:r>
      <w:r w:rsidR="00994CF5">
        <w:rPr>
          <w:rFonts w:ascii="Arial Narrow" w:hAnsi="Arial Narrow" w:cs="Arial"/>
          <w:szCs w:val="24"/>
        </w:rPr>
        <w:t>junio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F00672">
      <w:pPr>
        <w:autoSpaceDE w:val="0"/>
        <w:autoSpaceDN w:val="0"/>
        <w:adjustRightInd w:val="0"/>
        <w:spacing w:line="276" w:lineRule="auto"/>
        <w:ind w:left="426" w:right="-567" w:firstLine="708"/>
        <w:jc w:val="both"/>
        <w:rPr>
          <w:rFonts w:ascii="Arial Narrow" w:hAnsi="Arial Narrow" w:cs="Arial"/>
          <w:szCs w:val="24"/>
        </w:rPr>
      </w:pPr>
    </w:p>
    <w:p w:rsidR="002E0B58" w:rsidRPr="001B50B4" w:rsidRDefault="002E0B58"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994CF5" w:rsidRPr="005C1723" w:rsidRDefault="0062305B"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w:t>
      </w:r>
      <w:r w:rsidR="00994CF5" w:rsidRPr="00263E06">
        <w:rPr>
          <w:rFonts w:ascii="Arial Narrow" w:hAnsi="Arial Narrow" w:cs="Arial"/>
          <w:szCs w:val="24"/>
        </w:rPr>
        <w:t xml:space="preserve">del orden del día, siendo este la aprobación en su caso, </w:t>
      </w:r>
      <w:r w:rsidR="00994CF5">
        <w:rPr>
          <w:rFonts w:ascii="Arial Narrow" w:hAnsi="Arial Narrow" w:cs="Arial"/>
          <w:szCs w:val="24"/>
        </w:rPr>
        <w:t>del Proyecto de</w:t>
      </w:r>
      <w:r w:rsidR="00994CF5" w:rsidRPr="009309DA">
        <w:rPr>
          <w:rFonts w:ascii="Arial Narrow" w:hAnsi="Arial Narrow"/>
        </w:rPr>
        <w:t xml:space="preserve"> </w:t>
      </w:r>
      <w:r w:rsidR="00994CF5">
        <w:rPr>
          <w:rFonts w:ascii="Arial Narrow" w:hAnsi="Arial Narrow"/>
        </w:rPr>
        <w:t>A</w:t>
      </w:r>
      <w:r w:rsidR="00994CF5" w:rsidRPr="005C1723">
        <w:rPr>
          <w:rFonts w:ascii="Arial Narrow" w:hAnsi="Arial Narrow" w:cs="Arial"/>
          <w:szCs w:val="24"/>
        </w:rPr>
        <w:t xml:space="preserve">cta de la </w:t>
      </w:r>
      <w:r w:rsidR="00994CF5">
        <w:rPr>
          <w:rFonts w:ascii="Arial Narrow" w:hAnsi="Arial Narrow" w:cs="Arial"/>
          <w:szCs w:val="24"/>
        </w:rPr>
        <w:t>S</w:t>
      </w:r>
      <w:r w:rsidR="00994CF5" w:rsidRPr="005C1723">
        <w:rPr>
          <w:rFonts w:ascii="Arial Narrow" w:hAnsi="Arial Narrow" w:cs="Arial"/>
          <w:szCs w:val="24"/>
        </w:rPr>
        <w:t xml:space="preserve">esión </w:t>
      </w:r>
      <w:r w:rsidR="00994CF5">
        <w:rPr>
          <w:rFonts w:ascii="Arial Narrow" w:hAnsi="Arial Narrow" w:cs="Arial"/>
          <w:szCs w:val="24"/>
        </w:rPr>
        <w:t xml:space="preserve">Extraordinaria celebrada el día veintiuno </w:t>
      </w:r>
      <w:r w:rsidR="00994CF5" w:rsidRPr="005C1723">
        <w:rPr>
          <w:rFonts w:ascii="Arial Narrow" w:hAnsi="Arial Narrow" w:cs="Arial"/>
          <w:szCs w:val="24"/>
        </w:rPr>
        <w:t xml:space="preserve">de </w:t>
      </w:r>
      <w:r w:rsidR="00994CF5">
        <w:rPr>
          <w:rFonts w:ascii="Arial Narrow" w:hAnsi="Arial Narrow" w:cs="Arial"/>
          <w:szCs w:val="24"/>
        </w:rPr>
        <w:t>junio</w:t>
      </w:r>
      <w:r w:rsidR="00994CF5" w:rsidRPr="005C1723">
        <w:rPr>
          <w:rFonts w:ascii="Arial Narrow" w:hAnsi="Arial Narrow" w:cs="Arial"/>
          <w:szCs w:val="24"/>
        </w:rPr>
        <w:t xml:space="preserve"> de 201</w:t>
      </w:r>
      <w:r w:rsidR="00994CF5">
        <w:rPr>
          <w:rFonts w:ascii="Arial Narrow" w:hAnsi="Arial Narrow" w:cs="Arial"/>
          <w:szCs w:val="24"/>
        </w:rPr>
        <w:t>8</w:t>
      </w:r>
      <w:r w:rsidR="00994CF5" w:rsidRPr="005C1723">
        <w:rPr>
          <w:rFonts w:ascii="Arial Narrow" w:hAnsi="Arial Narrow" w:cs="Arial"/>
          <w:szCs w:val="24"/>
        </w:rPr>
        <w:t xml:space="preserve">, del </w:t>
      </w:r>
      <w:r w:rsidR="00994CF5">
        <w:rPr>
          <w:rFonts w:ascii="Arial Narrow" w:hAnsi="Arial Narrow" w:cs="Arial"/>
          <w:szCs w:val="24"/>
        </w:rPr>
        <w:t>C</w:t>
      </w:r>
      <w:r w:rsidR="00994CF5" w:rsidRPr="005C1723">
        <w:rPr>
          <w:rFonts w:ascii="Arial Narrow" w:hAnsi="Arial Narrow" w:cs="Arial"/>
          <w:szCs w:val="24"/>
        </w:rPr>
        <w:t xml:space="preserve">onsejo </w:t>
      </w:r>
      <w:r w:rsidR="00994CF5">
        <w:rPr>
          <w:rFonts w:ascii="Arial Narrow" w:hAnsi="Arial Narrow" w:cs="Arial"/>
          <w:szCs w:val="24"/>
        </w:rPr>
        <w:t>G</w:t>
      </w:r>
      <w:r w:rsidR="00994CF5" w:rsidRPr="005C1723">
        <w:rPr>
          <w:rFonts w:ascii="Arial Narrow" w:hAnsi="Arial Narrow" w:cs="Arial"/>
          <w:szCs w:val="24"/>
        </w:rPr>
        <w:t xml:space="preserve">eneral del </w:t>
      </w:r>
      <w:r w:rsidR="00994CF5">
        <w:rPr>
          <w:rFonts w:ascii="Arial Narrow" w:hAnsi="Arial Narrow" w:cs="Arial"/>
          <w:szCs w:val="24"/>
        </w:rPr>
        <w:t>I</w:t>
      </w:r>
      <w:r w:rsidR="00994CF5" w:rsidRPr="005C1723">
        <w:rPr>
          <w:rFonts w:ascii="Arial Narrow" w:hAnsi="Arial Narrow" w:cs="Arial"/>
          <w:szCs w:val="24"/>
        </w:rPr>
        <w:t xml:space="preserve">nstituto </w:t>
      </w:r>
      <w:r w:rsidR="00994CF5">
        <w:rPr>
          <w:rFonts w:ascii="Arial Narrow" w:hAnsi="Arial Narrow" w:cs="Arial"/>
          <w:szCs w:val="24"/>
        </w:rPr>
        <w:t>E</w:t>
      </w:r>
      <w:r w:rsidR="00994CF5" w:rsidRPr="005C1723">
        <w:rPr>
          <w:rFonts w:ascii="Arial Narrow" w:hAnsi="Arial Narrow" w:cs="Arial"/>
          <w:szCs w:val="24"/>
        </w:rPr>
        <w:t xml:space="preserve">lectoral y de </w:t>
      </w:r>
      <w:r w:rsidR="00994CF5">
        <w:rPr>
          <w:rFonts w:ascii="Arial Narrow" w:hAnsi="Arial Narrow" w:cs="Arial"/>
          <w:szCs w:val="24"/>
        </w:rPr>
        <w:t>P</w:t>
      </w:r>
      <w:r w:rsidR="00994CF5" w:rsidRPr="005C1723">
        <w:rPr>
          <w:rFonts w:ascii="Arial Narrow" w:hAnsi="Arial Narrow" w:cs="Arial"/>
          <w:szCs w:val="24"/>
        </w:rPr>
        <w:t xml:space="preserve">articipación </w:t>
      </w:r>
      <w:r w:rsidR="00994CF5">
        <w:rPr>
          <w:rFonts w:ascii="Arial Narrow" w:hAnsi="Arial Narrow" w:cs="Arial"/>
          <w:szCs w:val="24"/>
        </w:rPr>
        <w:t>C</w:t>
      </w:r>
      <w:r w:rsidR="00994CF5" w:rsidRPr="005C1723">
        <w:rPr>
          <w:rFonts w:ascii="Arial Narrow" w:hAnsi="Arial Narrow" w:cs="Arial"/>
          <w:szCs w:val="24"/>
        </w:rPr>
        <w:t xml:space="preserve">iudadana de </w:t>
      </w:r>
      <w:r w:rsidR="00994CF5">
        <w:rPr>
          <w:rFonts w:ascii="Arial Narrow" w:hAnsi="Arial Narrow" w:cs="Arial"/>
          <w:szCs w:val="24"/>
        </w:rPr>
        <w:t>Y</w:t>
      </w:r>
      <w:r w:rsidR="00994CF5" w:rsidRPr="005C1723">
        <w:rPr>
          <w:rFonts w:ascii="Arial Narrow" w:hAnsi="Arial Narrow" w:cs="Arial"/>
          <w:szCs w:val="24"/>
        </w:rPr>
        <w:t xml:space="preserve">ucatán. </w:t>
      </w:r>
    </w:p>
    <w:p w:rsidR="00994CF5" w:rsidRDefault="00994CF5" w:rsidP="00F00672">
      <w:pPr>
        <w:spacing w:line="276" w:lineRule="auto"/>
        <w:ind w:left="426" w:right="-567" w:firstLine="708"/>
        <w:jc w:val="both"/>
        <w:rPr>
          <w:rFonts w:ascii="Arial Narrow" w:hAnsi="Arial Narrow" w:cs="Arial"/>
          <w:szCs w:val="24"/>
        </w:rPr>
      </w:pPr>
    </w:p>
    <w:p w:rsidR="00994CF5" w:rsidRDefault="00994CF5" w:rsidP="00F00672">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994CF5" w:rsidRDefault="00994CF5" w:rsidP="00F00672">
      <w:pPr>
        <w:spacing w:line="276" w:lineRule="auto"/>
        <w:ind w:left="426" w:right="-567" w:firstLine="708"/>
        <w:jc w:val="both"/>
        <w:rPr>
          <w:rFonts w:ascii="Arial Narrow" w:hAnsi="Arial Narrow" w:cs="Arial"/>
          <w:szCs w:val="24"/>
        </w:rPr>
      </w:pPr>
    </w:p>
    <w:p w:rsidR="00994CF5" w:rsidRDefault="00994CF5"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sidR="002E6655">
        <w:rPr>
          <w:rFonts w:ascii="Arial Narrow" w:hAnsi="Arial Narrow" w:cs="Arial"/>
          <w:szCs w:val="24"/>
        </w:rPr>
        <w:t xml:space="preserve"> las y</w:t>
      </w:r>
      <w:r w:rsidRPr="00455F57">
        <w:rPr>
          <w:rFonts w:ascii="Arial Narrow" w:hAnsi="Arial Narrow" w:cs="Arial"/>
          <w:szCs w:val="24"/>
        </w:rPr>
        <w:t xml:space="preserve"> los integrantes del Consejo General si existe alguna observación con respecto al proyecto de Acta de mérito; al no </w:t>
      </w:r>
      <w:r w:rsidRPr="00455F57">
        <w:rPr>
          <w:rFonts w:ascii="Arial Narrow" w:hAnsi="Arial Narrow" w:cs="Arial"/>
          <w:szCs w:val="24"/>
        </w:rPr>
        <w:lastRenderedPageBreak/>
        <w:t xml:space="preserve">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3C0697">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veintiuno de junio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994CF5" w:rsidRDefault="00994CF5" w:rsidP="00F00672">
      <w:pPr>
        <w:autoSpaceDE w:val="0"/>
        <w:autoSpaceDN w:val="0"/>
        <w:adjustRightInd w:val="0"/>
        <w:spacing w:line="276" w:lineRule="auto"/>
        <w:ind w:left="426" w:right="-567" w:firstLine="708"/>
        <w:jc w:val="both"/>
        <w:rPr>
          <w:rFonts w:ascii="Arial Narrow" w:hAnsi="Arial Narrow" w:cs="Arial"/>
          <w:szCs w:val="24"/>
        </w:rPr>
      </w:pPr>
    </w:p>
    <w:p w:rsidR="00994CF5" w:rsidRPr="00455F57" w:rsidRDefault="00994CF5"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994CF5" w:rsidRPr="001B50B4" w:rsidRDefault="00994CF5" w:rsidP="00F00672">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inaria celebrada el</w:t>
      </w:r>
      <w:r>
        <w:rPr>
          <w:rFonts w:ascii="Arial Narrow" w:hAnsi="Arial Narrow" w:cs="Arial"/>
          <w:szCs w:val="24"/>
        </w:rPr>
        <w:t xml:space="preserve"> veintiuno de junio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994CF5" w:rsidRDefault="00994CF5" w:rsidP="00F00672">
      <w:pPr>
        <w:autoSpaceDE w:val="0"/>
        <w:autoSpaceDN w:val="0"/>
        <w:adjustRightInd w:val="0"/>
        <w:spacing w:line="276" w:lineRule="auto"/>
        <w:ind w:left="426" w:right="-567" w:firstLine="708"/>
        <w:jc w:val="both"/>
        <w:rPr>
          <w:rFonts w:ascii="Arial Narrow" w:hAnsi="Arial Narrow" w:cs="Arial"/>
          <w:szCs w:val="24"/>
        </w:rPr>
      </w:pPr>
    </w:p>
    <w:p w:rsidR="00994CF5" w:rsidRPr="001B50B4" w:rsidRDefault="00994CF5"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994CF5" w:rsidRPr="00994CF5" w:rsidRDefault="00994CF5"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00C56898">
        <w:rPr>
          <w:rFonts w:ascii="Arial Narrow" w:hAnsi="Arial Narrow" w:cs="Arial"/>
          <w:szCs w:val="24"/>
        </w:rPr>
        <w:t>de</w:t>
      </w:r>
      <w:r w:rsidR="00363C7C">
        <w:rPr>
          <w:rFonts w:ascii="Arial Narrow" w:hAnsi="Arial Narrow" w:cs="Arial"/>
          <w:szCs w:val="24"/>
        </w:rPr>
        <w:t xml:space="preserve"> 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Pr="00994CF5">
        <w:rPr>
          <w:rFonts w:ascii="Arial Narrow" w:hAnsi="Arial Narrow" w:cs="Arial"/>
          <w:szCs w:val="24"/>
        </w:rPr>
        <w:t xml:space="preserve">por el que se aprueba el </w:t>
      </w:r>
      <w:r>
        <w:rPr>
          <w:rFonts w:ascii="Arial Narrow" w:hAnsi="Arial Narrow" w:cs="Arial"/>
          <w:szCs w:val="24"/>
        </w:rPr>
        <w:t>P</w:t>
      </w:r>
      <w:r w:rsidRPr="00994CF5">
        <w:rPr>
          <w:rFonts w:ascii="Arial Narrow" w:hAnsi="Arial Narrow" w:cs="Arial"/>
          <w:szCs w:val="24"/>
        </w:rPr>
        <w:t>rocedimiento de recuperación del material electoral utilizado en la jornada comicial del 1 de julio de 2018.</w:t>
      </w:r>
    </w:p>
    <w:p w:rsidR="008F2F5B" w:rsidRDefault="008F2F5B" w:rsidP="00F00672">
      <w:pPr>
        <w:spacing w:line="276" w:lineRule="auto"/>
        <w:ind w:left="426" w:right="-567" w:firstLine="708"/>
        <w:jc w:val="both"/>
        <w:rPr>
          <w:rFonts w:ascii="Arial Narrow" w:hAnsi="Arial Narrow" w:cs="Arial"/>
          <w:szCs w:val="24"/>
        </w:rPr>
      </w:pPr>
    </w:p>
    <w:p w:rsidR="00363C7C" w:rsidRDefault="00363C7C"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F00672">
      <w:pPr>
        <w:ind w:left="426" w:right="-567"/>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F00672">
      <w:pPr>
        <w:spacing w:line="276" w:lineRule="auto"/>
        <w:ind w:left="426" w:right="-567"/>
        <w:jc w:val="both"/>
        <w:rPr>
          <w:rFonts w:ascii="Arial Narrow" w:hAnsi="Arial Narrow" w:cs="Arial"/>
          <w:sz w:val="18"/>
          <w:szCs w:val="18"/>
        </w:rPr>
      </w:pPr>
    </w:p>
    <w:p w:rsidR="001825C6" w:rsidRPr="001825C6" w:rsidRDefault="001825C6" w:rsidP="00F00672">
      <w:pPr>
        <w:autoSpaceDE w:val="0"/>
        <w:autoSpaceDN w:val="0"/>
        <w:adjustRightInd w:val="0"/>
        <w:spacing w:line="276" w:lineRule="auto"/>
        <w:ind w:left="426" w:right="-567"/>
        <w:jc w:val="both"/>
        <w:rPr>
          <w:rFonts w:cs="Arial"/>
          <w:color w:val="000000"/>
          <w:sz w:val="22"/>
          <w:szCs w:val="22"/>
          <w:lang w:eastAsia="es-ES_tradnl"/>
        </w:rPr>
      </w:pPr>
      <w:r w:rsidRPr="001825C6">
        <w:rPr>
          <w:rFonts w:cs="Arial"/>
          <w:b/>
          <w:color w:val="000000"/>
          <w:sz w:val="22"/>
          <w:szCs w:val="22"/>
          <w:lang w:eastAsia="es-ES_tradnl"/>
        </w:rPr>
        <w:t>PRIMERO.</w:t>
      </w:r>
      <w:r w:rsidRPr="001825C6">
        <w:rPr>
          <w:rFonts w:cs="Arial"/>
          <w:color w:val="000000"/>
          <w:sz w:val="22"/>
          <w:szCs w:val="22"/>
          <w:lang w:eastAsia="es-ES_tradnl"/>
        </w:rPr>
        <w:t xml:space="preserve"> Se aprueba el procedimiento general para la recuperación del material electoral utilizado en la jornada comicial del 1 de julio del 2018, mismo que se detalla en el considerando 17 del presente Acuerdo.</w:t>
      </w:r>
    </w:p>
    <w:p w:rsidR="001825C6" w:rsidRPr="001825C6" w:rsidRDefault="001825C6" w:rsidP="00F00672">
      <w:pPr>
        <w:autoSpaceDE w:val="0"/>
        <w:autoSpaceDN w:val="0"/>
        <w:adjustRightInd w:val="0"/>
        <w:spacing w:line="276" w:lineRule="auto"/>
        <w:ind w:left="426" w:right="-567"/>
        <w:jc w:val="both"/>
        <w:rPr>
          <w:rFonts w:cs="Arial"/>
          <w:color w:val="000000"/>
          <w:sz w:val="22"/>
          <w:szCs w:val="22"/>
          <w:lang w:eastAsia="es-ES_tradnl"/>
        </w:rPr>
      </w:pPr>
    </w:p>
    <w:p w:rsidR="001825C6" w:rsidRPr="0041334A" w:rsidRDefault="001825C6" w:rsidP="00F00672">
      <w:pPr>
        <w:autoSpaceDE w:val="0"/>
        <w:autoSpaceDN w:val="0"/>
        <w:adjustRightInd w:val="0"/>
        <w:spacing w:line="276" w:lineRule="auto"/>
        <w:ind w:left="426" w:right="-567"/>
        <w:jc w:val="both"/>
        <w:rPr>
          <w:rFonts w:cs="Arial"/>
          <w:color w:val="000000"/>
          <w:szCs w:val="24"/>
          <w:lang w:eastAsia="es-ES_tradnl"/>
        </w:rPr>
      </w:pPr>
      <w:r w:rsidRPr="001825C6">
        <w:rPr>
          <w:rFonts w:cs="Arial"/>
          <w:b/>
          <w:color w:val="000000"/>
          <w:sz w:val="22"/>
          <w:szCs w:val="22"/>
          <w:lang w:eastAsia="es-ES_tradnl"/>
        </w:rPr>
        <w:t>SEGUNDO.</w:t>
      </w:r>
      <w:r w:rsidRPr="001825C6">
        <w:rPr>
          <w:rFonts w:cs="Arial"/>
          <w:color w:val="000000"/>
          <w:sz w:val="22"/>
          <w:szCs w:val="22"/>
          <w:lang w:eastAsia="es-ES_tradnl"/>
        </w:rPr>
        <w:t xml:space="preserve"> Se instruye a la Junta General Ejecutiva para que elabore la documentación necesaria para el proceso aprobado en el punto de acuerdo anterior y emita los lineamientos de limpieza y empaquetado del material recuperado y los demás para la adecuada ejecución del procedimiento general</w:t>
      </w:r>
      <w:r>
        <w:rPr>
          <w:rFonts w:cs="Arial"/>
          <w:color w:val="000000"/>
          <w:szCs w:val="24"/>
          <w:lang w:eastAsia="es-ES_tradnl"/>
        </w:rPr>
        <w:t xml:space="preserve"> de recuperación del material electoral</w:t>
      </w:r>
      <w:r w:rsidRPr="0041334A">
        <w:rPr>
          <w:rFonts w:cs="Arial"/>
          <w:color w:val="000000"/>
          <w:szCs w:val="24"/>
          <w:lang w:eastAsia="es-ES_tradnl"/>
        </w:rPr>
        <w:t>.</w:t>
      </w:r>
    </w:p>
    <w:p w:rsidR="00363C7C" w:rsidRPr="004A37DC" w:rsidRDefault="00363C7C" w:rsidP="00F00672">
      <w:pPr>
        <w:spacing w:line="276" w:lineRule="auto"/>
        <w:ind w:left="426" w:right="-567"/>
        <w:jc w:val="both"/>
        <w:rPr>
          <w:rFonts w:ascii="Arial Narrow" w:hAnsi="Arial Narrow" w:cs="Arial"/>
          <w:szCs w:val="24"/>
        </w:rPr>
      </w:pPr>
      <w:r>
        <w:rPr>
          <w:rFonts w:ascii="Arial Narrow" w:hAnsi="Arial Narrow" w:cs="Arial"/>
          <w:szCs w:val="24"/>
        </w:rPr>
        <w:t>…..”</w:t>
      </w:r>
    </w:p>
    <w:p w:rsidR="00363C7C" w:rsidRPr="001B50B4" w:rsidRDefault="00363C7C" w:rsidP="00F00672">
      <w:pPr>
        <w:spacing w:line="276" w:lineRule="auto"/>
        <w:ind w:left="426" w:right="-567" w:firstLine="708"/>
        <w:jc w:val="both"/>
        <w:rPr>
          <w:rFonts w:ascii="Arial Narrow" w:hAnsi="Arial Narrow" w:cs="Arial"/>
          <w:b/>
          <w:szCs w:val="24"/>
        </w:rPr>
      </w:pPr>
    </w:p>
    <w:p w:rsidR="00041807" w:rsidRDefault="00363C7C"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041807">
        <w:rPr>
          <w:rFonts w:ascii="Arial Narrow" w:hAnsi="Arial Narrow" w:cs="Arial"/>
          <w:szCs w:val="24"/>
        </w:rPr>
        <w:t xml:space="preserve"> </w:t>
      </w:r>
      <w:r w:rsidR="00C67938">
        <w:rPr>
          <w:rFonts w:ascii="Arial Narrow" w:hAnsi="Arial Narrow" w:cs="Arial"/>
          <w:szCs w:val="24"/>
        </w:rPr>
        <w:t>al no haber</w:t>
      </w:r>
      <w:r w:rsidR="00B46FDF">
        <w:rPr>
          <w:rFonts w:ascii="Arial Narrow" w:hAnsi="Arial Narrow" w:cs="Arial"/>
          <w:szCs w:val="24"/>
        </w:rPr>
        <w:t xml:space="preserve">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en uso de la voz manifestó lo siguiente: “</w:t>
      </w:r>
      <w:r w:rsidR="00A201FF">
        <w:rPr>
          <w:rFonts w:ascii="Arial Narrow" w:hAnsi="Arial Narrow" w:cs="Arial"/>
          <w:szCs w:val="24"/>
        </w:rPr>
        <w:t xml:space="preserve">Quisiera comentarles que este Acuerdo es </w:t>
      </w:r>
      <w:r w:rsidR="00A201FF">
        <w:rPr>
          <w:rFonts w:ascii="Arial Narrow" w:hAnsi="Arial Narrow" w:cs="Arial"/>
          <w:szCs w:val="24"/>
        </w:rPr>
        <w:lastRenderedPageBreak/>
        <w:t>importante, en el sentido de que estamos aprobando</w:t>
      </w:r>
      <w:r w:rsidR="009635F1">
        <w:rPr>
          <w:rFonts w:ascii="Arial Narrow" w:hAnsi="Arial Narrow" w:cs="Arial"/>
          <w:szCs w:val="24"/>
        </w:rPr>
        <w:t>,</w:t>
      </w:r>
      <w:r w:rsidR="00A201FF">
        <w:rPr>
          <w:rFonts w:ascii="Arial Narrow" w:hAnsi="Arial Narrow" w:cs="Arial"/>
          <w:szCs w:val="24"/>
        </w:rPr>
        <w:t xml:space="preserve"> si desde luego </w:t>
      </w:r>
      <w:r w:rsidR="009635F1">
        <w:rPr>
          <w:rFonts w:ascii="Arial Narrow" w:hAnsi="Arial Narrow" w:cs="Arial"/>
          <w:szCs w:val="24"/>
        </w:rPr>
        <w:t xml:space="preserve">si </w:t>
      </w:r>
      <w:r w:rsidR="00A201FF">
        <w:rPr>
          <w:rFonts w:ascii="Arial Narrow" w:hAnsi="Arial Narrow" w:cs="Arial"/>
          <w:szCs w:val="24"/>
        </w:rPr>
        <w:t>se aprueba es esquema para recuperar el material electoral que va a utilizarse en las dos mil seiscientas sesenta y seis casillas en el estado, estamos hablando de las mamparas del IEPAC</w:t>
      </w:r>
      <w:r w:rsidR="009635F1">
        <w:rPr>
          <w:rFonts w:ascii="Arial Narrow" w:hAnsi="Arial Narrow" w:cs="Arial"/>
          <w:szCs w:val="24"/>
        </w:rPr>
        <w:t>,</w:t>
      </w:r>
      <w:r w:rsidR="00A201FF">
        <w:rPr>
          <w:rFonts w:ascii="Arial Narrow" w:hAnsi="Arial Narrow" w:cs="Arial"/>
          <w:szCs w:val="24"/>
        </w:rPr>
        <w:t xml:space="preserve"> de la urna de gubernatura, de la urna de diputaciones y de la urna de regidurías, su recuperación, la limpieza de la misma, el guardado de las mismas, de tal forma que por primera vez este Instituto esté en </w:t>
      </w:r>
      <w:r w:rsidR="009635F1">
        <w:rPr>
          <w:rFonts w:ascii="Arial Narrow" w:hAnsi="Arial Narrow" w:cs="Arial"/>
          <w:szCs w:val="24"/>
        </w:rPr>
        <w:t xml:space="preserve">la </w:t>
      </w:r>
      <w:r w:rsidR="00A201FF">
        <w:rPr>
          <w:rFonts w:ascii="Arial Narrow" w:hAnsi="Arial Narrow" w:cs="Arial"/>
          <w:szCs w:val="24"/>
        </w:rPr>
        <w:t>posibilidad de reutilizar este material electoral para el proceso electoral venidero dentro de tres años y estemos en la posibilidad, también de un ahorro considerable en ese sentido.”</w:t>
      </w:r>
    </w:p>
    <w:p w:rsidR="00041807" w:rsidRDefault="00041807" w:rsidP="00F00672">
      <w:pPr>
        <w:spacing w:line="276" w:lineRule="auto"/>
        <w:ind w:left="426" w:right="-567" w:firstLine="708"/>
        <w:jc w:val="both"/>
        <w:rPr>
          <w:rFonts w:ascii="Arial Narrow" w:hAnsi="Arial Narrow" w:cs="Arial"/>
          <w:szCs w:val="24"/>
        </w:rPr>
      </w:pPr>
    </w:p>
    <w:p w:rsidR="00B467F2" w:rsidRDefault="00A201FF"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Siguiendo con el desarrollo de la sesión </w:t>
      </w:r>
      <w:r w:rsidRPr="00455F57">
        <w:rPr>
          <w:rFonts w:ascii="Arial Narrow" w:hAnsi="Arial Narrow" w:cs="Arial"/>
          <w:szCs w:val="24"/>
        </w:rPr>
        <w:t xml:space="preserve">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María de Lourdes Rosas Moya,</w:t>
      </w:r>
      <w:r w:rsidR="00402681">
        <w:rPr>
          <w:rFonts w:ascii="Arial Narrow" w:hAnsi="Arial Narrow" w:cs="Arial"/>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00363C7C" w:rsidRPr="00455F57">
        <w:rPr>
          <w:rFonts w:ascii="Arial Narrow" w:hAnsi="Arial Narrow" w:cs="Arial"/>
          <w:szCs w:val="24"/>
        </w:rPr>
        <w:t xml:space="preserve">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 xml:space="preserve">ucatán, </w:t>
      </w:r>
      <w:r w:rsidR="00994CF5" w:rsidRPr="00994CF5">
        <w:rPr>
          <w:rFonts w:ascii="Arial Narrow" w:hAnsi="Arial Narrow" w:cs="Arial"/>
          <w:szCs w:val="24"/>
        </w:rPr>
        <w:t xml:space="preserve">por el que se aprueba el </w:t>
      </w:r>
      <w:r w:rsidR="00994CF5">
        <w:rPr>
          <w:rFonts w:ascii="Arial Narrow" w:hAnsi="Arial Narrow" w:cs="Arial"/>
          <w:szCs w:val="24"/>
        </w:rPr>
        <w:t>P</w:t>
      </w:r>
      <w:r w:rsidR="00994CF5" w:rsidRPr="00994CF5">
        <w:rPr>
          <w:rFonts w:ascii="Arial Narrow" w:hAnsi="Arial Narrow" w:cs="Arial"/>
          <w:szCs w:val="24"/>
        </w:rPr>
        <w:t>rocedimiento de recuperación del material electoral utilizado en la jornada comicial del 1 de julio de 2018.</w:t>
      </w:r>
    </w:p>
    <w:p w:rsidR="00994CF5" w:rsidRDefault="00994CF5" w:rsidP="00F00672">
      <w:pPr>
        <w:spacing w:line="276" w:lineRule="auto"/>
        <w:ind w:left="426" w:right="-567" w:firstLine="708"/>
        <w:jc w:val="both"/>
        <w:rPr>
          <w:rFonts w:ascii="Arial Narrow" w:hAnsi="Arial Narrow" w:cs="Arial"/>
          <w:szCs w:val="24"/>
        </w:rPr>
      </w:pPr>
    </w:p>
    <w:p w:rsidR="00363C7C" w:rsidRPr="00455F57" w:rsidRDefault="00363C7C"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994CF5" w:rsidRPr="00994CF5">
        <w:rPr>
          <w:rFonts w:ascii="Arial Narrow" w:hAnsi="Arial Narrow" w:cs="Arial"/>
          <w:szCs w:val="24"/>
        </w:rPr>
        <w:t xml:space="preserve">por el que se aprueba el </w:t>
      </w:r>
      <w:r w:rsidR="00994CF5">
        <w:rPr>
          <w:rFonts w:ascii="Arial Narrow" w:hAnsi="Arial Narrow" w:cs="Arial"/>
          <w:szCs w:val="24"/>
        </w:rPr>
        <w:t>P</w:t>
      </w:r>
      <w:r w:rsidR="00994CF5" w:rsidRPr="00994CF5">
        <w:rPr>
          <w:rFonts w:ascii="Arial Narrow" w:hAnsi="Arial Narrow" w:cs="Arial"/>
          <w:szCs w:val="24"/>
        </w:rPr>
        <w:t xml:space="preserve">rocedimiento de recuperación del material electoral utilizado en la jornada </w:t>
      </w:r>
      <w:r w:rsidR="00994CF5">
        <w:rPr>
          <w:rFonts w:ascii="Arial Narrow" w:hAnsi="Arial Narrow" w:cs="Arial"/>
          <w:szCs w:val="24"/>
        </w:rPr>
        <w:t>comicial del 1 de julio de 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363C7C" w:rsidRPr="001B50B4" w:rsidRDefault="00363C7C"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9D712B" w:rsidRDefault="009D712B" w:rsidP="00F00672">
      <w:pPr>
        <w:spacing w:line="276" w:lineRule="auto"/>
        <w:ind w:left="426" w:right="-567" w:firstLine="708"/>
        <w:jc w:val="both"/>
        <w:rPr>
          <w:rFonts w:ascii="Arial Narrow" w:hAnsi="Arial Narrow" w:cs="Arial"/>
          <w:szCs w:val="24"/>
        </w:rPr>
      </w:pPr>
    </w:p>
    <w:p w:rsidR="00994CF5" w:rsidRPr="00994CF5" w:rsidRDefault="002321AC"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994CF5">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w:t>
      </w:r>
      <w:r w:rsidR="00994CF5" w:rsidRPr="00994CF5">
        <w:rPr>
          <w:rFonts w:ascii="Arial Narrow" w:hAnsi="Arial Narrow" w:cs="Arial"/>
          <w:szCs w:val="24"/>
        </w:rPr>
        <w:t xml:space="preserve">por el que se crea la </w:t>
      </w:r>
      <w:r w:rsidR="00994CF5">
        <w:rPr>
          <w:rFonts w:ascii="Arial Narrow" w:hAnsi="Arial Narrow" w:cs="Arial"/>
          <w:szCs w:val="24"/>
        </w:rPr>
        <w:t>C</w:t>
      </w:r>
      <w:r w:rsidR="00994CF5" w:rsidRPr="00994CF5">
        <w:rPr>
          <w:rFonts w:ascii="Arial Narrow" w:hAnsi="Arial Narrow" w:cs="Arial"/>
          <w:szCs w:val="24"/>
        </w:rPr>
        <w:t xml:space="preserve">omisión para realizar el intercambio de paquetes y documentos electorales recibidos en órgano electoral distinto al competente en la etapa de resultados y declaración de validez del proceso electoral 2017-2018 en cumplimiento del </w:t>
      </w:r>
      <w:r w:rsidR="00994CF5">
        <w:rPr>
          <w:rFonts w:ascii="Arial Narrow" w:hAnsi="Arial Narrow" w:cs="Arial"/>
          <w:szCs w:val="24"/>
        </w:rPr>
        <w:t>A</w:t>
      </w:r>
      <w:r w:rsidR="00994CF5" w:rsidRPr="00994CF5">
        <w:rPr>
          <w:rFonts w:ascii="Arial Narrow" w:hAnsi="Arial Narrow" w:cs="Arial"/>
          <w:szCs w:val="24"/>
        </w:rPr>
        <w:t xml:space="preserve">cuerdo </w:t>
      </w:r>
      <w:r w:rsidR="00994CF5">
        <w:rPr>
          <w:rFonts w:ascii="Arial Narrow" w:hAnsi="Arial Narrow" w:cs="Arial"/>
          <w:szCs w:val="24"/>
        </w:rPr>
        <w:t>INE/CG</w:t>
      </w:r>
      <w:r w:rsidR="00994CF5" w:rsidRPr="00994CF5">
        <w:rPr>
          <w:rFonts w:ascii="Arial Narrow" w:hAnsi="Arial Narrow" w:cs="Arial"/>
          <w:szCs w:val="24"/>
        </w:rPr>
        <w:t xml:space="preserve">514/2018 del consejo general del </w:t>
      </w:r>
      <w:r w:rsidR="00524C0A" w:rsidRPr="00994CF5">
        <w:rPr>
          <w:rFonts w:ascii="Arial Narrow" w:hAnsi="Arial Narrow" w:cs="Arial"/>
          <w:szCs w:val="24"/>
        </w:rPr>
        <w:t>INE.</w:t>
      </w:r>
    </w:p>
    <w:p w:rsidR="007475C9" w:rsidRDefault="007475C9" w:rsidP="00F00672">
      <w:pPr>
        <w:ind w:left="426" w:right="-567" w:firstLine="850"/>
        <w:contextualSpacing/>
        <w:jc w:val="both"/>
        <w:rPr>
          <w:rFonts w:ascii="Arial Narrow" w:hAnsi="Arial Narrow" w:cs="Arial"/>
          <w:szCs w:val="24"/>
        </w:rPr>
      </w:pPr>
    </w:p>
    <w:p w:rsidR="007475C9" w:rsidRDefault="007475C9"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7475C9" w:rsidRPr="00436C97" w:rsidRDefault="007475C9" w:rsidP="00F00672">
      <w:pPr>
        <w:ind w:left="426" w:right="-567"/>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7475C9" w:rsidRPr="006D772C" w:rsidRDefault="007475C9" w:rsidP="00F00672">
      <w:pPr>
        <w:spacing w:line="276" w:lineRule="auto"/>
        <w:ind w:left="426" w:right="-567"/>
        <w:jc w:val="both"/>
        <w:rPr>
          <w:rFonts w:ascii="Arial Narrow" w:hAnsi="Arial Narrow" w:cs="Arial"/>
          <w:sz w:val="18"/>
          <w:szCs w:val="18"/>
        </w:rPr>
      </w:pPr>
    </w:p>
    <w:p w:rsidR="007475C9" w:rsidRPr="001825C6" w:rsidRDefault="007475C9" w:rsidP="00F00672">
      <w:pPr>
        <w:shd w:val="clear" w:color="auto" w:fill="FFFFFF" w:themeFill="background1"/>
        <w:ind w:left="426" w:right="-567"/>
        <w:jc w:val="both"/>
        <w:rPr>
          <w:rFonts w:cs="Arial"/>
          <w:color w:val="000000" w:themeColor="text1"/>
          <w:sz w:val="22"/>
          <w:szCs w:val="22"/>
        </w:rPr>
      </w:pPr>
      <w:r w:rsidRPr="001825C6">
        <w:rPr>
          <w:rFonts w:cs="Arial"/>
          <w:b/>
          <w:color w:val="000000" w:themeColor="text1"/>
          <w:sz w:val="22"/>
          <w:szCs w:val="22"/>
        </w:rPr>
        <w:t>PRIMERO.</w:t>
      </w:r>
      <w:r w:rsidRPr="001825C6">
        <w:rPr>
          <w:rFonts w:cs="Arial"/>
          <w:color w:val="000000" w:themeColor="text1"/>
          <w:sz w:val="22"/>
          <w:szCs w:val="22"/>
        </w:rPr>
        <w:t xml:space="preserve"> Se crea la comisión para realizar el intercambio de paquetes y documentos electorales recibidos en órgano electoral distinto al competente en la etapa de resultados y declaraciones de mayoría y validez del proceso electoral 2017-2018.</w:t>
      </w:r>
    </w:p>
    <w:p w:rsidR="007475C9" w:rsidRPr="001825C6" w:rsidRDefault="007475C9" w:rsidP="00F00672">
      <w:pPr>
        <w:ind w:left="426" w:right="-567"/>
        <w:jc w:val="both"/>
        <w:rPr>
          <w:rFonts w:cs="Arial"/>
          <w:color w:val="000000" w:themeColor="text1"/>
          <w:sz w:val="22"/>
          <w:szCs w:val="22"/>
        </w:rPr>
      </w:pPr>
    </w:p>
    <w:p w:rsidR="007475C9" w:rsidRPr="001825C6" w:rsidRDefault="007475C9" w:rsidP="00F00672">
      <w:pPr>
        <w:ind w:left="426" w:right="-567"/>
        <w:jc w:val="both"/>
        <w:rPr>
          <w:rFonts w:cs="Arial"/>
          <w:color w:val="000000" w:themeColor="text1"/>
          <w:sz w:val="22"/>
          <w:szCs w:val="22"/>
        </w:rPr>
      </w:pPr>
      <w:r w:rsidRPr="001825C6">
        <w:rPr>
          <w:rFonts w:cs="Arial"/>
          <w:b/>
          <w:color w:val="000000" w:themeColor="text1"/>
          <w:sz w:val="22"/>
          <w:szCs w:val="22"/>
        </w:rPr>
        <w:t xml:space="preserve">SEGUNDO. </w:t>
      </w:r>
      <w:r w:rsidRPr="001825C6">
        <w:rPr>
          <w:rFonts w:cs="Arial"/>
          <w:color w:val="000000" w:themeColor="text1"/>
          <w:sz w:val="22"/>
          <w:szCs w:val="22"/>
        </w:rPr>
        <w:t>La comisión aprobada en el punto de acuerdo anterior, estará vigente del 1 al 15 de julio de 2018; y estará integrada de la manera siguiente:</w:t>
      </w:r>
    </w:p>
    <w:p w:rsidR="007475C9" w:rsidRPr="001825C6" w:rsidRDefault="007475C9" w:rsidP="00F00672">
      <w:pPr>
        <w:ind w:left="426" w:right="-567"/>
        <w:jc w:val="both"/>
        <w:rPr>
          <w:rFonts w:cs="Arial"/>
          <w:color w:val="000000" w:themeColor="text1"/>
          <w:sz w:val="22"/>
          <w:szCs w:val="22"/>
        </w:rPr>
      </w:pPr>
    </w:p>
    <w:tbl>
      <w:tblPr>
        <w:tblStyle w:val="Tablaconcuadrcula"/>
        <w:tblW w:w="9781" w:type="dxa"/>
        <w:tblInd w:w="279" w:type="dxa"/>
        <w:tblLook w:val="04A0" w:firstRow="1" w:lastRow="0" w:firstColumn="1" w:lastColumn="0" w:noHBand="0" w:noVBand="1"/>
      </w:tblPr>
      <w:tblGrid>
        <w:gridCol w:w="1701"/>
        <w:gridCol w:w="2930"/>
        <w:gridCol w:w="5150"/>
      </w:tblGrid>
      <w:tr w:rsidR="007475C9" w:rsidRPr="009D712B" w:rsidTr="009D712B">
        <w:tc>
          <w:tcPr>
            <w:tcW w:w="1701" w:type="dxa"/>
            <w:shd w:val="clear" w:color="auto" w:fill="EEECE1" w:themeFill="background2"/>
          </w:tcPr>
          <w:p w:rsidR="007475C9" w:rsidRPr="009D712B" w:rsidRDefault="007475C9" w:rsidP="009D712B">
            <w:pPr>
              <w:jc w:val="center"/>
              <w:rPr>
                <w:b/>
                <w:sz w:val="20"/>
              </w:rPr>
            </w:pPr>
            <w:r w:rsidRPr="009D712B">
              <w:rPr>
                <w:b/>
                <w:sz w:val="20"/>
              </w:rPr>
              <w:t>NÚMERO DE INTEGRANTE</w:t>
            </w:r>
          </w:p>
        </w:tc>
        <w:tc>
          <w:tcPr>
            <w:tcW w:w="2930" w:type="dxa"/>
            <w:shd w:val="clear" w:color="auto" w:fill="EEECE1" w:themeFill="background2"/>
          </w:tcPr>
          <w:p w:rsidR="007475C9" w:rsidRPr="009D712B" w:rsidRDefault="007475C9" w:rsidP="009D712B">
            <w:pPr>
              <w:jc w:val="center"/>
              <w:rPr>
                <w:b/>
                <w:sz w:val="20"/>
              </w:rPr>
            </w:pPr>
            <w:r w:rsidRPr="009D712B">
              <w:rPr>
                <w:b/>
                <w:sz w:val="20"/>
              </w:rPr>
              <w:t>CARGO</w:t>
            </w:r>
          </w:p>
        </w:tc>
        <w:tc>
          <w:tcPr>
            <w:tcW w:w="5150" w:type="dxa"/>
            <w:shd w:val="clear" w:color="auto" w:fill="EEECE1" w:themeFill="background2"/>
          </w:tcPr>
          <w:p w:rsidR="007475C9" w:rsidRPr="009D712B" w:rsidRDefault="007475C9" w:rsidP="009D712B">
            <w:pPr>
              <w:jc w:val="center"/>
              <w:rPr>
                <w:b/>
                <w:sz w:val="20"/>
              </w:rPr>
            </w:pPr>
            <w:r w:rsidRPr="009D712B">
              <w:rPr>
                <w:b/>
                <w:sz w:val="20"/>
              </w:rPr>
              <w:t>NOMBRE</w:t>
            </w:r>
          </w:p>
        </w:tc>
      </w:tr>
      <w:tr w:rsidR="007475C9" w:rsidRPr="009D712B" w:rsidTr="009D712B">
        <w:tc>
          <w:tcPr>
            <w:tcW w:w="1701" w:type="dxa"/>
          </w:tcPr>
          <w:p w:rsidR="007475C9" w:rsidRPr="009D712B" w:rsidRDefault="007475C9" w:rsidP="009D712B">
            <w:pPr>
              <w:rPr>
                <w:b/>
                <w:sz w:val="20"/>
              </w:rPr>
            </w:pPr>
            <w:r w:rsidRPr="009D712B">
              <w:rPr>
                <w:b/>
                <w:sz w:val="20"/>
              </w:rPr>
              <w:t>1</w:t>
            </w:r>
          </w:p>
        </w:tc>
        <w:tc>
          <w:tcPr>
            <w:tcW w:w="2930" w:type="dxa"/>
          </w:tcPr>
          <w:p w:rsidR="007475C9" w:rsidRPr="009D712B" w:rsidRDefault="007475C9" w:rsidP="009D712B">
            <w:pPr>
              <w:rPr>
                <w:b/>
                <w:sz w:val="20"/>
              </w:rPr>
            </w:pPr>
            <w:r w:rsidRPr="009D712B">
              <w:rPr>
                <w:b/>
                <w:sz w:val="20"/>
              </w:rPr>
              <w:t>Presidente</w:t>
            </w:r>
          </w:p>
        </w:tc>
        <w:tc>
          <w:tcPr>
            <w:tcW w:w="5150" w:type="dxa"/>
          </w:tcPr>
          <w:p w:rsidR="007475C9" w:rsidRPr="009D712B" w:rsidRDefault="007475C9" w:rsidP="009D712B">
            <w:pPr>
              <w:rPr>
                <w:b/>
                <w:sz w:val="20"/>
              </w:rPr>
            </w:pPr>
            <w:r w:rsidRPr="009D712B">
              <w:rPr>
                <w:b/>
                <w:sz w:val="20"/>
              </w:rPr>
              <w:t>Consejero Electoral José Antonio Gabriel Martínez Magaña</w:t>
            </w:r>
          </w:p>
        </w:tc>
      </w:tr>
      <w:tr w:rsidR="007475C9" w:rsidRPr="009D712B" w:rsidTr="009D712B">
        <w:tc>
          <w:tcPr>
            <w:tcW w:w="1701" w:type="dxa"/>
          </w:tcPr>
          <w:p w:rsidR="007475C9" w:rsidRPr="009D712B" w:rsidRDefault="007475C9" w:rsidP="009D712B">
            <w:pPr>
              <w:rPr>
                <w:b/>
                <w:sz w:val="20"/>
              </w:rPr>
            </w:pPr>
            <w:r w:rsidRPr="009D712B">
              <w:rPr>
                <w:b/>
                <w:sz w:val="20"/>
              </w:rPr>
              <w:t>2</w:t>
            </w:r>
          </w:p>
        </w:tc>
        <w:tc>
          <w:tcPr>
            <w:tcW w:w="2930" w:type="dxa"/>
          </w:tcPr>
          <w:p w:rsidR="007475C9" w:rsidRPr="009D712B" w:rsidRDefault="007475C9" w:rsidP="009D712B">
            <w:pPr>
              <w:rPr>
                <w:b/>
                <w:sz w:val="20"/>
              </w:rPr>
            </w:pPr>
            <w:r w:rsidRPr="009D712B">
              <w:rPr>
                <w:b/>
                <w:sz w:val="20"/>
              </w:rPr>
              <w:t>Consejero Electoral</w:t>
            </w:r>
          </w:p>
        </w:tc>
        <w:tc>
          <w:tcPr>
            <w:tcW w:w="5150" w:type="dxa"/>
          </w:tcPr>
          <w:p w:rsidR="007475C9" w:rsidRPr="009D712B" w:rsidRDefault="007475C9" w:rsidP="009D712B">
            <w:pPr>
              <w:rPr>
                <w:b/>
                <w:sz w:val="20"/>
              </w:rPr>
            </w:pPr>
            <w:r w:rsidRPr="009D712B">
              <w:rPr>
                <w:b/>
                <w:sz w:val="20"/>
              </w:rPr>
              <w:t>Consejero Electoral Antonio Ignacio Matute González</w:t>
            </w:r>
          </w:p>
        </w:tc>
      </w:tr>
      <w:tr w:rsidR="007475C9" w:rsidRPr="009D712B" w:rsidTr="009D712B">
        <w:tc>
          <w:tcPr>
            <w:tcW w:w="1701" w:type="dxa"/>
          </w:tcPr>
          <w:p w:rsidR="007475C9" w:rsidRPr="009D712B" w:rsidRDefault="007475C9" w:rsidP="009D712B">
            <w:pPr>
              <w:rPr>
                <w:b/>
                <w:sz w:val="20"/>
              </w:rPr>
            </w:pPr>
            <w:r w:rsidRPr="009D712B">
              <w:rPr>
                <w:b/>
                <w:sz w:val="20"/>
              </w:rPr>
              <w:t>3</w:t>
            </w:r>
          </w:p>
        </w:tc>
        <w:tc>
          <w:tcPr>
            <w:tcW w:w="2930" w:type="dxa"/>
          </w:tcPr>
          <w:p w:rsidR="007475C9" w:rsidRPr="009D712B" w:rsidRDefault="007475C9" w:rsidP="009D712B">
            <w:pPr>
              <w:rPr>
                <w:b/>
                <w:sz w:val="20"/>
              </w:rPr>
            </w:pPr>
            <w:r w:rsidRPr="009D712B">
              <w:rPr>
                <w:b/>
                <w:sz w:val="20"/>
              </w:rPr>
              <w:t>Consejero Electoral</w:t>
            </w:r>
          </w:p>
        </w:tc>
        <w:tc>
          <w:tcPr>
            <w:tcW w:w="5150" w:type="dxa"/>
          </w:tcPr>
          <w:p w:rsidR="007475C9" w:rsidRPr="009D712B" w:rsidRDefault="007475C9" w:rsidP="009D712B">
            <w:pPr>
              <w:rPr>
                <w:b/>
                <w:sz w:val="20"/>
              </w:rPr>
            </w:pPr>
            <w:r w:rsidRPr="009D712B">
              <w:rPr>
                <w:b/>
                <w:sz w:val="20"/>
              </w:rPr>
              <w:t>Consejera Electoral  María del Mar Trejo Pérez</w:t>
            </w:r>
          </w:p>
        </w:tc>
      </w:tr>
      <w:tr w:rsidR="007475C9" w:rsidRPr="009D712B" w:rsidTr="009D712B">
        <w:tc>
          <w:tcPr>
            <w:tcW w:w="1701" w:type="dxa"/>
          </w:tcPr>
          <w:p w:rsidR="007475C9" w:rsidRPr="009D712B" w:rsidRDefault="007475C9" w:rsidP="009D712B">
            <w:pPr>
              <w:rPr>
                <w:b/>
                <w:sz w:val="20"/>
              </w:rPr>
            </w:pPr>
            <w:r w:rsidRPr="009D712B">
              <w:rPr>
                <w:b/>
                <w:sz w:val="20"/>
              </w:rPr>
              <w:t>4</w:t>
            </w:r>
          </w:p>
        </w:tc>
        <w:tc>
          <w:tcPr>
            <w:tcW w:w="2930" w:type="dxa"/>
          </w:tcPr>
          <w:p w:rsidR="007475C9" w:rsidRPr="009D712B" w:rsidRDefault="007475C9" w:rsidP="009D712B">
            <w:pPr>
              <w:rPr>
                <w:b/>
                <w:sz w:val="20"/>
              </w:rPr>
            </w:pPr>
            <w:r w:rsidRPr="009D712B">
              <w:rPr>
                <w:b/>
                <w:sz w:val="20"/>
              </w:rPr>
              <w:t>Secretario Técnico</w:t>
            </w:r>
          </w:p>
        </w:tc>
        <w:tc>
          <w:tcPr>
            <w:tcW w:w="5150" w:type="dxa"/>
          </w:tcPr>
          <w:p w:rsidR="007475C9" w:rsidRPr="009D712B" w:rsidRDefault="007475C9" w:rsidP="009D712B">
            <w:pPr>
              <w:rPr>
                <w:b/>
                <w:sz w:val="20"/>
              </w:rPr>
            </w:pPr>
            <w:r w:rsidRPr="009D712B">
              <w:rPr>
                <w:b/>
                <w:sz w:val="20"/>
              </w:rPr>
              <w:t>El Director Ejecutivo de Organización electoral y Participación Ciudadana Christian Rolando Hurtado Can</w:t>
            </w:r>
          </w:p>
        </w:tc>
      </w:tr>
    </w:tbl>
    <w:p w:rsidR="007475C9" w:rsidRDefault="007475C9" w:rsidP="00F00672">
      <w:pPr>
        <w:autoSpaceDE w:val="0"/>
        <w:autoSpaceDN w:val="0"/>
        <w:adjustRightInd w:val="0"/>
        <w:ind w:left="426" w:right="-567"/>
        <w:jc w:val="both"/>
        <w:rPr>
          <w:rFonts w:ascii="Arial Narrow" w:hAnsi="Arial Narrow" w:cs="Arial"/>
          <w:b/>
          <w:szCs w:val="24"/>
        </w:rPr>
      </w:pPr>
    </w:p>
    <w:p w:rsidR="007475C9" w:rsidRPr="004A37DC" w:rsidRDefault="007475C9" w:rsidP="00F00672">
      <w:pPr>
        <w:spacing w:line="276" w:lineRule="auto"/>
        <w:ind w:left="426" w:right="-567"/>
        <w:jc w:val="both"/>
        <w:rPr>
          <w:rFonts w:ascii="Arial Narrow" w:hAnsi="Arial Narrow" w:cs="Arial"/>
          <w:szCs w:val="24"/>
        </w:rPr>
      </w:pPr>
      <w:r>
        <w:rPr>
          <w:rFonts w:ascii="Arial Narrow" w:hAnsi="Arial Narrow" w:cs="Arial"/>
          <w:szCs w:val="24"/>
        </w:rPr>
        <w:t>…..”</w:t>
      </w:r>
    </w:p>
    <w:p w:rsidR="00C5576A" w:rsidRPr="00994CF5" w:rsidRDefault="00C5576A"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3C0697">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Pr>
          <w:rFonts w:ascii="Arial Narrow" w:hAnsi="Arial Narrow" w:cs="Arial"/>
          <w:b/>
          <w:szCs w:val="24"/>
        </w:rPr>
        <w:t xml:space="preserve"> </w:t>
      </w:r>
      <w:r>
        <w:rPr>
          <w:rFonts w:ascii="Arial Narrow" w:hAnsi="Arial Narrow" w:cs="Arial"/>
          <w:szCs w:val="24"/>
        </w:rPr>
        <w:t xml:space="preserve">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C7236A">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994CF5">
        <w:rPr>
          <w:rFonts w:ascii="Arial Narrow" w:hAnsi="Arial Narrow" w:cs="Arial"/>
          <w:szCs w:val="24"/>
        </w:rPr>
        <w:t xml:space="preserve">por el que se crea la </w:t>
      </w:r>
      <w:r>
        <w:rPr>
          <w:rFonts w:ascii="Arial Narrow" w:hAnsi="Arial Narrow" w:cs="Arial"/>
          <w:szCs w:val="24"/>
        </w:rPr>
        <w:t>C</w:t>
      </w:r>
      <w:r w:rsidRPr="00994CF5">
        <w:rPr>
          <w:rFonts w:ascii="Arial Narrow" w:hAnsi="Arial Narrow" w:cs="Arial"/>
          <w:szCs w:val="24"/>
        </w:rPr>
        <w:t xml:space="preserve">omisión para realizar el intercambio de paquetes y documentos electorales recibidos en órgano electoral distinto al competente en la etapa de resultados y declaración de validez del proceso electoral 2017-2018 en cumplimiento del </w:t>
      </w:r>
      <w:r>
        <w:rPr>
          <w:rFonts w:ascii="Arial Narrow" w:hAnsi="Arial Narrow" w:cs="Arial"/>
          <w:szCs w:val="24"/>
        </w:rPr>
        <w:t>A</w:t>
      </w:r>
      <w:r w:rsidRPr="00994CF5">
        <w:rPr>
          <w:rFonts w:ascii="Arial Narrow" w:hAnsi="Arial Narrow" w:cs="Arial"/>
          <w:szCs w:val="24"/>
        </w:rPr>
        <w:t xml:space="preserve">cuerdo </w:t>
      </w:r>
      <w:r>
        <w:rPr>
          <w:rFonts w:ascii="Arial Narrow" w:hAnsi="Arial Narrow" w:cs="Arial"/>
          <w:szCs w:val="24"/>
        </w:rPr>
        <w:t>INE/CG</w:t>
      </w:r>
      <w:r w:rsidRPr="00994CF5">
        <w:rPr>
          <w:rFonts w:ascii="Arial Narrow" w:hAnsi="Arial Narrow" w:cs="Arial"/>
          <w:szCs w:val="24"/>
        </w:rPr>
        <w:t>514/2018 del consejo general del INE.</w:t>
      </w:r>
    </w:p>
    <w:p w:rsidR="00C5576A" w:rsidRDefault="00C5576A" w:rsidP="00F00672">
      <w:pPr>
        <w:spacing w:line="276" w:lineRule="auto"/>
        <w:ind w:left="426" w:right="-567" w:firstLine="708"/>
        <w:jc w:val="both"/>
        <w:rPr>
          <w:rFonts w:ascii="Arial Narrow" w:hAnsi="Arial Narrow" w:cs="Arial"/>
          <w:szCs w:val="24"/>
        </w:rPr>
      </w:pPr>
    </w:p>
    <w:p w:rsidR="00C5576A" w:rsidRPr="00455F57" w:rsidRDefault="00C5576A"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C5576A" w:rsidRDefault="00C5576A" w:rsidP="00F00672">
      <w:pPr>
        <w:autoSpaceDE w:val="0"/>
        <w:autoSpaceDN w:val="0"/>
        <w:adjustRightInd w:val="0"/>
        <w:spacing w:line="276" w:lineRule="auto"/>
        <w:ind w:left="426" w:right="-567" w:firstLine="708"/>
        <w:jc w:val="both"/>
        <w:rPr>
          <w:rFonts w:ascii="Arial Narrow" w:hAnsi="Arial Narrow" w:cs="Arial"/>
          <w:szCs w:val="24"/>
        </w:rPr>
      </w:pPr>
    </w:p>
    <w:p w:rsidR="00C5576A" w:rsidRPr="001B50B4" w:rsidRDefault="00C5576A"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994CF5">
        <w:rPr>
          <w:rFonts w:ascii="Arial Narrow" w:hAnsi="Arial Narrow" w:cs="Arial"/>
          <w:szCs w:val="24"/>
        </w:rPr>
        <w:t xml:space="preserve">por el que se crea la </w:t>
      </w:r>
      <w:r>
        <w:rPr>
          <w:rFonts w:ascii="Arial Narrow" w:hAnsi="Arial Narrow" w:cs="Arial"/>
          <w:szCs w:val="24"/>
        </w:rPr>
        <w:t>C</w:t>
      </w:r>
      <w:r w:rsidRPr="00994CF5">
        <w:rPr>
          <w:rFonts w:ascii="Arial Narrow" w:hAnsi="Arial Narrow" w:cs="Arial"/>
          <w:szCs w:val="24"/>
        </w:rPr>
        <w:t xml:space="preserve">omisión para realizar el intercambio de paquetes y documentos electorales recibidos en órgano electoral distinto al competente en la etapa de resultados y declaración de validez del proceso electoral 2017-2018 en cumplimiento del </w:t>
      </w:r>
      <w:r>
        <w:rPr>
          <w:rFonts w:ascii="Arial Narrow" w:hAnsi="Arial Narrow" w:cs="Arial"/>
          <w:szCs w:val="24"/>
        </w:rPr>
        <w:t>A</w:t>
      </w:r>
      <w:r w:rsidRPr="00994CF5">
        <w:rPr>
          <w:rFonts w:ascii="Arial Narrow" w:hAnsi="Arial Narrow" w:cs="Arial"/>
          <w:szCs w:val="24"/>
        </w:rPr>
        <w:t xml:space="preserve">cuerdo </w:t>
      </w:r>
      <w:r>
        <w:rPr>
          <w:rFonts w:ascii="Arial Narrow" w:hAnsi="Arial Narrow" w:cs="Arial"/>
          <w:szCs w:val="24"/>
        </w:rPr>
        <w:t>INE/CG</w:t>
      </w:r>
      <w:r w:rsidRPr="00994CF5">
        <w:rPr>
          <w:rFonts w:ascii="Arial Narrow" w:hAnsi="Arial Narrow" w:cs="Arial"/>
          <w:szCs w:val="24"/>
        </w:rPr>
        <w:t>514/2018 del consejo general del INE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C5576A" w:rsidRDefault="00C5576A" w:rsidP="00F00672">
      <w:pPr>
        <w:spacing w:line="276" w:lineRule="auto"/>
        <w:ind w:left="426" w:right="-567" w:firstLine="708"/>
        <w:jc w:val="both"/>
        <w:rPr>
          <w:rFonts w:ascii="Arial Narrow" w:hAnsi="Arial Narrow" w:cs="Arial"/>
          <w:szCs w:val="24"/>
        </w:rPr>
      </w:pPr>
    </w:p>
    <w:p w:rsidR="00C5576A" w:rsidRPr="001B50B4" w:rsidRDefault="00C5576A"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898" w:rsidRPr="001B50B4" w:rsidRDefault="00C56898"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 </w:t>
      </w:r>
    </w:p>
    <w:p w:rsidR="00C5576A" w:rsidRPr="00C5576A" w:rsidRDefault="00EE1C49"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C5576A">
        <w:rPr>
          <w:rFonts w:ascii="Arial Narrow" w:hAnsi="Arial Narrow" w:cs="Arial"/>
          <w:b/>
          <w:szCs w:val="24"/>
        </w:rPr>
        <w:t>8</w:t>
      </w:r>
      <w:r w:rsidRPr="00263E06">
        <w:rPr>
          <w:rFonts w:ascii="Arial Narrow" w:hAnsi="Arial Narrow" w:cs="Arial"/>
          <w:szCs w:val="24"/>
        </w:rPr>
        <w:t xml:space="preserve"> del orden del día, siendo este la aprobación en su caso,</w:t>
      </w:r>
      <w:r>
        <w:rPr>
          <w:rFonts w:ascii="Arial Narrow" w:hAnsi="Arial Narrow" w:cs="Arial"/>
          <w:szCs w:val="24"/>
        </w:rPr>
        <w:t xml:space="preserve"> </w:t>
      </w:r>
      <w:r w:rsidRPr="00EE1C49">
        <w:rPr>
          <w:rFonts w:ascii="Arial Narrow" w:hAnsi="Arial Narrow" w:cs="Arial"/>
          <w:szCs w:val="24"/>
        </w:rPr>
        <w:t xml:space="preserve">del proyecto de </w:t>
      </w:r>
      <w:r>
        <w:rPr>
          <w:rFonts w:ascii="Arial Narrow" w:hAnsi="Arial Narrow" w:cs="Arial"/>
          <w:szCs w:val="24"/>
        </w:rPr>
        <w:t>A</w:t>
      </w:r>
      <w:r w:rsidRPr="00EE1C49">
        <w:rPr>
          <w:rFonts w:ascii="Arial Narrow" w:hAnsi="Arial Narrow" w:cs="Arial"/>
          <w:szCs w:val="24"/>
        </w:rPr>
        <w:t xml:space="preserve">cuerdo del </w:t>
      </w:r>
      <w:r>
        <w:rPr>
          <w:rFonts w:ascii="Arial Narrow" w:hAnsi="Arial Narrow" w:cs="Arial"/>
          <w:szCs w:val="24"/>
        </w:rPr>
        <w:t>C</w:t>
      </w:r>
      <w:r w:rsidRPr="00EE1C49">
        <w:rPr>
          <w:rFonts w:ascii="Arial Narrow" w:hAnsi="Arial Narrow" w:cs="Arial"/>
          <w:szCs w:val="24"/>
        </w:rPr>
        <w:t xml:space="preserve">onsejo </w:t>
      </w:r>
      <w:r>
        <w:rPr>
          <w:rFonts w:ascii="Arial Narrow" w:hAnsi="Arial Narrow" w:cs="Arial"/>
          <w:szCs w:val="24"/>
        </w:rPr>
        <w:t>G</w:t>
      </w:r>
      <w:r w:rsidRPr="00EE1C49">
        <w:rPr>
          <w:rFonts w:ascii="Arial Narrow" w:hAnsi="Arial Narrow" w:cs="Arial"/>
          <w:szCs w:val="24"/>
        </w:rPr>
        <w:t xml:space="preserve">eneral del </w:t>
      </w:r>
      <w:r>
        <w:rPr>
          <w:rFonts w:ascii="Arial Narrow" w:hAnsi="Arial Narrow" w:cs="Arial"/>
          <w:szCs w:val="24"/>
        </w:rPr>
        <w:t>I</w:t>
      </w:r>
      <w:r w:rsidRPr="00EE1C49">
        <w:rPr>
          <w:rFonts w:ascii="Arial Narrow" w:hAnsi="Arial Narrow" w:cs="Arial"/>
          <w:szCs w:val="24"/>
        </w:rPr>
        <w:t xml:space="preserve">nstituto </w:t>
      </w:r>
      <w:r>
        <w:rPr>
          <w:rFonts w:ascii="Arial Narrow" w:hAnsi="Arial Narrow" w:cs="Arial"/>
          <w:szCs w:val="24"/>
        </w:rPr>
        <w:t>E</w:t>
      </w:r>
      <w:r w:rsidRPr="00EE1C49">
        <w:rPr>
          <w:rFonts w:ascii="Arial Narrow" w:hAnsi="Arial Narrow" w:cs="Arial"/>
          <w:szCs w:val="24"/>
        </w:rPr>
        <w:t xml:space="preserve">lectoral y de </w:t>
      </w:r>
      <w:r>
        <w:rPr>
          <w:rFonts w:ascii="Arial Narrow" w:hAnsi="Arial Narrow" w:cs="Arial"/>
          <w:szCs w:val="24"/>
        </w:rPr>
        <w:t>P</w:t>
      </w:r>
      <w:r w:rsidRPr="00EE1C49">
        <w:rPr>
          <w:rFonts w:ascii="Arial Narrow" w:hAnsi="Arial Narrow" w:cs="Arial"/>
          <w:szCs w:val="24"/>
        </w:rPr>
        <w:t xml:space="preserve">articipación </w:t>
      </w:r>
      <w:r>
        <w:rPr>
          <w:rFonts w:ascii="Arial Narrow" w:hAnsi="Arial Narrow" w:cs="Arial"/>
          <w:szCs w:val="24"/>
        </w:rPr>
        <w:t>C</w:t>
      </w:r>
      <w:r w:rsidRPr="00EE1C49">
        <w:rPr>
          <w:rFonts w:ascii="Arial Narrow" w:hAnsi="Arial Narrow" w:cs="Arial"/>
          <w:szCs w:val="24"/>
        </w:rPr>
        <w:t xml:space="preserve">iudadana de </w:t>
      </w:r>
      <w:r>
        <w:rPr>
          <w:rFonts w:ascii="Arial Narrow" w:hAnsi="Arial Narrow" w:cs="Arial"/>
          <w:szCs w:val="24"/>
        </w:rPr>
        <w:t>Y</w:t>
      </w:r>
      <w:r w:rsidRPr="00EE1C49">
        <w:rPr>
          <w:rFonts w:ascii="Arial Narrow" w:hAnsi="Arial Narrow" w:cs="Arial"/>
          <w:szCs w:val="24"/>
        </w:rPr>
        <w:t>ucatán,</w:t>
      </w:r>
      <w:r w:rsidR="00C5576A">
        <w:rPr>
          <w:rFonts w:ascii="Arial Narrow" w:hAnsi="Arial Narrow" w:cs="Arial"/>
          <w:szCs w:val="24"/>
        </w:rPr>
        <w:t xml:space="preserve"> </w:t>
      </w:r>
      <w:r w:rsidR="00C5576A" w:rsidRPr="00C5576A">
        <w:rPr>
          <w:rFonts w:ascii="Arial Narrow" w:hAnsi="Arial Narrow" w:cs="Arial"/>
          <w:szCs w:val="24"/>
        </w:rPr>
        <w:t xml:space="preserve">por el que se designa a las personas que realizarán las funciones de enlace de comunicación y responsable de traslado, entrega y/o recepción en cumplimiento del </w:t>
      </w:r>
      <w:r w:rsidR="00C5576A">
        <w:rPr>
          <w:rFonts w:ascii="Arial Narrow" w:hAnsi="Arial Narrow" w:cs="Arial"/>
          <w:szCs w:val="24"/>
        </w:rPr>
        <w:t>A</w:t>
      </w:r>
      <w:r w:rsidR="00C5576A" w:rsidRPr="00C5576A">
        <w:rPr>
          <w:rFonts w:ascii="Arial Narrow" w:hAnsi="Arial Narrow" w:cs="Arial"/>
          <w:szCs w:val="24"/>
        </w:rPr>
        <w:t xml:space="preserve">cuerdo INE/CG514/2018 del </w:t>
      </w:r>
      <w:r w:rsidR="00C5576A">
        <w:rPr>
          <w:rFonts w:ascii="Arial Narrow" w:hAnsi="Arial Narrow" w:cs="Arial"/>
          <w:szCs w:val="24"/>
        </w:rPr>
        <w:t>C</w:t>
      </w:r>
      <w:r w:rsidR="00C5576A" w:rsidRPr="00C5576A">
        <w:rPr>
          <w:rFonts w:ascii="Arial Narrow" w:hAnsi="Arial Narrow" w:cs="Arial"/>
          <w:szCs w:val="24"/>
        </w:rPr>
        <w:t xml:space="preserve">onsejo </w:t>
      </w:r>
      <w:r w:rsidR="00C5576A">
        <w:rPr>
          <w:rFonts w:ascii="Arial Narrow" w:hAnsi="Arial Narrow" w:cs="Arial"/>
          <w:szCs w:val="24"/>
        </w:rPr>
        <w:t>G</w:t>
      </w:r>
      <w:r w:rsidR="00C5576A" w:rsidRPr="00C5576A">
        <w:rPr>
          <w:rFonts w:ascii="Arial Narrow" w:hAnsi="Arial Narrow" w:cs="Arial"/>
          <w:szCs w:val="24"/>
        </w:rPr>
        <w:t xml:space="preserve">eneral del </w:t>
      </w:r>
      <w:r w:rsidR="00C5576A">
        <w:rPr>
          <w:rFonts w:ascii="Arial Narrow" w:hAnsi="Arial Narrow" w:cs="Arial"/>
          <w:szCs w:val="24"/>
        </w:rPr>
        <w:t>I</w:t>
      </w:r>
      <w:r w:rsidR="00C5576A" w:rsidRPr="00C5576A">
        <w:rPr>
          <w:rFonts w:ascii="Arial Narrow" w:hAnsi="Arial Narrow" w:cs="Arial"/>
          <w:szCs w:val="24"/>
        </w:rPr>
        <w:t xml:space="preserve">nstituto </w:t>
      </w:r>
      <w:r w:rsidR="00C5576A">
        <w:rPr>
          <w:rFonts w:ascii="Arial Narrow" w:hAnsi="Arial Narrow" w:cs="Arial"/>
          <w:szCs w:val="24"/>
        </w:rPr>
        <w:t>N</w:t>
      </w:r>
      <w:r w:rsidR="00C5576A" w:rsidRPr="00C5576A">
        <w:rPr>
          <w:rFonts w:ascii="Arial Narrow" w:hAnsi="Arial Narrow" w:cs="Arial"/>
          <w:szCs w:val="24"/>
        </w:rPr>
        <w:t xml:space="preserve">acional </w:t>
      </w:r>
      <w:r w:rsidR="00C5576A">
        <w:rPr>
          <w:rFonts w:ascii="Arial Narrow" w:hAnsi="Arial Narrow" w:cs="Arial"/>
          <w:szCs w:val="24"/>
        </w:rPr>
        <w:t>E</w:t>
      </w:r>
      <w:r w:rsidR="00C5576A" w:rsidRPr="00C5576A">
        <w:rPr>
          <w:rFonts w:ascii="Arial Narrow" w:hAnsi="Arial Narrow" w:cs="Arial"/>
          <w:szCs w:val="24"/>
        </w:rPr>
        <w:t>lectoral, respecto al intercambio de paquetes y documentos electorales recibidos en órgano electoral distinto al competente.</w:t>
      </w:r>
    </w:p>
    <w:p w:rsidR="00C5576A" w:rsidRPr="00EE1C49" w:rsidRDefault="00C5576A" w:rsidP="00F00672">
      <w:pPr>
        <w:spacing w:line="276" w:lineRule="auto"/>
        <w:ind w:left="426" w:right="-567" w:firstLine="708"/>
        <w:jc w:val="both"/>
        <w:rPr>
          <w:rFonts w:ascii="Arial Narrow" w:hAnsi="Arial Narrow" w:cs="Arial"/>
          <w:szCs w:val="24"/>
        </w:rPr>
      </w:pPr>
    </w:p>
    <w:p w:rsidR="00EA7CF3" w:rsidRDefault="00EA7CF3"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EA7CF3" w:rsidRPr="00436C97" w:rsidRDefault="00EA7CF3" w:rsidP="00F00672">
      <w:pPr>
        <w:ind w:left="426" w:right="-567"/>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EA7CF3" w:rsidRPr="006D772C" w:rsidRDefault="00EA7CF3" w:rsidP="00F00672">
      <w:pPr>
        <w:spacing w:line="276" w:lineRule="auto"/>
        <w:ind w:left="426" w:right="-567"/>
        <w:jc w:val="both"/>
        <w:rPr>
          <w:rFonts w:ascii="Arial Narrow" w:hAnsi="Arial Narrow" w:cs="Arial"/>
          <w:sz w:val="18"/>
          <w:szCs w:val="18"/>
        </w:rPr>
      </w:pPr>
    </w:p>
    <w:p w:rsidR="007475C9" w:rsidRPr="007475C9" w:rsidRDefault="007475C9" w:rsidP="00F00672">
      <w:pPr>
        <w:shd w:val="clear" w:color="auto" w:fill="FFFFFF" w:themeFill="background1"/>
        <w:ind w:left="426" w:right="-567"/>
        <w:jc w:val="both"/>
        <w:rPr>
          <w:rFonts w:cs="Arial"/>
          <w:color w:val="000000" w:themeColor="text1"/>
          <w:sz w:val="22"/>
          <w:szCs w:val="22"/>
        </w:rPr>
      </w:pPr>
      <w:r w:rsidRPr="007475C9">
        <w:rPr>
          <w:rFonts w:cs="Arial"/>
          <w:b/>
          <w:color w:val="000000" w:themeColor="text1"/>
          <w:sz w:val="22"/>
          <w:szCs w:val="22"/>
        </w:rPr>
        <w:t>PRIMERO.</w:t>
      </w:r>
      <w:r w:rsidRPr="007475C9">
        <w:rPr>
          <w:rFonts w:cs="Arial"/>
          <w:color w:val="000000" w:themeColor="text1"/>
          <w:sz w:val="22"/>
          <w:szCs w:val="22"/>
        </w:rPr>
        <w:t xml:space="preserve"> Se designa al personal administrativo y temporal, así como a personal que se desempeña como Supervisor Electoral y de Capacitador Asistente Electoral, como responsables del traslado, entrega y/o recepción, así como enlaces de comunicación, contenidos en las listas que se anexan al presente Acuerdo. </w:t>
      </w:r>
    </w:p>
    <w:p w:rsidR="007475C9" w:rsidRPr="007475C9" w:rsidRDefault="007475C9" w:rsidP="00F00672">
      <w:pPr>
        <w:shd w:val="clear" w:color="auto" w:fill="FFFFFF" w:themeFill="background1"/>
        <w:ind w:left="426" w:right="-567"/>
        <w:jc w:val="both"/>
        <w:rPr>
          <w:rFonts w:cs="Arial"/>
          <w:color w:val="000000" w:themeColor="text1"/>
          <w:sz w:val="22"/>
          <w:szCs w:val="22"/>
        </w:rPr>
      </w:pPr>
    </w:p>
    <w:p w:rsidR="007475C9" w:rsidRPr="007475C9" w:rsidRDefault="007475C9" w:rsidP="00F00672">
      <w:pPr>
        <w:ind w:left="426" w:right="-567"/>
        <w:jc w:val="both"/>
        <w:rPr>
          <w:rFonts w:cs="Arial"/>
          <w:color w:val="000000" w:themeColor="text1"/>
          <w:sz w:val="22"/>
          <w:szCs w:val="22"/>
        </w:rPr>
      </w:pPr>
      <w:r w:rsidRPr="007475C9">
        <w:rPr>
          <w:rFonts w:cs="Arial"/>
          <w:b/>
          <w:color w:val="000000" w:themeColor="text1"/>
          <w:sz w:val="22"/>
          <w:szCs w:val="22"/>
        </w:rPr>
        <w:t xml:space="preserve">SEGUNDO. </w:t>
      </w:r>
      <w:r w:rsidRPr="007475C9">
        <w:rPr>
          <w:rFonts w:cs="Arial"/>
          <w:sz w:val="22"/>
          <w:szCs w:val="22"/>
        </w:rPr>
        <w:t xml:space="preserve">La (el) Consejera (o) Presidenta (e) del </w:t>
      </w:r>
      <w:r w:rsidRPr="007475C9">
        <w:rPr>
          <w:rFonts w:cs="Arial"/>
          <w:sz w:val="22"/>
          <w:szCs w:val="22"/>
          <w:lang w:eastAsia="es-MX"/>
        </w:rPr>
        <w:t>Consejo Distrital y/o Municipal Electoral</w:t>
      </w:r>
      <w:r w:rsidRPr="007475C9">
        <w:rPr>
          <w:rFonts w:cs="Arial"/>
          <w:sz w:val="22"/>
          <w:szCs w:val="22"/>
        </w:rPr>
        <w:t xml:space="preserve">, </w:t>
      </w:r>
      <w:r w:rsidRPr="007475C9">
        <w:rPr>
          <w:rFonts w:cs="Arial"/>
          <w:color w:val="000000" w:themeColor="text1"/>
          <w:sz w:val="22"/>
          <w:szCs w:val="22"/>
        </w:rPr>
        <w:t xml:space="preserve">será el responsable de activar un mecanismo de intercambio y ordenar al enlace de comunicación de cuenta con el aviso correspondiente, a la Comisión del Consejo General. </w:t>
      </w:r>
    </w:p>
    <w:p w:rsidR="00EA7CF3" w:rsidRPr="007475C9" w:rsidRDefault="00EA7CF3" w:rsidP="00F00672">
      <w:pPr>
        <w:spacing w:line="276" w:lineRule="auto"/>
        <w:ind w:left="426" w:right="-567"/>
        <w:jc w:val="both"/>
        <w:rPr>
          <w:rFonts w:ascii="Arial Narrow" w:hAnsi="Arial Narrow" w:cs="Arial"/>
          <w:b/>
          <w:sz w:val="22"/>
          <w:szCs w:val="22"/>
        </w:rPr>
      </w:pPr>
    </w:p>
    <w:p w:rsidR="00114575" w:rsidRPr="00EE1C49" w:rsidRDefault="00EA7CF3"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w:t>
      </w:r>
      <w:r w:rsidR="00C7236A">
        <w:rPr>
          <w:rFonts w:ascii="Arial Narrow" w:hAnsi="Arial Narrow" w:cs="Arial"/>
          <w:szCs w:val="24"/>
        </w:rPr>
        <w:t xml:space="preserve"> las y</w:t>
      </w:r>
      <w:r w:rsidRPr="00455F57">
        <w:rPr>
          <w:rFonts w:ascii="Arial Narrow" w:hAnsi="Arial Narrow" w:cs="Arial"/>
          <w:szCs w:val="24"/>
        </w:rPr>
        <w:t xml:space="preserve"> los integrantes del Consejo General si existe alguna observación con respecto al</w:t>
      </w:r>
      <w:r>
        <w:rPr>
          <w:rFonts w:ascii="Arial Narrow" w:hAnsi="Arial Narrow" w:cs="Arial"/>
          <w:szCs w:val="24"/>
        </w:rPr>
        <w:t xml:space="preserve"> </w:t>
      </w:r>
      <w:r w:rsidRPr="00455F57">
        <w:rPr>
          <w:rFonts w:ascii="Arial Narrow" w:hAnsi="Arial Narrow" w:cs="Arial"/>
          <w:szCs w:val="24"/>
        </w:rPr>
        <w:t>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Pr="005E1EF6">
        <w:rPr>
          <w:rFonts w:ascii="Arial Narrow" w:hAnsi="Arial Narrow" w:cs="Arial"/>
          <w:szCs w:val="24"/>
        </w:rPr>
        <w:t>al</w:t>
      </w:r>
      <w:r>
        <w:rPr>
          <w:rFonts w:ascii="Arial Narrow" w:hAnsi="Arial Narrow" w:cs="Arial"/>
          <w:szCs w:val="24"/>
        </w:rPr>
        <w:t xml:space="preserve"> no haber más intervenciones,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2C0097">
        <w:rPr>
          <w:rFonts w:ascii="Arial Narrow" w:hAnsi="Arial Narrow" w:cs="Arial"/>
          <w:szCs w:val="24"/>
        </w:rPr>
        <w:t xml:space="preserve"> 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w:t>
      </w:r>
      <w:r>
        <w:rPr>
          <w:rFonts w:ascii="Arial Narrow" w:hAnsi="Arial Narrow" w:cs="Arial"/>
          <w:szCs w:val="24"/>
        </w:rPr>
        <w:t xml:space="preserve">, 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sidR="00F84933">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5576A" w:rsidRPr="00C5576A">
        <w:rPr>
          <w:rFonts w:ascii="Arial Narrow" w:hAnsi="Arial Narrow" w:cs="Arial"/>
          <w:szCs w:val="24"/>
        </w:rPr>
        <w:t xml:space="preserve">por el que se designa a las personas que realizarán las funciones de enlace de comunicación y responsable de traslado, entrega y/o recepción en cumplimiento del </w:t>
      </w:r>
      <w:r w:rsidR="00C5576A">
        <w:rPr>
          <w:rFonts w:ascii="Arial Narrow" w:hAnsi="Arial Narrow" w:cs="Arial"/>
          <w:szCs w:val="24"/>
        </w:rPr>
        <w:t>A</w:t>
      </w:r>
      <w:r w:rsidR="00C5576A" w:rsidRPr="00C5576A">
        <w:rPr>
          <w:rFonts w:ascii="Arial Narrow" w:hAnsi="Arial Narrow" w:cs="Arial"/>
          <w:szCs w:val="24"/>
        </w:rPr>
        <w:t xml:space="preserve">cuerdo INE/CG514/2018 del </w:t>
      </w:r>
      <w:r w:rsidR="00C5576A">
        <w:rPr>
          <w:rFonts w:ascii="Arial Narrow" w:hAnsi="Arial Narrow" w:cs="Arial"/>
          <w:szCs w:val="24"/>
        </w:rPr>
        <w:t>C</w:t>
      </w:r>
      <w:r w:rsidR="00C5576A" w:rsidRPr="00C5576A">
        <w:rPr>
          <w:rFonts w:ascii="Arial Narrow" w:hAnsi="Arial Narrow" w:cs="Arial"/>
          <w:szCs w:val="24"/>
        </w:rPr>
        <w:t xml:space="preserve">onsejo </w:t>
      </w:r>
      <w:r w:rsidR="00C5576A">
        <w:rPr>
          <w:rFonts w:ascii="Arial Narrow" w:hAnsi="Arial Narrow" w:cs="Arial"/>
          <w:szCs w:val="24"/>
        </w:rPr>
        <w:t>G</w:t>
      </w:r>
      <w:r w:rsidR="00C5576A" w:rsidRPr="00C5576A">
        <w:rPr>
          <w:rFonts w:ascii="Arial Narrow" w:hAnsi="Arial Narrow" w:cs="Arial"/>
          <w:szCs w:val="24"/>
        </w:rPr>
        <w:t xml:space="preserve">eneral del </w:t>
      </w:r>
      <w:r w:rsidR="00C5576A">
        <w:rPr>
          <w:rFonts w:ascii="Arial Narrow" w:hAnsi="Arial Narrow" w:cs="Arial"/>
          <w:szCs w:val="24"/>
        </w:rPr>
        <w:t>I</w:t>
      </w:r>
      <w:r w:rsidR="00C5576A" w:rsidRPr="00C5576A">
        <w:rPr>
          <w:rFonts w:ascii="Arial Narrow" w:hAnsi="Arial Narrow" w:cs="Arial"/>
          <w:szCs w:val="24"/>
        </w:rPr>
        <w:t xml:space="preserve">nstituto </w:t>
      </w:r>
      <w:r w:rsidR="00C5576A">
        <w:rPr>
          <w:rFonts w:ascii="Arial Narrow" w:hAnsi="Arial Narrow" w:cs="Arial"/>
          <w:szCs w:val="24"/>
        </w:rPr>
        <w:t>N</w:t>
      </w:r>
      <w:r w:rsidR="00C5576A" w:rsidRPr="00C5576A">
        <w:rPr>
          <w:rFonts w:ascii="Arial Narrow" w:hAnsi="Arial Narrow" w:cs="Arial"/>
          <w:szCs w:val="24"/>
        </w:rPr>
        <w:t xml:space="preserve">acional </w:t>
      </w:r>
      <w:r w:rsidR="00C5576A">
        <w:rPr>
          <w:rFonts w:ascii="Arial Narrow" w:hAnsi="Arial Narrow" w:cs="Arial"/>
          <w:szCs w:val="24"/>
        </w:rPr>
        <w:t>E</w:t>
      </w:r>
      <w:r w:rsidR="00C5576A" w:rsidRPr="00C5576A">
        <w:rPr>
          <w:rFonts w:ascii="Arial Narrow" w:hAnsi="Arial Narrow" w:cs="Arial"/>
          <w:szCs w:val="24"/>
        </w:rPr>
        <w:t>lectoral, respecto al intercambio de paquetes y documentos electorales recibidos en órgano electoral distinto al competente</w:t>
      </w:r>
      <w:r w:rsidR="00C5576A">
        <w:rPr>
          <w:rFonts w:ascii="Arial Narrow" w:hAnsi="Arial Narrow" w:cs="Arial"/>
          <w:szCs w:val="24"/>
        </w:rPr>
        <w:t>.</w:t>
      </w:r>
    </w:p>
    <w:p w:rsidR="00114575" w:rsidRDefault="00114575" w:rsidP="00F00672">
      <w:pPr>
        <w:spacing w:line="276" w:lineRule="auto"/>
        <w:ind w:left="426" w:right="-567" w:firstLine="708"/>
        <w:jc w:val="both"/>
        <w:rPr>
          <w:rFonts w:ascii="Arial Narrow" w:hAnsi="Arial Narrow" w:cs="Arial"/>
          <w:szCs w:val="24"/>
        </w:rPr>
      </w:pPr>
    </w:p>
    <w:p w:rsidR="00114575" w:rsidRPr="00455F57" w:rsidRDefault="00114575"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114575" w:rsidRDefault="00114575" w:rsidP="00F00672">
      <w:pPr>
        <w:autoSpaceDE w:val="0"/>
        <w:autoSpaceDN w:val="0"/>
        <w:adjustRightInd w:val="0"/>
        <w:spacing w:line="276" w:lineRule="auto"/>
        <w:ind w:left="426" w:right="-567" w:firstLine="708"/>
        <w:jc w:val="both"/>
        <w:rPr>
          <w:rFonts w:ascii="Arial Narrow" w:hAnsi="Arial Narrow" w:cs="Arial"/>
          <w:szCs w:val="24"/>
        </w:rPr>
      </w:pPr>
    </w:p>
    <w:p w:rsidR="00114575" w:rsidRDefault="00114575"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 xml:space="preserve">el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C5576A" w:rsidRPr="00C5576A">
        <w:rPr>
          <w:rFonts w:ascii="Arial Narrow" w:hAnsi="Arial Narrow" w:cs="Arial"/>
          <w:szCs w:val="24"/>
        </w:rPr>
        <w:t xml:space="preserve">por el que se designa a las personas que realizarán las funciones de enlace de comunicación y responsable de traslado, entrega y/o recepción en cumplimiento del </w:t>
      </w:r>
      <w:r w:rsidR="00C5576A">
        <w:rPr>
          <w:rFonts w:ascii="Arial Narrow" w:hAnsi="Arial Narrow" w:cs="Arial"/>
          <w:szCs w:val="24"/>
        </w:rPr>
        <w:t>A</w:t>
      </w:r>
      <w:r w:rsidR="00C5576A" w:rsidRPr="00C5576A">
        <w:rPr>
          <w:rFonts w:ascii="Arial Narrow" w:hAnsi="Arial Narrow" w:cs="Arial"/>
          <w:szCs w:val="24"/>
        </w:rPr>
        <w:t xml:space="preserve">cuerdo INE/CG514/2018 del </w:t>
      </w:r>
      <w:r w:rsidR="00C5576A">
        <w:rPr>
          <w:rFonts w:ascii="Arial Narrow" w:hAnsi="Arial Narrow" w:cs="Arial"/>
          <w:szCs w:val="24"/>
        </w:rPr>
        <w:t>C</w:t>
      </w:r>
      <w:r w:rsidR="00C5576A" w:rsidRPr="00C5576A">
        <w:rPr>
          <w:rFonts w:ascii="Arial Narrow" w:hAnsi="Arial Narrow" w:cs="Arial"/>
          <w:szCs w:val="24"/>
        </w:rPr>
        <w:t xml:space="preserve">onsejo </w:t>
      </w:r>
      <w:r w:rsidR="00C5576A">
        <w:rPr>
          <w:rFonts w:ascii="Arial Narrow" w:hAnsi="Arial Narrow" w:cs="Arial"/>
          <w:szCs w:val="24"/>
        </w:rPr>
        <w:t>G</w:t>
      </w:r>
      <w:r w:rsidR="00C5576A" w:rsidRPr="00C5576A">
        <w:rPr>
          <w:rFonts w:ascii="Arial Narrow" w:hAnsi="Arial Narrow" w:cs="Arial"/>
          <w:szCs w:val="24"/>
        </w:rPr>
        <w:t xml:space="preserve">eneral del </w:t>
      </w:r>
      <w:r w:rsidR="00C5576A">
        <w:rPr>
          <w:rFonts w:ascii="Arial Narrow" w:hAnsi="Arial Narrow" w:cs="Arial"/>
          <w:szCs w:val="24"/>
        </w:rPr>
        <w:t>I</w:t>
      </w:r>
      <w:r w:rsidR="00C5576A" w:rsidRPr="00C5576A">
        <w:rPr>
          <w:rFonts w:ascii="Arial Narrow" w:hAnsi="Arial Narrow" w:cs="Arial"/>
          <w:szCs w:val="24"/>
        </w:rPr>
        <w:t xml:space="preserve">nstituto </w:t>
      </w:r>
      <w:r w:rsidR="00C5576A">
        <w:rPr>
          <w:rFonts w:ascii="Arial Narrow" w:hAnsi="Arial Narrow" w:cs="Arial"/>
          <w:szCs w:val="24"/>
        </w:rPr>
        <w:t>N</w:t>
      </w:r>
      <w:r w:rsidR="00C5576A" w:rsidRPr="00C5576A">
        <w:rPr>
          <w:rFonts w:ascii="Arial Narrow" w:hAnsi="Arial Narrow" w:cs="Arial"/>
          <w:szCs w:val="24"/>
        </w:rPr>
        <w:t xml:space="preserve">acional </w:t>
      </w:r>
      <w:r w:rsidR="00C5576A">
        <w:rPr>
          <w:rFonts w:ascii="Arial Narrow" w:hAnsi="Arial Narrow" w:cs="Arial"/>
          <w:szCs w:val="24"/>
        </w:rPr>
        <w:t>E</w:t>
      </w:r>
      <w:r w:rsidR="00C5576A" w:rsidRPr="00C5576A">
        <w:rPr>
          <w:rFonts w:ascii="Arial Narrow" w:hAnsi="Arial Narrow" w:cs="Arial"/>
          <w:szCs w:val="24"/>
        </w:rPr>
        <w:t>lectoral, respecto al intercambio de paquetes y documentos electorales recibidos en órgano electoral distinto al competente</w:t>
      </w:r>
      <w:r w:rsidR="00C5576A">
        <w:rPr>
          <w:rFonts w:ascii="Arial Narrow" w:hAnsi="Arial Narrow" w:cs="Arial"/>
          <w:szCs w:val="24"/>
        </w:rPr>
        <w:t>,</w:t>
      </w:r>
      <w:r w:rsidRPr="00114575">
        <w:rPr>
          <w:rFonts w:ascii="Arial Narrow" w:hAnsi="Arial Narrow" w:cs="Arial"/>
          <w:szCs w:val="24"/>
        </w:rPr>
        <w:t xml:space="preserve"> </w:t>
      </w:r>
      <w:r w:rsidRPr="001B50B4">
        <w:rPr>
          <w:rFonts w:ascii="Arial Narrow" w:hAnsi="Arial Narrow" w:cs="Arial"/>
          <w:szCs w:val="24"/>
        </w:rPr>
        <w:t>había</w:t>
      </w:r>
      <w:r>
        <w:rPr>
          <w:rFonts w:ascii="Arial Narrow" w:hAnsi="Arial Narrow" w:cs="Arial"/>
          <w:szCs w:val="24"/>
        </w:rPr>
        <w:t>n</w:t>
      </w:r>
      <w:r w:rsidRPr="001B50B4">
        <w:rPr>
          <w:rFonts w:ascii="Arial Narrow" w:hAnsi="Arial Narrow" w:cs="Arial"/>
          <w:szCs w:val="24"/>
        </w:rPr>
        <w:t xml:space="preserve"> sido </w:t>
      </w:r>
      <w:r w:rsidRPr="001B50B4">
        <w:rPr>
          <w:rFonts w:ascii="Arial Narrow" w:hAnsi="Arial Narrow" w:cs="Arial"/>
          <w:b/>
          <w:szCs w:val="24"/>
        </w:rPr>
        <w:t>aprobad</w:t>
      </w:r>
      <w:r>
        <w:rPr>
          <w:rFonts w:ascii="Arial Narrow" w:hAnsi="Arial Narrow" w:cs="Arial"/>
          <w:b/>
          <w:szCs w:val="24"/>
        </w:rPr>
        <w:t>os</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r w:rsidR="00D47DC9">
        <w:rPr>
          <w:rFonts w:ascii="Arial Narrow" w:hAnsi="Arial Narrow" w:cs="Arial"/>
          <w:szCs w:val="24"/>
        </w:rPr>
        <w:t>.</w:t>
      </w:r>
    </w:p>
    <w:p w:rsidR="00114575" w:rsidRDefault="00114575" w:rsidP="00F00672">
      <w:pPr>
        <w:spacing w:line="276" w:lineRule="auto"/>
        <w:ind w:left="426" w:right="-567" w:firstLine="708"/>
        <w:jc w:val="both"/>
        <w:rPr>
          <w:rFonts w:ascii="Arial Narrow" w:hAnsi="Arial Narrow" w:cs="Arial"/>
          <w:szCs w:val="24"/>
        </w:rPr>
      </w:pPr>
    </w:p>
    <w:p w:rsidR="00D47DC9" w:rsidRDefault="00D47DC9"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576A" w:rsidRDefault="00C5576A" w:rsidP="00F00672">
      <w:pPr>
        <w:autoSpaceDE w:val="0"/>
        <w:autoSpaceDN w:val="0"/>
        <w:adjustRightInd w:val="0"/>
        <w:spacing w:line="276" w:lineRule="auto"/>
        <w:ind w:left="426" w:right="-567" w:firstLine="708"/>
        <w:jc w:val="both"/>
        <w:rPr>
          <w:rFonts w:ascii="Arial Narrow" w:hAnsi="Arial Narrow" w:cs="Arial"/>
          <w:szCs w:val="24"/>
        </w:rPr>
      </w:pPr>
    </w:p>
    <w:p w:rsidR="00FB188B" w:rsidRPr="00FB188B" w:rsidRDefault="00FB188B" w:rsidP="00F00672">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9</w:t>
      </w:r>
      <w:r w:rsidRPr="00263E06">
        <w:rPr>
          <w:rFonts w:ascii="Arial Narrow" w:hAnsi="Arial Narrow" w:cs="Arial"/>
          <w:szCs w:val="24"/>
        </w:rPr>
        <w:t xml:space="preserve"> del orden del día, siendo este la aprobación en su caso,</w:t>
      </w:r>
      <w:r>
        <w:rPr>
          <w:rFonts w:ascii="Arial Narrow" w:hAnsi="Arial Narrow" w:cs="Arial"/>
          <w:szCs w:val="24"/>
        </w:rPr>
        <w:t xml:space="preserve"> </w:t>
      </w:r>
      <w:r w:rsidRPr="00EE1C49">
        <w:rPr>
          <w:rFonts w:ascii="Arial Narrow" w:hAnsi="Arial Narrow" w:cs="Arial"/>
          <w:szCs w:val="24"/>
        </w:rPr>
        <w:t xml:space="preserve">del proyecto de </w:t>
      </w:r>
      <w:r>
        <w:rPr>
          <w:rFonts w:ascii="Arial Narrow" w:hAnsi="Arial Narrow" w:cs="Arial"/>
          <w:szCs w:val="24"/>
        </w:rPr>
        <w:t>A</w:t>
      </w:r>
      <w:r w:rsidRPr="00EE1C49">
        <w:rPr>
          <w:rFonts w:ascii="Arial Narrow" w:hAnsi="Arial Narrow" w:cs="Arial"/>
          <w:szCs w:val="24"/>
        </w:rPr>
        <w:t xml:space="preserve">cuerdo del </w:t>
      </w:r>
      <w:r>
        <w:rPr>
          <w:rFonts w:ascii="Arial Narrow" w:hAnsi="Arial Narrow" w:cs="Arial"/>
          <w:szCs w:val="24"/>
        </w:rPr>
        <w:t>C</w:t>
      </w:r>
      <w:r w:rsidRPr="00EE1C49">
        <w:rPr>
          <w:rFonts w:ascii="Arial Narrow" w:hAnsi="Arial Narrow" w:cs="Arial"/>
          <w:szCs w:val="24"/>
        </w:rPr>
        <w:t xml:space="preserve">onsejo </w:t>
      </w:r>
      <w:r>
        <w:rPr>
          <w:rFonts w:ascii="Arial Narrow" w:hAnsi="Arial Narrow" w:cs="Arial"/>
          <w:szCs w:val="24"/>
        </w:rPr>
        <w:t>G</w:t>
      </w:r>
      <w:r w:rsidRPr="00EE1C49">
        <w:rPr>
          <w:rFonts w:ascii="Arial Narrow" w:hAnsi="Arial Narrow" w:cs="Arial"/>
          <w:szCs w:val="24"/>
        </w:rPr>
        <w:t xml:space="preserve">eneral del </w:t>
      </w:r>
      <w:r>
        <w:rPr>
          <w:rFonts w:ascii="Arial Narrow" w:hAnsi="Arial Narrow" w:cs="Arial"/>
          <w:szCs w:val="24"/>
        </w:rPr>
        <w:t>I</w:t>
      </w:r>
      <w:r w:rsidRPr="00EE1C49">
        <w:rPr>
          <w:rFonts w:ascii="Arial Narrow" w:hAnsi="Arial Narrow" w:cs="Arial"/>
          <w:szCs w:val="24"/>
        </w:rPr>
        <w:t xml:space="preserve">nstituto </w:t>
      </w:r>
      <w:r>
        <w:rPr>
          <w:rFonts w:ascii="Arial Narrow" w:hAnsi="Arial Narrow" w:cs="Arial"/>
          <w:szCs w:val="24"/>
        </w:rPr>
        <w:t>E</w:t>
      </w:r>
      <w:r w:rsidRPr="00EE1C49">
        <w:rPr>
          <w:rFonts w:ascii="Arial Narrow" w:hAnsi="Arial Narrow" w:cs="Arial"/>
          <w:szCs w:val="24"/>
        </w:rPr>
        <w:t xml:space="preserve">lectoral y de </w:t>
      </w:r>
      <w:r>
        <w:rPr>
          <w:rFonts w:ascii="Arial Narrow" w:hAnsi="Arial Narrow" w:cs="Arial"/>
          <w:szCs w:val="24"/>
        </w:rPr>
        <w:t>P</w:t>
      </w:r>
      <w:r w:rsidRPr="00EE1C49">
        <w:rPr>
          <w:rFonts w:ascii="Arial Narrow" w:hAnsi="Arial Narrow" w:cs="Arial"/>
          <w:szCs w:val="24"/>
        </w:rPr>
        <w:t xml:space="preserve">articipación </w:t>
      </w:r>
      <w:r>
        <w:rPr>
          <w:rFonts w:ascii="Arial Narrow" w:hAnsi="Arial Narrow" w:cs="Arial"/>
          <w:szCs w:val="24"/>
        </w:rPr>
        <w:t>C</w:t>
      </w:r>
      <w:r w:rsidRPr="00EE1C49">
        <w:rPr>
          <w:rFonts w:ascii="Arial Narrow" w:hAnsi="Arial Narrow" w:cs="Arial"/>
          <w:szCs w:val="24"/>
        </w:rPr>
        <w:t xml:space="preserve">iudadana de </w:t>
      </w:r>
      <w:r>
        <w:rPr>
          <w:rFonts w:ascii="Arial Narrow" w:hAnsi="Arial Narrow" w:cs="Arial"/>
          <w:szCs w:val="24"/>
        </w:rPr>
        <w:t>Y</w:t>
      </w:r>
      <w:r w:rsidRPr="00EE1C49">
        <w:rPr>
          <w:rFonts w:ascii="Arial Narrow" w:hAnsi="Arial Narrow" w:cs="Arial"/>
          <w:szCs w:val="24"/>
        </w:rPr>
        <w:t>ucatán,</w:t>
      </w:r>
      <w:r>
        <w:rPr>
          <w:rFonts w:ascii="Arial Narrow" w:hAnsi="Arial Narrow" w:cs="Arial"/>
          <w:szCs w:val="24"/>
        </w:rPr>
        <w:t xml:space="preserve"> </w:t>
      </w:r>
      <w:r w:rsidRPr="00FB188B">
        <w:rPr>
          <w:rFonts w:ascii="Arial Narrow" w:hAnsi="Arial Narrow" w:cs="Arial"/>
          <w:szCs w:val="24"/>
        </w:rPr>
        <w:t xml:space="preserve">por el que se acepta la renuncia de una </w:t>
      </w:r>
      <w:r>
        <w:rPr>
          <w:rFonts w:ascii="Arial Narrow" w:hAnsi="Arial Narrow" w:cs="Arial"/>
          <w:szCs w:val="24"/>
        </w:rPr>
        <w:t>C</w:t>
      </w:r>
      <w:r w:rsidRPr="00FB188B">
        <w:rPr>
          <w:rFonts w:ascii="Arial Narrow" w:hAnsi="Arial Narrow" w:cs="Arial"/>
          <w:szCs w:val="24"/>
        </w:rPr>
        <w:t xml:space="preserve">onsejera </w:t>
      </w:r>
      <w:r>
        <w:rPr>
          <w:rFonts w:ascii="Arial Narrow" w:hAnsi="Arial Narrow" w:cs="Arial"/>
          <w:szCs w:val="24"/>
        </w:rPr>
        <w:t>E</w:t>
      </w:r>
      <w:r w:rsidRPr="00FB188B">
        <w:rPr>
          <w:rFonts w:ascii="Arial Narrow" w:hAnsi="Arial Narrow" w:cs="Arial"/>
          <w:szCs w:val="24"/>
        </w:rPr>
        <w:t xml:space="preserve">lectoral </w:t>
      </w:r>
      <w:r>
        <w:rPr>
          <w:rFonts w:ascii="Arial Narrow" w:hAnsi="Arial Narrow" w:cs="Arial"/>
          <w:szCs w:val="24"/>
        </w:rPr>
        <w:t>P</w:t>
      </w:r>
      <w:r w:rsidRPr="00FB188B">
        <w:rPr>
          <w:rFonts w:ascii="Arial Narrow" w:hAnsi="Arial Narrow" w:cs="Arial"/>
          <w:szCs w:val="24"/>
        </w:rPr>
        <w:t xml:space="preserve">ropietaria del </w:t>
      </w:r>
      <w:r>
        <w:rPr>
          <w:rFonts w:ascii="Arial Narrow" w:hAnsi="Arial Narrow" w:cs="Arial"/>
          <w:szCs w:val="24"/>
        </w:rPr>
        <w:t>C</w:t>
      </w:r>
      <w:r w:rsidRPr="00FB188B">
        <w:rPr>
          <w:rFonts w:ascii="Arial Narrow" w:hAnsi="Arial Narrow" w:cs="Arial"/>
          <w:szCs w:val="24"/>
        </w:rPr>
        <w:t xml:space="preserve">onsejo </w:t>
      </w:r>
      <w:r>
        <w:rPr>
          <w:rFonts w:ascii="Arial Narrow" w:hAnsi="Arial Narrow" w:cs="Arial"/>
          <w:szCs w:val="24"/>
        </w:rPr>
        <w:t>M</w:t>
      </w:r>
      <w:r w:rsidRPr="00FB188B">
        <w:rPr>
          <w:rFonts w:ascii="Arial Narrow" w:hAnsi="Arial Narrow" w:cs="Arial"/>
          <w:szCs w:val="24"/>
        </w:rPr>
        <w:t xml:space="preserve">unicipal </w:t>
      </w:r>
      <w:r>
        <w:rPr>
          <w:rFonts w:ascii="Arial Narrow" w:hAnsi="Arial Narrow" w:cs="Arial"/>
          <w:szCs w:val="24"/>
        </w:rPr>
        <w:t>E</w:t>
      </w:r>
      <w:r w:rsidRPr="00FB188B">
        <w:rPr>
          <w:rFonts w:ascii="Arial Narrow" w:hAnsi="Arial Narrow" w:cs="Arial"/>
          <w:szCs w:val="24"/>
        </w:rPr>
        <w:t xml:space="preserve">lectoral de </w:t>
      </w:r>
      <w:r>
        <w:rPr>
          <w:rFonts w:ascii="Arial Narrow" w:hAnsi="Arial Narrow" w:cs="Arial"/>
          <w:szCs w:val="24"/>
        </w:rPr>
        <w:t>S</w:t>
      </w:r>
      <w:r w:rsidRPr="00FB188B">
        <w:rPr>
          <w:rFonts w:ascii="Arial Narrow" w:hAnsi="Arial Narrow" w:cs="Arial"/>
          <w:szCs w:val="24"/>
        </w:rPr>
        <w:t xml:space="preserve">an </w:t>
      </w:r>
      <w:r>
        <w:rPr>
          <w:rFonts w:ascii="Arial Narrow" w:hAnsi="Arial Narrow" w:cs="Arial"/>
          <w:szCs w:val="24"/>
        </w:rPr>
        <w:t>F</w:t>
      </w:r>
      <w:r w:rsidRPr="00FB188B">
        <w:rPr>
          <w:rFonts w:ascii="Arial Narrow" w:hAnsi="Arial Narrow" w:cs="Arial"/>
          <w:szCs w:val="24"/>
        </w:rPr>
        <w:t>elipe y se designa a quien cubrirá la vacante.</w:t>
      </w:r>
    </w:p>
    <w:p w:rsidR="00C5576A" w:rsidRDefault="00C5576A" w:rsidP="00F00672">
      <w:pPr>
        <w:autoSpaceDE w:val="0"/>
        <w:autoSpaceDN w:val="0"/>
        <w:adjustRightInd w:val="0"/>
        <w:spacing w:line="276" w:lineRule="auto"/>
        <w:ind w:left="426" w:right="-567" w:firstLine="708"/>
        <w:jc w:val="both"/>
        <w:rPr>
          <w:rFonts w:ascii="Arial Narrow" w:hAnsi="Arial Narrow" w:cs="Arial"/>
          <w:szCs w:val="24"/>
        </w:rPr>
      </w:pPr>
    </w:p>
    <w:p w:rsidR="005905D6" w:rsidRDefault="005905D6"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5905D6" w:rsidRPr="00436C97" w:rsidRDefault="005905D6" w:rsidP="00F00672">
      <w:pPr>
        <w:ind w:left="426" w:right="-567"/>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5905D6" w:rsidRPr="006D772C" w:rsidRDefault="005905D6" w:rsidP="00F00672">
      <w:pPr>
        <w:spacing w:line="276" w:lineRule="auto"/>
        <w:ind w:left="426" w:right="-567"/>
        <w:jc w:val="both"/>
        <w:rPr>
          <w:rFonts w:ascii="Arial Narrow" w:hAnsi="Arial Narrow" w:cs="Arial"/>
          <w:sz w:val="18"/>
          <w:szCs w:val="18"/>
        </w:rPr>
      </w:pPr>
    </w:p>
    <w:p w:rsidR="007475C9" w:rsidRPr="007475C9" w:rsidRDefault="007475C9" w:rsidP="00F00672">
      <w:pPr>
        <w:pStyle w:val="Default"/>
        <w:spacing w:line="276" w:lineRule="auto"/>
        <w:ind w:left="426" w:right="-567"/>
        <w:jc w:val="both"/>
        <w:rPr>
          <w:color w:val="auto"/>
          <w:sz w:val="22"/>
          <w:szCs w:val="22"/>
        </w:rPr>
      </w:pPr>
      <w:r w:rsidRPr="007475C9">
        <w:rPr>
          <w:b/>
          <w:color w:val="auto"/>
          <w:sz w:val="22"/>
          <w:szCs w:val="22"/>
        </w:rPr>
        <w:t>PRIMERO.</w:t>
      </w:r>
      <w:r w:rsidRPr="007475C9">
        <w:rPr>
          <w:color w:val="auto"/>
          <w:sz w:val="22"/>
          <w:szCs w:val="22"/>
        </w:rPr>
        <w:t xml:space="preserve"> Se acepta la renuncia de la ciudadana </w:t>
      </w:r>
      <w:r w:rsidRPr="007475C9">
        <w:rPr>
          <w:sz w:val="22"/>
          <w:szCs w:val="22"/>
        </w:rPr>
        <w:t xml:space="preserve">Génesis </w:t>
      </w:r>
      <w:proofErr w:type="spellStart"/>
      <w:r w:rsidRPr="007475C9">
        <w:rPr>
          <w:sz w:val="22"/>
          <w:szCs w:val="22"/>
        </w:rPr>
        <w:t>Yahiza</w:t>
      </w:r>
      <w:proofErr w:type="spellEnd"/>
      <w:r w:rsidRPr="007475C9">
        <w:rPr>
          <w:sz w:val="22"/>
          <w:szCs w:val="22"/>
        </w:rPr>
        <w:t xml:space="preserve"> Acevedo Pool al cargo de Consejera Electoral Propietaria del Consejo Municipal Electoral de San Felipe.</w:t>
      </w:r>
    </w:p>
    <w:p w:rsidR="007475C9" w:rsidRPr="007475C9" w:rsidRDefault="007475C9" w:rsidP="00F00672">
      <w:pPr>
        <w:pStyle w:val="Default"/>
        <w:spacing w:line="276" w:lineRule="auto"/>
        <w:ind w:left="426" w:right="-567"/>
        <w:jc w:val="both"/>
        <w:rPr>
          <w:sz w:val="22"/>
          <w:szCs w:val="22"/>
        </w:rPr>
      </w:pPr>
    </w:p>
    <w:p w:rsidR="007475C9" w:rsidRDefault="007475C9" w:rsidP="00F00672">
      <w:pPr>
        <w:spacing w:line="276" w:lineRule="auto"/>
        <w:ind w:left="426" w:right="-567"/>
        <w:jc w:val="both"/>
        <w:rPr>
          <w:rFonts w:cs="Arial"/>
          <w:sz w:val="22"/>
          <w:szCs w:val="22"/>
        </w:rPr>
      </w:pPr>
      <w:r w:rsidRPr="007475C9">
        <w:rPr>
          <w:rFonts w:cs="Arial"/>
          <w:b/>
          <w:sz w:val="22"/>
          <w:szCs w:val="22"/>
        </w:rPr>
        <w:t>SEGUNDO.</w:t>
      </w:r>
      <w:r w:rsidRPr="007475C9">
        <w:rPr>
          <w:rFonts w:cs="Arial"/>
          <w:sz w:val="22"/>
          <w:szCs w:val="22"/>
        </w:rPr>
        <w:t xml:space="preserve"> Se determina se llame para que entre en funciones al cargo de Consejera Electoral Propietaria del Consejo Municipal Electoral de San Felipe, a la ciudadana </w:t>
      </w:r>
      <w:r w:rsidRPr="007475C9">
        <w:rPr>
          <w:rFonts w:cs="Arial"/>
          <w:b/>
          <w:sz w:val="22"/>
          <w:szCs w:val="22"/>
        </w:rPr>
        <w:t xml:space="preserve">María Luisa </w:t>
      </w:r>
      <w:proofErr w:type="spellStart"/>
      <w:r w:rsidRPr="007475C9">
        <w:rPr>
          <w:rFonts w:cs="Arial"/>
          <w:b/>
          <w:sz w:val="22"/>
          <w:szCs w:val="22"/>
        </w:rPr>
        <w:t>Erosa</w:t>
      </w:r>
      <w:proofErr w:type="spellEnd"/>
      <w:r w:rsidRPr="007475C9">
        <w:rPr>
          <w:rFonts w:cs="Arial"/>
          <w:b/>
          <w:sz w:val="22"/>
          <w:szCs w:val="22"/>
        </w:rPr>
        <w:t xml:space="preserve"> </w:t>
      </w:r>
      <w:proofErr w:type="spellStart"/>
      <w:r w:rsidRPr="007475C9">
        <w:rPr>
          <w:rFonts w:cs="Arial"/>
          <w:b/>
          <w:sz w:val="22"/>
          <w:szCs w:val="22"/>
        </w:rPr>
        <w:t>Marrufo</w:t>
      </w:r>
      <w:proofErr w:type="spellEnd"/>
      <w:r w:rsidRPr="007475C9">
        <w:rPr>
          <w:rFonts w:cs="Arial"/>
          <w:sz w:val="22"/>
          <w:szCs w:val="22"/>
        </w:rPr>
        <w:t xml:space="preserve">, previa firma de la Protesta de Ley por escrito; quedando la integración del citado Consejo Municipal de la siguiente manera: </w:t>
      </w:r>
    </w:p>
    <w:p w:rsidR="007475C9" w:rsidRPr="007475C9" w:rsidRDefault="007475C9" w:rsidP="00F00672">
      <w:pPr>
        <w:spacing w:line="276" w:lineRule="auto"/>
        <w:ind w:left="426" w:right="-567"/>
        <w:jc w:val="both"/>
        <w:rPr>
          <w:rFonts w:cs="Arial"/>
          <w:sz w:val="22"/>
          <w:szCs w:val="22"/>
        </w:rPr>
      </w:pPr>
    </w:p>
    <w:tbl>
      <w:tblPr>
        <w:tblW w:w="10343" w:type="dxa"/>
        <w:jc w:val="center"/>
        <w:tblCellMar>
          <w:left w:w="70" w:type="dxa"/>
          <w:right w:w="70" w:type="dxa"/>
        </w:tblCellMar>
        <w:tblLook w:val="04A0" w:firstRow="1" w:lastRow="0" w:firstColumn="1" w:lastColumn="0" w:noHBand="0" w:noVBand="1"/>
      </w:tblPr>
      <w:tblGrid>
        <w:gridCol w:w="3828"/>
        <w:gridCol w:w="4105"/>
        <w:gridCol w:w="2410"/>
      </w:tblGrid>
      <w:tr w:rsidR="007475C9" w:rsidRPr="008C5C12" w:rsidTr="00110C0B">
        <w:trPr>
          <w:trHeight w:val="300"/>
          <w:jc w:val="center"/>
        </w:trPr>
        <w:tc>
          <w:tcPr>
            <w:tcW w:w="10343"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7475C9" w:rsidRPr="008C5C12" w:rsidRDefault="007475C9" w:rsidP="00F00672">
            <w:pPr>
              <w:ind w:left="426" w:right="-567"/>
              <w:jc w:val="center"/>
              <w:rPr>
                <w:rFonts w:ascii="Arial Narrow" w:hAnsi="Arial Narrow" w:cs="Calibri"/>
                <w:b/>
                <w:bCs/>
                <w:color w:val="000000"/>
                <w:sz w:val="18"/>
                <w:szCs w:val="18"/>
              </w:rPr>
            </w:pPr>
            <w:r w:rsidRPr="008C5C12">
              <w:rPr>
                <w:rFonts w:ascii="Arial Narrow" w:hAnsi="Arial Narrow" w:cs="Calibri"/>
                <w:b/>
                <w:bCs/>
                <w:color w:val="000000"/>
                <w:sz w:val="18"/>
                <w:szCs w:val="18"/>
              </w:rPr>
              <w:t>CONSEJO MUNICIPAL ELECTORAL DE SAN FELIPE</w:t>
            </w:r>
          </w:p>
        </w:tc>
      </w:tr>
      <w:tr w:rsidR="007475C9" w:rsidRPr="008C5C12" w:rsidTr="00110C0B">
        <w:trPr>
          <w:trHeight w:val="207"/>
          <w:jc w:val="center"/>
        </w:trPr>
        <w:tc>
          <w:tcPr>
            <w:tcW w:w="10343" w:type="dxa"/>
            <w:gridSpan w:val="3"/>
            <w:vMerge/>
            <w:tcBorders>
              <w:top w:val="single" w:sz="4" w:space="0" w:color="auto"/>
              <w:left w:val="single" w:sz="4" w:space="0" w:color="auto"/>
              <w:bottom w:val="single" w:sz="4" w:space="0" w:color="auto"/>
              <w:right w:val="single" w:sz="4" w:space="0" w:color="auto"/>
            </w:tcBorders>
            <w:vAlign w:val="center"/>
            <w:hideMark/>
          </w:tcPr>
          <w:p w:rsidR="007475C9" w:rsidRPr="008C5C12" w:rsidRDefault="007475C9" w:rsidP="00F00672">
            <w:pPr>
              <w:ind w:left="426" w:right="-567"/>
              <w:rPr>
                <w:rFonts w:ascii="Arial Narrow" w:hAnsi="Arial Narrow" w:cs="Calibri"/>
                <w:b/>
                <w:bCs/>
                <w:color w:val="000000"/>
                <w:sz w:val="18"/>
                <w:szCs w:val="18"/>
              </w:rPr>
            </w:pPr>
          </w:p>
        </w:tc>
      </w:tr>
      <w:tr w:rsidR="007475C9" w:rsidRPr="008C5C12" w:rsidTr="00110C0B">
        <w:trPr>
          <w:trHeight w:val="330"/>
          <w:jc w:val="center"/>
        </w:trPr>
        <w:tc>
          <w:tcPr>
            <w:tcW w:w="3828" w:type="dxa"/>
            <w:tcBorders>
              <w:top w:val="nil"/>
              <w:left w:val="single" w:sz="4" w:space="0" w:color="auto"/>
              <w:bottom w:val="single" w:sz="4" w:space="0" w:color="auto"/>
              <w:right w:val="single" w:sz="4" w:space="0" w:color="auto"/>
            </w:tcBorders>
            <w:shd w:val="clear" w:color="000000" w:fill="FF9900"/>
            <w:vAlign w:val="center"/>
            <w:hideMark/>
          </w:tcPr>
          <w:p w:rsidR="007475C9" w:rsidRPr="008C5C12" w:rsidRDefault="007475C9" w:rsidP="00F00672">
            <w:pPr>
              <w:ind w:left="426" w:right="-567"/>
              <w:jc w:val="center"/>
              <w:rPr>
                <w:rFonts w:ascii="Arial Narrow" w:hAnsi="Arial Narrow" w:cs="Calibri"/>
                <w:b/>
                <w:bCs/>
                <w:color w:val="000000"/>
                <w:sz w:val="18"/>
                <w:szCs w:val="18"/>
              </w:rPr>
            </w:pPr>
            <w:r w:rsidRPr="008C5C12">
              <w:rPr>
                <w:rFonts w:ascii="Arial Narrow" w:hAnsi="Arial Narrow" w:cs="Calibri"/>
                <w:b/>
                <w:bCs/>
                <w:color w:val="000000"/>
                <w:sz w:val="18"/>
                <w:szCs w:val="18"/>
              </w:rPr>
              <w:t>CARGO</w:t>
            </w:r>
          </w:p>
        </w:tc>
        <w:tc>
          <w:tcPr>
            <w:tcW w:w="4105" w:type="dxa"/>
            <w:tcBorders>
              <w:top w:val="nil"/>
              <w:left w:val="nil"/>
              <w:bottom w:val="single" w:sz="4" w:space="0" w:color="auto"/>
              <w:right w:val="single" w:sz="4" w:space="0" w:color="auto"/>
            </w:tcBorders>
            <w:shd w:val="clear" w:color="000000" w:fill="FF9900"/>
            <w:vAlign w:val="center"/>
            <w:hideMark/>
          </w:tcPr>
          <w:p w:rsidR="007475C9" w:rsidRPr="008C5C12" w:rsidRDefault="007475C9" w:rsidP="00F00672">
            <w:pPr>
              <w:ind w:left="426" w:right="-567"/>
              <w:jc w:val="center"/>
              <w:rPr>
                <w:rFonts w:ascii="Arial Narrow" w:hAnsi="Arial Narrow" w:cs="Calibri"/>
                <w:b/>
                <w:bCs/>
                <w:color w:val="000000"/>
                <w:sz w:val="18"/>
                <w:szCs w:val="18"/>
              </w:rPr>
            </w:pPr>
            <w:r w:rsidRPr="008C5C12">
              <w:rPr>
                <w:rFonts w:ascii="Arial Narrow" w:hAnsi="Arial Narrow" w:cs="Calibri"/>
                <w:b/>
                <w:bCs/>
                <w:color w:val="000000"/>
                <w:sz w:val="18"/>
                <w:szCs w:val="18"/>
              </w:rPr>
              <w:t>NOMBRE COMPLETO</w:t>
            </w:r>
          </w:p>
        </w:tc>
        <w:tc>
          <w:tcPr>
            <w:tcW w:w="2410" w:type="dxa"/>
            <w:tcBorders>
              <w:top w:val="nil"/>
              <w:left w:val="nil"/>
              <w:bottom w:val="single" w:sz="4" w:space="0" w:color="auto"/>
              <w:right w:val="single" w:sz="4" w:space="0" w:color="auto"/>
            </w:tcBorders>
            <w:shd w:val="clear" w:color="000000" w:fill="FF9900"/>
            <w:vAlign w:val="center"/>
            <w:hideMark/>
          </w:tcPr>
          <w:p w:rsidR="007475C9" w:rsidRPr="008C5C12" w:rsidRDefault="007475C9" w:rsidP="00F00672">
            <w:pPr>
              <w:ind w:left="426" w:right="-567"/>
              <w:jc w:val="center"/>
              <w:rPr>
                <w:rFonts w:ascii="Arial Narrow" w:hAnsi="Arial Narrow" w:cs="Calibri"/>
                <w:b/>
                <w:bCs/>
                <w:color w:val="000000"/>
                <w:sz w:val="18"/>
                <w:szCs w:val="18"/>
              </w:rPr>
            </w:pPr>
            <w:r w:rsidRPr="008C5C12">
              <w:rPr>
                <w:rFonts w:ascii="Arial Narrow" w:hAnsi="Arial Narrow" w:cs="Calibri"/>
                <w:b/>
                <w:bCs/>
                <w:color w:val="000000"/>
                <w:sz w:val="18"/>
                <w:szCs w:val="18"/>
              </w:rPr>
              <w:t>GÉNERO</w:t>
            </w:r>
          </w:p>
        </w:tc>
      </w:tr>
      <w:tr w:rsidR="007475C9" w:rsidRPr="008C5C12" w:rsidTr="00110C0B">
        <w:trPr>
          <w:trHeight w:val="550"/>
          <w:jc w:val="center"/>
        </w:trPr>
        <w:tc>
          <w:tcPr>
            <w:tcW w:w="3828"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7475C9" w:rsidRPr="008C5C12" w:rsidRDefault="007475C9" w:rsidP="00F00672">
            <w:pPr>
              <w:ind w:left="426" w:right="-567"/>
              <w:jc w:val="center"/>
              <w:rPr>
                <w:rFonts w:ascii="Arial Narrow" w:hAnsi="Arial Narrow" w:cs="Calibri"/>
                <w:color w:val="000000"/>
                <w:sz w:val="18"/>
                <w:szCs w:val="18"/>
                <w:lang w:val="es-MX" w:eastAsia="es-MX"/>
              </w:rPr>
            </w:pPr>
            <w:r w:rsidRPr="008C5C12">
              <w:rPr>
                <w:rFonts w:ascii="Arial Narrow" w:hAnsi="Arial Narrow" w:cs="Calibri"/>
                <w:color w:val="000000"/>
                <w:sz w:val="18"/>
                <w:szCs w:val="18"/>
              </w:rPr>
              <w:t xml:space="preserve">CONSEJERO (A) ELECTORAL </w:t>
            </w:r>
          </w:p>
        </w:tc>
        <w:tc>
          <w:tcPr>
            <w:tcW w:w="4105" w:type="dxa"/>
            <w:tcBorders>
              <w:top w:val="single" w:sz="4" w:space="0" w:color="auto"/>
              <w:left w:val="nil"/>
              <w:bottom w:val="single" w:sz="4" w:space="0" w:color="auto"/>
              <w:right w:val="single" w:sz="4" w:space="0" w:color="auto"/>
            </w:tcBorders>
            <w:shd w:val="clear" w:color="000000" w:fill="FFE699"/>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EROSA MARRUFO MARIA LUISA</w:t>
            </w:r>
          </w:p>
        </w:tc>
        <w:tc>
          <w:tcPr>
            <w:tcW w:w="2410" w:type="dxa"/>
            <w:tcBorders>
              <w:top w:val="single" w:sz="4" w:space="0" w:color="auto"/>
              <w:left w:val="nil"/>
              <w:bottom w:val="single" w:sz="4" w:space="0" w:color="auto"/>
              <w:right w:val="single" w:sz="4" w:space="0" w:color="auto"/>
            </w:tcBorders>
            <w:shd w:val="clear" w:color="000000" w:fill="FFE699"/>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MUJER</w:t>
            </w:r>
          </w:p>
        </w:tc>
      </w:tr>
      <w:tr w:rsidR="007475C9" w:rsidRPr="008C5C12" w:rsidTr="00110C0B">
        <w:trPr>
          <w:trHeight w:val="422"/>
          <w:jc w:val="cent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 xml:space="preserve">CONSEJERO (A) ELECTORAL </w:t>
            </w:r>
          </w:p>
        </w:tc>
        <w:tc>
          <w:tcPr>
            <w:tcW w:w="4105" w:type="dxa"/>
            <w:tcBorders>
              <w:top w:val="nil"/>
              <w:left w:val="nil"/>
              <w:bottom w:val="single" w:sz="4" w:space="0" w:color="auto"/>
              <w:right w:val="single" w:sz="4" w:space="0" w:color="auto"/>
            </w:tcBorders>
            <w:shd w:val="clear" w:color="auto" w:fill="auto"/>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ESCAMILLA LOPEZ AMIR ALBERTO</w:t>
            </w:r>
          </w:p>
        </w:tc>
        <w:tc>
          <w:tcPr>
            <w:tcW w:w="2410" w:type="dxa"/>
            <w:tcBorders>
              <w:top w:val="nil"/>
              <w:left w:val="nil"/>
              <w:bottom w:val="single" w:sz="4" w:space="0" w:color="auto"/>
              <w:right w:val="single" w:sz="4" w:space="0" w:color="auto"/>
            </w:tcBorders>
            <w:shd w:val="clear" w:color="auto" w:fill="auto"/>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r w:rsidR="007475C9" w:rsidRPr="008C5C12" w:rsidTr="00110C0B">
        <w:trPr>
          <w:trHeight w:val="415"/>
          <w:jc w:val="center"/>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 xml:space="preserve">CONSEJERO (A) ELECTORAL </w:t>
            </w:r>
          </w:p>
        </w:tc>
        <w:tc>
          <w:tcPr>
            <w:tcW w:w="4105" w:type="dxa"/>
            <w:tcBorders>
              <w:top w:val="nil"/>
              <w:left w:val="nil"/>
              <w:bottom w:val="single" w:sz="4" w:space="0" w:color="auto"/>
              <w:right w:val="single" w:sz="4" w:space="0" w:color="auto"/>
            </w:tcBorders>
            <w:shd w:val="clear" w:color="auto" w:fill="auto"/>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UICAB MARRUFO FELIPE ANTONIO</w:t>
            </w:r>
          </w:p>
        </w:tc>
        <w:tc>
          <w:tcPr>
            <w:tcW w:w="2410" w:type="dxa"/>
            <w:tcBorders>
              <w:top w:val="nil"/>
              <w:left w:val="nil"/>
              <w:bottom w:val="single" w:sz="4" w:space="0" w:color="auto"/>
              <w:right w:val="single" w:sz="4" w:space="0" w:color="auto"/>
            </w:tcBorders>
            <w:shd w:val="clear" w:color="000000" w:fill="FFFFFF"/>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r w:rsidR="007475C9" w:rsidRPr="008C5C12" w:rsidTr="00110C0B">
        <w:trPr>
          <w:trHeight w:val="420"/>
          <w:jc w:val="center"/>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SECRETARIO (A)</w:t>
            </w:r>
            <w:r w:rsidRPr="008C5C12">
              <w:rPr>
                <w:rFonts w:ascii="Arial Narrow" w:hAnsi="Arial Narrow" w:cs="Calibri"/>
                <w:color w:val="000000"/>
                <w:sz w:val="18"/>
                <w:szCs w:val="18"/>
              </w:rPr>
              <w:br/>
              <w:t>EJECUTIVO</w:t>
            </w:r>
          </w:p>
        </w:tc>
        <w:tc>
          <w:tcPr>
            <w:tcW w:w="4105" w:type="dxa"/>
            <w:tcBorders>
              <w:top w:val="nil"/>
              <w:left w:val="nil"/>
              <w:bottom w:val="single" w:sz="4" w:space="0" w:color="auto"/>
              <w:right w:val="single" w:sz="4" w:space="0" w:color="auto"/>
            </w:tcBorders>
            <w:shd w:val="clear" w:color="auto" w:fill="auto"/>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PEREZ NARVAEZ ROSELBY GUADALUPE</w:t>
            </w:r>
          </w:p>
        </w:tc>
        <w:tc>
          <w:tcPr>
            <w:tcW w:w="2410" w:type="dxa"/>
            <w:tcBorders>
              <w:top w:val="nil"/>
              <w:left w:val="nil"/>
              <w:bottom w:val="single" w:sz="4" w:space="0" w:color="auto"/>
              <w:right w:val="single" w:sz="4" w:space="0" w:color="auto"/>
            </w:tcBorders>
            <w:shd w:val="clear" w:color="000000" w:fill="FFFFFF"/>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MUJER</w:t>
            </w:r>
          </w:p>
        </w:tc>
      </w:tr>
      <w:tr w:rsidR="007475C9" w:rsidRPr="008C5C12" w:rsidTr="00110C0B">
        <w:trPr>
          <w:trHeight w:val="540"/>
          <w:jc w:val="cent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SUPLENTE</w:t>
            </w:r>
          </w:p>
        </w:tc>
        <w:tc>
          <w:tcPr>
            <w:tcW w:w="4105" w:type="dxa"/>
            <w:tcBorders>
              <w:top w:val="nil"/>
              <w:left w:val="nil"/>
              <w:bottom w:val="single" w:sz="4" w:space="0" w:color="auto"/>
              <w:right w:val="single" w:sz="4" w:space="0" w:color="auto"/>
            </w:tcBorders>
            <w:shd w:val="clear" w:color="auto" w:fill="auto"/>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CERVERA MALDONADO MANUEL JESUS</w:t>
            </w:r>
          </w:p>
        </w:tc>
        <w:tc>
          <w:tcPr>
            <w:tcW w:w="2410" w:type="dxa"/>
            <w:tcBorders>
              <w:top w:val="nil"/>
              <w:left w:val="nil"/>
              <w:bottom w:val="single" w:sz="4" w:space="0" w:color="auto"/>
              <w:right w:val="single" w:sz="4" w:space="0" w:color="auto"/>
            </w:tcBorders>
            <w:shd w:val="clear" w:color="000000" w:fill="FFFFFF"/>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r w:rsidR="007475C9" w:rsidRPr="008C5C12" w:rsidTr="00110C0B">
        <w:trPr>
          <w:trHeight w:val="416"/>
          <w:jc w:val="cent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lastRenderedPageBreak/>
              <w:t>SUPLENTE</w:t>
            </w:r>
          </w:p>
        </w:tc>
        <w:tc>
          <w:tcPr>
            <w:tcW w:w="4105" w:type="dxa"/>
            <w:tcBorders>
              <w:top w:val="nil"/>
              <w:left w:val="nil"/>
              <w:bottom w:val="single" w:sz="4" w:space="0" w:color="auto"/>
              <w:right w:val="single" w:sz="4" w:space="0" w:color="auto"/>
            </w:tcBorders>
            <w:shd w:val="clear" w:color="auto" w:fill="auto"/>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ESCAMILLA MANZANILLA ALVARO JOSE</w:t>
            </w:r>
          </w:p>
        </w:tc>
        <w:tc>
          <w:tcPr>
            <w:tcW w:w="2410" w:type="dxa"/>
            <w:tcBorders>
              <w:top w:val="nil"/>
              <w:left w:val="nil"/>
              <w:bottom w:val="single" w:sz="4" w:space="0" w:color="auto"/>
              <w:right w:val="single" w:sz="4" w:space="0" w:color="auto"/>
            </w:tcBorders>
            <w:shd w:val="clear" w:color="000000" w:fill="FFFFFF"/>
            <w:vAlign w:val="center"/>
          </w:tcPr>
          <w:p w:rsidR="007475C9" w:rsidRPr="008C5C12" w:rsidRDefault="007475C9" w:rsidP="00F00672">
            <w:pPr>
              <w:ind w:left="426" w:right="-567"/>
              <w:jc w:val="center"/>
              <w:rPr>
                <w:rFonts w:ascii="Arial Narrow" w:hAnsi="Arial Narrow" w:cs="Calibri"/>
                <w:color w:val="000000"/>
                <w:sz w:val="18"/>
                <w:szCs w:val="18"/>
              </w:rPr>
            </w:pPr>
            <w:r w:rsidRPr="008C5C12">
              <w:rPr>
                <w:rFonts w:ascii="Arial Narrow" w:hAnsi="Arial Narrow" w:cs="Calibri"/>
                <w:color w:val="000000"/>
                <w:sz w:val="18"/>
                <w:szCs w:val="18"/>
              </w:rPr>
              <w:t>HOMBRE</w:t>
            </w:r>
          </w:p>
        </w:tc>
      </w:tr>
    </w:tbl>
    <w:p w:rsidR="007475C9" w:rsidRPr="002867EB" w:rsidRDefault="007475C9" w:rsidP="00F00672">
      <w:pPr>
        <w:spacing w:line="276" w:lineRule="auto"/>
        <w:ind w:left="426" w:right="-567"/>
        <w:jc w:val="both"/>
        <w:rPr>
          <w:rFonts w:cs="Arial"/>
          <w:sz w:val="22"/>
          <w:szCs w:val="22"/>
        </w:rPr>
      </w:pPr>
    </w:p>
    <w:p w:rsidR="007475C9" w:rsidRPr="002867EB" w:rsidRDefault="007475C9" w:rsidP="00F00672">
      <w:pPr>
        <w:spacing w:line="276" w:lineRule="auto"/>
        <w:ind w:left="426" w:right="-567"/>
        <w:jc w:val="both"/>
        <w:rPr>
          <w:rFonts w:cs="Arial"/>
          <w:sz w:val="22"/>
          <w:szCs w:val="22"/>
        </w:rPr>
      </w:pPr>
      <w:r w:rsidRPr="002867EB">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5905D6" w:rsidRDefault="005905D6" w:rsidP="00F00672">
      <w:pPr>
        <w:autoSpaceDE w:val="0"/>
        <w:autoSpaceDN w:val="0"/>
        <w:adjustRightInd w:val="0"/>
        <w:ind w:left="426" w:right="-567"/>
        <w:jc w:val="both"/>
        <w:rPr>
          <w:rFonts w:ascii="Arial Narrow" w:hAnsi="Arial Narrow" w:cs="Arial"/>
          <w:b/>
          <w:szCs w:val="24"/>
        </w:rPr>
      </w:pPr>
    </w:p>
    <w:p w:rsidR="005905D6" w:rsidRPr="004A37DC" w:rsidRDefault="005905D6" w:rsidP="00F00672">
      <w:pPr>
        <w:spacing w:line="276" w:lineRule="auto"/>
        <w:ind w:left="426" w:right="-567"/>
        <w:jc w:val="both"/>
        <w:rPr>
          <w:rFonts w:ascii="Arial Narrow" w:hAnsi="Arial Narrow" w:cs="Arial"/>
          <w:szCs w:val="24"/>
        </w:rPr>
      </w:pPr>
      <w:r>
        <w:rPr>
          <w:rFonts w:ascii="Arial Narrow" w:hAnsi="Arial Narrow" w:cs="Arial"/>
          <w:szCs w:val="24"/>
        </w:rPr>
        <w:t>…..”</w:t>
      </w:r>
    </w:p>
    <w:p w:rsidR="005905D6" w:rsidRPr="00FB188B" w:rsidRDefault="005905D6"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w:t>
      </w:r>
      <w:r w:rsidR="000012CF">
        <w:rPr>
          <w:rFonts w:ascii="Arial Narrow" w:hAnsi="Arial Narrow" w:cs="Arial"/>
          <w:szCs w:val="24"/>
        </w:rPr>
        <w:t xml:space="preserve"> las y</w:t>
      </w:r>
      <w:r w:rsidRPr="00455F57">
        <w:rPr>
          <w:rFonts w:ascii="Arial Narrow" w:hAnsi="Arial Narrow" w:cs="Arial"/>
          <w:szCs w:val="24"/>
        </w:rPr>
        <w:t xml:space="preserve"> los integrantes del Consejo General si existe alguna observación con respecto al</w:t>
      </w:r>
      <w:r>
        <w:rPr>
          <w:rFonts w:ascii="Arial Narrow" w:hAnsi="Arial Narrow" w:cs="Arial"/>
          <w:szCs w:val="24"/>
        </w:rPr>
        <w:t xml:space="preserve"> </w:t>
      </w:r>
      <w:r w:rsidRPr="00455F57">
        <w:rPr>
          <w:rFonts w:ascii="Arial Narrow" w:hAnsi="Arial Narrow" w:cs="Arial"/>
          <w:szCs w:val="24"/>
        </w:rPr>
        <w:t>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Pr="005E1EF6">
        <w:rPr>
          <w:rFonts w:ascii="Arial Narrow" w:hAnsi="Arial Narrow" w:cs="Arial"/>
          <w:szCs w:val="24"/>
        </w:rPr>
        <w:t>al</w:t>
      </w:r>
      <w:r>
        <w:rPr>
          <w:rFonts w:ascii="Arial Narrow" w:hAnsi="Arial Narrow" w:cs="Arial"/>
          <w:szCs w:val="24"/>
        </w:rPr>
        <w:t xml:space="preserve"> no haber más intervenciones,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2C0097">
        <w:rPr>
          <w:rFonts w:ascii="Arial Narrow" w:hAnsi="Arial Narrow" w:cs="Arial"/>
          <w:szCs w:val="24"/>
        </w:rPr>
        <w:t xml:space="preserve"> 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w:t>
      </w:r>
      <w:r>
        <w:rPr>
          <w:rFonts w:ascii="Arial Narrow" w:hAnsi="Arial Narrow" w:cs="Arial"/>
          <w:szCs w:val="24"/>
        </w:rPr>
        <w:t xml:space="preserve">, 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FB188B">
        <w:rPr>
          <w:rFonts w:ascii="Arial Narrow" w:hAnsi="Arial Narrow" w:cs="Arial"/>
          <w:szCs w:val="24"/>
        </w:rPr>
        <w:t xml:space="preserve">por el que se acepta la renuncia de una </w:t>
      </w:r>
      <w:r>
        <w:rPr>
          <w:rFonts w:ascii="Arial Narrow" w:hAnsi="Arial Narrow" w:cs="Arial"/>
          <w:szCs w:val="24"/>
        </w:rPr>
        <w:t>C</w:t>
      </w:r>
      <w:r w:rsidRPr="00FB188B">
        <w:rPr>
          <w:rFonts w:ascii="Arial Narrow" w:hAnsi="Arial Narrow" w:cs="Arial"/>
          <w:szCs w:val="24"/>
        </w:rPr>
        <w:t xml:space="preserve">onsejera </w:t>
      </w:r>
      <w:r>
        <w:rPr>
          <w:rFonts w:ascii="Arial Narrow" w:hAnsi="Arial Narrow" w:cs="Arial"/>
          <w:szCs w:val="24"/>
        </w:rPr>
        <w:t>E</w:t>
      </w:r>
      <w:r w:rsidRPr="00FB188B">
        <w:rPr>
          <w:rFonts w:ascii="Arial Narrow" w:hAnsi="Arial Narrow" w:cs="Arial"/>
          <w:szCs w:val="24"/>
        </w:rPr>
        <w:t xml:space="preserve">lectoral </w:t>
      </w:r>
      <w:r>
        <w:rPr>
          <w:rFonts w:ascii="Arial Narrow" w:hAnsi="Arial Narrow" w:cs="Arial"/>
          <w:szCs w:val="24"/>
        </w:rPr>
        <w:t>P</w:t>
      </w:r>
      <w:r w:rsidRPr="00FB188B">
        <w:rPr>
          <w:rFonts w:ascii="Arial Narrow" w:hAnsi="Arial Narrow" w:cs="Arial"/>
          <w:szCs w:val="24"/>
        </w:rPr>
        <w:t xml:space="preserve">ropietaria del </w:t>
      </w:r>
      <w:r>
        <w:rPr>
          <w:rFonts w:ascii="Arial Narrow" w:hAnsi="Arial Narrow" w:cs="Arial"/>
          <w:szCs w:val="24"/>
        </w:rPr>
        <w:t>C</w:t>
      </w:r>
      <w:r w:rsidRPr="00FB188B">
        <w:rPr>
          <w:rFonts w:ascii="Arial Narrow" w:hAnsi="Arial Narrow" w:cs="Arial"/>
          <w:szCs w:val="24"/>
        </w:rPr>
        <w:t xml:space="preserve">onsejo </w:t>
      </w:r>
      <w:r>
        <w:rPr>
          <w:rFonts w:ascii="Arial Narrow" w:hAnsi="Arial Narrow" w:cs="Arial"/>
          <w:szCs w:val="24"/>
        </w:rPr>
        <w:t>M</w:t>
      </w:r>
      <w:r w:rsidRPr="00FB188B">
        <w:rPr>
          <w:rFonts w:ascii="Arial Narrow" w:hAnsi="Arial Narrow" w:cs="Arial"/>
          <w:szCs w:val="24"/>
        </w:rPr>
        <w:t xml:space="preserve">unicipal </w:t>
      </w:r>
      <w:r>
        <w:rPr>
          <w:rFonts w:ascii="Arial Narrow" w:hAnsi="Arial Narrow" w:cs="Arial"/>
          <w:szCs w:val="24"/>
        </w:rPr>
        <w:t>E</w:t>
      </w:r>
      <w:r w:rsidRPr="00FB188B">
        <w:rPr>
          <w:rFonts w:ascii="Arial Narrow" w:hAnsi="Arial Narrow" w:cs="Arial"/>
          <w:szCs w:val="24"/>
        </w:rPr>
        <w:t xml:space="preserve">lectoral de </w:t>
      </w:r>
      <w:r>
        <w:rPr>
          <w:rFonts w:ascii="Arial Narrow" w:hAnsi="Arial Narrow" w:cs="Arial"/>
          <w:szCs w:val="24"/>
        </w:rPr>
        <w:t>S</w:t>
      </w:r>
      <w:r w:rsidRPr="00FB188B">
        <w:rPr>
          <w:rFonts w:ascii="Arial Narrow" w:hAnsi="Arial Narrow" w:cs="Arial"/>
          <w:szCs w:val="24"/>
        </w:rPr>
        <w:t xml:space="preserve">an </w:t>
      </w:r>
      <w:r>
        <w:rPr>
          <w:rFonts w:ascii="Arial Narrow" w:hAnsi="Arial Narrow" w:cs="Arial"/>
          <w:szCs w:val="24"/>
        </w:rPr>
        <w:t>F</w:t>
      </w:r>
      <w:r w:rsidRPr="00FB188B">
        <w:rPr>
          <w:rFonts w:ascii="Arial Narrow" w:hAnsi="Arial Narrow" w:cs="Arial"/>
          <w:szCs w:val="24"/>
        </w:rPr>
        <w:t>elipe y se designa a quien cubrirá la vacante.</w:t>
      </w:r>
    </w:p>
    <w:p w:rsidR="005905D6" w:rsidRDefault="005905D6" w:rsidP="00F00672">
      <w:pPr>
        <w:spacing w:line="276" w:lineRule="auto"/>
        <w:ind w:left="426" w:right="-567" w:firstLine="708"/>
        <w:jc w:val="both"/>
        <w:rPr>
          <w:rFonts w:ascii="Arial Narrow" w:hAnsi="Arial Narrow" w:cs="Arial"/>
          <w:szCs w:val="24"/>
        </w:rPr>
      </w:pPr>
    </w:p>
    <w:p w:rsidR="005905D6" w:rsidRPr="00455F57" w:rsidRDefault="005905D6"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5905D6" w:rsidRDefault="005905D6" w:rsidP="00F00672">
      <w:pPr>
        <w:autoSpaceDE w:val="0"/>
        <w:autoSpaceDN w:val="0"/>
        <w:adjustRightInd w:val="0"/>
        <w:spacing w:line="276" w:lineRule="auto"/>
        <w:ind w:left="426" w:right="-567" w:firstLine="708"/>
        <w:jc w:val="both"/>
        <w:rPr>
          <w:rFonts w:ascii="Arial Narrow" w:hAnsi="Arial Narrow" w:cs="Arial"/>
          <w:szCs w:val="24"/>
        </w:rPr>
      </w:pPr>
    </w:p>
    <w:p w:rsidR="005905D6" w:rsidRDefault="005905D6"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Pr>
          <w:rFonts w:ascii="Arial Narrow" w:hAnsi="Arial Narrow" w:cs="Arial"/>
          <w:szCs w:val="24"/>
        </w:rPr>
        <w:t xml:space="preserve">el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FB188B">
        <w:rPr>
          <w:rFonts w:ascii="Arial Narrow" w:hAnsi="Arial Narrow" w:cs="Arial"/>
          <w:szCs w:val="24"/>
        </w:rPr>
        <w:t xml:space="preserve">por el que se acepta la renuncia de una </w:t>
      </w:r>
      <w:r>
        <w:rPr>
          <w:rFonts w:ascii="Arial Narrow" w:hAnsi="Arial Narrow" w:cs="Arial"/>
          <w:szCs w:val="24"/>
        </w:rPr>
        <w:t>C</w:t>
      </w:r>
      <w:r w:rsidRPr="00FB188B">
        <w:rPr>
          <w:rFonts w:ascii="Arial Narrow" w:hAnsi="Arial Narrow" w:cs="Arial"/>
          <w:szCs w:val="24"/>
        </w:rPr>
        <w:t xml:space="preserve">onsejera </w:t>
      </w:r>
      <w:r>
        <w:rPr>
          <w:rFonts w:ascii="Arial Narrow" w:hAnsi="Arial Narrow" w:cs="Arial"/>
          <w:szCs w:val="24"/>
        </w:rPr>
        <w:t>E</w:t>
      </w:r>
      <w:r w:rsidRPr="00FB188B">
        <w:rPr>
          <w:rFonts w:ascii="Arial Narrow" w:hAnsi="Arial Narrow" w:cs="Arial"/>
          <w:szCs w:val="24"/>
        </w:rPr>
        <w:t xml:space="preserve">lectoral </w:t>
      </w:r>
      <w:r>
        <w:rPr>
          <w:rFonts w:ascii="Arial Narrow" w:hAnsi="Arial Narrow" w:cs="Arial"/>
          <w:szCs w:val="24"/>
        </w:rPr>
        <w:t>P</w:t>
      </w:r>
      <w:r w:rsidRPr="00FB188B">
        <w:rPr>
          <w:rFonts w:ascii="Arial Narrow" w:hAnsi="Arial Narrow" w:cs="Arial"/>
          <w:szCs w:val="24"/>
        </w:rPr>
        <w:t xml:space="preserve">ropietaria del </w:t>
      </w:r>
      <w:r>
        <w:rPr>
          <w:rFonts w:ascii="Arial Narrow" w:hAnsi="Arial Narrow" w:cs="Arial"/>
          <w:szCs w:val="24"/>
        </w:rPr>
        <w:t>C</w:t>
      </w:r>
      <w:r w:rsidRPr="00FB188B">
        <w:rPr>
          <w:rFonts w:ascii="Arial Narrow" w:hAnsi="Arial Narrow" w:cs="Arial"/>
          <w:szCs w:val="24"/>
        </w:rPr>
        <w:t xml:space="preserve">onsejo </w:t>
      </w:r>
      <w:r>
        <w:rPr>
          <w:rFonts w:ascii="Arial Narrow" w:hAnsi="Arial Narrow" w:cs="Arial"/>
          <w:szCs w:val="24"/>
        </w:rPr>
        <w:t>M</w:t>
      </w:r>
      <w:r w:rsidRPr="00FB188B">
        <w:rPr>
          <w:rFonts w:ascii="Arial Narrow" w:hAnsi="Arial Narrow" w:cs="Arial"/>
          <w:szCs w:val="24"/>
        </w:rPr>
        <w:t xml:space="preserve">unicipal </w:t>
      </w:r>
      <w:r>
        <w:rPr>
          <w:rFonts w:ascii="Arial Narrow" w:hAnsi="Arial Narrow" w:cs="Arial"/>
          <w:szCs w:val="24"/>
        </w:rPr>
        <w:t>E</w:t>
      </w:r>
      <w:r w:rsidRPr="00FB188B">
        <w:rPr>
          <w:rFonts w:ascii="Arial Narrow" w:hAnsi="Arial Narrow" w:cs="Arial"/>
          <w:szCs w:val="24"/>
        </w:rPr>
        <w:t xml:space="preserve">lectoral de </w:t>
      </w:r>
      <w:r>
        <w:rPr>
          <w:rFonts w:ascii="Arial Narrow" w:hAnsi="Arial Narrow" w:cs="Arial"/>
          <w:szCs w:val="24"/>
        </w:rPr>
        <w:t>S</w:t>
      </w:r>
      <w:r w:rsidRPr="00FB188B">
        <w:rPr>
          <w:rFonts w:ascii="Arial Narrow" w:hAnsi="Arial Narrow" w:cs="Arial"/>
          <w:szCs w:val="24"/>
        </w:rPr>
        <w:t xml:space="preserve">an </w:t>
      </w:r>
      <w:r>
        <w:rPr>
          <w:rFonts w:ascii="Arial Narrow" w:hAnsi="Arial Narrow" w:cs="Arial"/>
          <w:szCs w:val="24"/>
        </w:rPr>
        <w:t>F</w:t>
      </w:r>
      <w:r w:rsidRPr="00FB188B">
        <w:rPr>
          <w:rFonts w:ascii="Arial Narrow" w:hAnsi="Arial Narrow" w:cs="Arial"/>
          <w:szCs w:val="24"/>
        </w:rPr>
        <w:t>elipe y se des</w:t>
      </w:r>
      <w:r>
        <w:rPr>
          <w:rFonts w:ascii="Arial Narrow" w:hAnsi="Arial Narrow" w:cs="Arial"/>
          <w:szCs w:val="24"/>
        </w:rPr>
        <w:t>igna a quien cubrirá la vacante,</w:t>
      </w:r>
      <w:r w:rsidRPr="00114575">
        <w:rPr>
          <w:rFonts w:ascii="Arial Narrow" w:hAnsi="Arial Narrow" w:cs="Arial"/>
          <w:szCs w:val="24"/>
        </w:rPr>
        <w:t xml:space="preserve"> </w:t>
      </w:r>
      <w:r w:rsidRPr="001B50B4">
        <w:rPr>
          <w:rFonts w:ascii="Arial Narrow" w:hAnsi="Arial Narrow" w:cs="Arial"/>
          <w:szCs w:val="24"/>
        </w:rPr>
        <w:t>había</w:t>
      </w:r>
      <w:r>
        <w:rPr>
          <w:rFonts w:ascii="Arial Narrow" w:hAnsi="Arial Narrow" w:cs="Arial"/>
          <w:szCs w:val="24"/>
        </w:rPr>
        <w:t>n</w:t>
      </w:r>
      <w:r w:rsidRPr="001B50B4">
        <w:rPr>
          <w:rFonts w:ascii="Arial Narrow" w:hAnsi="Arial Narrow" w:cs="Arial"/>
          <w:szCs w:val="24"/>
        </w:rPr>
        <w:t xml:space="preserve"> sido </w:t>
      </w:r>
      <w:r w:rsidRPr="001B50B4">
        <w:rPr>
          <w:rFonts w:ascii="Arial Narrow" w:hAnsi="Arial Narrow" w:cs="Arial"/>
          <w:b/>
          <w:szCs w:val="24"/>
        </w:rPr>
        <w:t>aprobad</w:t>
      </w:r>
      <w:r>
        <w:rPr>
          <w:rFonts w:ascii="Arial Narrow" w:hAnsi="Arial Narrow" w:cs="Arial"/>
          <w:b/>
          <w:szCs w:val="24"/>
        </w:rPr>
        <w:t>os</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r>
        <w:rPr>
          <w:rFonts w:ascii="Arial Narrow" w:hAnsi="Arial Narrow" w:cs="Arial"/>
          <w:szCs w:val="24"/>
        </w:rPr>
        <w:t>.</w:t>
      </w:r>
    </w:p>
    <w:p w:rsidR="00454F6B" w:rsidRDefault="00454F6B" w:rsidP="00F00672">
      <w:pPr>
        <w:autoSpaceDE w:val="0"/>
        <w:autoSpaceDN w:val="0"/>
        <w:adjustRightInd w:val="0"/>
        <w:spacing w:line="276" w:lineRule="auto"/>
        <w:ind w:left="426" w:right="-567" w:firstLine="708"/>
        <w:jc w:val="both"/>
        <w:rPr>
          <w:rFonts w:ascii="Arial Narrow" w:hAnsi="Arial Narrow" w:cs="Arial"/>
          <w:szCs w:val="24"/>
        </w:rPr>
      </w:pPr>
    </w:p>
    <w:p w:rsidR="005905D6" w:rsidRDefault="005905D6"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00672" w:rsidRDefault="00F00672" w:rsidP="00F00672">
      <w:pPr>
        <w:autoSpaceDE w:val="0"/>
        <w:autoSpaceDN w:val="0"/>
        <w:adjustRightInd w:val="0"/>
        <w:spacing w:line="276" w:lineRule="auto"/>
        <w:ind w:left="426" w:right="-567" w:firstLine="708"/>
        <w:jc w:val="both"/>
        <w:rPr>
          <w:rFonts w:ascii="Arial Narrow" w:hAnsi="Arial Narrow" w:cs="Arial"/>
          <w:szCs w:val="24"/>
        </w:rPr>
      </w:pPr>
    </w:p>
    <w:p w:rsidR="00E83129" w:rsidRPr="00E83129" w:rsidRDefault="00E83129" w:rsidP="00F00672">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10</w:t>
      </w:r>
      <w:r w:rsidRPr="00263E06">
        <w:rPr>
          <w:rFonts w:ascii="Arial Narrow" w:hAnsi="Arial Narrow" w:cs="Arial"/>
          <w:szCs w:val="24"/>
        </w:rPr>
        <w:t xml:space="preserve"> del orden del día, siendo este la</w:t>
      </w:r>
      <w:r>
        <w:rPr>
          <w:rFonts w:ascii="Arial Narrow" w:hAnsi="Arial Narrow" w:cs="Arial"/>
          <w:szCs w:val="24"/>
        </w:rPr>
        <w:t xml:space="preserve"> </w:t>
      </w:r>
      <w:r w:rsidRPr="00E83129">
        <w:rPr>
          <w:rFonts w:ascii="Arial Narrow" w:hAnsi="Arial Narrow" w:cs="Arial"/>
          <w:szCs w:val="24"/>
        </w:rPr>
        <w:t xml:space="preserve">obtención de la muestra de las casillas sobre las que se realizarán las verificaciones de las medidas de seguridad en las boletas y actas a utilizarse en la jornada comicial del 1 de julio del año en curso, en términos del </w:t>
      </w:r>
      <w:r>
        <w:rPr>
          <w:rFonts w:ascii="Arial Narrow" w:hAnsi="Arial Narrow" w:cs="Arial"/>
          <w:szCs w:val="24"/>
        </w:rPr>
        <w:t>A</w:t>
      </w:r>
      <w:r w:rsidRPr="00E83129">
        <w:rPr>
          <w:rFonts w:ascii="Arial Narrow" w:hAnsi="Arial Narrow" w:cs="Arial"/>
          <w:szCs w:val="24"/>
        </w:rPr>
        <w:t>cuerdo C.G.102/2018</w:t>
      </w:r>
      <w:r>
        <w:rPr>
          <w:rFonts w:ascii="Arial Narrow" w:hAnsi="Arial Narrow" w:cs="Arial"/>
          <w:szCs w:val="24"/>
        </w:rPr>
        <w:t>.</w:t>
      </w:r>
    </w:p>
    <w:p w:rsidR="00926529" w:rsidRDefault="00926529"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7741CD">
        <w:rPr>
          <w:rFonts w:ascii="Arial Narrow" w:hAnsi="Arial Narrow" w:cs="Arial"/>
          <w:szCs w:val="24"/>
        </w:rPr>
        <w:t xml:space="preserve"> proced</w:t>
      </w:r>
      <w:r>
        <w:rPr>
          <w:rFonts w:ascii="Arial Narrow" w:hAnsi="Arial Narrow" w:cs="Arial"/>
          <w:szCs w:val="24"/>
        </w:rPr>
        <w:t>ió,</w:t>
      </w:r>
      <w:r w:rsidRPr="007741CD">
        <w:rPr>
          <w:rFonts w:ascii="Arial Narrow" w:hAnsi="Arial Narrow" w:cs="Arial"/>
          <w:szCs w:val="24"/>
        </w:rPr>
        <w:t xml:space="preserve"> con el auxilio del personal de la Dirección de Tecnologías de la Información de este Instituto</w:t>
      </w:r>
      <w:r>
        <w:rPr>
          <w:rFonts w:ascii="Arial Narrow" w:hAnsi="Arial Narrow" w:cs="Arial"/>
          <w:szCs w:val="24"/>
        </w:rPr>
        <w:t>,</w:t>
      </w:r>
      <w:r w:rsidRPr="007741CD">
        <w:rPr>
          <w:rFonts w:ascii="Arial Narrow" w:hAnsi="Arial Narrow" w:cs="Arial"/>
          <w:szCs w:val="24"/>
        </w:rPr>
        <w:t xml:space="preserve"> a realizar el muestreo de las casillas sobre las que se realizarán la segunda verificación de medidas de seguridad en las boletas electorales </w:t>
      </w:r>
      <w:r w:rsidRPr="007741CD">
        <w:rPr>
          <w:rFonts w:ascii="Arial Narrow" w:hAnsi="Arial Narrow" w:cs="Arial"/>
          <w:szCs w:val="24"/>
        </w:rPr>
        <w:lastRenderedPageBreak/>
        <w:t xml:space="preserve">y actas de casilla, y cuyo resultado se </w:t>
      </w:r>
      <w:r>
        <w:rPr>
          <w:rFonts w:ascii="Arial Narrow" w:hAnsi="Arial Narrow" w:cs="Arial"/>
          <w:szCs w:val="24"/>
        </w:rPr>
        <w:t xml:space="preserve">hace </w:t>
      </w:r>
      <w:r w:rsidRPr="007741CD">
        <w:rPr>
          <w:rFonts w:ascii="Arial Narrow" w:hAnsi="Arial Narrow" w:cs="Arial"/>
          <w:szCs w:val="24"/>
        </w:rPr>
        <w:t xml:space="preserve">constar en el acta de esta sesión y se les será notificado a todos los Consejos Electorales Distritales y Municipales. </w:t>
      </w:r>
    </w:p>
    <w:p w:rsidR="00926529" w:rsidRDefault="00926529" w:rsidP="00F00672">
      <w:pPr>
        <w:autoSpaceDE w:val="0"/>
        <w:autoSpaceDN w:val="0"/>
        <w:adjustRightInd w:val="0"/>
        <w:spacing w:line="276" w:lineRule="auto"/>
        <w:ind w:left="426" w:right="-567" w:firstLine="708"/>
        <w:jc w:val="both"/>
        <w:rPr>
          <w:rFonts w:ascii="Arial Narrow" w:hAnsi="Arial Narrow" w:cs="Arial"/>
          <w:szCs w:val="24"/>
        </w:rPr>
      </w:pPr>
    </w:p>
    <w:p w:rsidR="00926529" w:rsidRDefault="00926529"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 hace constar que el </w:t>
      </w:r>
      <w:r w:rsidRPr="006703AC">
        <w:rPr>
          <w:rFonts w:ascii="Arial Narrow" w:hAnsi="Arial Narrow" w:cs="Arial"/>
          <w:b/>
          <w:szCs w:val="24"/>
        </w:rPr>
        <w:t>Secretario Ejecutivo, Maestro Hidalgo Armando Victoria Maldonado</w:t>
      </w:r>
      <w:r w:rsidRPr="006703AC">
        <w:rPr>
          <w:rFonts w:ascii="Arial Narrow" w:hAnsi="Arial Narrow" w:cs="Arial"/>
          <w:szCs w:val="24"/>
        </w:rPr>
        <w:t>,</w:t>
      </w:r>
      <w:r>
        <w:rPr>
          <w:rFonts w:ascii="Arial Narrow" w:hAnsi="Arial Narrow" w:cs="Arial"/>
          <w:szCs w:val="24"/>
        </w:rPr>
        <w:t xml:space="preserve"> invitó a los representantes de los partidos políticos y a los Consejeros Electorales a pasar a la cabina de audio para que presenciaran el procedimiento. </w:t>
      </w:r>
    </w:p>
    <w:p w:rsidR="00926529" w:rsidRDefault="00926529" w:rsidP="00F00672">
      <w:pPr>
        <w:autoSpaceDE w:val="0"/>
        <w:autoSpaceDN w:val="0"/>
        <w:adjustRightInd w:val="0"/>
        <w:spacing w:line="276" w:lineRule="auto"/>
        <w:ind w:left="426" w:right="-567"/>
        <w:jc w:val="both"/>
        <w:rPr>
          <w:rFonts w:ascii="Arial Narrow" w:hAnsi="Arial Narrow" w:cs="Arial"/>
          <w:szCs w:val="24"/>
        </w:rPr>
      </w:pPr>
    </w:p>
    <w:p w:rsidR="00150B58" w:rsidRDefault="00926529"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El resultado fue el siguiente:</w:t>
      </w:r>
    </w:p>
    <w:p w:rsidR="00926529" w:rsidRDefault="00926529"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10485" w:type="dxa"/>
        <w:tblLook w:val="04A0" w:firstRow="1" w:lastRow="0" w:firstColumn="1" w:lastColumn="0" w:noHBand="0" w:noVBand="1"/>
      </w:tblPr>
      <w:tblGrid>
        <w:gridCol w:w="1925"/>
        <w:gridCol w:w="55"/>
        <w:gridCol w:w="2410"/>
        <w:gridCol w:w="2268"/>
        <w:gridCol w:w="1842"/>
        <w:gridCol w:w="1985"/>
      </w:tblGrid>
      <w:tr w:rsidR="00F00672" w:rsidTr="008671D7">
        <w:tc>
          <w:tcPr>
            <w:tcW w:w="1980" w:type="dxa"/>
            <w:gridSpan w:val="2"/>
          </w:tcPr>
          <w:p w:rsidR="00F00672" w:rsidRPr="00F00672" w:rsidRDefault="00F00672" w:rsidP="00F00672">
            <w:pPr>
              <w:autoSpaceDE w:val="0"/>
              <w:autoSpaceDN w:val="0"/>
              <w:adjustRightInd w:val="0"/>
              <w:spacing w:line="276" w:lineRule="auto"/>
              <w:ind w:left="426" w:right="-567"/>
              <w:jc w:val="both"/>
              <w:rPr>
                <w:rFonts w:ascii="Arial Narrow" w:hAnsi="Arial Narrow" w:cs="Arial"/>
                <w:b/>
                <w:szCs w:val="24"/>
              </w:rPr>
            </w:pPr>
            <w:r w:rsidRPr="00F00672">
              <w:rPr>
                <w:rFonts w:ascii="Arial Narrow" w:hAnsi="Arial Narrow" w:cs="Arial"/>
                <w:b/>
                <w:szCs w:val="24"/>
              </w:rPr>
              <w:t>DISTRITOS</w:t>
            </w:r>
          </w:p>
        </w:tc>
        <w:tc>
          <w:tcPr>
            <w:tcW w:w="8505" w:type="dxa"/>
            <w:gridSpan w:val="4"/>
          </w:tcPr>
          <w:p w:rsidR="00F00672" w:rsidRPr="00F00672" w:rsidRDefault="00F00672" w:rsidP="00F00672">
            <w:pPr>
              <w:autoSpaceDE w:val="0"/>
              <w:autoSpaceDN w:val="0"/>
              <w:adjustRightInd w:val="0"/>
              <w:spacing w:line="276" w:lineRule="auto"/>
              <w:ind w:left="426" w:right="-567"/>
              <w:jc w:val="center"/>
              <w:rPr>
                <w:rFonts w:ascii="Arial Narrow" w:hAnsi="Arial Narrow" w:cs="Arial"/>
                <w:b/>
                <w:szCs w:val="24"/>
              </w:rPr>
            </w:pPr>
            <w:r w:rsidRPr="00F00672">
              <w:rPr>
                <w:rFonts w:ascii="Arial Narrow" w:hAnsi="Arial Narrow" w:cs="Arial"/>
                <w:b/>
                <w:szCs w:val="24"/>
              </w:rPr>
              <w:t>CASILLAS</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0512B1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0569C1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0515B1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0526B1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II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0338C1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0423C1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0348C1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0337B1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III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0308B1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0382C13</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0473C15</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0309C1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IV</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0259C1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0254C12</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0258B1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0273C1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V</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0303C4</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0281C1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0439C1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0405B1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VI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0206C4</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0217C7</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0928C1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0217C3</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VII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0626C1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0560C1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0653C1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0567C1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VIII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0232C2</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0879C2</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0006B1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1006C1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IX</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0112C1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0022B1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0663C1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0061C1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X</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0936B1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0135B1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0946C1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0938B1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XI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1015B1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0080C1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1041C1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1020B1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XII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0716C2</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0925B1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0828B1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0016C1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XIII</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0145C2</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0895C2</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0894C1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0151C1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XIV</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0798B1</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1051C1</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0047C1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0154C1</w:t>
            </w:r>
          </w:p>
        </w:tc>
      </w:tr>
      <w:tr w:rsidR="00F00672" w:rsidTr="008671D7">
        <w:tc>
          <w:tcPr>
            <w:tcW w:w="1925" w:type="dxa"/>
          </w:tcPr>
          <w:p w:rsidR="00F00672" w:rsidRPr="009030F2" w:rsidRDefault="00F00672" w:rsidP="008671D7">
            <w:pPr>
              <w:ind w:left="426" w:right="-567"/>
              <w:jc w:val="center"/>
              <w:rPr>
                <w:rFonts w:ascii="Century Gothic" w:hAnsi="Century Gothic"/>
                <w:sz w:val="16"/>
                <w:szCs w:val="16"/>
              </w:rPr>
            </w:pPr>
            <w:r w:rsidRPr="009030F2">
              <w:rPr>
                <w:rFonts w:ascii="Century Gothic" w:hAnsi="Century Gothic"/>
                <w:sz w:val="16"/>
                <w:szCs w:val="16"/>
              </w:rPr>
              <w:t>XV</w:t>
            </w:r>
          </w:p>
        </w:tc>
        <w:tc>
          <w:tcPr>
            <w:tcW w:w="2465" w:type="dxa"/>
            <w:gridSpan w:val="2"/>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0189C2</w:t>
            </w:r>
          </w:p>
        </w:tc>
        <w:tc>
          <w:tcPr>
            <w:tcW w:w="2268"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0916C2</w:t>
            </w:r>
          </w:p>
        </w:tc>
        <w:tc>
          <w:tcPr>
            <w:tcW w:w="1842"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0121B1</w:t>
            </w:r>
          </w:p>
        </w:tc>
        <w:tc>
          <w:tcPr>
            <w:tcW w:w="1985" w:type="dxa"/>
          </w:tcPr>
          <w:p w:rsidR="00F00672" w:rsidRPr="009030F2" w:rsidRDefault="00F00672" w:rsidP="008671D7">
            <w:pPr>
              <w:ind w:left="426" w:right="-567"/>
              <w:rPr>
                <w:rFonts w:ascii="Century Gothic" w:hAnsi="Century Gothic"/>
                <w:sz w:val="16"/>
                <w:szCs w:val="16"/>
              </w:rPr>
            </w:pPr>
            <w:r>
              <w:rPr>
                <w:rFonts w:ascii="Century Gothic" w:hAnsi="Century Gothic"/>
                <w:sz w:val="16"/>
                <w:szCs w:val="16"/>
              </w:rPr>
              <w:t>0189B1</w:t>
            </w:r>
          </w:p>
        </w:tc>
      </w:tr>
    </w:tbl>
    <w:p w:rsidR="000E6AD2" w:rsidRDefault="000E6AD2" w:rsidP="00F00672">
      <w:pPr>
        <w:autoSpaceDE w:val="0"/>
        <w:autoSpaceDN w:val="0"/>
        <w:adjustRightInd w:val="0"/>
        <w:spacing w:line="276" w:lineRule="auto"/>
        <w:ind w:left="426" w:right="-567" w:firstLine="708"/>
        <w:jc w:val="both"/>
        <w:rPr>
          <w:rFonts w:ascii="Arial Narrow" w:hAnsi="Arial Narrow" w:cs="Arial"/>
          <w:szCs w:val="24"/>
        </w:rPr>
      </w:pPr>
    </w:p>
    <w:p w:rsidR="00413ABA" w:rsidRDefault="00413ABA" w:rsidP="00F00672">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w:t>
      </w:r>
      <w:r>
        <w:rPr>
          <w:rFonts w:ascii="Arial Narrow" w:hAnsi="Arial Narrow"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005B22D2">
        <w:rPr>
          <w:rFonts w:ascii="Arial Narrow" w:hAnsi="Arial Narrow" w:cs="Arial"/>
          <w:b/>
          <w:szCs w:val="24"/>
        </w:rPr>
        <w:t xml:space="preserve"> </w:t>
      </w:r>
      <w:r w:rsidR="005B22D2">
        <w:rPr>
          <w:rFonts w:ascii="Arial Narrow" w:hAnsi="Arial Narrow" w:cs="Arial"/>
          <w:szCs w:val="24"/>
        </w:rPr>
        <w:t>en uso de la voz manifestó: “Vamos a realizar antes también</w:t>
      </w:r>
      <w:r w:rsidR="00BB2E65">
        <w:rPr>
          <w:rFonts w:ascii="Arial Narrow" w:hAnsi="Arial Narrow" w:cs="Arial"/>
          <w:szCs w:val="24"/>
        </w:rPr>
        <w:t xml:space="preserve"> la definición de la muestra de</w:t>
      </w:r>
      <w:r w:rsidR="005B22D2">
        <w:rPr>
          <w:rFonts w:ascii="Arial Narrow" w:hAnsi="Arial Narrow" w:cs="Arial"/>
          <w:szCs w:val="24"/>
        </w:rPr>
        <w:t xml:space="preserve"> las casillas que se tomarán como muestra por Municipio, Señor Secretario le solicito dar continuidad a este mismo punto.”</w:t>
      </w:r>
    </w:p>
    <w:p w:rsidR="005B22D2" w:rsidRDefault="005B22D2" w:rsidP="00F00672">
      <w:pPr>
        <w:autoSpaceDE w:val="0"/>
        <w:autoSpaceDN w:val="0"/>
        <w:adjustRightInd w:val="0"/>
        <w:spacing w:line="276" w:lineRule="auto"/>
        <w:ind w:left="426" w:right="-567" w:firstLine="708"/>
        <w:jc w:val="both"/>
        <w:rPr>
          <w:rFonts w:ascii="Arial Narrow" w:hAnsi="Arial Narrow" w:cs="Arial"/>
          <w:szCs w:val="24"/>
        </w:rPr>
      </w:pPr>
    </w:p>
    <w:p w:rsidR="005B22D2" w:rsidRPr="005B22D2" w:rsidRDefault="005B22D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5B22D2">
        <w:rPr>
          <w:rFonts w:ascii="Arial Narrow" w:hAnsi="Arial Narrow" w:cs="Arial"/>
          <w:szCs w:val="24"/>
        </w:rPr>
        <w:t>le concedió el</w:t>
      </w:r>
      <w:r>
        <w:rPr>
          <w:rFonts w:ascii="Arial Narrow" w:hAnsi="Arial Narrow" w:cs="Arial"/>
          <w:b/>
          <w:szCs w:val="24"/>
        </w:rPr>
        <w:t xml:space="preserve"> </w:t>
      </w:r>
      <w:r w:rsidRPr="005B22D2">
        <w:rPr>
          <w:rFonts w:ascii="Arial Narrow" w:hAnsi="Arial Narrow" w:cs="Arial"/>
          <w:szCs w:val="24"/>
        </w:rPr>
        <w:t xml:space="preserve">uso de la voz </w:t>
      </w:r>
      <w:r>
        <w:rPr>
          <w:rFonts w:ascii="Arial Narrow" w:hAnsi="Arial Narrow" w:cs="Arial"/>
          <w:szCs w:val="24"/>
        </w:rPr>
        <w:t>a</w:t>
      </w:r>
      <w:r w:rsidRPr="00263E06">
        <w:rPr>
          <w:rFonts w:ascii="Arial Narrow" w:hAnsi="Arial Narrow" w:cs="Arial"/>
          <w:szCs w:val="24"/>
        </w:rPr>
        <w:t>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quien manifestó lo siguiente: “</w:t>
      </w:r>
      <w:r w:rsidRPr="005B22D2">
        <w:rPr>
          <w:rFonts w:ascii="Arial Narrow" w:hAnsi="Arial Narrow" w:cs="Arial"/>
          <w:szCs w:val="24"/>
        </w:rPr>
        <w:t>Mucho gusto continuamos con el sorteo</w:t>
      </w:r>
      <w:r w:rsidR="00BB2E65">
        <w:rPr>
          <w:rFonts w:ascii="Arial Narrow" w:hAnsi="Arial Narrow" w:cs="Arial"/>
          <w:szCs w:val="24"/>
        </w:rPr>
        <w:t xml:space="preserve"> de los municipios, se realiza en forma electrónica, por supuesto será integrado como parte del acta y se les remite el día de hoy el resultado informático de estas casillas, por cada municipio se están sorteando cuatro casillas para la verificación del día de la jornada, cada Consejo Municipal va a escoger una de esas cuatro que es la más cercana al Consejo Municipal para realizar la verificación.”</w:t>
      </w:r>
    </w:p>
    <w:p w:rsidR="00413ABA" w:rsidRDefault="00413ABA" w:rsidP="00F00672">
      <w:pPr>
        <w:autoSpaceDE w:val="0"/>
        <w:autoSpaceDN w:val="0"/>
        <w:adjustRightInd w:val="0"/>
        <w:spacing w:line="276" w:lineRule="auto"/>
        <w:ind w:left="426" w:right="-567" w:firstLine="708"/>
        <w:jc w:val="both"/>
        <w:rPr>
          <w:rFonts w:ascii="Arial Narrow" w:hAnsi="Arial Narrow" w:cs="Arial"/>
          <w:szCs w:val="24"/>
        </w:rPr>
      </w:pPr>
    </w:p>
    <w:p w:rsidR="00413ABA" w:rsidRDefault="00BB2E65"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BB2E65">
        <w:rPr>
          <w:rFonts w:ascii="Arial Narrow" w:hAnsi="Arial Narrow" w:cs="Arial"/>
          <w:b/>
          <w:szCs w:val="24"/>
        </w:rPr>
        <w:t xml:space="preserve">Maestro Gaspar Daniel </w:t>
      </w:r>
      <w:proofErr w:type="spellStart"/>
      <w:r w:rsidRPr="00BB2E65">
        <w:rPr>
          <w:rFonts w:ascii="Arial Narrow" w:hAnsi="Arial Narrow" w:cs="Arial"/>
          <w:b/>
          <w:szCs w:val="24"/>
        </w:rPr>
        <w:t>Alemañy</w:t>
      </w:r>
      <w:proofErr w:type="spellEnd"/>
      <w:r w:rsidRPr="00BB2E65">
        <w:rPr>
          <w:rFonts w:ascii="Arial Narrow" w:hAnsi="Arial Narrow" w:cs="Arial"/>
          <w:b/>
          <w:szCs w:val="24"/>
        </w:rPr>
        <w:t xml:space="preserve"> Ortiz</w:t>
      </w:r>
      <w:r>
        <w:rPr>
          <w:rFonts w:ascii="Arial Narrow" w:hAnsi="Arial Narrow" w:cs="Arial"/>
          <w:szCs w:val="24"/>
        </w:rPr>
        <w:t xml:space="preserve">, Representante Propietario del </w:t>
      </w:r>
      <w:r w:rsidRPr="00B544E3">
        <w:rPr>
          <w:rFonts w:ascii="Arial Narrow" w:hAnsi="Arial Narrow" w:cs="Arial"/>
          <w:b/>
          <w:szCs w:val="24"/>
        </w:rPr>
        <w:t>Partido Revolucionario Institucional</w:t>
      </w:r>
      <w:r>
        <w:rPr>
          <w:rFonts w:ascii="Arial Narrow" w:hAnsi="Arial Narrow" w:cs="Arial"/>
          <w:szCs w:val="24"/>
        </w:rPr>
        <w:t>, quien manifestó lo siguiente: “</w:t>
      </w:r>
      <w:r w:rsidR="00C52395">
        <w:rPr>
          <w:rFonts w:ascii="Arial Narrow" w:hAnsi="Arial Narrow" w:cs="Arial"/>
          <w:szCs w:val="24"/>
        </w:rPr>
        <w:t xml:space="preserve">Solo una observación, cómo va a formar parte del acta </w:t>
      </w:r>
      <w:r w:rsidR="003F6588">
        <w:rPr>
          <w:rFonts w:ascii="Arial Narrow" w:hAnsi="Arial Narrow" w:cs="Arial"/>
          <w:szCs w:val="24"/>
        </w:rPr>
        <w:t xml:space="preserve">este, </w:t>
      </w:r>
      <w:r w:rsidR="00C52395">
        <w:rPr>
          <w:rFonts w:ascii="Arial Narrow" w:hAnsi="Arial Narrow" w:cs="Arial"/>
          <w:szCs w:val="24"/>
        </w:rPr>
        <w:t>si no lo estamos discutiendo en sesión.”</w:t>
      </w:r>
    </w:p>
    <w:p w:rsidR="00C52395" w:rsidRDefault="00C52395" w:rsidP="00F00672">
      <w:pPr>
        <w:autoSpaceDE w:val="0"/>
        <w:autoSpaceDN w:val="0"/>
        <w:adjustRightInd w:val="0"/>
        <w:spacing w:line="276" w:lineRule="auto"/>
        <w:ind w:left="426" w:right="-567" w:firstLine="708"/>
        <w:jc w:val="both"/>
        <w:rPr>
          <w:rFonts w:ascii="Arial Narrow" w:hAnsi="Arial Narrow" w:cs="Arial"/>
          <w:szCs w:val="24"/>
        </w:rPr>
      </w:pPr>
    </w:p>
    <w:p w:rsidR="00C52395" w:rsidRDefault="00C52395"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w:t>
      </w:r>
      <w:r w:rsidR="003F6588">
        <w:rPr>
          <w:rFonts w:ascii="Arial Narrow" w:hAnsi="Arial Narrow" w:cs="Arial"/>
          <w:szCs w:val="24"/>
        </w:rPr>
        <w:t>Es un procedimiento, n</w:t>
      </w:r>
      <w:r w:rsidR="007E14C0">
        <w:rPr>
          <w:rFonts w:ascii="Arial Narrow" w:hAnsi="Arial Narrow" w:cs="Arial"/>
          <w:szCs w:val="24"/>
        </w:rPr>
        <w:t>o es un acuerdo, es ejecución de un acuerdo.”</w:t>
      </w:r>
    </w:p>
    <w:p w:rsidR="00BB2E65" w:rsidRDefault="00BB2E65" w:rsidP="00F00672">
      <w:pPr>
        <w:autoSpaceDE w:val="0"/>
        <w:autoSpaceDN w:val="0"/>
        <w:adjustRightInd w:val="0"/>
        <w:spacing w:line="276" w:lineRule="auto"/>
        <w:ind w:left="426" w:right="-567" w:firstLine="708"/>
        <w:jc w:val="both"/>
        <w:rPr>
          <w:rFonts w:ascii="Arial Narrow" w:hAnsi="Arial Narrow" w:cs="Arial"/>
          <w:szCs w:val="24"/>
        </w:rPr>
      </w:pPr>
    </w:p>
    <w:p w:rsidR="007E14C0" w:rsidRDefault="007E14C0"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Nuevamente, en uso de la voz el </w:t>
      </w:r>
      <w:r w:rsidRPr="00BB2E65">
        <w:rPr>
          <w:rFonts w:ascii="Arial Narrow" w:hAnsi="Arial Narrow" w:cs="Arial"/>
          <w:b/>
          <w:szCs w:val="24"/>
        </w:rPr>
        <w:t xml:space="preserve">Maestro Gaspar Daniel </w:t>
      </w:r>
      <w:proofErr w:type="spellStart"/>
      <w:r w:rsidRPr="00BB2E65">
        <w:rPr>
          <w:rFonts w:ascii="Arial Narrow" w:hAnsi="Arial Narrow" w:cs="Arial"/>
          <w:b/>
          <w:szCs w:val="24"/>
        </w:rPr>
        <w:t>Alemañy</w:t>
      </w:r>
      <w:proofErr w:type="spellEnd"/>
      <w:r w:rsidRPr="00BB2E65">
        <w:rPr>
          <w:rFonts w:ascii="Arial Narrow" w:hAnsi="Arial Narrow" w:cs="Arial"/>
          <w:b/>
          <w:szCs w:val="24"/>
        </w:rPr>
        <w:t xml:space="preserve"> Ortiz</w:t>
      </w:r>
      <w:r>
        <w:rPr>
          <w:rFonts w:ascii="Arial Narrow" w:hAnsi="Arial Narrow" w:cs="Arial"/>
          <w:szCs w:val="24"/>
        </w:rPr>
        <w:t xml:space="preserve">, Representante Propietario del </w:t>
      </w:r>
      <w:r w:rsidRPr="00B544E3">
        <w:rPr>
          <w:rFonts w:ascii="Arial Narrow" w:hAnsi="Arial Narrow" w:cs="Arial"/>
          <w:b/>
          <w:szCs w:val="24"/>
        </w:rPr>
        <w:t>Partido Revolucionario Institucional</w:t>
      </w:r>
      <w:r>
        <w:rPr>
          <w:rFonts w:ascii="Arial Narrow" w:hAnsi="Arial Narrow" w:cs="Arial"/>
          <w:szCs w:val="24"/>
        </w:rPr>
        <w:t>, manifestó lo siguiente: “</w:t>
      </w:r>
      <w:r w:rsidR="003F6588">
        <w:rPr>
          <w:rFonts w:ascii="Arial Narrow" w:hAnsi="Arial Narrow" w:cs="Arial"/>
          <w:szCs w:val="24"/>
        </w:rPr>
        <w:t xml:space="preserve">Pero se va a contemplar en el Acta de la </w:t>
      </w:r>
      <w:proofErr w:type="gramStart"/>
      <w:r w:rsidR="003F6588">
        <w:rPr>
          <w:rFonts w:ascii="Arial Narrow" w:hAnsi="Arial Narrow" w:cs="Arial"/>
          <w:szCs w:val="24"/>
        </w:rPr>
        <w:t>Sesión?.</w:t>
      </w:r>
      <w:proofErr w:type="gramEnd"/>
      <w:r w:rsidR="003F6588">
        <w:rPr>
          <w:rFonts w:ascii="Arial Narrow" w:hAnsi="Arial Narrow" w:cs="Arial"/>
          <w:szCs w:val="24"/>
        </w:rPr>
        <w:t>”</w:t>
      </w:r>
    </w:p>
    <w:p w:rsidR="006F41D7" w:rsidRDefault="006F41D7" w:rsidP="00F00672">
      <w:pPr>
        <w:autoSpaceDE w:val="0"/>
        <w:autoSpaceDN w:val="0"/>
        <w:adjustRightInd w:val="0"/>
        <w:spacing w:line="276" w:lineRule="auto"/>
        <w:ind w:left="426" w:right="-567" w:firstLine="708"/>
        <w:jc w:val="both"/>
        <w:rPr>
          <w:rFonts w:ascii="Arial Narrow" w:hAnsi="Arial Narrow" w:cs="Arial"/>
          <w:szCs w:val="24"/>
        </w:rPr>
      </w:pPr>
    </w:p>
    <w:p w:rsidR="003F6588" w:rsidRDefault="003F6588"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“Sí como no</w:t>
      </w:r>
      <w:r w:rsidR="001A3E17">
        <w:rPr>
          <w:rFonts w:ascii="Arial Narrow" w:hAnsi="Arial Narrow" w:cs="Arial"/>
          <w:szCs w:val="24"/>
        </w:rPr>
        <w:t xml:space="preserve">, es un punto del orden del día, </w:t>
      </w:r>
      <w:bookmarkStart w:id="0" w:name="_GoBack"/>
      <w:bookmarkEnd w:id="0"/>
      <w:r w:rsidR="001A3E17">
        <w:rPr>
          <w:rFonts w:ascii="Arial Narrow" w:hAnsi="Arial Narrow" w:cs="Arial"/>
          <w:szCs w:val="24"/>
        </w:rPr>
        <w:t>de ese sorteo para la selección de la muestra tendrá que quedar plasmado en el acta.”</w:t>
      </w:r>
    </w:p>
    <w:p w:rsidR="00A80AEF" w:rsidRDefault="00A80AEF" w:rsidP="00F00672">
      <w:pPr>
        <w:autoSpaceDE w:val="0"/>
        <w:autoSpaceDN w:val="0"/>
        <w:adjustRightInd w:val="0"/>
        <w:spacing w:line="276" w:lineRule="auto"/>
        <w:ind w:left="426" w:right="-567" w:firstLine="708"/>
        <w:jc w:val="both"/>
        <w:rPr>
          <w:rFonts w:ascii="Arial Narrow" w:hAnsi="Arial Narrow" w:cs="Arial"/>
          <w:szCs w:val="24"/>
        </w:rPr>
      </w:pPr>
    </w:p>
    <w:p w:rsidR="00A80AEF" w:rsidRDefault="00EA1A19"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EA1A19">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2711D9">
        <w:rPr>
          <w:rFonts w:ascii="Arial Narrow" w:hAnsi="Arial Narrow" w:cs="Arial"/>
          <w:szCs w:val="24"/>
        </w:rPr>
        <w:t xml:space="preserve">No sé si en ese sentido va la inquietud, pero yo </w:t>
      </w:r>
      <w:r w:rsidR="005108B3">
        <w:rPr>
          <w:rFonts w:ascii="Arial Narrow" w:hAnsi="Arial Narrow" w:cs="Arial"/>
          <w:szCs w:val="24"/>
        </w:rPr>
        <w:t xml:space="preserve">sí </w:t>
      </w:r>
      <w:r w:rsidR="002711D9">
        <w:rPr>
          <w:rFonts w:ascii="Arial Narrow" w:hAnsi="Arial Narrow" w:cs="Arial"/>
          <w:szCs w:val="24"/>
        </w:rPr>
        <w:t xml:space="preserve">considero que debería </w:t>
      </w:r>
      <w:r w:rsidR="005108B3">
        <w:rPr>
          <w:rFonts w:ascii="Arial Narrow" w:hAnsi="Arial Narrow" w:cs="Arial"/>
          <w:szCs w:val="24"/>
        </w:rPr>
        <w:t xml:space="preserve">de </w:t>
      </w:r>
      <w:r w:rsidR="002711D9">
        <w:rPr>
          <w:rFonts w:ascii="Arial Narrow" w:hAnsi="Arial Narrow" w:cs="Arial"/>
          <w:szCs w:val="24"/>
        </w:rPr>
        <w:t>hacerse ahora el sorteo, a menos que haya un impedimento técnico y en cuyo caso sugiero que se precise en qué momento de manera pública se va a llevar a cabo, porque tiene que ser transparente.”</w:t>
      </w:r>
    </w:p>
    <w:p w:rsidR="0009623B" w:rsidRDefault="0009623B" w:rsidP="00F00672">
      <w:pPr>
        <w:autoSpaceDE w:val="0"/>
        <w:autoSpaceDN w:val="0"/>
        <w:adjustRightInd w:val="0"/>
        <w:spacing w:line="276" w:lineRule="auto"/>
        <w:ind w:left="426" w:right="-567" w:firstLine="708"/>
        <w:jc w:val="both"/>
        <w:rPr>
          <w:rFonts w:ascii="Arial Narrow" w:hAnsi="Arial Narrow" w:cs="Arial"/>
          <w:szCs w:val="24"/>
        </w:rPr>
      </w:pPr>
    </w:p>
    <w:p w:rsidR="0009623B" w:rsidRDefault="0009623B"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09623B">
        <w:rPr>
          <w:rFonts w:ascii="Arial Narrow" w:hAnsi="Arial Narrow" w:cs="Arial"/>
          <w:szCs w:val="24"/>
        </w:rPr>
        <w:t>quien</w:t>
      </w:r>
      <w:r>
        <w:rPr>
          <w:rFonts w:ascii="Arial Narrow" w:hAnsi="Arial Narrow" w:cs="Arial"/>
          <w:b/>
          <w:szCs w:val="24"/>
        </w:rPr>
        <w:t xml:space="preserve"> </w:t>
      </w:r>
      <w:r>
        <w:rPr>
          <w:rFonts w:ascii="Arial Narrow" w:hAnsi="Arial Narrow" w:cs="Arial"/>
          <w:szCs w:val="24"/>
        </w:rPr>
        <w:t>manifestó lo siguiente: “</w:t>
      </w:r>
      <w:r w:rsidR="001A636D">
        <w:rPr>
          <w:rFonts w:ascii="Arial Narrow" w:hAnsi="Arial Narrow" w:cs="Arial"/>
          <w:szCs w:val="24"/>
        </w:rPr>
        <w:t>Dando respuesta hoy mismo, en este momento se está realizando el sorteo para los municipios y ese resultado del sorteo estará como parte integrante del acta</w:t>
      </w:r>
      <w:r w:rsidR="00137D97">
        <w:rPr>
          <w:rFonts w:ascii="Arial Narrow" w:hAnsi="Arial Narrow" w:cs="Arial"/>
          <w:szCs w:val="24"/>
        </w:rPr>
        <w:t>; se está haciendo en este momento.”</w:t>
      </w:r>
    </w:p>
    <w:p w:rsidR="00137D97" w:rsidRDefault="00137D97" w:rsidP="00F00672">
      <w:pPr>
        <w:autoSpaceDE w:val="0"/>
        <w:autoSpaceDN w:val="0"/>
        <w:adjustRightInd w:val="0"/>
        <w:spacing w:line="276" w:lineRule="auto"/>
        <w:ind w:left="426" w:right="-567" w:firstLine="708"/>
        <w:jc w:val="both"/>
        <w:rPr>
          <w:rFonts w:ascii="Arial Narrow" w:hAnsi="Arial Narrow" w:cs="Arial"/>
          <w:szCs w:val="24"/>
        </w:rPr>
      </w:pPr>
    </w:p>
    <w:p w:rsidR="00137D97" w:rsidRDefault="008B5676"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el </w:t>
      </w:r>
      <w:r w:rsidRPr="00EA1A19">
        <w:rPr>
          <w:rFonts w:ascii="Arial Narrow" w:hAnsi="Arial Narrow" w:cs="Arial"/>
          <w:b/>
          <w:szCs w:val="24"/>
        </w:rPr>
        <w:t>Consejero Electoral Doctor Jorge Miguel Valladares Sánchez</w:t>
      </w:r>
      <w:r>
        <w:rPr>
          <w:rFonts w:ascii="Arial Narrow" w:hAnsi="Arial Narrow" w:cs="Arial"/>
          <w:szCs w:val="24"/>
        </w:rPr>
        <w:t>, manifestó lo siguiente: “</w:t>
      </w:r>
      <w:r w:rsidR="00137D97">
        <w:rPr>
          <w:rFonts w:ascii="Arial Narrow" w:hAnsi="Arial Narrow" w:cs="Arial"/>
          <w:szCs w:val="24"/>
        </w:rPr>
        <w:t>Es que la dinámica que estábamos llevando</w:t>
      </w:r>
      <w:r w:rsidR="00463C87">
        <w:rPr>
          <w:rFonts w:ascii="Arial Narrow" w:hAnsi="Arial Narrow" w:cs="Arial"/>
          <w:szCs w:val="24"/>
        </w:rPr>
        <w:t xml:space="preserve"> me parece correcta, pero no entiendo cuál es la diferencia con los municipios.”</w:t>
      </w:r>
    </w:p>
    <w:p w:rsidR="00137D97" w:rsidRDefault="00137D97" w:rsidP="00F00672">
      <w:pPr>
        <w:autoSpaceDE w:val="0"/>
        <w:autoSpaceDN w:val="0"/>
        <w:adjustRightInd w:val="0"/>
        <w:spacing w:line="276" w:lineRule="auto"/>
        <w:ind w:left="426" w:right="-567" w:firstLine="708"/>
        <w:jc w:val="both"/>
        <w:rPr>
          <w:rFonts w:ascii="Arial Narrow" w:hAnsi="Arial Narrow" w:cs="Arial"/>
          <w:szCs w:val="24"/>
        </w:rPr>
      </w:pPr>
    </w:p>
    <w:p w:rsidR="0009623B" w:rsidRDefault="005108B3"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“Nada más por el número</w:t>
      </w:r>
      <w:r w:rsidR="00187377">
        <w:rPr>
          <w:rFonts w:ascii="Arial Narrow" w:hAnsi="Arial Narrow" w:cs="Arial"/>
          <w:szCs w:val="24"/>
        </w:rPr>
        <w:t xml:space="preserve"> de municipios, no se está presentando uno por uno, se está realizando el sorteo informático, nos irán presentando el resultado y cada Consejo de esas cuatro que le demos, seleccionará una, las que ellos consideren que es la más cercana a su Consejo Municipal para hacer la verificación. Si alguien desea acercarse al salón donde se está realizando.”</w:t>
      </w:r>
    </w:p>
    <w:p w:rsidR="001A3E17" w:rsidRDefault="001A3E17" w:rsidP="00F00672">
      <w:pPr>
        <w:autoSpaceDE w:val="0"/>
        <w:autoSpaceDN w:val="0"/>
        <w:adjustRightInd w:val="0"/>
        <w:spacing w:line="276" w:lineRule="auto"/>
        <w:ind w:left="426" w:right="-567" w:firstLine="708"/>
        <w:jc w:val="both"/>
        <w:rPr>
          <w:rFonts w:ascii="Arial Narrow" w:hAnsi="Arial Narrow" w:cs="Arial"/>
          <w:szCs w:val="24"/>
        </w:rPr>
      </w:pPr>
    </w:p>
    <w:p w:rsidR="00187377" w:rsidRDefault="00187377"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manifestó: “De todas formas, si alguien de este Consejo General quisiera estar ahí observando el procedimiento que se está haciendo a través de la Dirección de Informática, pueden ir por favor a verificarlo</w:t>
      </w:r>
      <w:r w:rsidR="00585855">
        <w:rPr>
          <w:rFonts w:ascii="Arial Narrow" w:hAnsi="Arial Narrow" w:cs="Arial"/>
          <w:szCs w:val="24"/>
        </w:rPr>
        <w:t>.”</w:t>
      </w:r>
    </w:p>
    <w:p w:rsidR="00187377" w:rsidRDefault="00187377" w:rsidP="00F00672">
      <w:pPr>
        <w:autoSpaceDE w:val="0"/>
        <w:autoSpaceDN w:val="0"/>
        <w:adjustRightInd w:val="0"/>
        <w:spacing w:line="276" w:lineRule="auto"/>
        <w:ind w:left="426" w:right="-567" w:firstLine="708"/>
        <w:jc w:val="both"/>
        <w:rPr>
          <w:rFonts w:ascii="Arial Narrow" w:hAnsi="Arial Narrow" w:cs="Arial"/>
          <w:szCs w:val="24"/>
        </w:rPr>
      </w:pPr>
    </w:p>
    <w:p w:rsidR="00585855" w:rsidRDefault="009873DE"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“En el caso de Mérida, toda vez que el Consejo Municipal</w:t>
      </w:r>
      <w:r w:rsidR="00B4748B">
        <w:rPr>
          <w:rFonts w:ascii="Arial Narrow" w:hAnsi="Arial Narrow" w:cs="Arial"/>
          <w:szCs w:val="24"/>
        </w:rPr>
        <w:t xml:space="preserve"> de Mérida</w:t>
      </w:r>
      <w:r>
        <w:rPr>
          <w:rFonts w:ascii="Arial Narrow" w:hAnsi="Arial Narrow" w:cs="Arial"/>
          <w:szCs w:val="24"/>
        </w:rPr>
        <w:t xml:space="preserve"> está ubicado en el Distrito Cuat</w:t>
      </w:r>
      <w:r w:rsidR="00B4748B">
        <w:rPr>
          <w:rFonts w:ascii="Arial Narrow" w:hAnsi="Arial Narrow" w:cs="Arial"/>
          <w:szCs w:val="24"/>
        </w:rPr>
        <w:t>r</w:t>
      </w:r>
      <w:r>
        <w:rPr>
          <w:rFonts w:ascii="Arial Narrow" w:hAnsi="Arial Narrow" w:cs="Arial"/>
          <w:szCs w:val="24"/>
        </w:rPr>
        <w:t>o, se seleccionó ese distrito, dentro de las casillas del Distrito Cuatro</w:t>
      </w:r>
      <w:r w:rsidR="000D70A9">
        <w:rPr>
          <w:rFonts w:ascii="Arial Narrow" w:hAnsi="Arial Narrow" w:cs="Arial"/>
          <w:szCs w:val="24"/>
        </w:rPr>
        <w:t>, aparecen las cuatro casillas que ven en las pantallas y que de esas cuatro escogerán una de ellas.”</w:t>
      </w:r>
    </w:p>
    <w:p w:rsidR="00D2025A" w:rsidRDefault="00D2025A" w:rsidP="00F00672">
      <w:pPr>
        <w:autoSpaceDE w:val="0"/>
        <w:autoSpaceDN w:val="0"/>
        <w:adjustRightInd w:val="0"/>
        <w:spacing w:line="276" w:lineRule="auto"/>
        <w:ind w:left="426" w:right="-567" w:firstLine="708"/>
        <w:jc w:val="both"/>
        <w:rPr>
          <w:rFonts w:ascii="Arial Narrow" w:hAnsi="Arial Narrow" w:cs="Arial"/>
          <w:szCs w:val="24"/>
        </w:rPr>
      </w:pPr>
    </w:p>
    <w:p w:rsidR="000D70A9" w:rsidRDefault="000D70A9"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BB2E65">
        <w:rPr>
          <w:rFonts w:ascii="Arial Narrow" w:hAnsi="Arial Narrow" w:cs="Arial"/>
          <w:b/>
          <w:szCs w:val="24"/>
        </w:rPr>
        <w:t xml:space="preserve">Maestro Gaspar Daniel </w:t>
      </w:r>
      <w:proofErr w:type="spellStart"/>
      <w:r w:rsidRPr="00BB2E65">
        <w:rPr>
          <w:rFonts w:ascii="Arial Narrow" w:hAnsi="Arial Narrow" w:cs="Arial"/>
          <w:b/>
          <w:szCs w:val="24"/>
        </w:rPr>
        <w:t>Alemañy</w:t>
      </w:r>
      <w:proofErr w:type="spellEnd"/>
      <w:r w:rsidRPr="00BB2E65">
        <w:rPr>
          <w:rFonts w:ascii="Arial Narrow" w:hAnsi="Arial Narrow" w:cs="Arial"/>
          <w:b/>
          <w:szCs w:val="24"/>
        </w:rPr>
        <w:t xml:space="preserve"> Ortiz</w:t>
      </w:r>
      <w:r>
        <w:rPr>
          <w:rFonts w:ascii="Arial Narrow" w:hAnsi="Arial Narrow" w:cs="Arial"/>
          <w:szCs w:val="24"/>
        </w:rPr>
        <w:t xml:space="preserve">, Representante Propietario del </w:t>
      </w:r>
      <w:r w:rsidRPr="00B544E3">
        <w:rPr>
          <w:rFonts w:ascii="Arial Narrow" w:hAnsi="Arial Narrow" w:cs="Arial"/>
          <w:b/>
          <w:szCs w:val="24"/>
        </w:rPr>
        <w:t xml:space="preserve">Partido Revolucionario </w:t>
      </w:r>
      <w:r w:rsidRPr="00B544E3">
        <w:rPr>
          <w:rFonts w:ascii="Arial Narrow" w:hAnsi="Arial Narrow" w:cs="Arial"/>
          <w:b/>
          <w:szCs w:val="24"/>
        </w:rPr>
        <w:lastRenderedPageBreak/>
        <w:t>Institucional</w:t>
      </w:r>
      <w:r>
        <w:rPr>
          <w:rFonts w:ascii="Arial Narrow" w:hAnsi="Arial Narrow" w:cs="Arial"/>
          <w:szCs w:val="24"/>
        </w:rPr>
        <w:t>, quien manifestó lo siguiente: “</w:t>
      </w:r>
      <w:r w:rsidR="00AF6C89">
        <w:rPr>
          <w:rFonts w:ascii="Arial Narrow" w:hAnsi="Arial Narrow" w:cs="Arial"/>
          <w:szCs w:val="24"/>
        </w:rPr>
        <w:t xml:space="preserve">Gracias, yo creo Consejeros y Secretario, si se va hacer una muestra en el caso de Mérida, pues una muestra tendría que recoger al menos una casilla al menos de cuatro Distritos, porque si se hace sólo de uno, la muestra queda sesgada, porque únicamente vamos a tener un sexto de la población o del número de casillas y sobre ese se saca una muestra, entonces </w:t>
      </w:r>
      <w:r w:rsidR="00782EDD">
        <w:rPr>
          <w:rFonts w:ascii="Arial Narrow" w:hAnsi="Arial Narrow" w:cs="Arial"/>
          <w:szCs w:val="24"/>
        </w:rPr>
        <w:t xml:space="preserve">creo que </w:t>
      </w:r>
      <w:r w:rsidR="00AF6C89">
        <w:rPr>
          <w:rFonts w:ascii="Arial Narrow" w:hAnsi="Arial Narrow" w:cs="Arial"/>
          <w:szCs w:val="24"/>
        </w:rPr>
        <w:t>para que sea una muestra efectiva debería sortearse cuatro Distrito</w:t>
      </w:r>
      <w:r w:rsidR="00782EDD">
        <w:rPr>
          <w:rFonts w:ascii="Arial Narrow" w:hAnsi="Arial Narrow" w:cs="Arial"/>
          <w:szCs w:val="24"/>
        </w:rPr>
        <w:t>s,</w:t>
      </w:r>
      <w:r w:rsidR="00AF6C89">
        <w:rPr>
          <w:rFonts w:ascii="Arial Narrow" w:hAnsi="Arial Narrow" w:cs="Arial"/>
          <w:szCs w:val="24"/>
        </w:rPr>
        <w:t xml:space="preserve"> en el que estén cada una de esas casillas que van a ser parte de la muestra para verificar las medidas de seguridad.”</w:t>
      </w:r>
    </w:p>
    <w:p w:rsidR="000D70A9" w:rsidRDefault="000D70A9" w:rsidP="00F00672">
      <w:pPr>
        <w:autoSpaceDE w:val="0"/>
        <w:autoSpaceDN w:val="0"/>
        <w:adjustRightInd w:val="0"/>
        <w:spacing w:line="276" w:lineRule="auto"/>
        <w:ind w:left="426" w:right="-567" w:firstLine="708"/>
        <w:jc w:val="both"/>
        <w:rPr>
          <w:rFonts w:ascii="Arial Narrow" w:hAnsi="Arial Narrow" w:cs="Arial"/>
          <w:szCs w:val="24"/>
        </w:rPr>
      </w:pPr>
    </w:p>
    <w:p w:rsidR="000D70A9" w:rsidRDefault="00AF6C89"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Es que en el Acuerdo del Consejo General del INE que dio origen a nuestro Consejo General, dice que de aquel lugar donde se encuentre ubicado el Consejo Municipal, y de ese Consejo Municipal</w:t>
      </w:r>
      <w:r w:rsidR="00632706">
        <w:rPr>
          <w:rFonts w:ascii="Arial Narrow" w:hAnsi="Arial Narrow" w:cs="Arial"/>
          <w:szCs w:val="24"/>
        </w:rPr>
        <w:t>, estas casillas y escogen la más cercana al Consejo Municipal, por eso este Distrito, en el caso de los municipios del interior, sí son todas las casillas que integran el municipio por la misma conformación, pero serán de las cabeceras distritales también, la idea es que nuestros Consejeros no se tengan que trasladar muy lejos del Consejo Municipal y pues es una muestra bastante amplia por los ciento veintiún Consejos que a nivel estatal verificarán que es una segunda verificación de estas medidas de seguridad, recuerd</w:t>
      </w:r>
      <w:r w:rsidR="00782EDD">
        <w:rPr>
          <w:rFonts w:ascii="Arial Narrow" w:hAnsi="Arial Narrow" w:cs="Arial"/>
          <w:szCs w:val="24"/>
        </w:rPr>
        <w:t>en</w:t>
      </w:r>
      <w:r w:rsidR="00632706">
        <w:rPr>
          <w:rFonts w:ascii="Arial Narrow" w:hAnsi="Arial Narrow" w:cs="Arial"/>
          <w:szCs w:val="24"/>
        </w:rPr>
        <w:t xml:space="preserve"> que ya hicimos en la bodega la primera verificación y esta sería la segunda verificación, en cumplimiento a lo que estrictamente dispone el Acuerdo original del INE.”</w:t>
      </w:r>
    </w:p>
    <w:p w:rsidR="000D70A9" w:rsidRDefault="000D70A9"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562" w:type="dxa"/>
        <w:tblLook w:val="04A0" w:firstRow="1" w:lastRow="0" w:firstColumn="1" w:lastColumn="0" w:noHBand="0" w:noVBand="1"/>
      </w:tblPr>
      <w:tblGrid>
        <w:gridCol w:w="4252"/>
        <w:gridCol w:w="4815"/>
      </w:tblGrid>
      <w:tr w:rsidR="00A052C2" w:rsidRPr="007211EE" w:rsidTr="00153AAF">
        <w:tc>
          <w:tcPr>
            <w:tcW w:w="4252" w:type="dxa"/>
          </w:tcPr>
          <w:p w:rsidR="00A052C2" w:rsidRPr="007211EE" w:rsidRDefault="00A052C2"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4</w:t>
            </w:r>
          </w:p>
        </w:tc>
        <w:tc>
          <w:tcPr>
            <w:tcW w:w="4815" w:type="dxa"/>
          </w:tcPr>
          <w:p w:rsidR="00A052C2" w:rsidRPr="007211EE" w:rsidRDefault="00A052C2"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A052C2" w:rsidRPr="007211EE" w:rsidTr="00153AAF">
        <w:tc>
          <w:tcPr>
            <w:tcW w:w="4252" w:type="dxa"/>
          </w:tcPr>
          <w:p w:rsidR="00A052C2" w:rsidRPr="007211EE" w:rsidRDefault="00A052C2"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MERIDA</w:t>
            </w:r>
          </w:p>
        </w:tc>
        <w:tc>
          <w:tcPr>
            <w:tcW w:w="4815" w:type="dxa"/>
          </w:tcPr>
          <w:p w:rsidR="00A052C2" w:rsidRPr="007211EE" w:rsidRDefault="00A052C2"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1065C1</w:t>
            </w:r>
          </w:p>
          <w:p w:rsidR="00A052C2" w:rsidRPr="007211EE" w:rsidRDefault="00A052C2"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0290B1</w:t>
            </w:r>
          </w:p>
          <w:p w:rsidR="00A052C2" w:rsidRPr="007211EE" w:rsidRDefault="00A052C2"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1067B1</w:t>
            </w:r>
          </w:p>
          <w:p w:rsidR="00A052C2" w:rsidRPr="007211EE" w:rsidRDefault="00A052C2"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0254C4</w:t>
            </w:r>
          </w:p>
        </w:tc>
      </w:tr>
    </w:tbl>
    <w:p w:rsidR="001A3E17" w:rsidRDefault="001A3E17"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562" w:type="dxa"/>
        <w:tblLook w:val="04A0" w:firstRow="1" w:lastRow="0" w:firstColumn="1" w:lastColumn="0" w:noHBand="0" w:noVBand="1"/>
      </w:tblPr>
      <w:tblGrid>
        <w:gridCol w:w="4252"/>
        <w:gridCol w:w="4815"/>
      </w:tblGrid>
      <w:tr w:rsidR="00A052C2" w:rsidRPr="007211EE" w:rsidTr="00153AAF">
        <w:tc>
          <w:tcPr>
            <w:tcW w:w="4252" w:type="dxa"/>
          </w:tcPr>
          <w:p w:rsidR="00A052C2" w:rsidRPr="007211EE" w:rsidRDefault="00A052C2"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6</w:t>
            </w:r>
          </w:p>
        </w:tc>
        <w:tc>
          <w:tcPr>
            <w:tcW w:w="4815" w:type="dxa"/>
          </w:tcPr>
          <w:p w:rsidR="00A052C2" w:rsidRPr="007211EE" w:rsidRDefault="003631F5"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A052C2" w:rsidRPr="007211EE" w:rsidTr="00153AAF">
        <w:tc>
          <w:tcPr>
            <w:tcW w:w="4252" w:type="dxa"/>
          </w:tcPr>
          <w:p w:rsidR="00A052C2" w:rsidRPr="007211EE" w:rsidRDefault="003631F5"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ACANCEH</w:t>
            </w:r>
          </w:p>
        </w:tc>
        <w:tc>
          <w:tcPr>
            <w:tcW w:w="4815" w:type="dxa"/>
          </w:tcPr>
          <w:p w:rsidR="00A052C2"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0008B1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0010C3</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0007C2</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0009C3</w:t>
            </w:r>
          </w:p>
        </w:tc>
      </w:tr>
      <w:tr w:rsidR="003631F5" w:rsidRPr="007211EE" w:rsidTr="00153AAF">
        <w:tc>
          <w:tcPr>
            <w:tcW w:w="4252"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KANASIN</w:t>
            </w:r>
          </w:p>
        </w:tc>
        <w:tc>
          <w:tcPr>
            <w:tcW w:w="4815"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0211B1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0220C2</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0219C3</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0217C9</w:t>
            </w:r>
          </w:p>
        </w:tc>
      </w:tr>
      <w:tr w:rsidR="003631F5" w:rsidRPr="007211EE" w:rsidTr="00153AAF">
        <w:tc>
          <w:tcPr>
            <w:tcW w:w="4252"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SEYE</w:t>
            </w:r>
          </w:p>
        </w:tc>
        <w:tc>
          <w:tcPr>
            <w:tcW w:w="4815"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0784C2</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0783C1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0785E1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0782C1</w:t>
            </w:r>
          </w:p>
        </w:tc>
      </w:tr>
      <w:tr w:rsidR="003631F5" w:rsidRPr="007211EE" w:rsidTr="00153AAF">
        <w:tc>
          <w:tcPr>
            <w:tcW w:w="4252"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TIMUCUY</w:t>
            </w:r>
          </w:p>
        </w:tc>
        <w:tc>
          <w:tcPr>
            <w:tcW w:w="4815"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0899B1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0899C1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0899E1C1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0900C1</w:t>
            </w:r>
          </w:p>
        </w:tc>
      </w:tr>
      <w:tr w:rsidR="003631F5" w:rsidRPr="007211EE" w:rsidTr="00153AAF">
        <w:tc>
          <w:tcPr>
            <w:tcW w:w="4252"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TIXPEHUAL</w:t>
            </w:r>
          </w:p>
        </w:tc>
        <w:tc>
          <w:tcPr>
            <w:tcW w:w="4815" w:type="dxa"/>
          </w:tcPr>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0928C2</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0929B1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0930B1</w:t>
            </w:r>
          </w:p>
          <w:p w:rsidR="003631F5" w:rsidRPr="007211EE" w:rsidRDefault="003631F5"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lastRenderedPageBreak/>
              <w:t>0927B1</w:t>
            </w:r>
          </w:p>
        </w:tc>
      </w:tr>
    </w:tbl>
    <w:p w:rsidR="003F6588" w:rsidRDefault="003F6588"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562" w:type="dxa"/>
        <w:tblLook w:val="04A0" w:firstRow="1" w:lastRow="0" w:firstColumn="1" w:lastColumn="0" w:noHBand="0" w:noVBand="1"/>
      </w:tblPr>
      <w:tblGrid>
        <w:gridCol w:w="4252"/>
        <w:gridCol w:w="4815"/>
      </w:tblGrid>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8</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ABALÁ</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0002B1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0005C2</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0006B1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0004B1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CELESTÚN</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0051B1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0052B1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0053B1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0050C1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CHOCHOLÁ</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0105C1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0105B1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0103C1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0103B1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HUNUCMÁ</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0174B1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0186E1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0184B1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0176B1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KINCHIL</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0231B1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0229C2</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0229B1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0230C1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KOPOMÁ</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0232B1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0232C1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0232C2</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0233B1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SAMAHIL</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0774B1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0772C2</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0772B1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0773B1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TETIZ</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0879C2</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0879B1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0878B1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0878C1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UCÚ</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0988B1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0988C1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0988C2</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0989B1</w:t>
            </w:r>
          </w:p>
        </w:tc>
      </w:tr>
      <w:tr w:rsidR="009B1F73" w:rsidRPr="007211EE" w:rsidTr="00153AAF">
        <w:tc>
          <w:tcPr>
            <w:tcW w:w="4252"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UMÁN</w:t>
            </w:r>
          </w:p>
        </w:tc>
        <w:tc>
          <w:tcPr>
            <w:tcW w:w="4815" w:type="dxa"/>
          </w:tcPr>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0995B1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1000C3</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1009B1</w:t>
            </w:r>
          </w:p>
          <w:p w:rsidR="009B1F73" w:rsidRPr="007211EE" w:rsidRDefault="009B1F73"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1000C2</w:t>
            </w:r>
          </w:p>
        </w:tc>
      </w:tr>
    </w:tbl>
    <w:p w:rsidR="00A052C2" w:rsidRDefault="00A052C2" w:rsidP="00F00672">
      <w:pPr>
        <w:autoSpaceDE w:val="0"/>
        <w:autoSpaceDN w:val="0"/>
        <w:adjustRightInd w:val="0"/>
        <w:spacing w:line="276" w:lineRule="auto"/>
        <w:ind w:left="426" w:right="-567" w:firstLine="708"/>
        <w:jc w:val="both"/>
        <w:rPr>
          <w:rFonts w:ascii="Arial Narrow" w:hAnsi="Arial Narrow" w:cs="Arial"/>
          <w:szCs w:val="24"/>
        </w:rPr>
      </w:pPr>
    </w:p>
    <w:p w:rsidR="003F6588" w:rsidRDefault="003F6588"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704" w:type="dxa"/>
        <w:tblLook w:val="04A0" w:firstRow="1" w:lastRow="0" w:firstColumn="1" w:lastColumn="0" w:noHBand="0" w:noVBand="1"/>
      </w:tblPr>
      <w:tblGrid>
        <w:gridCol w:w="4110"/>
        <w:gridCol w:w="4815"/>
      </w:tblGrid>
      <w:tr w:rsidR="00353A80" w:rsidRPr="007211EE" w:rsidTr="00153AAF">
        <w:tc>
          <w:tcPr>
            <w:tcW w:w="4110" w:type="dxa"/>
          </w:tcPr>
          <w:p w:rsidR="00353A80" w:rsidRPr="007211EE" w:rsidRDefault="00353A8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9</w:t>
            </w:r>
          </w:p>
        </w:tc>
        <w:tc>
          <w:tcPr>
            <w:tcW w:w="4815" w:type="dxa"/>
          </w:tcPr>
          <w:p w:rsidR="00353A80" w:rsidRPr="007211EE" w:rsidRDefault="00353A8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353A80" w:rsidRPr="007211EE" w:rsidTr="00153AAF">
        <w:tc>
          <w:tcPr>
            <w:tcW w:w="4110"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BACA</w:t>
            </w:r>
          </w:p>
        </w:tc>
        <w:tc>
          <w:tcPr>
            <w:tcW w:w="4815"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0023B1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0021B1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0021C1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0020C1</w:t>
            </w:r>
          </w:p>
        </w:tc>
      </w:tr>
      <w:tr w:rsidR="00353A80" w:rsidRPr="007211EE" w:rsidTr="00153AAF">
        <w:tc>
          <w:tcPr>
            <w:tcW w:w="4110"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CONKAL</w:t>
            </w:r>
          </w:p>
        </w:tc>
        <w:tc>
          <w:tcPr>
            <w:tcW w:w="4815"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0062C1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0064C1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0064B1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0061B1</w:t>
            </w:r>
          </w:p>
        </w:tc>
      </w:tr>
      <w:tr w:rsidR="00353A80" w:rsidRPr="007211EE" w:rsidTr="00153AAF">
        <w:tc>
          <w:tcPr>
            <w:tcW w:w="4110"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CHICXULUB PUEBLO</w:t>
            </w:r>
          </w:p>
        </w:tc>
        <w:tc>
          <w:tcPr>
            <w:tcW w:w="4815"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0091C1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0091C2</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0092B1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0091B1</w:t>
            </w:r>
          </w:p>
        </w:tc>
      </w:tr>
      <w:tr w:rsidR="00353A80" w:rsidRPr="007211EE" w:rsidTr="00153AAF">
        <w:tc>
          <w:tcPr>
            <w:tcW w:w="4110"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DZEMUL</w:t>
            </w:r>
          </w:p>
        </w:tc>
        <w:tc>
          <w:tcPr>
            <w:tcW w:w="4815" w:type="dxa"/>
          </w:tcPr>
          <w:p w:rsidR="00353A80"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0111B1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0112B1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0111C1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0110B1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IXIL</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0187C1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0188C2</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0187B1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0188B1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MOCOCHÁ</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0658B1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0657B1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0660B1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0659B1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MOTUL</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0666B1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0668C1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0661C4</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0669C1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MUXUPIP</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0687B1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0688B1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0688C1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0689B1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PROGRESO</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0748C1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0757B1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0758C2</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0760C2</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TELCHAC PUEBLO</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0855B1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0858B1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0856B1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0857B1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TELCHAC PUERTO</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0859B1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0859C1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0860B1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0860C1</w:t>
            </w:r>
          </w:p>
        </w:tc>
      </w:tr>
      <w:tr w:rsidR="00BA32AB" w:rsidRPr="007211EE" w:rsidTr="00153AAF">
        <w:tc>
          <w:tcPr>
            <w:tcW w:w="4110"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YAXCUCUL</w:t>
            </w:r>
          </w:p>
        </w:tc>
        <w:tc>
          <w:tcPr>
            <w:tcW w:w="4815" w:type="dxa"/>
          </w:tcPr>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1056B1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1056C1</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1056C2</w:t>
            </w:r>
          </w:p>
          <w:p w:rsidR="00BA32AB" w:rsidRPr="007211EE" w:rsidRDefault="00BA32A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lastRenderedPageBreak/>
              <w:t>1056C3</w:t>
            </w:r>
          </w:p>
        </w:tc>
      </w:tr>
    </w:tbl>
    <w:p w:rsidR="003F6588" w:rsidRDefault="003F6588"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704" w:type="dxa"/>
        <w:tblLook w:val="04A0" w:firstRow="1" w:lastRow="0" w:firstColumn="1" w:lastColumn="0" w:noHBand="0" w:noVBand="1"/>
      </w:tblPr>
      <w:tblGrid>
        <w:gridCol w:w="4110"/>
        <w:gridCol w:w="4815"/>
      </w:tblGrid>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10</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CALOTMUL</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0040B1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0038C1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0037C1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0037B1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ESPITA</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0134B1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0137C2</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0138C2</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0137B1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PANABÁ</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0709B1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0710B1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0714C1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0713B1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RIO LAGARTOS</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0766C1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0768B1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0768C1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0767C1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SAN FELIPE</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0776B1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0776C1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0777B1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SUCILÁ</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0797C1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0796C1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0797B1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0796B1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TEMOZÓN</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0874C3</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0867C2</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0873C1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0873B1</w:t>
            </w:r>
          </w:p>
        </w:tc>
      </w:tr>
      <w:tr w:rsidR="00014FBB" w:rsidRPr="007211EE" w:rsidTr="00153AAF">
        <w:tc>
          <w:tcPr>
            <w:tcW w:w="4110"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TIZIMÍN</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0961C1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0937C2</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0957B1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0958C1</w:t>
            </w:r>
          </w:p>
        </w:tc>
      </w:tr>
    </w:tbl>
    <w:p w:rsidR="00BB2E65" w:rsidRDefault="00BB2E65"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846" w:type="dxa"/>
        <w:tblLook w:val="04A0" w:firstRow="1" w:lastRow="0" w:firstColumn="1" w:lastColumn="0" w:noHBand="0" w:noVBand="1"/>
      </w:tblPr>
      <w:tblGrid>
        <w:gridCol w:w="3968"/>
        <w:gridCol w:w="4815"/>
      </w:tblGrid>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11</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CUNCUNUL</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0065B1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0065C1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0066B1</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CHEMAX</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0079C1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0080B1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0086E1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0078C4</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CHICHIMILÁ</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0094C1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0093B1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0094B1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lastRenderedPageBreak/>
              <w:t>0094C2</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CHIKINDZONOT</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0101B1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0102B1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0099C1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0099B1</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TEKOM</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0851C1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0854B1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0851B1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0853B1</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TIXCACALCUPUL</w:t>
            </w:r>
          </w:p>
        </w:tc>
        <w:tc>
          <w:tcPr>
            <w:tcW w:w="4815"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0908C1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0911C1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0908B1</w:t>
            </w:r>
          </w:p>
          <w:p w:rsidR="00014FBB" w:rsidRPr="007211EE" w:rsidRDefault="00014FBB"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0909B1</w:t>
            </w:r>
          </w:p>
        </w:tc>
      </w:tr>
      <w:tr w:rsidR="00014FBB" w:rsidRPr="007211EE" w:rsidTr="00153AAF">
        <w:tc>
          <w:tcPr>
            <w:tcW w:w="3968" w:type="dxa"/>
          </w:tcPr>
          <w:p w:rsidR="00014FBB" w:rsidRPr="007211EE" w:rsidRDefault="00014FBB"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VALLADOLID</w:t>
            </w:r>
          </w:p>
        </w:tc>
        <w:tc>
          <w:tcPr>
            <w:tcW w:w="4815" w:type="dxa"/>
          </w:tcPr>
          <w:p w:rsidR="00014FBB"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1015C1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1036B1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1031C1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1014B1</w:t>
            </w:r>
          </w:p>
        </w:tc>
      </w:tr>
    </w:tbl>
    <w:p w:rsidR="00014FBB" w:rsidRDefault="00014FBB" w:rsidP="00F00672">
      <w:pPr>
        <w:autoSpaceDE w:val="0"/>
        <w:autoSpaceDN w:val="0"/>
        <w:adjustRightInd w:val="0"/>
        <w:spacing w:line="276" w:lineRule="auto"/>
        <w:ind w:left="426" w:right="-567" w:firstLine="708"/>
        <w:jc w:val="both"/>
        <w:rPr>
          <w:rFonts w:ascii="Arial Narrow" w:hAnsi="Arial Narrow" w:cs="Arial"/>
          <w:szCs w:val="24"/>
        </w:rPr>
      </w:pPr>
    </w:p>
    <w:p w:rsidR="00550B04" w:rsidRDefault="00550B04"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846" w:type="dxa"/>
        <w:tblLook w:val="04A0" w:firstRow="1" w:lastRow="0" w:firstColumn="1" w:lastColumn="0" w:noHBand="0" w:noVBand="1"/>
      </w:tblPr>
      <w:tblGrid>
        <w:gridCol w:w="3968"/>
        <w:gridCol w:w="4815"/>
      </w:tblGrid>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12</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AKIL</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0014C1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0018C1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0017B1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0015C1</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CHACSINKIN</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0070B1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0070C1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0070C2</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OXKUTZCAB</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0702C2</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0694C1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0702B1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0703B1</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PETO</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0725B1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0732B1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0719C1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0723C1</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TAHDZIU</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0802B1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0802C1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0802C2</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0802C3</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TEKAX</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0834C1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0829B1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0840B1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0828B1</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TIXMEHUAC</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0925B1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0922C1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0925C1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lastRenderedPageBreak/>
              <w:t>0922B1</w:t>
            </w:r>
          </w:p>
        </w:tc>
      </w:tr>
      <w:tr w:rsidR="00550B04" w:rsidRPr="007211EE" w:rsidTr="00153AAF">
        <w:tc>
          <w:tcPr>
            <w:tcW w:w="3968"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TZUCACAB</w:t>
            </w:r>
          </w:p>
        </w:tc>
        <w:tc>
          <w:tcPr>
            <w:tcW w:w="4815" w:type="dxa"/>
          </w:tcPr>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0977B1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0980B1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0981B1</w:t>
            </w:r>
          </w:p>
          <w:p w:rsidR="00550B04" w:rsidRPr="007211EE" w:rsidRDefault="00550B04"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0980C1</w:t>
            </w:r>
          </w:p>
        </w:tc>
      </w:tr>
    </w:tbl>
    <w:p w:rsidR="00550B04" w:rsidRDefault="00550B04"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846" w:type="dxa"/>
        <w:tblLook w:val="04A0" w:firstRow="1" w:lastRow="0" w:firstColumn="1" w:lastColumn="0" w:noHBand="0" w:noVBand="1"/>
      </w:tblPr>
      <w:tblGrid>
        <w:gridCol w:w="3968"/>
        <w:gridCol w:w="4815"/>
      </w:tblGrid>
      <w:tr w:rsidR="00521A8F" w:rsidRPr="007211EE" w:rsidTr="00153AAF">
        <w:tc>
          <w:tcPr>
            <w:tcW w:w="3968" w:type="dxa"/>
          </w:tcPr>
          <w:p w:rsidR="00521A8F" w:rsidRPr="007211EE" w:rsidRDefault="00521A8F"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13</w:t>
            </w:r>
          </w:p>
        </w:tc>
        <w:tc>
          <w:tcPr>
            <w:tcW w:w="4815" w:type="dxa"/>
          </w:tcPr>
          <w:p w:rsidR="00521A8F" w:rsidRPr="007211EE" w:rsidRDefault="00521A8F"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CHAPAB</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0075B1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0076B1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0076C1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0077C1</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CHUMAYEL</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0106B1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0106C1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0107B1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0107C1</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DZAN</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0109B1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0108C1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0109C2</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0108B1</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HALACHÓ</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0151B1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0149C1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0150C1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0145C1</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MAMA</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0234B1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0234C1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0235B1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0235C1</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MANÍ</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0238B1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0236C2</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0238C1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0237B1</w:t>
            </w:r>
          </w:p>
        </w:tc>
      </w:tr>
      <w:tr w:rsidR="00521A8F" w:rsidRPr="007211EE" w:rsidTr="00153AAF">
        <w:tc>
          <w:tcPr>
            <w:tcW w:w="3968"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MAXCANÚ</w:t>
            </w:r>
          </w:p>
        </w:tc>
        <w:tc>
          <w:tcPr>
            <w:tcW w:w="4815" w:type="dxa"/>
          </w:tcPr>
          <w:p w:rsidR="00521A8F"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0247C1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0250C1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0244B1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0240B1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MUNA</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0680C1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0681B1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0681C1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0683C1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OPICHÉN</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0690C1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0691B1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0692C1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0691C1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SACALUM</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0770C2</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0770C1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0769B1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lastRenderedPageBreak/>
              <w:t>0770B1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SANTA ELENA</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0780B1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0779B1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0778C1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0778C2</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TICUL</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0887B1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0893C1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0884C2</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0885B1</w:t>
            </w:r>
          </w:p>
        </w:tc>
      </w:tr>
    </w:tbl>
    <w:p w:rsidR="00550B04" w:rsidRDefault="00550B04"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846" w:type="dxa"/>
        <w:tblLook w:val="04A0" w:firstRow="1" w:lastRow="0" w:firstColumn="1" w:lastColumn="0" w:noHBand="0" w:noVBand="1"/>
      </w:tblPr>
      <w:tblGrid>
        <w:gridCol w:w="3968"/>
        <w:gridCol w:w="4815"/>
      </w:tblGrid>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14</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CASILLAS</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CANTAMAYEC</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0047B1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0047C1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0048B1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0049B1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CUZAMÁ</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0069B1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0067B1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0067C1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0068C2</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CHANKOM</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0072B1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0072C1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0071C1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0074B1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DZITÁS</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0128B1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0127B1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0129B1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0129C1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HOCABÁ</w:t>
            </w:r>
          </w:p>
        </w:tc>
        <w:tc>
          <w:tcPr>
            <w:tcW w:w="4815"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0153C1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0154C1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0155C1</w:t>
            </w:r>
          </w:p>
          <w:p w:rsidR="00017958" w:rsidRPr="007211EE" w:rsidRDefault="00017958"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0155B1</w:t>
            </w:r>
          </w:p>
        </w:tc>
      </w:tr>
      <w:tr w:rsidR="00017958" w:rsidRPr="007211EE" w:rsidTr="00153AAF">
        <w:tc>
          <w:tcPr>
            <w:tcW w:w="3968" w:type="dxa"/>
          </w:tcPr>
          <w:p w:rsidR="00017958" w:rsidRPr="007211EE" w:rsidRDefault="00017958"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HOMÚN</w:t>
            </w:r>
          </w:p>
        </w:tc>
        <w:tc>
          <w:tcPr>
            <w:tcW w:w="4815" w:type="dxa"/>
          </w:tcPr>
          <w:p w:rsidR="00017958"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0165B1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0164C1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0162B1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0165C1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HUHÍ</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0168C1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0169B1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0170B1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0168B1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KANTUNIL</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0224C1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0224B1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0226B1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0226C1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KAUA</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0227B1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0227C1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0227C2</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MAYAPÁN</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0252B1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0253C1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0253C2</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0252C1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QUINTANA ROO</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0765B1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0765C1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SANAHCAT</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0775B1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0775C1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SOTUTA</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0793C1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0791C1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0789C1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0792C1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SUDZAL</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0798B1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0798C1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0799B1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TEABO</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0806C3</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0806C2</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0805C1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0806C1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TECOH</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0813B1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0808B1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0809C2</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0812B1</w:t>
            </w:r>
          </w:p>
        </w:tc>
      </w:tr>
      <w:tr w:rsidR="00006C6D" w:rsidRPr="007211EE" w:rsidTr="00153AAF">
        <w:tc>
          <w:tcPr>
            <w:tcW w:w="3968"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TEKIT</w:t>
            </w:r>
          </w:p>
        </w:tc>
        <w:tc>
          <w:tcPr>
            <w:tcW w:w="4815" w:type="dxa"/>
          </w:tcPr>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0848B1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0849C1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0846B1</w:t>
            </w:r>
          </w:p>
          <w:p w:rsidR="00006C6D" w:rsidRPr="007211EE" w:rsidRDefault="00006C6D"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0847B1</w:t>
            </w:r>
          </w:p>
        </w:tc>
      </w:tr>
      <w:tr w:rsidR="00006C6D" w:rsidRPr="007211EE" w:rsidTr="00153AAF">
        <w:tc>
          <w:tcPr>
            <w:tcW w:w="3968" w:type="dxa"/>
          </w:tcPr>
          <w:p w:rsidR="00006C6D" w:rsidRPr="007211EE" w:rsidRDefault="0008303E"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TINUM</w:t>
            </w:r>
          </w:p>
        </w:tc>
        <w:tc>
          <w:tcPr>
            <w:tcW w:w="4815" w:type="dxa"/>
          </w:tcPr>
          <w:p w:rsidR="00006C6D"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0905B1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0904B1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0902B1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0901B1</w:t>
            </w:r>
          </w:p>
        </w:tc>
      </w:tr>
      <w:tr w:rsidR="00006C6D" w:rsidRPr="007211EE" w:rsidTr="00153AAF">
        <w:tc>
          <w:tcPr>
            <w:tcW w:w="3968" w:type="dxa"/>
          </w:tcPr>
          <w:p w:rsidR="00006C6D" w:rsidRPr="007211EE" w:rsidRDefault="0008303E"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UAYMA</w:t>
            </w:r>
          </w:p>
        </w:tc>
        <w:tc>
          <w:tcPr>
            <w:tcW w:w="4815" w:type="dxa"/>
          </w:tcPr>
          <w:p w:rsidR="00006C6D"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0986C1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0985B1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0987B1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0985C1</w:t>
            </w:r>
          </w:p>
        </w:tc>
      </w:tr>
      <w:tr w:rsidR="0008303E" w:rsidRPr="007211EE" w:rsidTr="00153AAF">
        <w:tc>
          <w:tcPr>
            <w:tcW w:w="3968" w:type="dxa"/>
          </w:tcPr>
          <w:p w:rsidR="0008303E" w:rsidRPr="007211EE" w:rsidRDefault="0008303E"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XOCCHEL</w:t>
            </w:r>
          </w:p>
        </w:tc>
        <w:tc>
          <w:tcPr>
            <w:tcW w:w="4815" w:type="dxa"/>
          </w:tcPr>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1044C1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1043C1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1044B1</w:t>
            </w:r>
          </w:p>
          <w:p w:rsidR="0008303E" w:rsidRPr="007211EE" w:rsidRDefault="0008303E"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1044C2</w:t>
            </w:r>
          </w:p>
        </w:tc>
      </w:tr>
      <w:tr w:rsidR="00006C6D" w:rsidRPr="007211EE" w:rsidTr="00153AAF">
        <w:tc>
          <w:tcPr>
            <w:tcW w:w="3968" w:type="dxa"/>
          </w:tcPr>
          <w:p w:rsidR="00006C6D" w:rsidRPr="007211EE" w:rsidRDefault="0008303E"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YAXCABÁ</w:t>
            </w:r>
          </w:p>
        </w:tc>
        <w:tc>
          <w:tcPr>
            <w:tcW w:w="4815" w:type="dxa"/>
          </w:tcPr>
          <w:p w:rsidR="00006C6D" w:rsidRPr="007211EE" w:rsidRDefault="00286031"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1054B1</w:t>
            </w:r>
          </w:p>
          <w:p w:rsidR="00286031" w:rsidRPr="007211EE" w:rsidRDefault="00286031"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1049B1</w:t>
            </w:r>
          </w:p>
          <w:p w:rsidR="00286031" w:rsidRPr="007211EE" w:rsidRDefault="00286031"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1053B1</w:t>
            </w:r>
          </w:p>
          <w:p w:rsidR="00286031" w:rsidRPr="007211EE" w:rsidRDefault="00286031"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1047C1</w:t>
            </w:r>
          </w:p>
        </w:tc>
      </w:tr>
    </w:tbl>
    <w:p w:rsidR="00550B04" w:rsidRDefault="00550B04" w:rsidP="00F00672">
      <w:pPr>
        <w:autoSpaceDE w:val="0"/>
        <w:autoSpaceDN w:val="0"/>
        <w:adjustRightInd w:val="0"/>
        <w:spacing w:line="276" w:lineRule="auto"/>
        <w:ind w:left="426" w:right="-567" w:firstLine="708"/>
        <w:jc w:val="both"/>
        <w:rPr>
          <w:rFonts w:ascii="Arial Narrow" w:hAnsi="Arial Narrow" w:cs="Arial"/>
          <w:szCs w:val="24"/>
        </w:rPr>
      </w:pPr>
    </w:p>
    <w:tbl>
      <w:tblPr>
        <w:tblStyle w:val="Tablaconcuadrcula"/>
        <w:tblW w:w="0" w:type="auto"/>
        <w:tblInd w:w="846" w:type="dxa"/>
        <w:tblLook w:val="04A0" w:firstRow="1" w:lastRow="0" w:firstColumn="1" w:lastColumn="0" w:noHBand="0" w:noVBand="1"/>
      </w:tblPr>
      <w:tblGrid>
        <w:gridCol w:w="3968"/>
        <w:gridCol w:w="4815"/>
      </w:tblGrid>
      <w:tr w:rsidR="00564469" w:rsidTr="00153AAF">
        <w:tc>
          <w:tcPr>
            <w:tcW w:w="3968"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DISTRITO 15</w:t>
            </w:r>
          </w:p>
        </w:tc>
        <w:tc>
          <w:tcPr>
            <w:tcW w:w="4815" w:type="dxa"/>
          </w:tcPr>
          <w:p w:rsidR="00564469" w:rsidRPr="00564469" w:rsidRDefault="00564469" w:rsidP="00F00672">
            <w:pPr>
              <w:autoSpaceDE w:val="0"/>
              <w:autoSpaceDN w:val="0"/>
              <w:adjustRightInd w:val="0"/>
              <w:spacing w:line="276" w:lineRule="auto"/>
              <w:ind w:left="426" w:right="-567"/>
              <w:jc w:val="both"/>
              <w:rPr>
                <w:rFonts w:ascii="Arial Narrow" w:hAnsi="Arial Narrow" w:cs="Arial"/>
                <w:b/>
                <w:szCs w:val="24"/>
              </w:rPr>
            </w:pPr>
            <w:r>
              <w:rPr>
                <w:rFonts w:ascii="Arial Narrow" w:hAnsi="Arial Narrow" w:cs="Arial"/>
                <w:b/>
                <w:szCs w:val="24"/>
              </w:rPr>
              <w:t>CASILLAS</w:t>
            </w:r>
          </w:p>
        </w:tc>
      </w:tr>
      <w:tr w:rsidR="00564469" w:rsidRPr="007211EE" w:rsidTr="00153AAF">
        <w:tc>
          <w:tcPr>
            <w:tcW w:w="3968"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BOKOBÁ</w:t>
            </w:r>
          </w:p>
        </w:tc>
        <w:tc>
          <w:tcPr>
            <w:tcW w:w="4815"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0025B1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lastRenderedPageBreak/>
              <w:t>0025C1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0026B1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0026C1</w:t>
            </w:r>
          </w:p>
        </w:tc>
      </w:tr>
      <w:tr w:rsidR="00564469" w:rsidRPr="007211EE" w:rsidTr="00153AAF">
        <w:tc>
          <w:tcPr>
            <w:tcW w:w="3968"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BUCTZOTZ</w:t>
            </w:r>
          </w:p>
        </w:tc>
        <w:tc>
          <w:tcPr>
            <w:tcW w:w="4815"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0030B1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0027C1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0028B1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0027B1</w:t>
            </w:r>
          </w:p>
        </w:tc>
      </w:tr>
      <w:tr w:rsidR="00564469" w:rsidRPr="007211EE" w:rsidTr="00153AAF">
        <w:tc>
          <w:tcPr>
            <w:tcW w:w="3968"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CACALCHÉN</w:t>
            </w:r>
          </w:p>
        </w:tc>
        <w:tc>
          <w:tcPr>
            <w:tcW w:w="4815"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0035B1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0034C2</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0034B1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0033C1</w:t>
            </w:r>
          </w:p>
        </w:tc>
      </w:tr>
      <w:tr w:rsidR="00564469" w:rsidRPr="007211EE" w:rsidTr="00153AAF">
        <w:tc>
          <w:tcPr>
            <w:tcW w:w="3968"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CANSAHCAB</w:t>
            </w:r>
          </w:p>
        </w:tc>
        <w:tc>
          <w:tcPr>
            <w:tcW w:w="4815"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0044B1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0042B1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0045B1</w:t>
            </w:r>
          </w:p>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0042C1</w:t>
            </w:r>
          </w:p>
        </w:tc>
      </w:tr>
      <w:tr w:rsidR="00564469" w:rsidRPr="007211EE" w:rsidTr="00153AAF">
        <w:tc>
          <w:tcPr>
            <w:tcW w:w="3968"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CENOTILLO</w:t>
            </w:r>
          </w:p>
        </w:tc>
        <w:tc>
          <w:tcPr>
            <w:tcW w:w="4815" w:type="dxa"/>
          </w:tcPr>
          <w:p w:rsidR="00564469" w:rsidRPr="007211EE" w:rsidRDefault="00564469"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0058B1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0057B1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0055B1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0055C1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DZIDZANTÚN</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0118B1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0117C2</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0117B1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0114B1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DZILAM E BRAVO</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0120B1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0120C1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0121B1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0121C1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DZILAM GONZÁLEZ</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0123B1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0122B1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0123C1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0124C1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DZONCAUICH</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0132C1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0131C1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0131B1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0132B1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HOCTÚN</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0157B1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0159B1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0157C1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0158B1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IZAMAL</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0193B1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0189C1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0203C1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0201C1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SINANCHÉ</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0786C1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0787C1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0786B1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0788B1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lastRenderedPageBreak/>
              <w:t>SUMA</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0800B1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0800C1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0801B1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0801C1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TAHMEK</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0803B1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0804B1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0804C2</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0803C1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TEKAL DE VENEGAS</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0817B1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0817C1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0817C2</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0818B1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TEKANTÓ</w:t>
            </w:r>
          </w:p>
        </w:tc>
        <w:tc>
          <w:tcPr>
            <w:tcW w:w="4815"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0819B1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0822C1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0822B1</w:t>
            </w:r>
          </w:p>
          <w:p w:rsidR="00E01D77" w:rsidRPr="007211EE" w:rsidRDefault="00E01D77"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0825B1</w:t>
            </w:r>
          </w:p>
        </w:tc>
      </w:tr>
      <w:tr w:rsidR="00E01D77" w:rsidRPr="007211EE" w:rsidTr="00153AAF">
        <w:tc>
          <w:tcPr>
            <w:tcW w:w="3968" w:type="dxa"/>
          </w:tcPr>
          <w:p w:rsidR="00E01D77" w:rsidRPr="007211EE" w:rsidRDefault="00E01D77"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TEMAX</w:t>
            </w:r>
          </w:p>
        </w:tc>
        <w:tc>
          <w:tcPr>
            <w:tcW w:w="4815" w:type="dxa"/>
          </w:tcPr>
          <w:p w:rsidR="00E01D77"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0865B1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0861C2</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0861C1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0866B1</w:t>
            </w:r>
          </w:p>
        </w:tc>
      </w:tr>
      <w:tr w:rsidR="00E65670" w:rsidRPr="007211EE" w:rsidTr="00153AAF">
        <w:tc>
          <w:tcPr>
            <w:tcW w:w="3968"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TEPAKÁN</w:t>
            </w:r>
          </w:p>
        </w:tc>
        <w:tc>
          <w:tcPr>
            <w:tcW w:w="4815"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0875B1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0876B1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0876C1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0877B1</w:t>
            </w:r>
          </w:p>
        </w:tc>
      </w:tr>
      <w:tr w:rsidR="00E65670" w:rsidRPr="007211EE" w:rsidTr="00153AAF">
        <w:tc>
          <w:tcPr>
            <w:tcW w:w="3968"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TEYA</w:t>
            </w:r>
          </w:p>
        </w:tc>
        <w:tc>
          <w:tcPr>
            <w:tcW w:w="4815"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0880B1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0881B1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0881C1</w:t>
            </w:r>
          </w:p>
        </w:tc>
      </w:tr>
      <w:tr w:rsidR="00E65670" w:rsidRPr="007211EE" w:rsidTr="00153AAF">
        <w:tc>
          <w:tcPr>
            <w:tcW w:w="3968"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TIXKOKOB</w:t>
            </w:r>
          </w:p>
        </w:tc>
        <w:tc>
          <w:tcPr>
            <w:tcW w:w="4815"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0913B1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0917C1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0917B1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0917E1</w:t>
            </w:r>
          </w:p>
        </w:tc>
      </w:tr>
      <w:tr w:rsidR="00E65670" w:rsidRPr="007211EE" w:rsidTr="00153AAF">
        <w:tc>
          <w:tcPr>
            <w:tcW w:w="3968"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TUNKÁS</w:t>
            </w:r>
          </w:p>
        </w:tc>
        <w:tc>
          <w:tcPr>
            <w:tcW w:w="4815"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0975B1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0974C1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0973C1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0976B1</w:t>
            </w:r>
          </w:p>
        </w:tc>
      </w:tr>
      <w:tr w:rsidR="00E65670" w:rsidRPr="007211EE" w:rsidTr="00153AAF">
        <w:tc>
          <w:tcPr>
            <w:tcW w:w="3968"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b/>
                <w:sz w:val="20"/>
              </w:rPr>
            </w:pPr>
            <w:r w:rsidRPr="007211EE">
              <w:rPr>
                <w:rFonts w:ascii="Arial Narrow" w:hAnsi="Arial Narrow" w:cs="Arial"/>
                <w:b/>
                <w:sz w:val="20"/>
              </w:rPr>
              <w:t>YOBAIN</w:t>
            </w:r>
          </w:p>
        </w:tc>
        <w:tc>
          <w:tcPr>
            <w:tcW w:w="4815" w:type="dxa"/>
          </w:tcPr>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1057B1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1058B1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1058C1</w:t>
            </w:r>
          </w:p>
          <w:p w:rsidR="00E65670" w:rsidRPr="007211EE" w:rsidRDefault="00E65670" w:rsidP="00F00672">
            <w:pPr>
              <w:autoSpaceDE w:val="0"/>
              <w:autoSpaceDN w:val="0"/>
              <w:adjustRightInd w:val="0"/>
              <w:spacing w:line="276" w:lineRule="auto"/>
              <w:ind w:left="426" w:right="-567"/>
              <w:jc w:val="both"/>
              <w:rPr>
                <w:rFonts w:ascii="Arial Narrow" w:hAnsi="Arial Narrow" w:cs="Arial"/>
                <w:sz w:val="20"/>
              </w:rPr>
            </w:pPr>
            <w:r w:rsidRPr="007211EE">
              <w:rPr>
                <w:rFonts w:ascii="Arial Narrow" w:hAnsi="Arial Narrow" w:cs="Arial"/>
                <w:sz w:val="20"/>
              </w:rPr>
              <w:t>1059B1</w:t>
            </w:r>
          </w:p>
        </w:tc>
      </w:tr>
    </w:tbl>
    <w:p w:rsidR="00550B04" w:rsidRDefault="00550B04" w:rsidP="00F00672">
      <w:pPr>
        <w:autoSpaceDE w:val="0"/>
        <w:autoSpaceDN w:val="0"/>
        <w:adjustRightInd w:val="0"/>
        <w:spacing w:line="276" w:lineRule="auto"/>
        <w:ind w:left="426" w:right="-567" w:firstLine="708"/>
        <w:jc w:val="both"/>
        <w:rPr>
          <w:rFonts w:ascii="Arial Narrow" w:hAnsi="Arial Narrow" w:cs="Arial"/>
          <w:szCs w:val="24"/>
        </w:rPr>
      </w:pPr>
    </w:p>
    <w:p w:rsidR="00926529" w:rsidRDefault="00926529"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C5576A">
        <w:rPr>
          <w:rFonts w:ascii="Arial Narrow" w:hAnsi="Arial Narrow" w:cs="Arial"/>
          <w:b/>
          <w:szCs w:val="24"/>
        </w:rPr>
        <w:t>11</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926529">
        <w:rPr>
          <w:rFonts w:ascii="Arial Narrow" w:hAnsi="Arial Narrow" w:cs="Arial"/>
          <w:b/>
          <w:bCs/>
          <w:color w:val="000000"/>
          <w:szCs w:val="24"/>
        </w:rPr>
        <w:t>12</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926529">
        <w:rPr>
          <w:rFonts w:ascii="Arial Narrow" w:hAnsi="Arial Narrow" w:cs="Arial"/>
          <w:bCs/>
          <w:color w:val="000000"/>
          <w:szCs w:val="24"/>
        </w:rPr>
        <w:t>m</w:t>
      </w:r>
      <w:r w:rsidR="00D6596F">
        <w:rPr>
          <w:rFonts w:ascii="Arial Narrow" w:hAnsi="Arial Narrow" w:cs="Arial"/>
          <w:bCs/>
          <w:color w:val="000000"/>
          <w:szCs w:val="24"/>
        </w:rPr>
        <w:t>artes</w:t>
      </w:r>
      <w:r w:rsidR="00A64C9C">
        <w:rPr>
          <w:rFonts w:ascii="Arial Narrow" w:hAnsi="Arial Narrow" w:cs="Arial"/>
          <w:bCs/>
          <w:color w:val="000000"/>
          <w:szCs w:val="24"/>
        </w:rPr>
        <w:t xml:space="preserve"> veinti</w:t>
      </w:r>
      <w:r w:rsidR="00BA33D7">
        <w:rPr>
          <w:rFonts w:ascii="Arial Narrow" w:hAnsi="Arial Narrow" w:cs="Arial"/>
          <w:bCs/>
          <w:color w:val="000000"/>
          <w:szCs w:val="24"/>
        </w:rPr>
        <w:t>s</w:t>
      </w:r>
      <w:r w:rsidR="00D6596F">
        <w:rPr>
          <w:rFonts w:ascii="Arial Narrow" w:hAnsi="Arial Narrow" w:cs="Arial"/>
          <w:bCs/>
          <w:color w:val="000000"/>
          <w:szCs w:val="24"/>
        </w:rPr>
        <w:t>éis</w:t>
      </w:r>
      <w:r w:rsidR="00F14EA7">
        <w:rPr>
          <w:rFonts w:ascii="Arial Narrow" w:hAnsi="Arial Narrow" w:cs="Arial"/>
          <w:bCs/>
          <w:color w:val="000000"/>
          <w:szCs w:val="24"/>
        </w:rPr>
        <w:t xml:space="preserve"> de </w:t>
      </w:r>
      <w:r w:rsidR="00D6596F">
        <w:rPr>
          <w:rFonts w:ascii="Arial Narrow" w:hAnsi="Arial Narrow" w:cs="Arial"/>
          <w:bCs/>
          <w:color w:val="000000"/>
          <w:szCs w:val="24"/>
        </w:rPr>
        <w:t>junio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F00672">
        <w:rPr>
          <w:rFonts w:ascii="Arial Narrow" w:hAnsi="Arial Narrow" w:cs="Arial"/>
          <w:bCs/>
          <w:color w:val="000000"/>
          <w:szCs w:val="24"/>
        </w:rPr>
        <w:t>catorce</w:t>
      </w:r>
      <w:r w:rsidR="006E6E8E">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F00672">
        <w:rPr>
          <w:rFonts w:ascii="Arial Narrow" w:hAnsi="Arial Narrow" w:cs="Arial"/>
          <w:bCs/>
          <w:color w:val="000000"/>
          <w:szCs w:val="24"/>
        </w:rPr>
        <w:t>treinta y siete</w:t>
      </w:r>
      <w:r w:rsidR="006E6E8E">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D6596F">
        <w:rPr>
          <w:rFonts w:ascii="Arial Narrow" w:hAnsi="Arial Narrow" w:cs="Arial"/>
          <w:bCs/>
          <w:color w:val="000000"/>
          <w:szCs w:val="24"/>
        </w:rPr>
        <w:t>12</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F00672">
        <w:rPr>
          <w:rFonts w:ascii="Arial Narrow" w:hAnsi="Arial Narrow" w:cs="Arial"/>
          <w:bCs/>
          <w:color w:val="000000"/>
          <w:szCs w:val="24"/>
        </w:rPr>
        <w:t>catorce</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F00672">
        <w:rPr>
          <w:rFonts w:ascii="Arial Narrow" w:hAnsi="Arial Narrow" w:cs="Arial"/>
          <w:bCs/>
          <w:color w:val="000000"/>
          <w:szCs w:val="24"/>
        </w:rPr>
        <w:t>treinta y siete</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BA33D7">
        <w:rPr>
          <w:rFonts w:ascii="Arial Narrow" w:hAnsi="Arial Narrow" w:cs="Arial"/>
          <w:bCs/>
          <w:color w:val="000000"/>
          <w:szCs w:val="24"/>
        </w:rPr>
        <w:t>martes</w:t>
      </w:r>
      <w:r w:rsidR="00A64C9C">
        <w:rPr>
          <w:rFonts w:ascii="Arial Narrow" w:hAnsi="Arial Narrow" w:cs="Arial"/>
          <w:bCs/>
          <w:color w:val="000000"/>
          <w:szCs w:val="24"/>
        </w:rPr>
        <w:t xml:space="preserve"> veinti</w:t>
      </w:r>
      <w:r w:rsidR="00BA33D7">
        <w:rPr>
          <w:rFonts w:ascii="Arial Narrow" w:hAnsi="Arial Narrow" w:cs="Arial"/>
          <w:bCs/>
          <w:color w:val="000000"/>
          <w:szCs w:val="24"/>
        </w:rPr>
        <w:t>s</w:t>
      </w:r>
      <w:r w:rsidR="00D6596F">
        <w:rPr>
          <w:rFonts w:ascii="Arial Narrow" w:hAnsi="Arial Narrow" w:cs="Arial"/>
          <w:bCs/>
          <w:color w:val="000000"/>
          <w:szCs w:val="24"/>
        </w:rPr>
        <w:t>éis</w:t>
      </w:r>
      <w:r w:rsidR="00BA33D7">
        <w:rPr>
          <w:rFonts w:ascii="Arial Narrow" w:hAnsi="Arial Narrow" w:cs="Arial"/>
          <w:bCs/>
          <w:color w:val="000000"/>
          <w:szCs w:val="24"/>
        </w:rPr>
        <w:t xml:space="preserve"> </w:t>
      </w:r>
      <w:r w:rsidR="00F14EA7">
        <w:rPr>
          <w:rFonts w:ascii="Arial Narrow" w:hAnsi="Arial Narrow" w:cs="Arial"/>
          <w:bCs/>
          <w:color w:val="000000"/>
          <w:szCs w:val="24"/>
        </w:rPr>
        <w:t xml:space="preserve">de </w:t>
      </w:r>
      <w:r w:rsidR="00D6596F">
        <w:rPr>
          <w:rFonts w:ascii="Arial Narrow" w:hAnsi="Arial Narrow" w:cs="Arial"/>
          <w:bCs/>
          <w:color w:val="000000"/>
          <w:szCs w:val="24"/>
        </w:rPr>
        <w:t>junio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372C91" w:rsidRDefault="00372C91" w:rsidP="00F00672">
      <w:pPr>
        <w:spacing w:line="276" w:lineRule="auto"/>
        <w:ind w:left="426" w:right="-567" w:firstLine="708"/>
        <w:jc w:val="both"/>
        <w:rPr>
          <w:rFonts w:ascii="Arial Narrow" w:hAnsi="Arial Narrow" w:cs="Arial"/>
          <w:bCs/>
          <w:color w:val="000000"/>
          <w:szCs w:val="24"/>
        </w:rPr>
      </w:pPr>
    </w:p>
    <w:p w:rsidR="00372C91" w:rsidRDefault="00372C91" w:rsidP="00F00672">
      <w:pPr>
        <w:spacing w:line="276" w:lineRule="auto"/>
        <w:ind w:left="426" w:right="-567" w:firstLine="708"/>
        <w:jc w:val="both"/>
        <w:rPr>
          <w:rFonts w:ascii="Arial Narrow" w:hAnsi="Arial Narrow" w:cs="Arial"/>
          <w:bCs/>
          <w:color w:val="000000"/>
          <w:szCs w:val="24"/>
        </w:rPr>
      </w:pPr>
    </w:p>
    <w:p w:rsidR="00A31B6F" w:rsidRDefault="00A31B6F" w:rsidP="00F00672">
      <w:pPr>
        <w:spacing w:line="276" w:lineRule="auto"/>
        <w:ind w:left="426" w:right="-567" w:firstLine="708"/>
        <w:jc w:val="both"/>
        <w:rPr>
          <w:rFonts w:ascii="Arial Narrow" w:hAnsi="Arial Narrow" w:cs="Arial"/>
          <w:bCs/>
          <w:color w:val="000000"/>
          <w:szCs w:val="24"/>
        </w:rPr>
      </w:pPr>
    </w:p>
    <w:p w:rsidR="00A31B6F" w:rsidRDefault="00A31B6F" w:rsidP="00F00672">
      <w:pPr>
        <w:spacing w:line="276" w:lineRule="auto"/>
        <w:ind w:left="426" w:right="-567" w:firstLine="708"/>
        <w:jc w:val="both"/>
        <w:rPr>
          <w:rFonts w:ascii="Arial Narrow" w:hAnsi="Arial Narrow" w:cs="Arial"/>
          <w:bCs/>
          <w:color w:val="000000"/>
          <w:szCs w:val="24"/>
        </w:rPr>
      </w:pPr>
    </w:p>
    <w:tbl>
      <w:tblPr>
        <w:tblpPr w:leftFromText="141" w:rightFromText="141" w:vertAnchor="text" w:horzAnchor="margin" w:tblpY="-231"/>
        <w:tblOverlap w:val="never"/>
        <w:tblW w:w="10411" w:type="dxa"/>
        <w:tblLook w:val="04A0" w:firstRow="1" w:lastRow="0" w:firstColumn="1" w:lastColumn="0" w:noHBand="0" w:noVBand="1"/>
      </w:tblPr>
      <w:tblGrid>
        <w:gridCol w:w="4962"/>
        <w:gridCol w:w="5449"/>
      </w:tblGrid>
      <w:tr w:rsidR="00372C91" w:rsidRPr="00203E69" w:rsidTr="00372C91">
        <w:trPr>
          <w:trHeight w:val="650"/>
        </w:trPr>
        <w:tc>
          <w:tcPr>
            <w:tcW w:w="4962" w:type="dxa"/>
          </w:tcPr>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CONSEJERA PRESIDENTE</w:t>
            </w:r>
          </w:p>
          <w:p w:rsidR="00372C91" w:rsidRPr="00203E69" w:rsidRDefault="00372C91" w:rsidP="00372C91">
            <w:pPr>
              <w:ind w:left="426" w:right="-567"/>
              <w:jc w:val="center"/>
              <w:rPr>
                <w:rFonts w:ascii="Arial Narrow" w:hAnsi="Arial Narrow" w:cs="Arial"/>
                <w:b/>
                <w:bCs/>
                <w:color w:val="000000"/>
                <w:sz w:val="18"/>
                <w:szCs w:val="18"/>
              </w:rPr>
            </w:pPr>
          </w:p>
        </w:tc>
        <w:tc>
          <w:tcPr>
            <w:tcW w:w="5449" w:type="dxa"/>
          </w:tcPr>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372C91" w:rsidRPr="00203E69" w:rsidRDefault="00372C91" w:rsidP="00372C91">
            <w:pPr>
              <w:ind w:left="426" w:right="-567"/>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372C91" w:rsidRPr="00203E69" w:rsidTr="00372C91">
        <w:trPr>
          <w:trHeight w:val="994"/>
        </w:trPr>
        <w:tc>
          <w:tcPr>
            <w:tcW w:w="4962" w:type="dxa"/>
          </w:tcPr>
          <w:p w:rsidR="00372C91"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 xml:space="preserve">LIC. JOSÉ </w:t>
            </w:r>
            <w:r>
              <w:rPr>
                <w:rFonts w:ascii="Arial Narrow" w:hAnsi="Arial Narrow" w:cs="Arial"/>
                <w:b/>
                <w:sz w:val="18"/>
                <w:szCs w:val="18"/>
              </w:rPr>
              <w:t>ANTONIO GABRIEL MARTÍNEZ MAGAÑ</w:t>
            </w:r>
            <w:r w:rsidRPr="00203E69">
              <w:rPr>
                <w:rFonts w:ascii="Arial Narrow" w:hAnsi="Arial Narrow" w:cs="Arial"/>
                <w:b/>
                <w:sz w:val="18"/>
                <w:szCs w:val="18"/>
              </w:rPr>
              <w:t>A</w:t>
            </w:r>
          </w:p>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372C91" w:rsidRPr="00203E69"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DR. JORGE MIGUEL VALLADARES SÁNCHEZ</w:t>
            </w:r>
          </w:p>
          <w:p w:rsidR="00372C91" w:rsidRDefault="00372C91" w:rsidP="00372C91">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372C91"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Pr="00203E69" w:rsidRDefault="00372C91" w:rsidP="00372C91">
            <w:pPr>
              <w:ind w:left="426" w:right="-567"/>
              <w:jc w:val="center"/>
              <w:rPr>
                <w:rFonts w:ascii="Arial Narrow" w:hAnsi="Arial Narrow" w:cs="Arial"/>
                <w:b/>
                <w:bCs/>
                <w:color w:val="000000"/>
                <w:sz w:val="18"/>
                <w:szCs w:val="18"/>
              </w:rPr>
            </w:pPr>
          </w:p>
        </w:tc>
        <w:tc>
          <w:tcPr>
            <w:tcW w:w="5449" w:type="dxa"/>
          </w:tcPr>
          <w:p w:rsidR="00372C91"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sz w:val="18"/>
                <w:szCs w:val="18"/>
              </w:rPr>
            </w:pPr>
          </w:p>
          <w:p w:rsidR="00372C91"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372C91" w:rsidRPr="00203E69" w:rsidRDefault="00372C91" w:rsidP="00372C91">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372C91" w:rsidRPr="00203E69" w:rsidRDefault="00372C91" w:rsidP="00372C91">
            <w:pPr>
              <w:ind w:left="426" w:right="-567"/>
              <w:jc w:val="center"/>
              <w:rPr>
                <w:rFonts w:ascii="Arial Narrow" w:hAnsi="Arial Narrow" w:cs="Arial"/>
                <w:b/>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Default="00372C91" w:rsidP="00372C91">
            <w:pPr>
              <w:ind w:left="426" w:right="-567"/>
              <w:jc w:val="center"/>
              <w:rPr>
                <w:rFonts w:ascii="Arial Narrow" w:hAnsi="Arial Narrow" w:cs="Arial"/>
                <w:b/>
                <w:bCs/>
                <w:color w:val="000000"/>
                <w:sz w:val="18"/>
                <w:szCs w:val="18"/>
              </w:rPr>
            </w:pPr>
          </w:p>
          <w:p w:rsidR="00372C91" w:rsidRPr="00203E69" w:rsidRDefault="00372C91" w:rsidP="00372C91">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372C91" w:rsidRPr="00203E69" w:rsidRDefault="00372C91" w:rsidP="00372C91">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372C91" w:rsidRPr="00203E69" w:rsidRDefault="00372C91" w:rsidP="00372C91">
            <w:pPr>
              <w:ind w:left="426" w:right="-567"/>
              <w:jc w:val="center"/>
              <w:rPr>
                <w:rFonts w:ascii="Arial Narrow" w:hAnsi="Arial Narrow" w:cs="Arial"/>
                <w:b/>
                <w:bCs/>
                <w:color w:val="000000"/>
                <w:sz w:val="18"/>
                <w:szCs w:val="18"/>
              </w:rPr>
            </w:pPr>
          </w:p>
        </w:tc>
      </w:tr>
      <w:tr w:rsidR="00372C91" w:rsidRPr="00203E69" w:rsidTr="00372C91">
        <w:trPr>
          <w:trHeight w:val="1239"/>
        </w:trPr>
        <w:tc>
          <w:tcPr>
            <w:tcW w:w="4962" w:type="dxa"/>
          </w:tcPr>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372C91" w:rsidRPr="00203E69" w:rsidRDefault="00372C91" w:rsidP="00372C91">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372C91" w:rsidRDefault="00372C91" w:rsidP="00372C91">
            <w:pPr>
              <w:ind w:left="426" w:right="-567"/>
              <w:jc w:val="center"/>
              <w:rPr>
                <w:rFonts w:ascii="Arial Narrow" w:hAnsi="Arial Narrow" w:cs="Arial"/>
                <w:b/>
                <w:bCs/>
                <w:color w:val="000000"/>
                <w:sz w:val="18"/>
                <w:szCs w:val="18"/>
                <w:lang w:val="es-MX"/>
              </w:rPr>
            </w:pPr>
          </w:p>
          <w:p w:rsidR="00372C91" w:rsidRPr="00203E69" w:rsidRDefault="00372C91" w:rsidP="00372C91">
            <w:pPr>
              <w:ind w:left="426" w:right="-567"/>
              <w:jc w:val="center"/>
              <w:rPr>
                <w:rFonts w:ascii="Arial Narrow" w:hAnsi="Arial Narrow" w:cs="Arial"/>
                <w:b/>
                <w:bCs/>
                <w:color w:val="000000"/>
                <w:sz w:val="18"/>
                <w:szCs w:val="18"/>
                <w:lang w:val="es-MX"/>
              </w:rPr>
            </w:pPr>
          </w:p>
          <w:p w:rsidR="00372C91" w:rsidRPr="00203E69" w:rsidRDefault="00372C91" w:rsidP="00372C91">
            <w:pPr>
              <w:ind w:left="426" w:right="-567"/>
              <w:jc w:val="center"/>
              <w:rPr>
                <w:rFonts w:ascii="Arial Narrow" w:hAnsi="Arial Narrow" w:cs="Arial"/>
                <w:b/>
                <w:sz w:val="18"/>
                <w:szCs w:val="18"/>
              </w:rPr>
            </w:pPr>
          </w:p>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p>
          <w:p w:rsidR="00372C91" w:rsidRPr="00203E69" w:rsidRDefault="00372C91" w:rsidP="00372C91">
            <w:pPr>
              <w:ind w:left="426" w:right="-567"/>
              <w:jc w:val="center"/>
              <w:rPr>
                <w:rFonts w:ascii="Arial Narrow" w:hAnsi="Arial Narrow" w:cs="Arial"/>
                <w:b/>
                <w:sz w:val="18"/>
                <w:szCs w:val="18"/>
                <w:lang w:val="es-MX"/>
              </w:rPr>
            </w:pPr>
            <w:r>
              <w:rPr>
                <w:rFonts w:ascii="Arial Narrow" w:hAnsi="Arial Narrow" w:cs="Arial"/>
                <w:b/>
                <w:sz w:val="18"/>
                <w:szCs w:val="18"/>
                <w:lang w:val="es-MX"/>
              </w:rPr>
              <w:t xml:space="preserve">C. </w:t>
            </w:r>
            <w:proofErr w:type="spellStart"/>
            <w:r>
              <w:rPr>
                <w:rFonts w:ascii="Arial Narrow" w:hAnsi="Arial Narrow" w:cs="Arial"/>
                <w:b/>
                <w:sz w:val="18"/>
                <w:szCs w:val="18"/>
                <w:lang w:val="es-MX"/>
              </w:rPr>
              <w:t>AARON</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NATANAEL</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BACAB</w:t>
            </w:r>
            <w:proofErr w:type="spellEnd"/>
            <w:r>
              <w:rPr>
                <w:rFonts w:ascii="Arial Narrow" w:hAnsi="Arial Narrow" w:cs="Arial"/>
                <w:b/>
                <w:sz w:val="18"/>
                <w:szCs w:val="18"/>
                <w:lang w:val="es-MX"/>
              </w:rPr>
              <w:t xml:space="preserve"> </w:t>
            </w:r>
            <w:proofErr w:type="spellStart"/>
            <w:r>
              <w:rPr>
                <w:rFonts w:ascii="Arial Narrow" w:hAnsi="Arial Narrow" w:cs="Arial"/>
                <w:b/>
                <w:sz w:val="18"/>
                <w:szCs w:val="18"/>
                <w:lang w:val="es-MX"/>
              </w:rPr>
              <w:t>HAU</w:t>
            </w:r>
            <w:proofErr w:type="spellEnd"/>
          </w:p>
          <w:p w:rsidR="00372C91" w:rsidRPr="00203E69" w:rsidRDefault="00372C91" w:rsidP="00372C91">
            <w:pPr>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372C91" w:rsidRPr="00203E69" w:rsidRDefault="00372C91" w:rsidP="00372C91">
            <w:pPr>
              <w:ind w:left="426" w:right="-567"/>
              <w:jc w:val="center"/>
              <w:rPr>
                <w:rFonts w:ascii="Arial Narrow" w:hAnsi="Arial Narrow" w:cs="Arial"/>
                <w:b/>
                <w:sz w:val="18"/>
                <w:szCs w:val="18"/>
                <w:lang w:val="es-MX"/>
              </w:rPr>
            </w:pPr>
          </w:p>
          <w:p w:rsidR="00372C91" w:rsidRDefault="00372C91" w:rsidP="00372C91">
            <w:pPr>
              <w:ind w:left="426" w:right="-567"/>
              <w:jc w:val="center"/>
              <w:rPr>
                <w:rFonts w:ascii="Arial Narrow" w:hAnsi="Arial Narrow" w:cs="Arial"/>
                <w:b/>
                <w:sz w:val="18"/>
                <w:szCs w:val="18"/>
                <w:lang w:val="es-MX"/>
              </w:rPr>
            </w:pPr>
          </w:p>
          <w:p w:rsidR="00372C91" w:rsidRDefault="00372C91" w:rsidP="00372C91">
            <w:pPr>
              <w:ind w:left="426" w:right="-567"/>
              <w:jc w:val="center"/>
              <w:rPr>
                <w:rFonts w:ascii="Arial Narrow" w:hAnsi="Arial Narrow" w:cs="Arial"/>
                <w:b/>
                <w:sz w:val="18"/>
                <w:szCs w:val="18"/>
                <w:lang w:val="es-MX"/>
              </w:rPr>
            </w:pPr>
          </w:p>
          <w:p w:rsidR="00372C91" w:rsidRPr="00203E69" w:rsidRDefault="00372C91" w:rsidP="00372C91">
            <w:pPr>
              <w:ind w:left="426" w:right="-567"/>
              <w:jc w:val="center"/>
              <w:rPr>
                <w:rFonts w:ascii="Arial Narrow" w:hAnsi="Arial Narrow" w:cs="Arial"/>
                <w:b/>
                <w:sz w:val="18"/>
                <w:szCs w:val="18"/>
                <w:lang w:val="es-MX"/>
              </w:rPr>
            </w:pPr>
          </w:p>
          <w:p w:rsidR="00372C91" w:rsidRDefault="00372C91" w:rsidP="00372C91">
            <w:pPr>
              <w:tabs>
                <w:tab w:val="left" w:pos="555"/>
                <w:tab w:val="center" w:pos="2233"/>
              </w:tabs>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C.</w:t>
            </w:r>
            <w:r>
              <w:rPr>
                <w:rFonts w:ascii="Arial Narrow" w:hAnsi="Arial Narrow" w:cs="Arial"/>
                <w:b/>
                <w:sz w:val="18"/>
                <w:szCs w:val="18"/>
                <w:lang w:val="es-MX"/>
              </w:rPr>
              <w:t xml:space="preserve"> LUIS JESÚS MANZANERO VILLANUEVA</w:t>
            </w:r>
          </w:p>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372C91" w:rsidRDefault="00372C91" w:rsidP="00372C91">
            <w:pPr>
              <w:tabs>
                <w:tab w:val="left" w:pos="555"/>
                <w:tab w:val="center" w:pos="2233"/>
              </w:tabs>
              <w:ind w:left="426" w:right="-567"/>
              <w:jc w:val="center"/>
              <w:rPr>
                <w:rFonts w:ascii="Arial Narrow" w:hAnsi="Arial Narrow" w:cs="Arial"/>
                <w:b/>
                <w:sz w:val="18"/>
                <w:szCs w:val="18"/>
              </w:rPr>
            </w:pPr>
          </w:p>
          <w:p w:rsidR="00372C91" w:rsidRDefault="00372C91" w:rsidP="00372C91">
            <w:pPr>
              <w:tabs>
                <w:tab w:val="left" w:pos="555"/>
                <w:tab w:val="center" w:pos="2233"/>
              </w:tabs>
              <w:ind w:left="426" w:right="-567"/>
              <w:jc w:val="center"/>
              <w:rPr>
                <w:rFonts w:ascii="Arial Narrow" w:hAnsi="Arial Narrow" w:cs="Arial"/>
                <w:b/>
                <w:sz w:val="18"/>
                <w:szCs w:val="18"/>
              </w:rPr>
            </w:pPr>
          </w:p>
          <w:p w:rsidR="00372C91" w:rsidRDefault="00372C91" w:rsidP="00372C91">
            <w:pPr>
              <w:tabs>
                <w:tab w:val="left" w:pos="555"/>
                <w:tab w:val="center" w:pos="2233"/>
              </w:tabs>
              <w:ind w:left="426" w:right="-567"/>
              <w:jc w:val="center"/>
              <w:rPr>
                <w:rFonts w:ascii="Arial Narrow" w:hAnsi="Arial Narrow" w:cs="Arial"/>
                <w:b/>
                <w:sz w:val="18"/>
                <w:szCs w:val="18"/>
              </w:rPr>
            </w:pPr>
          </w:p>
          <w:p w:rsidR="00372C91"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372C91" w:rsidRPr="00203E69" w:rsidRDefault="00372C91" w:rsidP="00372C91">
            <w:pPr>
              <w:tabs>
                <w:tab w:val="left" w:pos="555"/>
                <w:tab w:val="center" w:pos="2233"/>
              </w:tabs>
              <w:ind w:left="426" w:right="-567"/>
              <w:jc w:val="center"/>
              <w:rPr>
                <w:rFonts w:ascii="Arial Narrow" w:hAnsi="Arial Narrow" w:cs="Arial"/>
                <w:b/>
                <w:sz w:val="18"/>
                <w:szCs w:val="18"/>
              </w:rPr>
            </w:pPr>
            <w:r>
              <w:rPr>
                <w:rFonts w:ascii="Arial Narrow" w:hAnsi="Arial Narrow" w:cs="Arial"/>
                <w:b/>
                <w:bCs/>
                <w:color w:val="000000"/>
                <w:sz w:val="18"/>
                <w:szCs w:val="18"/>
                <w:lang w:val="es-MX"/>
              </w:rPr>
              <w:t>PARTIDO NUEVA ALIANZA</w:t>
            </w:r>
          </w:p>
        </w:tc>
        <w:tc>
          <w:tcPr>
            <w:tcW w:w="5449" w:type="dxa"/>
          </w:tcPr>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MARÍA DEL MAR TREJO PÉREZ</w:t>
            </w:r>
          </w:p>
          <w:p w:rsidR="00372C91" w:rsidRPr="00203E69" w:rsidRDefault="00372C91" w:rsidP="00372C91">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372C91"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sz w:val="18"/>
                <w:szCs w:val="18"/>
              </w:rPr>
            </w:pPr>
          </w:p>
          <w:p w:rsidR="00372C91" w:rsidRPr="00203E69" w:rsidRDefault="00372C91" w:rsidP="00372C91">
            <w:pPr>
              <w:ind w:left="426" w:right="-567"/>
              <w:jc w:val="center"/>
              <w:rPr>
                <w:rFonts w:ascii="Arial Narrow" w:hAnsi="Arial Narrow" w:cs="Arial"/>
                <w:b/>
                <w:bCs/>
                <w:color w:val="000000"/>
                <w:sz w:val="18"/>
                <w:szCs w:val="18"/>
                <w:lang w:val="es-MX"/>
              </w:rPr>
            </w:pPr>
          </w:p>
          <w:p w:rsidR="00372C91" w:rsidRPr="00203E69" w:rsidRDefault="00372C91" w:rsidP="00372C91">
            <w:pPr>
              <w:ind w:left="426" w:right="-567"/>
              <w:jc w:val="center"/>
              <w:rPr>
                <w:rFonts w:ascii="Arial Narrow" w:hAnsi="Arial Narrow" w:cs="Arial"/>
                <w:b/>
                <w:bCs/>
                <w:color w:val="000000"/>
                <w:sz w:val="18"/>
                <w:szCs w:val="18"/>
                <w:lang w:val="es-MX"/>
              </w:rPr>
            </w:pPr>
          </w:p>
          <w:p w:rsidR="00372C91" w:rsidRPr="00203E69" w:rsidRDefault="00372C91" w:rsidP="00372C91">
            <w:pPr>
              <w:spacing w:line="276" w:lineRule="auto"/>
              <w:ind w:left="426" w:right="-567"/>
              <w:jc w:val="center"/>
              <w:rPr>
                <w:rFonts w:ascii="Arial Narrow" w:hAnsi="Arial Narrow" w:cs="Arial"/>
                <w:b/>
                <w:sz w:val="18"/>
                <w:szCs w:val="18"/>
              </w:rPr>
            </w:pPr>
            <w:r>
              <w:rPr>
                <w:rFonts w:ascii="Arial Narrow" w:hAnsi="Arial Narrow" w:cs="Arial"/>
                <w:b/>
                <w:sz w:val="18"/>
                <w:szCs w:val="18"/>
              </w:rPr>
              <w:t>MTRO. GASPAR DANIEL ALEMAÑY ORTIZ</w:t>
            </w:r>
          </w:p>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p>
          <w:p w:rsidR="00372C91" w:rsidRDefault="00372C91" w:rsidP="00372C91">
            <w:pPr>
              <w:tabs>
                <w:tab w:val="left" w:pos="555"/>
                <w:tab w:val="center" w:pos="2233"/>
              </w:tabs>
              <w:ind w:left="426" w:right="-567"/>
              <w:jc w:val="center"/>
              <w:rPr>
                <w:rFonts w:ascii="Arial Narrow" w:hAnsi="Arial Narrow" w:cs="Arial"/>
                <w:b/>
                <w:bCs/>
                <w:color w:val="000000"/>
                <w:sz w:val="18"/>
                <w:szCs w:val="18"/>
                <w:lang w:val="es-MX"/>
              </w:rPr>
            </w:pPr>
          </w:p>
          <w:p w:rsidR="00372C91" w:rsidRDefault="00372C91" w:rsidP="00372C91">
            <w:pPr>
              <w:tabs>
                <w:tab w:val="left" w:pos="555"/>
                <w:tab w:val="center" w:pos="2233"/>
              </w:tabs>
              <w:ind w:left="426" w:right="-567"/>
              <w:jc w:val="center"/>
              <w:rPr>
                <w:rFonts w:ascii="Arial Narrow" w:hAnsi="Arial Narrow" w:cs="Arial"/>
                <w:b/>
                <w:bCs/>
                <w:color w:val="000000"/>
                <w:sz w:val="18"/>
                <w:szCs w:val="18"/>
                <w:lang w:val="es-MX"/>
              </w:rPr>
            </w:pPr>
          </w:p>
          <w:p w:rsidR="00372C91" w:rsidRDefault="00372C91" w:rsidP="00372C91">
            <w:pPr>
              <w:tabs>
                <w:tab w:val="left" w:pos="555"/>
                <w:tab w:val="center" w:pos="2233"/>
              </w:tabs>
              <w:ind w:left="426" w:right="-567"/>
              <w:jc w:val="center"/>
              <w:rPr>
                <w:rFonts w:ascii="Arial Narrow" w:hAnsi="Arial Narrow" w:cs="Arial"/>
                <w:b/>
                <w:bCs/>
                <w:color w:val="000000"/>
                <w:sz w:val="18"/>
                <w:szCs w:val="18"/>
                <w:lang w:val="es-MX"/>
              </w:rPr>
            </w:pPr>
          </w:p>
          <w:p w:rsidR="00372C91"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CARLOS MIGUEL PÉREZ ANCONA</w:t>
            </w:r>
          </w:p>
          <w:p w:rsidR="00372C91" w:rsidRPr="00203E69" w:rsidRDefault="00372C91" w:rsidP="00372C91">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VERDE ECOLOGISTA DE MÉXICO</w:t>
            </w:r>
          </w:p>
        </w:tc>
      </w:tr>
    </w:tbl>
    <w:p w:rsidR="00D460E2" w:rsidRDefault="00D460E2" w:rsidP="00372C91">
      <w:pPr>
        <w:ind w:left="426" w:right="-567" w:firstLine="709"/>
        <w:jc w:val="both"/>
        <w:rPr>
          <w:rFonts w:ascii="Arial Narrow" w:hAnsi="Arial Narrow" w:cs="Arial"/>
          <w:szCs w:val="24"/>
        </w:rPr>
      </w:pPr>
    </w:p>
    <w:sectPr w:rsidR="00D460E2" w:rsidSect="00512E1C">
      <w:headerReference w:type="default" r:id="rId8"/>
      <w:footerReference w:type="default" r:id="rId9"/>
      <w:pgSz w:w="12240" w:h="15840"/>
      <w:pgMar w:top="1701" w:right="1750" w:bottom="1560" w:left="709"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BA" w:rsidRDefault="007E67BA">
      <w:r>
        <w:separator/>
      </w:r>
    </w:p>
  </w:endnote>
  <w:endnote w:type="continuationSeparator" w:id="0">
    <w:p w:rsidR="007E67BA" w:rsidRDefault="007E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1C" w:rsidRPr="00EE3ABB" w:rsidRDefault="00512E1C" w:rsidP="000D4233">
    <w:pPr>
      <w:pStyle w:val="Piedepgina"/>
      <w:jc w:val="center"/>
      <w:rPr>
        <w:sz w:val="24"/>
      </w:rPr>
    </w:pPr>
  </w:p>
  <w:sdt>
    <w:sdtPr>
      <w:id w:val="594294143"/>
      <w:docPartObj>
        <w:docPartGallery w:val="Page Numbers (Bottom of Page)"/>
        <w:docPartUnique/>
      </w:docPartObj>
    </w:sdtPr>
    <w:sdtContent>
      <w:sdt>
        <w:sdtPr>
          <w:id w:val="-1614280253"/>
          <w:docPartObj>
            <w:docPartGallery w:val="Page Numbers (Top of Page)"/>
            <w:docPartUnique/>
          </w:docPartObj>
        </w:sdtPr>
        <w:sdtContent>
          <w:p w:rsidR="00512E1C" w:rsidRDefault="00512E1C"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4345">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4345">
              <w:rPr>
                <w:b/>
                <w:bCs/>
                <w:noProof/>
              </w:rPr>
              <w:t>24</w:t>
            </w:r>
            <w:r>
              <w:rPr>
                <w:b/>
                <w:bCs/>
                <w:sz w:val="24"/>
                <w:szCs w:val="24"/>
              </w:rPr>
              <w:fldChar w:fldCharType="end"/>
            </w:r>
          </w:p>
        </w:sdtContent>
      </w:sdt>
    </w:sdtContent>
  </w:sdt>
  <w:p w:rsidR="00512E1C" w:rsidRDefault="00512E1C"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BA" w:rsidRDefault="007E67BA">
      <w:r>
        <w:separator/>
      </w:r>
    </w:p>
  </w:footnote>
  <w:footnote w:type="continuationSeparator" w:id="0">
    <w:p w:rsidR="007E67BA" w:rsidRDefault="007E6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1C" w:rsidRDefault="00512E1C"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6D7F3923" wp14:editId="44BFDBDD">
          <wp:simplePos x="0" y="0"/>
          <wp:positionH relativeFrom="margin">
            <wp:posOffset>226060</wp:posOffset>
          </wp:positionH>
          <wp:positionV relativeFrom="paragraph">
            <wp:posOffset>-203201</wp:posOffset>
          </wp:positionV>
          <wp:extent cx="6448425" cy="9439275"/>
          <wp:effectExtent l="0" t="0" r="9525" b="9525"/>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448425" cy="9439275"/>
                  </a:xfrm>
                  <a:prstGeom prst="rect">
                    <a:avLst/>
                  </a:prstGeom>
                </pic:spPr>
              </pic:pic>
            </a:graphicData>
          </a:graphic>
          <wp14:sizeRelH relativeFrom="margin">
            <wp14:pctWidth>0</wp14:pctWidth>
          </wp14:sizeRelH>
          <wp14:sizeRelV relativeFrom="margin">
            <wp14:pctHeight>0</wp14:pctHeight>
          </wp14:sizeRelV>
        </wp:anchor>
      </w:drawing>
    </w:r>
  </w:p>
  <w:p w:rsidR="00512E1C" w:rsidRDefault="00512E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1"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8"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9"/>
  </w:num>
  <w:num w:numId="18">
    <w:abstractNumId w:val="17"/>
  </w:num>
  <w:num w:numId="19">
    <w:abstractNumId w:val="10"/>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num>
  <w:num w:numId="24">
    <w:abstractNumId w:val="19"/>
  </w:num>
  <w:num w:numId="25">
    <w:abstractNumId w:val="15"/>
  </w:num>
  <w:num w:numId="26">
    <w:abstractNumId w:val="4"/>
  </w:num>
  <w:num w:numId="27">
    <w:abstractNumId w:val="12"/>
  </w:num>
  <w:num w:numId="28">
    <w:abstractNumId w:val="0"/>
  </w:num>
  <w:num w:numId="29">
    <w:abstractNumId w:val="18"/>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2CF"/>
    <w:rsid w:val="00001762"/>
    <w:rsid w:val="000022A4"/>
    <w:rsid w:val="0000284B"/>
    <w:rsid w:val="000044D5"/>
    <w:rsid w:val="0000513F"/>
    <w:rsid w:val="0000573F"/>
    <w:rsid w:val="00005D9F"/>
    <w:rsid w:val="000064B1"/>
    <w:rsid w:val="00006C6D"/>
    <w:rsid w:val="00012055"/>
    <w:rsid w:val="000133F4"/>
    <w:rsid w:val="0001378F"/>
    <w:rsid w:val="00013A6B"/>
    <w:rsid w:val="00013FE1"/>
    <w:rsid w:val="0001456D"/>
    <w:rsid w:val="00014FBB"/>
    <w:rsid w:val="00015B01"/>
    <w:rsid w:val="00015E4B"/>
    <w:rsid w:val="00017498"/>
    <w:rsid w:val="0001795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3E"/>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AD2"/>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3CC0"/>
    <w:rsid w:val="00125713"/>
    <w:rsid w:val="00126411"/>
    <w:rsid w:val="00126715"/>
    <w:rsid w:val="00126F75"/>
    <w:rsid w:val="001270ED"/>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0B58"/>
    <w:rsid w:val="00151C3B"/>
    <w:rsid w:val="00152161"/>
    <w:rsid w:val="00152584"/>
    <w:rsid w:val="00152AD1"/>
    <w:rsid w:val="00153AAF"/>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17"/>
    <w:rsid w:val="001A3EFF"/>
    <w:rsid w:val="001A47DE"/>
    <w:rsid w:val="001A4D7F"/>
    <w:rsid w:val="001A5B16"/>
    <w:rsid w:val="001A631C"/>
    <w:rsid w:val="001A636D"/>
    <w:rsid w:val="001A6697"/>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1D9"/>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17DF"/>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005"/>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37E98"/>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20AE"/>
    <w:rsid w:val="00362506"/>
    <w:rsid w:val="003631F5"/>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C91"/>
    <w:rsid w:val="00372F72"/>
    <w:rsid w:val="00373FC3"/>
    <w:rsid w:val="00374B92"/>
    <w:rsid w:val="0037503E"/>
    <w:rsid w:val="00375776"/>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588"/>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ABA"/>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4F6B"/>
    <w:rsid w:val="0045589C"/>
    <w:rsid w:val="004570F9"/>
    <w:rsid w:val="0045799D"/>
    <w:rsid w:val="00457A14"/>
    <w:rsid w:val="00460355"/>
    <w:rsid w:val="00463096"/>
    <w:rsid w:val="00463C87"/>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86B10"/>
    <w:rsid w:val="00490238"/>
    <w:rsid w:val="00490B97"/>
    <w:rsid w:val="00490D3E"/>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1729"/>
    <w:rsid w:val="0051190D"/>
    <w:rsid w:val="00512E1C"/>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8F"/>
    <w:rsid w:val="00521A9B"/>
    <w:rsid w:val="0052213C"/>
    <w:rsid w:val="0052291B"/>
    <w:rsid w:val="005245F0"/>
    <w:rsid w:val="00524C0A"/>
    <w:rsid w:val="00524FCF"/>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469"/>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AAF"/>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F06"/>
    <w:rsid w:val="00666651"/>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1D7"/>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D83"/>
    <w:rsid w:val="00782168"/>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5ECF"/>
    <w:rsid w:val="007D73A3"/>
    <w:rsid w:val="007D78BE"/>
    <w:rsid w:val="007E0174"/>
    <w:rsid w:val="007E066B"/>
    <w:rsid w:val="007E14C0"/>
    <w:rsid w:val="007E1A0E"/>
    <w:rsid w:val="007E1DAB"/>
    <w:rsid w:val="007E2D82"/>
    <w:rsid w:val="007E311F"/>
    <w:rsid w:val="007E3AFC"/>
    <w:rsid w:val="007E4466"/>
    <w:rsid w:val="007E57C1"/>
    <w:rsid w:val="007E61D3"/>
    <w:rsid w:val="007E67BA"/>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1D7"/>
    <w:rsid w:val="00867A19"/>
    <w:rsid w:val="008700AB"/>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12B"/>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39E"/>
    <w:rsid w:val="009E7FF2"/>
    <w:rsid w:val="009F1390"/>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2C2"/>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1B6F"/>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0AEF"/>
    <w:rsid w:val="00A81ED3"/>
    <w:rsid w:val="00A8265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31BC"/>
    <w:rsid w:val="00B036DD"/>
    <w:rsid w:val="00B043EE"/>
    <w:rsid w:val="00B04D59"/>
    <w:rsid w:val="00B07B25"/>
    <w:rsid w:val="00B1352A"/>
    <w:rsid w:val="00B147FF"/>
    <w:rsid w:val="00B156A6"/>
    <w:rsid w:val="00B158A4"/>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AF1"/>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67F2"/>
    <w:rsid w:val="00B46FDF"/>
    <w:rsid w:val="00B471EF"/>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1E8"/>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36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3A8F"/>
    <w:rsid w:val="00CB536D"/>
    <w:rsid w:val="00CB5BD1"/>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9EA"/>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025A"/>
    <w:rsid w:val="00D2141E"/>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990"/>
    <w:rsid w:val="00D44A38"/>
    <w:rsid w:val="00D44DB9"/>
    <w:rsid w:val="00D460E2"/>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96F"/>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3B3D"/>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B34"/>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6A0"/>
    <w:rsid w:val="00E97C91"/>
    <w:rsid w:val="00EA1A19"/>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2452"/>
    <w:rsid w:val="00EF24FA"/>
    <w:rsid w:val="00EF373F"/>
    <w:rsid w:val="00EF4345"/>
    <w:rsid w:val="00EF55E8"/>
    <w:rsid w:val="00EF5629"/>
    <w:rsid w:val="00EF5F1F"/>
    <w:rsid w:val="00EF6CE4"/>
    <w:rsid w:val="00EF6D35"/>
    <w:rsid w:val="00EF787B"/>
    <w:rsid w:val="00EF7C74"/>
    <w:rsid w:val="00EF7FC1"/>
    <w:rsid w:val="00F00672"/>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933"/>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73967"/>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B21F-5D83-4F6D-9BA7-DB83EBFC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6866</Words>
  <Characters>37767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6</cp:revision>
  <cp:lastPrinted>2018-06-29T18:58:00Z</cp:lastPrinted>
  <dcterms:created xsi:type="dcterms:W3CDTF">2018-06-28T14:54:00Z</dcterms:created>
  <dcterms:modified xsi:type="dcterms:W3CDTF">2018-06-29T19:00:00Z</dcterms:modified>
</cp:coreProperties>
</file>