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5EE22" w14:textId="717D8CDF" w:rsidR="00A531F3" w:rsidRDefault="00A531F3" w:rsidP="00E65712">
      <w:pPr>
        <w:spacing w:after="0" w:line="240"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391468">
        <w:rPr>
          <w:rFonts w:ascii="Arial" w:eastAsia="Times New Roman" w:hAnsi="Arial" w:cs="Arial"/>
          <w:b/>
          <w:bCs/>
          <w:lang w:val="es-ES" w:eastAsia="es-ES"/>
        </w:rPr>
        <w:t>001</w:t>
      </w:r>
      <w:r w:rsidR="00964AFB">
        <w:rPr>
          <w:rFonts w:ascii="Arial" w:eastAsia="Times New Roman" w:hAnsi="Arial" w:cs="Arial"/>
          <w:b/>
          <w:bCs/>
          <w:lang w:val="es-ES" w:eastAsia="es-ES"/>
        </w:rPr>
        <w:t>/2018</w:t>
      </w:r>
    </w:p>
    <w:p w14:paraId="1349E1D8" w14:textId="77777777" w:rsidR="00391468" w:rsidRDefault="00391468" w:rsidP="00E65712">
      <w:pPr>
        <w:spacing w:after="0" w:line="240" w:lineRule="auto"/>
        <w:jc w:val="center"/>
        <w:rPr>
          <w:rFonts w:ascii="Arial" w:eastAsia="Times New Roman" w:hAnsi="Arial" w:cs="Arial"/>
          <w:b/>
          <w:bCs/>
          <w:lang w:val="es-ES" w:eastAsia="es-ES"/>
        </w:rPr>
      </w:pPr>
    </w:p>
    <w:p w14:paraId="218D9B98" w14:textId="683A4806" w:rsidR="00782360" w:rsidRPr="00782360" w:rsidRDefault="008334D4" w:rsidP="00E65712">
      <w:pPr>
        <w:spacing w:after="0" w:line="240" w:lineRule="auto"/>
        <w:ind w:left="-426" w:right="-660"/>
        <w:jc w:val="both"/>
        <w:rPr>
          <w:rFonts w:ascii="Arial" w:eastAsia="SimSun" w:hAnsi="Arial" w:cs="Arial"/>
          <w:b/>
          <w:lang w:val="es-ES" w:eastAsia="zh-CN"/>
        </w:rPr>
      </w:pPr>
      <w:r w:rsidRPr="00B21F47">
        <w:rPr>
          <w:rFonts w:ascii="Arial" w:eastAsia="SimSun" w:hAnsi="Arial" w:cs="Arial"/>
          <w:b/>
          <w:lang w:val="es-ES" w:eastAsia="zh-CN"/>
        </w:rPr>
        <w:t xml:space="preserve">ACUERDO DEL CONSEJO GENERAL DEL INSTITUTO ELECTORAL Y DE PARTICIPACIÓN CIUDADANA DE YUCATÁN, POR EL QUE </w:t>
      </w:r>
      <w:r w:rsidR="00782360" w:rsidRPr="00782360">
        <w:rPr>
          <w:rFonts w:ascii="Arial" w:eastAsia="SimSun" w:hAnsi="Arial" w:cs="Arial"/>
          <w:b/>
          <w:lang w:val="es-ES" w:eastAsia="zh-CN"/>
        </w:rPr>
        <w:t xml:space="preserve">SE DETERMINA QUE LA IMPLEMENTACIÓN DEL PROGRAMA DE RESULTADOS ELECTORALES PRELIMINARES (PREP) DE LAS ELECCIONES QUE SE CELEBRARAN EN </w:t>
      </w:r>
      <w:r w:rsidR="00114A6C">
        <w:rPr>
          <w:rFonts w:ascii="Arial" w:eastAsia="SimSun" w:hAnsi="Arial" w:cs="Arial"/>
          <w:b/>
          <w:lang w:val="es-ES" w:eastAsia="zh-CN"/>
        </w:rPr>
        <w:t xml:space="preserve">EL ESTADO DE YUCATÁN, SEA A TRAVÉS DE UN TERCERO </w:t>
      </w:r>
      <w:r w:rsidR="00782360" w:rsidRPr="00782360">
        <w:rPr>
          <w:rFonts w:ascii="Arial" w:eastAsia="SimSun" w:hAnsi="Arial" w:cs="Arial"/>
          <w:b/>
          <w:lang w:val="es-ES" w:eastAsia="zh-CN"/>
        </w:rPr>
        <w:t>ESPECIALIZAD</w:t>
      </w:r>
      <w:r w:rsidR="00114A6C">
        <w:rPr>
          <w:rFonts w:ascii="Arial" w:eastAsia="SimSun" w:hAnsi="Arial" w:cs="Arial"/>
          <w:b/>
          <w:lang w:val="es-ES" w:eastAsia="zh-CN"/>
        </w:rPr>
        <w:t>O</w:t>
      </w:r>
      <w:r w:rsidR="00782360">
        <w:rPr>
          <w:rFonts w:ascii="Arial" w:eastAsia="SimSun" w:hAnsi="Arial" w:cs="Arial"/>
          <w:b/>
          <w:lang w:val="es-ES" w:eastAsia="zh-CN"/>
        </w:rPr>
        <w:t xml:space="preserve">. </w:t>
      </w:r>
    </w:p>
    <w:p w14:paraId="5096D8D4" w14:textId="162BD0A7" w:rsidR="00782360" w:rsidRDefault="00782360" w:rsidP="00E65712">
      <w:pPr>
        <w:spacing w:after="0" w:line="240" w:lineRule="auto"/>
        <w:ind w:left="-426" w:right="-660"/>
        <w:jc w:val="both"/>
        <w:rPr>
          <w:rFonts w:ascii="Arial" w:eastAsia="SimSun" w:hAnsi="Arial" w:cs="Arial"/>
          <w:b/>
          <w:lang w:val="es-ES" w:eastAsia="zh-CN"/>
        </w:rPr>
      </w:pPr>
    </w:p>
    <w:p w14:paraId="46092936" w14:textId="77777777" w:rsidR="00A531F3" w:rsidRDefault="00A531F3" w:rsidP="00E65712">
      <w:pPr>
        <w:spacing w:after="0" w:line="240" w:lineRule="auto"/>
        <w:ind w:left="-284" w:right="-801"/>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14:paraId="687EE18B" w14:textId="77777777" w:rsidR="001F1654" w:rsidRPr="0001552A" w:rsidRDefault="001F1654" w:rsidP="00E65712">
      <w:pPr>
        <w:spacing w:after="0" w:line="240"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CATD: </w:t>
      </w:r>
      <w:r w:rsidRPr="0001552A">
        <w:rPr>
          <w:rFonts w:ascii="Arial" w:eastAsia="SimSun" w:hAnsi="Arial" w:cs="Arial"/>
          <w:i/>
          <w:sz w:val="18"/>
          <w:szCs w:val="18"/>
          <w:lang w:val="es-ES" w:eastAsia="zh-CN"/>
        </w:rPr>
        <w:t>Centro de Acopio y Transmisión de Datos.</w:t>
      </w:r>
    </w:p>
    <w:p w14:paraId="669F8509" w14:textId="77777777" w:rsidR="001F1654" w:rsidRPr="0001552A" w:rsidRDefault="001F1654" w:rsidP="00E65712">
      <w:pPr>
        <w:spacing w:after="0" w:line="240"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COTAPREP: </w:t>
      </w:r>
      <w:r w:rsidRPr="0001552A">
        <w:rPr>
          <w:rFonts w:ascii="Arial" w:eastAsia="SimSun" w:hAnsi="Arial" w:cs="Arial"/>
          <w:i/>
          <w:sz w:val="18"/>
          <w:szCs w:val="18"/>
          <w:lang w:val="es-ES" w:eastAsia="zh-CN"/>
        </w:rPr>
        <w:t>Comité Técnico Asesor del Programa de Resultados Electorales Preliminares.</w:t>
      </w:r>
    </w:p>
    <w:p w14:paraId="10BF878F" w14:textId="77777777" w:rsidR="00A531F3" w:rsidRPr="0001552A" w:rsidRDefault="00A531F3" w:rsidP="00E65712">
      <w:pPr>
        <w:spacing w:after="0" w:line="240"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14:paraId="1EC031E6" w14:textId="77777777" w:rsidR="00A531F3" w:rsidRPr="0001552A" w:rsidRDefault="00A531F3" w:rsidP="00E65712">
      <w:pPr>
        <w:spacing w:after="0" w:line="240"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14:paraId="4E46F9D4" w14:textId="77777777" w:rsidR="00A531F3" w:rsidRPr="0001552A" w:rsidRDefault="00A531F3" w:rsidP="00E65712">
      <w:pPr>
        <w:spacing w:after="0" w:line="240"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14:paraId="13EB197A" w14:textId="77777777" w:rsidR="00A531F3" w:rsidRPr="0001552A" w:rsidRDefault="00A531F3" w:rsidP="00E65712">
      <w:pPr>
        <w:spacing w:after="0" w:line="240"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14:paraId="3D3D2088" w14:textId="77777777" w:rsidR="00A531F3" w:rsidRPr="0001552A" w:rsidRDefault="00A531F3" w:rsidP="00E65712">
      <w:pPr>
        <w:spacing w:after="0" w:line="240"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14:paraId="6D15D89F" w14:textId="77777777" w:rsidR="00D65179" w:rsidRPr="0001552A" w:rsidRDefault="00D65179" w:rsidP="00E65712">
      <w:pPr>
        <w:spacing w:after="0" w:line="240" w:lineRule="auto"/>
        <w:ind w:left="-426" w:right="-801"/>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14:paraId="7A243615" w14:textId="77777777" w:rsidR="00570545" w:rsidRPr="0001552A" w:rsidRDefault="00570545" w:rsidP="00E65712">
      <w:pPr>
        <w:spacing w:after="0" w:line="240"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LINEAMIENTOS DEL PREP: </w:t>
      </w:r>
      <w:r w:rsidRPr="0001552A">
        <w:rPr>
          <w:rFonts w:ascii="Arial" w:eastAsia="SimSun" w:hAnsi="Arial" w:cs="Arial"/>
          <w:i/>
          <w:sz w:val="18"/>
          <w:szCs w:val="18"/>
          <w:lang w:val="es-ES" w:eastAsia="zh-CN"/>
        </w:rPr>
        <w:t>Lineamientos del Programa de Resultados Electorales Preliminares (PREP).</w:t>
      </w:r>
    </w:p>
    <w:p w14:paraId="5A3BBA3D" w14:textId="77777777" w:rsidR="00A531F3" w:rsidRPr="0001552A" w:rsidRDefault="00A531F3" w:rsidP="00E65712">
      <w:pPr>
        <w:spacing w:after="0" w:line="240"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14:paraId="4064A4AE" w14:textId="77777777" w:rsidR="00A531F3" w:rsidRPr="0001552A" w:rsidRDefault="00A531F3" w:rsidP="00E65712">
      <w:pPr>
        <w:spacing w:after="0" w:line="240"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14:paraId="700E7DFA" w14:textId="77777777" w:rsidR="00E0410D" w:rsidRPr="0001552A" w:rsidRDefault="00E0410D" w:rsidP="00E65712">
      <w:pPr>
        <w:spacing w:after="0" w:line="240" w:lineRule="auto"/>
        <w:ind w:left="-426" w:right="-801"/>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PREP: </w:t>
      </w:r>
      <w:r w:rsidRPr="0001552A">
        <w:rPr>
          <w:rFonts w:ascii="Arial" w:eastAsia="SimSun" w:hAnsi="Arial" w:cs="Arial"/>
          <w:i/>
          <w:sz w:val="18"/>
          <w:szCs w:val="18"/>
          <w:lang w:val="es-ES" w:eastAsia="zh-CN"/>
        </w:rPr>
        <w:t>Programa de Resultados Electorales Preliminares</w:t>
      </w:r>
      <w:r w:rsidRPr="0001552A">
        <w:rPr>
          <w:rFonts w:ascii="Arial" w:eastAsia="SimSun" w:hAnsi="Arial" w:cs="Arial"/>
          <w:b/>
          <w:sz w:val="18"/>
          <w:szCs w:val="18"/>
          <w:lang w:val="es-ES" w:eastAsia="zh-CN"/>
        </w:rPr>
        <w:t>.</w:t>
      </w:r>
    </w:p>
    <w:p w14:paraId="7703C6B2" w14:textId="77777777" w:rsidR="00D65179" w:rsidRPr="0001552A" w:rsidRDefault="00D65179" w:rsidP="00E65712">
      <w:pPr>
        <w:spacing w:after="0" w:line="240"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14:paraId="66EA83A3" w14:textId="77777777" w:rsidR="001B137B" w:rsidRPr="0001552A" w:rsidRDefault="001B137B" w:rsidP="00E65712">
      <w:pPr>
        <w:spacing w:after="0" w:line="240"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UTVOPL:</w:t>
      </w:r>
      <w:r w:rsidRPr="0001552A">
        <w:rPr>
          <w:rFonts w:ascii="Arial" w:eastAsia="SimSun" w:hAnsi="Arial" w:cs="Arial"/>
          <w:i/>
          <w:sz w:val="18"/>
          <w:szCs w:val="18"/>
          <w:lang w:val="es-ES" w:eastAsia="zh-CN"/>
        </w:rPr>
        <w:t xml:space="preserve"> Unidad Técnica de Vinculación con Organismos Públicos Locales.</w:t>
      </w:r>
    </w:p>
    <w:p w14:paraId="4DC8F07C" w14:textId="77777777" w:rsidR="00D65179" w:rsidRDefault="00D65179" w:rsidP="00E65712">
      <w:pPr>
        <w:spacing w:after="0" w:line="240" w:lineRule="auto"/>
        <w:ind w:left="-142" w:right="-660"/>
        <w:jc w:val="center"/>
        <w:rPr>
          <w:rFonts w:ascii="Arial" w:eastAsia="SimSun" w:hAnsi="Arial" w:cs="Arial"/>
          <w:b/>
          <w:lang w:val="es-ES" w:eastAsia="zh-CN"/>
        </w:rPr>
      </w:pPr>
    </w:p>
    <w:p w14:paraId="30BEB0F2" w14:textId="77777777" w:rsidR="00A531F3" w:rsidRPr="00A531F3" w:rsidRDefault="00A531F3" w:rsidP="00E65712">
      <w:pPr>
        <w:spacing w:after="0" w:line="240"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14:paraId="1E96FCF9" w14:textId="0088704F" w:rsidR="00D65179" w:rsidRPr="00D65179" w:rsidRDefault="00D65179" w:rsidP="00E65712">
      <w:pPr>
        <w:spacing w:after="0" w:line="240" w:lineRule="auto"/>
        <w:ind w:left="-425" w:right="-660"/>
        <w:jc w:val="both"/>
        <w:rPr>
          <w:rFonts w:ascii="Arial" w:eastAsia="Times New Roman" w:hAnsi="Arial" w:cs="Arial"/>
          <w:lang w:val="es-ES_tradnl" w:eastAsia="es-ES"/>
        </w:rPr>
      </w:pPr>
      <w:r w:rsidRPr="00D65179">
        <w:rPr>
          <w:rFonts w:ascii="Arial" w:eastAsia="Times New Roman" w:hAnsi="Arial" w:cs="Arial"/>
          <w:b/>
          <w:lang w:val="es-ES" w:eastAsia="es-ES"/>
        </w:rPr>
        <w:t xml:space="preserve">I.- </w:t>
      </w:r>
      <w:r w:rsidRPr="00D65179">
        <w:rPr>
          <w:rFonts w:ascii="Arial" w:eastAsia="Times New Roman" w:hAnsi="Arial" w:cs="Arial"/>
          <w:lang w:val="es-ES" w:eastAsia="es-ES"/>
        </w:rPr>
        <w:t xml:space="preserve">El </w:t>
      </w:r>
      <w:r w:rsidR="0082545A">
        <w:rPr>
          <w:rFonts w:ascii="Arial" w:eastAsia="Times New Roman" w:hAnsi="Arial" w:cs="Arial"/>
          <w:lang w:val="es-ES" w:eastAsia="es-ES"/>
        </w:rPr>
        <w:t>23</w:t>
      </w:r>
      <w:r w:rsidRPr="00D65179">
        <w:rPr>
          <w:rFonts w:ascii="Arial" w:eastAsia="Times New Roman" w:hAnsi="Arial" w:cs="Arial"/>
          <w:lang w:val="es-ES" w:eastAsia="es-ES"/>
        </w:rPr>
        <w:t xml:space="preserve"> de mayo de</w:t>
      </w:r>
      <w:r w:rsidR="0082545A">
        <w:rPr>
          <w:rFonts w:ascii="Arial" w:eastAsia="Times New Roman" w:hAnsi="Arial" w:cs="Arial"/>
          <w:lang w:val="es-ES" w:eastAsia="es-ES"/>
        </w:rPr>
        <w:t xml:space="preserve"> 2014</w:t>
      </w:r>
      <w:r w:rsidRPr="00D65179">
        <w:rPr>
          <w:rFonts w:ascii="Arial" w:eastAsia="Times New Roman" w:hAnsi="Arial" w:cs="Arial"/>
          <w:lang w:val="es-ES" w:eastAsia="es-ES"/>
        </w:rPr>
        <w:t>, fue publicado en el Diario Oficial de la Federación,</w:t>
      </w:r>
      <w:r w:rsidR="00C15C4D">
        <w:rPr>
          <w:rFonts w:ascii="Arial" w:eastAsia="Times New Roman" w:hAnsi="Arial" w:cs="Arial"/>
          <w:lang w:val="es-ES" w:eastAsia="es-ES"/>
        </w:rPr>
        <w:t xml:space="preserve"> el Decreto por el que se expidió</w:t>
      </w:r>
      <w:r w:rsidRPr="00D65179">
        <w:rPr>
          <w:rFonts w:ascii="Arial" w:eastAsia="Times New Roman" w:hAnsi="Arial" w:cs="Arial"/>
          <w:lang w:val="es-ES" w:eastAsia="es-ES"/>
        </w:rPr>
        <w:t xml:space="preserve"> la </w:t>
      </w:r>
      <w:r w:rsidRPr="00D65179">
        <w:rPr>
          <w:rFonts w:ascii="Arial" w:eastAsia="Times New Roman" w:hAnsi="Arial" w:cs="Arial"/>
          <w:i/>
          <w:lang w:val="es-ES" w:eastAsia="es-ES"/>
        </w:rPr>
        <w:t>LGIPE</w:t>
      </w:r>
      <w:r w:rsidRPr="00D65179">
        <w:rPr>
          <w:rFonts w:ascii="Arial" w:eastAsia="Times New Roman" w:hAnsi="Arial" w:cs="Arial"/>
          <w:lang w:val="es-ES" w:eastAsia="es-ES"/>
        </w:rPr>
        <w:t xml:space="preserve"> y la </w:t>
      </w:r>
      <w:r w:rsidRPr="00D65179">
        <w:rPr>
          <w:rFonts w:ascii="Arial" w:eastAsia="Times New Roman" w:hAnsi="Arial" w:cs="Arial"/>
          <w:i/>
          <w:lang w:val="es-ES" w:eastAsia="es-ES"/>
        </w:rPr>
        <w:t>LGPP</w:t>
      </w:r>
      <w:r w:rsidRPr="00D65179">
        <w:rPr>
          <w:rFonts w:ascii="Arial" w:eastAsia="Times New Roman" w:hAnsi="Arial" w:cs="Arial"/>
          <w:lang w:val="es-ES" w:eastAsia="es-ES"/>
        </w:rPr>
        <w:t xml:space="preserve">; </w:t>
      </w:r>
      <w:r w:rsidR="0082545A">
        <w:rPr>
          <w:rFonts w:ascii="Arial" w:eastAsia="Times New Roman" w:hAnsi="Arial" w:cs="Arial"/>
          <w:lang w:val="es-ES" w:eastAsia="es-ES"/>
        </w:rPr>
        <w:t xml:space="preserve">estableciendo </w:t>
      </w:r>
      <w:r w:rsidRPr="00D65179">
        <w:rPr>
          <w:rFonts w:ascii="Arial" w:eastAsia="Times New Roman" w:hAnsi="Arial" w:cs="Arial"/>
          <w:lang w:val="es-ES" w:eastAsia="es-ES"/>
        </w:rPr>
        <w:t>en su artículo transitorio décimo primero que las</w:t>
      </w:r>
      <w:r w:rsidRPr="00D65179">
        <w:rPr>
          <w:rFonts w:ascii="Arial" w:eastAsia="Times New Roman" w:hAnsi="Arial" w:cs="Arial"/>
          <w:i/>
          <w:sz w:val="20"/>
          <w:szCs w:val="20"/>
          <w:lang w:val="es-ES_tradnl" w:eastAsia="es-ES"/>
        </w:rPr>
        <w:t xml:space="preserve"> </w:t>
      </w:r>
      <w:r w:rsidRPr="00D65179">
        <w:rPr>
          <w:rFonts w:ascii="Arial" w:eastAsia="Times New Roman" w:hAnsi="Arial" w:cs="Arial"/>
          <w:lang w:val="es-ES_tradnl" w:eastAsia="es-ES"/>
        </w:rPr>
        <w:t>elecciones ordinarias federales y locales que se verifiquen en el año 2018 se llevarán a cabo el primer domingo de julio.</w:t>
      </w:r>
    </w:p>
    <w:p w14:paraId="217393C2" w14:textId="77777777" w:rsidR="00D65179" w:rsidRPr="00D65179" w:rsidRDefault="00D65179" w:rsidP="00E65712">
      <w:pPr>
        <w:spacing w:after="0" w:line="240" w:lineRule="auto"/>
        <w:ind w:left="-425" w:right="-660"/>
        <w:jc w:val="both"/>
        <w:rPr>
          <w:rFonts w:ascii="Arial" w:eastAsia="Times New Roman" w:hAnsi="Arial" w:cs="Arial"/>
          <w:b/>
          <w:lang w:val="es-ES" w:eastAsia="es-ES"/>
        </w:rPr>
      </w:pPr>
    </w:p>
    <w:p w14:paraId="69F82EE6" w14:textId="12B93BC4" w:rsidR="00D65179" w:rsidRDefault="00D65179" w:rsidP="00E65712">
      <w:pPr>
        <w:spacing w:after="0" w:line="240" w:lineRule="auto"/>
        <w:ind w:left="-425" w:right="-660"/>
        <w:jc w:val="both"/>
        <w:rPr>
          <w:rFonts w:ascii="Arial" w:eastAsia="SimSun" w:hAnsi="Arial" w:cs="Arial"/>
          <w:lang w:val="es-ES" w:eastAsia="zh-CN"/>
        </w:rPr>
      </w:pPr>
      <w:r w:rsidRPr="00D65179">
        <w:rPr>
          <w:rFonts w:ascii="Arial" w:eastAsia="Times New Roman" w:hAnsi="Arial" w:cs="Arial"/>
          <w:b/>
          <w:lang w:val="es-ES" w:eastAsia="es-ES"/>
        </w:rPr>
        <w:t xml:space="preserve">II.- </w:t>
      </w:r>
      <w:r w:rsidRPr="00D65179">
        <w:rPr>
          <w:rFonts w:ascii="Arial" w:eastAsia="Times New Roman" w:hAnsi="Arial" w:cs="Arial"/>
          <w:lang w:val="es-ES" w:eastAsia="es-ES"/>
        </w:rPr>
        <w:t xml:space="preserve">El </w:t>
      </w:r>
      <w:r w:rsidR="00C15C4D">
        <w:rPr>
          <w:rFonts w:ascii="Arial" w:eastAsia="Times New Roman" w:hAnsi="Arial" w:cs="Arial"/>
          <w:lang w:val="es-ES" w:eastAsia="es-ES"/>
        </w:rPr>
        <w:t>20</w:t>
      </w:r>
      <w:r w:rsidRPr="00D65179">
        <w:rPr>
          <w:rFonts w:ascii="Arial" w:eastAsia="Times New Roman" w:hAnsi="Arial" w:cs="Arial"/>
          <w:lang w:val="es-ES" w:eastAsia="es-ES"/>
        </w:rPr>
        <w:t xml:space="preserve"> de junio de</w:t>
      </w:r>
      <w:r w:rsidR="00C15C4D">
        <w:rPr>
          <w:rFonts w:ascii="Arial" w:eastAsia="Times New Roman" w:hAnsi="Arial" w:cs="Arial"/>
          <w:lang w:val="es-ES" w:eastAsia="es-ES"/>
        </w:rPr>
        <w:t xml:space="preserve"> 2014</w:t>
      </w:r>
      <w:r w:rsidRPr="00D65179">
        <w:rPr>
          <w:rFonts w:ascii="Arial" w:eastAsia="Times New Roman" w:hAnsi="Arial" w:cs="Arial"/>
          <w:lang w:val="es-ES" w:eastAsia="es-ES"/>
        </w:rPr>
        <w:t>, fue publicado en el Diario Oficial del Gobierno del Estado de Yucatán, el Decreto</w:t>
      </w:r>
      <w:r w:rsidR="00C15C4D">
        <w:rPr>
          <w:rFonts w:ascii="Arial" w:eastAsia="Times New Roman" w:hAnsi="Arial" w:cs="Arial"/>
          <w:lang w:val="es-ES" w:eastAsia="es-ES"/>
        </w:rPr>
        <w:t xml:space="preserve"> 195/2014 por el que se modificó</w:t>
      </w:r>
      <w:r w:rsidRPr="00D65179">
        <w:rPr>
          <w:rFonts w:ascii="Arial" w:eastAsia="Times New Roman" w:hAnsi="Arial" w:cs="Arial"/>
          <w:lang w:val="es-ES" w:eastAsia="es-ES"/>
        </w:rPr>
        <w:t xml:space="preserve"> la Constitución del Estado en Materia Electoral; </w:t>
      </w:r>
      <w:r w:rsidR="00C15C4D">
        <w:rPr>
          <w:rFonts w:ascii="Arial" w:eastAsia="Times New Roman" w:hAnsi="Arial" w:cs="Arial"/>
          <w:lang w:val="es-ES" w:eastAsia="es-ES"/>
        </w:rPr>
        <w:t xml:space="preserve">indicando </w:t>
      </w:r>
      <w:r w:rsidRPr="00D65179">
        <w:rPr>
          <w:rFonts w:ascii="Arial" w:eastAsia="Times New Roman" w:hAnsi="Arial" w:cs="Arial"/>
          <w:lang w:val="es-ES" w:eastAsia="es-ES"/>
        </w:rPr>
        <w:t>en su artículo transitorio décimo noveno que la</w:t>
      </w:r>
      <w:r w:rsidRPr="00D65179">
        <w:rPr>
          <w:rFonts w:ascii="Arial" w:eastAsia="SimSun" w:hAnsi="Arial" w:cs="Arial"/>
          <w:i/>
          <w:lang w:val="es-ES" w:eastAsia="zh-CN"/>
        </w:rPr>
        <w:t xml:space="preserve"> </w:t>
      </w:r>
      <w:r w:rsidRPr="00D65179">
        <w:rPr>
          <w:rFonts w:ascii="Arial" w:eastAsia="SimSun" w:hAnsi="Arial" w:cs="Arial"/>
          <w:lang w:val="es-ES" w:eastAsia="zh-CN"/>
        </w:rPr>
        <w:t xml:space="preserve">celebración de elecciones locales tendrá lugar el primer domingo de junio del año que corresponda, en los términos de esa constitución, a partir del 2015, salvo aquella que se verifique en el año 2018, la cual se llevará a cabo el primer domingo de julio. </w:t>
      </w:r>
    </w:p>
    <w:p w14:paraId="712C1AF3" w14:textId="77777777" w:rsidR="00D65179" w:rsidRDefault="00D65179" w:rsidP="00E65712">
      <w:pPr>
        <w:spacing w:after="0" w:line="240" w:lineRule="auto"/>
        <w:ind w:left="-425" w:right="-660"/>
        <w:jc w:val="both"/>
        <w:rPr>
          <w:rFonts w:ascii="Arial" w:eastAsia="SimSun" w:hAnsi="Arial" w:cs="Arial"/>
          <w:b/>
          <w:lang w:val="es-ES" w:eastAsia="zh-CN"/>
        </w:rPr>
      </w:pPr>
    </w:p>
    <w:p w14:paraId="4412BD9C" w14:textId="6B60637F" w:rsidR="00214178" w:rsidRDefault="00D65179" w:rsidP="00E65712">
      <w:pPr>
        <w:spacing w:after="0" w:line="240" w:lineRule="auto"/>
        <w:ind w:left="-425" w:right="-660"/>
        <w:jc w:val="both"/>
        <w:rPr>
          <w:rFonts w:ascii="Arial" w:eastAsia="SimSun" w:hAnsi="Arial" w:cs="Arial"/>
          <w:lang w:val="es-ES" w:eastAsia="zh-CN"/>
        </w:rPr>
      </w:pPr>
      <w:r>
        <w:rPr>
          <w:rFonts w:ascii="Arial" w:eastAsia="SimSun" w:hAnsi="Arial" w:cs="Arial"/>
          <w:b/>
          <w:lang w:val="es-ES" w:eastAsia="zh-CN"/>
        </w:rPr>
        <w:t>II</w:t>
      </w:r>
      <w:r w:rsidR="009072D3" w:rsidRPr="0051794E">
        <w:rPr>
          <w:rFonts w:ascii="Arial" w:eastAsia="SimSun" w:hAnsi="Arial" w:cs="Arial"/>
          <w:b/>
          <w:lang w:val="es-ES" w:eastAsia="zh-CN"/>
        </w:rPr>
        <w:t>I</w:t>
      </w:r>
      <w:r w:rsidR="00A531F3" w:rsidRPr="0051794E">
        <w:rPr>
          <w:rFonts w:ascii="Arial" w:eastAsia="SimSun" w:hAnsi="Arial" w:cs="Arial"/>
          <w:b/>
          <w:lang w:val="es-ES" w:eastAsia="zh-CN"/>
        </w:rPr>
        <w:t xml:space="preserve">.- </w:t>
      </w:r>
      <w:r w:rsidR="00A531F3" w:rsidRPr="0051794E">
        <w:rPr>
          <w:rFonts w:ascii="Arial" w:eastAsia="SimSun" w:hAnsi="Arial" w:cs="Arial"/>
          <w:lang w:val="es-ES" w:eastAsia="zh-CN"/>
        </w:rPr>
        <w:t xml:space="preserve">El </w:t>
      </w:r>
      <w:r w:rsidR="002E233E">
        <w:rPr>
          <w:rFonts w:ascii="Arial" w:eastAsia="SimSun" w:hAnsi="Arial" w:cs="Arial"/>
          <w:lang w:val="es-ES" w:eastAsia="zh-CN"/>
        </w:rPr>
        <w:t>31</w:t>
      </w:r>
      <w:r w:rsidR="00A531F3" w:rsidRPr="0051794E">
        <w:rPr>
          <w:rFonts w:ascii="Arial" w:eastAsia="SimSun" w:hAnsi="Arial" w:cs="Arial"/>
          <w:lang w:val="es-ES" w:eastAsia="zh-CN"/>
        </w:rPr>
        <w:t xml:space="preserve"> de mayo del año </w:t>
      </w:r>
      <w:r w:rsidR="002E233E">
        <w:rPr>
          <w:rFonts w:ascii="Arial" w:eastAsia="SimSun" w:hAnsi="Arial" w:cs="Arial"/>
          <w:lang w:val="es-ES" w:eastAsia="zh-CN"/>
        </w:rPr>
        <w:t>2017</w:t>
      </w:r>
      <w:r w:rsidR="00A531F3" w:rsidRPr="0051794E">
        <w:rPr>
          <w:rFonts w:ascii="Arial" w:eastAsia="SimSun" w:hAnsi="Arial" w:cs="Arial"/>
          <w:lang w:val="es-ES" w:eastAsia="zh-CN"/>
        </w:rPr>
        <w:t xml:space="preserve">, fue publicado en el Diario Oficial del Gobierno del Estado el Decreto </w:t>
      </w:r>
      <w:r w:rsidR="002E233E">
        <w:rPr>
          <w:rFonts w:ascii="Arial" w:eastAsia="SimSun" w:hAnsi="Arial" w:cs="Arial"/>
          <w:lang w:val="es-ES" w:eastAsia="zh-CN"/>
        </w:rPr>
        <w:t>490/2017, por el que se modificó</w:t>
      </w:r>
      <w:r w:rsidR="00A531F3" w:rsidRPr="0051794E">
        <w:rPr>
          <w:rFonts w:ascii="Arial" w:eastAsia="SimSun" w:hAnsi="Arial" w:cs="Arial"/>
          <w:lang w:val="es-ES" w:eastAsia="zh-CN"/>
        </w:rPr>
        <w:t xml:space="preserve"> la </w:t>
      </w:r>
      <w:r w:rsidR="00A531F3" w:rsidRPr="0051794E">
        <w:rPr>
          <w:rFonts w:ascii="Arial" w:eastAsia="SimSun" w:hAnsi="Arial" w:cs="Arial"/>
          <w:i/>
          <w:lang w:val="es-ES" w:eastAsia="zh-CN"/>
        </w:rPr>
        <w:t>LIPEEY</w:t>
      </w:r>
      <w:r w:rsidR="00A531F3" w:rsidRPr="0051794E">
        <w:rPr>
          <w:rFonts w:ascii="Arial" w:eastAsia="SimSun" w:hAnsi="Arial" w:cs="Arial"/>
          <w:lang w:val="es-ES" w:eastAsia="zh-CN"/>
        </w:rPr>
        <w:t xml:space="preserve">, la </w:t>
      </w:r>
      <w:r w:rsidR="00A531F3" w:rsidRPr="0051794E">
        <w:rPr>
          <w:rFonts w:ascii="Arial" w:eastAsia="SimSun" w:hAnsi="Arial" w:cs="Arial"/>
          <w:i/>
          <w:lang w:val="es-ES" w:eastAsia="zh-CN"/>
        </w:rPr>
        <w:t>Ley de Partidos Políticos del Estado de Yucatán</w:t>
      </w:r>
      <w:r w:rsidR="00A531F3" w:rsidRPr="0051794E">
        <w:rPr>
          <w:rFonts w:ascii="Arial" w:eastAsia="SimSun" w:hAnsi="Arial" w:cs="Arial"/>
          <w:lang w:val="es-ES" w:eastAsia="zh-CN"/>
        </w:rPr>
        <w:t xml:space="preserve"> y la </w:t>
      </w:r>
      <w:r w:rsidR="00A531F3" w:rsidRPr="0051794E">
        <w:rPr>
          <w:rFonts w:ascii="Arial" w:eastAsia="SimSun" w:hAnsi="Arial" w:cs="Arial"/>
          <w:i/>
          <w:lang w:val="es-ES" w:eastAsia="zh-CN"/>
        </w:rPr>
        <w:t>Ley del Sistema de Medios de Impugnación en Materia Electoral del Estado de Yucatán</w:t>
      </w:r>
      <w:r w:rsidR="00A531F3" w:rsidRPr="0051794E">
        <w:rPr>
          <w:rFonts w:ascii="Arial" w:eastAsia="SimSun" w:hAnsi="Arial" w:cs="Arial"/>
          <w:lang w:val="es-ES" w:eastAsia="zh-CN"/>
        </w:rPr>
        <w:t>.</w:t>
      </w:r>
    </w:p>
    <w:p w14:paraId="1E00E1B7" w14:textId="77777777" w:rsidR="00806E1B" w:rsidRDefault="00806E1B" w:rsidP="00E65712">
      <w:pPr>
        <w:spacing w:after="0" w:line="240" w:lineRule="auto"/>
        <w:ind w:left="-425" w:right="-660"/>
        <w:jc w:val="both"/>
        <w:rPr>
          <w:rFonts w:ascii="Arial" w:eastAsia="SimSun" w:hAnsi="Arial" w:cs="Arial"/>
          <w:lang w:val="es-ES" w:eastAsia="zh-CN"/>
        </w:rPr>
      </w:pPr>
    </w:p>
    <w:p w14:paraId="22DFED5E" w14:textId="5B0444B2" w:rsidR="00806E1B" w:rsidRPr="00203A38" w:rsidRDefault="00BA1AB3" w:rsidP="00E65712">
      <w:pPr>
        <w:spacing w:after="0" w:line="240" w:lineRule="auto"/>
        <w:ind w:left="-425" w:right="-660"/>
        <w:jc w:val="both"/>
        <w:rPr>
          <w:rFonts w:ascii="Arial" w:eastAsia="SimSun" w:hAnsi="Arial" w:cs="Arial"/>
          <w:lang w:val="es-ES" w:eastAsia="zh-CN"/>
        </w:rPr>
      </w:pPr>
      <w:r>
        <w:rPr>
          <w:rFonts w:ascii="Arial" w:eastAsia="SimSun" w:hAnsi="Arial" w:cs="Arial"/>
          <w:b/>
          <w:lang w:val="es-ES" w:eastAsia="zh-CN"/>
        </w:rPr>
        <w:t>I</w:t>
      </w:r>
      <w:r w:rsidR="00806E1B" w:rsidRPr="00203A38">
        <w:rPr>
          <w:rFonts w:ascii="Arial" w:eastAsia="SimSun" w:hAnsi="Arial" w:cs="Arial"/>
          <w:b/>
          <w:lang w:val="es-ES" w:eastAsia="zh-CN"/>
        </w:rPr>
        <w:t>V.-</w:t>
      </w:r>
      <w:r w:rsidR="00806E1B" w:rsidRPr="00203A38">
        <w:rPr>
          <w:rFonts w:ascii="Arial" w:eastAsia="SimSun" w:hAnsi="Arial" w:cs="Arial"/>
          <w:lang w:val="es-ES" w:eastAsia="zh-CN"/>
        </w:rPr>
        <w:t xml:space="preserve"> El 7 de septiembre de 2016, el Consejo General del INE aprobó el Acuerdo INE/CG661/2016, por el cual se emitió el RE, el cual sistematiza la normatividad que rige las respectivas actividades del INE y los OPL, en la organización y desarrollo de los Procesos Electorales Federales, locales y concurrentes; </w:t>
      </w:r>
      <w:r w:rsidR="00203A38">
        <w:rPr>
          <w:rFonts w:ascii="Arial" w:eastAsia="SimSun" w:hAnsi="Arial" w:cs="Arial"/>
          <w:lang w:val="es-ES" w:eastAsia="zh-CN"/>
        </w:rPr>
        <w:t>y</w:t>
      </w:r>
      <w:r w:rsidR="00806E1B" w:rsidRPr="00203A38">
        <w:rPr>
          <w:rFonts w:ascii="Arial" w:eastAsia="SimSun" w:hAnsi="Arial" w:cs="Arial"/>
          <w:lang w:val="es-ES" w:eastAsia="zh-CN"/>
        </w:rPr>
        <w:t xml:space="preserve"> el 22 de </w:t>
      </w:r>
      <w:r w:rsidR="00203A38">
        <w:rPr>
          <w:rFonts w:ascii="Arial" w:eastAsia="SimSun" w:hAnsi="Arial" w:cs="Arial"/>
          <w:lang w:val="es-ES" w:eastAsia="zh-CN"/>
        </w:rPr>
        <w:t xml:space="preserve">noviembre </w:t>
      </w:r>
      <w:r w:rsidR="00806E1B" w:rsidRPr="00203A38">
        <w:rPr>
          <w:rFonts w:ascii="Arial" w:eastAsia="SimSun" w:hAnsi="Arial" w:cs="Arial"/>
          <w:lang w:val="es-ES" w:eastAsia="zh-CN"/>
        </w:rPr>
        <w:t>de</w:t>
      </w:r>
      <w:r w:rsidR="005B147F">
        <w:rPr>
          <w:rFonts w:ascii="Arial" w:eastAsia="SimSun" w:hAnsi="Arial" w:cs="Arial"/>
          <w:lang w:val="es-ES" w:eastAsia="zh-CN"/>
        </w:rPr>
        <w:t xml:space="preserve"> 2017,</w:t>
      </w:r>
      <w:r w:rsidR="00806E1B" w:rsidRPr="00203A38">
        <w:rPr>
          <w:rFonts w:ascii="Arial" w:eastAsia="SimSun" w:hAnsi="Arial" w:cs="Arial"/>
          <w:lang w:val="es-ES" w:eastAsia="zh-CN"/>
        </w:rPr>
        <w:t xml:space="preserve"> mediante Acuerdo INE/CG565/2017 se modificaron diversas disposiciones del RE.</w:t>
      </w:r>
    </w:p>
    <w:p w14:paraId="03A1F85B" w14:textId="77777777" w:rsidR="00EE0024" w:rsidRPr="00203A38" w:rsidRDefault="00EE0024" w:rsidP="00E65712">
      <w:pPr>
        <w:spacing w:after="0" w:line="240" w:lineRule="auto"/>
        <w:ind w:left="-425" w:right="-660"/>
        <w:jc w:val="both"/>
        <w:rPr>
          <w:rFonts w:ascii="Arial" w:eastAsia="SimSun" w:hAnsi="Arial" w:cs="Arial"/>
          <w:lang w:val="es-ES" w:eastAsia="zh-CN"/>
        </w:rPr>
      </w:pPr>
    </w:p>
    <w:p w14:paraId="77C1804A" w14:textId="3F8ECAF0" w:rsidR="00BA1AB3" w:rsidRPr="00203A38" w:rsidRDefault="00EE0024" w:rsidP="00E65712">
      <w:pPr>
        <w:spacing w:after="0" w:line="240" w:lineRule="auto"/>
        <w:ind w:left="-425" w:right="-660"/>
        <w:jc w:val="both"/>
        <w:rPr>
          <w:rFonts w:ascii="Arial" w:eastAsia="SimSun" w:hAnsi="Arial" w:cs="Arial"/>
          <w:lang w:val="es-ES" w:eastAsia="zh-CN"/>
        </w:rPr>
      </w:pPr>
      <w:r w:rsidRPr="00203A38">
        <w:rPr>
          <w:rFonts w:ascii="Arial" w:eastAsia="SimSun" w:hAnsi="Arial" w:cs="Arial"/>
          <w:b/>
          <w:lang w:val="es-ES" w:eastAsia="zh-CN"/>
        </w:rPr>
        <w:t>V.-</w:t>
      </w:r>
      <w:r w:rsidRPr="00203A38">
        <w:rPr>
          <w:rFonts w:ascii="Arial" w:eastAsia="SimSun" w:hAnsi="Arial" w:cs="Arial"/>
          <w:lang w:val="es-ES" w:eastAsia="zh-CN"/>
        </w:rPr>
        <w:t xml:space="preserve"> Que mediante Acuerdo </w:t>
      </w:r>
      <w:r w:rsidRPr="00203A38">
        <w:rPr>
          <w:rFonts w:ascii="Arial" w:eastAsia="SimSun" w:hAnsi="Arial" w:cs="Arial"/>
          <w:b/>
          <w:lang w:val="es-ES" w:eastAsia="zh-CN"/>
        </w:rPr>
        <w:t>C.G.-021/2016</w:t>
      </w:r>
      <w:r w:rsidRPr="00203A38">
        <w:rPr>
          <w:rFonts w:ascii="Arial" w:eastAsia="SimSun" w:hAnsi="Arial" w:cs="Arial"/>
          <w:lang w:val="es-ES" w:eastAsia="zh-CN"/>
        </w:rPr>
        <w:t xml:space="preserve"> de</w:t>
      </w:r>
      <w:r w:rsidR="004C01CE">
        <w:rPr>
          <w:rFonts w:ascii="Arial" w:eastAsia="SimSun" w:hAnsi="Arial" w:cs="Arial"/>
          <w:lang w:val="es-ES" w:eastAsia="zh-CN"/>
        </w:rPr>
        <w:t xml:space="preserve">l </w:t>
      </w:r>
      <w:r w:rsidRPr="00203A38">
        <w:rPr>
          <w:rFonts w:ascii="Arial" w:eastAsia="SimSun" w:hAnsi="Arial" w:cs="Arial"/>
          <w:lang w:val="es-ES" w:eastAsia="zh-CN"/>
        </w:rPr>
        <w:t xml:space="preserve">9 de diciembre de 2016, se creó e integró la </w:t>
      </w:r>
      <w:r w:rsidRPr="00203A38">
        <w:rPr>
          <w:rFonts w:ascii="Arial" w:eastAsia="SimSun" w:hAnsi="Arial" w:cs="Arial"/>
          <w:b/>
          <w:lang w:val="es-ES" w:eastAsia="zh-CN"/>
        </w:rPr>
        <w:t xml:space="preserve">Comisión Temporal de Seguimiento del Programa de Resultados Preliminares para el Proceso Electoral 2017-2018, </w:t>
      </w:r>
      <w:r w:rsidRPr="00203A38">
        <w:rPr>
          <w:rFonts w:ascii="Arial" w:eastAsia="SimSun" w:hAnsi="Arial" w:cs="Arial"/>
          <w:lang w:val="es-ES" w:eastAsia="zh-CN"/>
        </w:rPr>
        <w:t xml:space="preserve">cuya denominación </w:t>
      </w:r>
      <w:r w:rsidR="00BA1AB3">
        <w:rPr>
          <w:rFonts w:ascii="Arial" w:eastAsia="SimSun" w:hAnsi="Arial" w:cs="Arial"/>
          <w:lang w:val="es-ES" w:eastAsia="zh-CN"/>
        </w:rPr>
        <w:t xml:space="preserve">e integración </w:t>
      </w:r>
      <w:r w:rsidRPr="00203A38">
        <w:rPr>
          <w:rFonts w:ascii="Arial" w:eastAsia="SimSun" w:hAnsi="Arial" w:cs="Arial"/>
          <w:lang w:val="es-ES" w:eastAsia="zh-CN"/>
        </w:rPr>
        <w:t>fue modificada en el Ac</w:t>
      </w:r>
      <w:r w:rsidR="00262071" w:rsidRPr="00203A38">
        <w:rPr>
          <w:rFonts w:ascii="Arial" w:eastAsia="SimSun" w:hAnsi="Arial" w:cs="Arial"/>
          <w:lang w:val="es-ES" w:eastAsia="zh-CN"/>
        </w:rPr>
        <w:t>uerdo C.G.-164/</w:t>
      </w:r>
      <w:r w:rsidRPr="00203A38">
        <w:rPr>
          <w:rFonts w:ascii="Arial" w:eastAsia="SimSun" w:hAnsi="Arial" w:cs="Arial"/>
          <w:lang w:val="es-ES" w:eastAsia="zh-CN"/>
        </w:rPr>
        <w:t>2017,</w:t>
      </w:r>
      <w:r w:rsidR="00695F91" w:rsidRPr="00203A38">
        <w:rPr>
          <w:rFonts w:ascii="Arial" w:eastAsia="SimSun" w:hAnsi="Arial" w:cs="Arial"/>
          <w:lang w:val="es-ES" w:eastAsia="zh-CN"/>
        </w:rPr>
        <w:t xml:space="preserve"> denomin</w:t>
      </w:r>
      <w:r w:rsidR="00807C3A">
        <w:rPr>
          <w:rFonts w:ascii="Arial" w:eastAsia="SimSun" w:hAnsi="Arial" w:cs="Arial"/>
          <w:lang w:val="es-ES" w:eastAsia="zh-CN"/>
        </w:rPr>
        <w:t>ándose</w:t>
      </w:r>
      <w:r w:rsidR="00695F91" w:rsidRPr="00203A38">
        <w:rPr>
          <w:rFonts w:ascii="Arial" w:eastAsia="SimSun" w:hAnsi="Arial" w:cs="Arial"/>
          <w:lang w:val="es-ES" w:eastAsia="zh-CN"/>
        </w:rPr>
        <w:t xml:space="preserve"> como “</w:t>
      </w:r>
      <w:r w:rsidR="00695F91" w:rsidRPr="00203A38">
        <w:rPr>
          <w:rFonts w:ascii="Arial" w:eastAsia="SimSun" w:hAnsi="Arial" w:cs="Arial"/>
          <w:b/>
          <w:lang w:val="es-ES" w:eastAsia="zh-CN"/>
        </w:rPr>
        <w:t>Comisión Temporal de Seguimiento del Programa de Resultados Preliminares para el Proceso Elector</w:t>
      </w:r>
      <w:r w:rsidR="00BA1AB3">
        <w:rPr>
          <w:rFonts w:ascii="Arial" w:eastAsia="SimSun" w:hAnsi="Arial" w:cs="Arial"/>
          <w:b/>
          <w:lang w:val="es-ES" w:eastAsia="zh-CN"/>
        </w:rPr>
        <w:t>al 2017-2018 y Conteos Rápidos”,</w:t>
      </w:r>
      <w:r w:rsidR="00BA1AB3" w:rsidRPr="00BA1AB3">
        <w:rPr>
          <w:rFonts w:ascii="Arial" w:eastAsia="SimSun" w:hAnsi="Arial" w:cs="Arial"/>
          <w:lang w:val="es-ES" w:eastAsia="zh-CN"/>
        </w:rPr>
        <w:t xml:space="preserve"> </w:t>
      </w:r>
      <w:r w:rsidR="00807C3A">
        <w:rPr>
          <w:rFonts w:ascii="Arial" w:eastAsia="SimSun" w:hAnsi="Arial" w:cs="Arial"/>
          <w:lang w:val="es-ES" w:eastAsia="zh-CN"/>
        </w:rPr>
        <w:t>integrá</w:t>
      </w:r>
      <w:r w:rsidR="00BA1AB3" w:rsidRPr="00203A38">
        <w:rPr>
          <w:rFonts w:ascii="Arial" w:eastAsia="SimSun" w:hAnsi="Arial" w:cs="Arial"/>
          <w:lang w:val="es-ES" w:eastAsia="zh-CN"/>
        </w:rPr>
        <w:t>n</w:t>
      </w:r>
      <w:r w:rsidR="00807C3A">
        <w:rPr>
          <w:rFonts w:ascii="Arial" w:eastAsia="SimSun" w:hAnsi="Arial" w:cs="Arial"/>
          <w:lang w:val="es-ES" w:eastAsia="zh-CN"/>
        </w:rPr>
        <w:t>dose con</w:t>
      </w:r>
      <w:r w:rsidR="00BA1AB3" w:rsidRPr="00203A38">
        <w:rPr>
          <w:rFonts w:ascii="Arial" w:eastAsia="SimSun" w:hAnsi="Arial" w:cs="Arial"/>
          <w:lang w:val="es-ES" w:eastAsia="zh-CN"/>
        </w:rPr>
        <w:t xml:space="preserve"> los Consejeros Electorales siguientes:</w:t>
      </w:r>
    </w:p>
    <w:p w14:paraId="556390CA" w14:textId="77777777" w:rsidR="00BA1AB3" w:rsidRPr="00203A38" w:rsidRDefault="00BA1AB3" w:rsidP="00E65712">
      <w:pPr>
        <w:spacing w:after="0" w:line="240" w:lineRule="auto"/>
        <w:ind w:left="-425" w:right="-660"/>
        <w:jc w:val="both"/>
        <w:rPr>
          <w:rFonts w:ascii="Arial" w:eastAsia="SimSun" w:hAnsi="Arial" w:cs="Arial"/>
          <w:lang w:val="es-ES" w:eastAsia="zh-CN"/>
        </w:rPr>
      </w:pPr>
    </w:p>
    <w:p w14:paraId="67B6839A" w14:textId="77777777" w:rsidR="00BA1AB3" w:rsidRPr="00203A38" w:rsidRDefault="00BA1AB3" w:rsidP="00E65712">
      <w:pPr>
        <w:spacing w:after="0" w:line="240" w:lineRule="auto"/>
        <w:ind w:left="-425" w:right="-660"/>
        <w:jc w:val="both"/>
        <w:rPr>
          <w:rFonts w:ascii="Arial" w:eastAsia="SimSun" w:hAnsi="Arial" w:cs="Arial"/>
          <w:lang w:val="es-ES" w:eastAsia="zh-CN"/>
        </w:rPr>
      </w:pPr>
      <w:r w:rsidRPr="00203A38">
        <w:rPr>
          <w:rFonts w:ascii="Arial" w:eastAsia="SimSun" w:hAnsi="Arial" w:cs="Arial"/>
          <w:lang w:val="es-ES" w:eastAsia="zh-CN"/>
        </w:rPr>
        <w:t>Lic. Jorge Antonio Vallejo Buenfil.</w:t>
      </w:r>
    </w:p>
    <w:p w14:paraId="5FE38C33" w14:textId="77777777" w:rsidR="00BA1AB3" w:rsidRPr="00203A38" w:rsidRDefault="00BA1AB3" w:rsidP="00E65712">
      <w:pPr>
        <w:spacing w:after="0" w:line="240" w:lineRule="auto"/>
        <w:ind w:left="-425" w:right="-660"/>
        <w:jc w:val="both"/>
        <w:rPr>
          <w:rFonts w:ascii="Arial" w:eastAsia="SimSun" w:hAnsi="Arial" w:cs="Arial"/>
          <w:lang w:val="es-ES" w:eastAsia="zh-CN"/>
        </w:rPr>
      </w:pPr>
      <w:r w:rsidRPr="00203A38">
        <w:rPr>
          <w:rFonts w:ascii="Arial" w:eastAsia="SimSun" w:hAnsi="Arial" w:cs="Arial"/>
          <w:lang w:val="es-ES" w:eastAsia="zh-CN"/>
        </w:rPr>
        <w:lastRenderedPageBreak/>
        <w:t>Lic. José Antonio Gabriel Martínez Magaña.</w:t>
      </w:r>
    </w:p>
    <w:p w14:paraId="378677E4" w14:textId="77777777" w:rsidR="00BA1AB3" w:rsidRPr="00203A38" w:rsidRDefault="00BA1AB3" w:rsidP="00E65712">
      <w:pPr>
        <w:spacing w:after="0" w:line="240" w:lineRule="auto"/>
        <w:ind w:left="-425" w:right="-660"/>
        <w:jc w:val="both"/>
        <w:rPr>
          <w:rFonts w:ascii="Arial" w:eastAsia="SimSun" w:hAnsi="Arial" w:cs="Arial"/>
          <w:lang w:val="es-ES" w:eastAsia="zh-CN"/>
        </w:rPr>
      </w:pPr>
      <w:r w:rsidRPr="00203A38">
        <w:rPr>
          <w:rFonts w:ascii="Arial" w:eastAsia="SimSun" w:hAnsi="Arial" w:cs="Arial"/>
          <w:lang w:val="es-ES" w:eastAsia="zh-CN"/>
        </w:rPr>
        <w:t>Mtro. Antonio Ignacio Matute González.</w:t>
      </w:r>
    </w:p>
    <w:p w14:paraId="3CB226DE" w14:textId="77777777" w:rsidR="00BA1AB3" w:rsidRPr="00203A38" w:rsidRDefault="00BA1AB3" w:rsidP="00E65712">
      <w:pPr>
        <w:spacing w:after="0" w:line="240" w:lineRule="auto"/>
        <w:ind w:left="-425" w:right="-660"/>
        <w:jc w:val="both"/>
        <w:rPr>
          <w:rFonts w:ascii="Arial" w:eastAsia="SimSun" w:hAnsi="Arial" w:cs="Arial"/>
          <w:lang w:val="es-ES" w:eastAsia="zh-CN"/>
        </w:rPr>
      </w:pPr>
    </w:p>
    <w:p w14:paraId="1989DF9A" w14:textId="77777777" w:rsidR="00BA1AB3" w:rsidRPr="00203A38" w:rsidRDefault="00BA1AB3" w:rsidP="00E65712">
      <w:pPr>
        <w:spacing w:after="0" w:line="240" w:lineRule="auto"/>
        <w:ind w:left="-425" w:right="-660"/>
        <w:jc w:val="both"/>
        <w:rPr>
          <w:rFonts w:ascii="Arial" w:eastAsia="SimSun" w:hAnsi="Arial" w:cs="Arial"/>
          <w:lang w:val="es-ES" w:eastAsia="zh-CN"/>
        </w:rPr>
      </w:pPr>
      <w:r w:rsidRPr="00203A38">
        <w:rPr>
          <w:rFonts w:ascii="Arial" w:eastAsia="SimSun" w:hAnsi="Arial" w:cs="Arial"/>
          <w:lang w:val="es-ES" w:eastAsia="zh-CN"/>
        </w:rPr>
        <w:t xml:space="preserve">Quedando como Presidente de la comisión el Consejero Electoral, Lic. Jorge Antonio Vallejo Buenfil. </w:t>
      </w:r>
    </w:p>
    <w:p w14:paraId="5953DF53" w14:textId="77777777" w:rsidR="00EE0024" w:rsidRDefault="00EE0024" w:rsidP="00E65712">
      <w:pPr>
        <w:spacing w:after="0" w:line="240" w:lineRule="auto"/>
        <w:ind w:left="-425" w:right="-660"/>
        <w:jc w:val="both"/>
        <w:rPr>
          <w:rFonts w:ascii="Arial" w:eastAsia="SimSun" w:hAnsi="Arial" w:cs="Arial"/>
          <w:b/>
          <w:lang w:val="es-ES" w:eastAsia="zh-CN"/>
        </w:rPr>
      </w:pPr>
    </w:p>
    <w:p w14:paraId="01AB5ED4" w14:textId="0CC9CCB7" w:rsidR="004D42E1" w:rsidRPr="00203A38" w:rsidRDefault="00714B63" w:rsidP="00E65712">
      <w:pPr>
        <w:spacing w:after="0" w:line="240" w:lineRule="auto"/>
        <w:ind w:left="-425" w:right="-660"/>
        <w:jc w:val="both"/>
        <w:rPr>
          <w:rFonts w:ascii="Arial" w:eastAsia="SimSun" w:hAnsi="Arial" w:cs="Arial"/>
          <w:lang w:val="es-ES" w:eastAsia="zh-CN"/>
        </w:rPr>
      </w:pPr>
      <w:r w:rsidRPr="00203A38">
        <w:rPr>
          <w:rFonts w:ascii="Arial" w:eastAsia="SimSun" w:hAnsi="Arial" w:cs="Arial"/>
          <w:b/>
          <w:lang w:val="es-ES" w:eastAsia="zh-CN"/>
        </w:rPr>
        <w:t>VI</w:t>
      </w:r>
      <w:r w:rsidRPr="00203A38">
        <w:rPr>
          <w:rFonts w:ascii="Arial" w:eastAsia="SimSun" w:hAnsi="Arial" w:cs="Arial"/>
          <w:lang w:val="es-ES" w:eastAsia="zh-CN"/>
        </w:rPr>
        <w:t xml:space="preserve">.- </w:t>
      </w:r>
      <w:r w:rsidR="004D42E1" w:rsidRPr="00203A38">
        <w:rPr>
          <w:rFonts w:ascii="Arial" w:eastAsia="SimSun" w:hAnsi="Arial" w:cs="Arial"/>
          <w:lang w:val="es-ES" w:eastAsia="zh-CN"/>
        </w:rPr>
        <w:t>El 6 de septiembre de</w:t>
      </w:r>
      <w:r w:rsidR="00954C40">
        <w:rPr>
          <w:rFonts w:ascii="Arial" w:eastAsia="SimSun" w:hAnsi="Arial" w:cs="Arial"/>
          <w:lang w:val="es-ES" w:eastAsia="zh-CN"/>
        </w:rPr>
        <w:t xml:space="preserve"> 2017</w:t>
      </w:r>
      <w:r w:rsidR="004D42E1" w:rsidRPr="00203A38">
        <w:rPr>
          <w:rFonts w:ascii="Arial" w:eastAsia="SimSun" w:hAnsi="Arial" w:cs="Arial"/>
          <w:lang w:val="es-ES" w:eastAsia="zh-CN"/>
        </w:rPr>
        <w:t>, el Consejo G</w:t>
      </w:r>
      <w:r w:rsidR="00FE22A4">
        <w:rPr>
          <w:rFonts w:ascii="Arial" w:eastAsia="SimSun" w:hAnsi="Arial" w:cs="Arial"/>
          <w:lang w:val="es-ES" w:eastAsia="zh-CN"/>
        </w:rPr>
        <w:t>eneral de este Instituto celebró</w:t>
      </w:r>
      <w:r w:rsidR="004D42E1" w:rsidRPr="00203A38">
        <w:rPr>
          <w:rFonts w:ascii="Arial" w:eastAsia="SimSun" w:hAnsi="Arial" w:cs="Arial"/>
          <w:lang w:val="es-ES" w:eastAsia="zh-CN"/>
        </w:rPr>
        <w:t xml:space="preserve"> la sesión de Declaración de inicio</w:t>
      </w:r>
      <w:r w:rsidR="00FE22A4">
        <w:rPr>
          <w:rFonts w:ascii="Arial" w:eastAsia="SimSun" w:hAnsi="Arial" w:cs="Arial"/>
          <w:lang w:val="es-ES" w:eastAsia="zh-CN"/>
        </w:rPr>
        <w:t xml:space="preserve"> del Proceso Electoral Ordinario</w:t>
      </w:r>
      <w:r w:rsidR="004D42E1" w:rsidRPr="00203A38">
        <w:rPr>
          <w:rFonts w:ascii="Arial" w:eastAsia="SimSun" w:hAnsi="Arial" w:cs="Arial"/>
          <w:lang w:val="es-ES" w:eastAsia="zh-CN"/>
        </w:rPr>
        <w:t xml:space="preserve"> 2017-2018, para elegir al Gobernador del Estado, Diputados y Regidores. </w:t>
      </w:r>
    </w:p>
    <w:p w14:paraId="26619F2B" w14:textId="77777777" w:rsidR="004D42E1" w:rsidRPr="00203A38" w:rsidRDefault="004D42E1" w:rsidP="00E65712">
      <w:pPr>
        <w:spacing w:after="0" w:line="240" w:lineRule="auto"/>
        <w:ind w:left="-425" w:right="-660"/>
        <w:jc w:val="both"/>
        <w:rPr>
          <w:rFonts w:ascii="Arial" w:eastAsia="SimSun" w:hAnsi="Arial" w:cs="Arial"/>
          <w:lang w:val="es-ES" w:eastAsia="zh-CN"/>
        </w:rPr>
      </w:pPr>
    </w:p>
    <w:p w14:paraId="0A23F84A" w14:textId="4169B564" w:rsidR="001B137B" w:rsidRDefault="00BA1AB3" w:rsidP="00E65712">
      <w:pPr>
        <w:autoSpaceDE w:val="0"/>
        <w:autoSpaceDN w:val="0"/>
        <w:adjustRightInd w:val="0"/>
        <w:spacing w:after="0" w:line="240" w:lineRule="auto"/>
        <w:ind w:left="-426" w:right="-660"/>
        <w:jc w:val="both"/>
        <w:rPr>
          <w:rFonts w:ascii="Arial" w:eastAsia="Times New Roman" w:hAnsi="Arial" w:cs="Arial"/>
          <w:lang w:val="es-ES" w:eastAsia="es-ES"/>
        </w:rPr>
      </w:pPr>
      <w:r>
        <w:rPr>
          <w:rFonts w:ascii="Arial" w:eastAsia="SimSun" w:hAnsi="Arial" w:cs="Arial"/>
          <w:b/>
          <w:lang w:val="es-ES" w:eastAsia="zh-CN"/>
        </w:rPr>
        <w:t>VII</w:t>
      </w:r>
      <w:r w:rsidR="001B137B" w:rsidRPr="00203A38">
        <w:rPr>
          <w:rFonts w:ascii="Arial" w:eastAsia="SimSun" w:hAnsi="Arial" w:cs="Arial"/>
          <w:b/>
          <w:lang w:val="es-ES" w:eastAsia="zh-CN"/>
        </w:rPr>
        <w:t>.-</w:t>
      </w:r>
      <w:r w:rsidR="001B137B" w:rsidRPr="00203A38">
        <w:rPr>
          <w:rFonts w:ascii="Arial" w:eastAsia="SimSun" w:hAnsi="Arial" w:cs="Arial"/>
          <w:lang w:val="es-ES" w:eastAsia="zh-CN"/>
        </w:rPr>
        <w:t xml:space="preserve"> Que mediante Acuerdo </w:t>
      </w:r>
      <w:r w:rsidR="00960D85" w:rsidRPr="00203A38">
        <w:rPr>
          <w:rFonts w:ascii="Arial" w:eastAsia="SimSun" w:hAnsi="Arial" w:cs="Arial"/>
          <w:b/>
          <w:lang w:val="es-ES" w:eastAsia="zh-CN"/>
        </w:rPr>
        <w:t>C.G.-170</w:t>
      </w:r>
      <w:r w:rsidR="001B137B" w:rsidRPr="00203A38">
        <w:rPr>
          <w:rFonts w:ascii="Arial" w:eastAsia="SimSun" w:hAnsi="Arial" w:cs="Arial"/>
          <w:b/>
          <w:lang w:val="es-ES" w:eastAsia="zh-CN"/>
        </w:rPr>
        <w:t>/2017</w:t>
      </w:r>
      <w:r w:rsidR="00960D85" w:rsidRPr="00203A38">
        <w:rPr>
          <w:rFonts w:ascii="Arial" w:eastAsia="SimSun" w:hAnsi="Arial" w:cs="Arial"/>
          <w:lang w:val="es-ES" w:eastAsia="zh-CN"/>
        </w:rPr>
        <w:t xml:space="preserve"> de 20 de octubre</w:t>
      </w:r>
      <w:r w:rsidR="00BF706D">
        <w:rPr>
          <w:rFonts w:ascii="Arial" w:eastAsia="SimSun" w:hAnsi="Arial" w:cs="Arial"/>
          <w:lang w:val="es-ES" w:eastAsia="zh-CN"/>
        </w:rPr>
        <w:t xml:space="preserve"> de</w:t>
      </w:r>
      <w:r w:rsidR="00717444">
        <w:rPr>
          <w:rFonts w:ascii="Arial" w:eastAsia="SimSun" w:hAnsi="Arial" w:cs="Arial"/>
          <w:lang w:val="es-ES" w:eastAsia="zh-CN"/>
        </w:rPr>
        <w:t xml:space="preserve"> 2017</w:t>
      </w:r>
      <w:r w:rsidR="001B137B" w:rsidRPr="00203A38">
        <w:rPr>
          <w:rFonts w:ascii="Arial" w:eastAsia="SimSun" w:hAnsi="Arial" w:cs="Arial"/>
          <w:lang w:val="es-ES" w:eastAsia="zh-CN"/>
        </w:rPr>
        <w:t xml:space="preserve">, se </w:t>
      </w:r>
      <w:r w:rsidR="001B29AF" w:rsidRPr="00203A38">
        <w:rPr>
          <w:rFonts w:ascii="Arial" w:eastAsia="SimSun" w:hAnsi="Arial" w:cs="Arial"/>
          <w:lang w:val="es-ES" w:eastAsia="zh-CN"/>
        </w:rPr>
        <w:t>ratificó</w:t>
      </w:r>
      <w:r w:rsidR="001B137B" w:rsidRPr="00203A38">
        <w:rPr>
          <w:rFonts w:ascii="Arial" w:eastAsia="SimSun" w:hAnsi="Arial" w:cs="Arial"/>
          <w:lang w:val="es-ES" w:eastAsia="zh-CN"/>
        </w:rPr>
        <w:t xml:space="preserve"> a la </w:t>
      </w:r>
      <w:r w:rsidR="001B137B" w:rsidRPr="00203A38">
        <w:rPr>
          <w:rFonts w:ascii="Arial" w:eastAsia="Times New Roman" w:hAnsi="Arial" w:cs="Arial"/>
          <w:lang w:val="es-ES" w:eastAsia="es-ES"/>
        </w:rPr>
        <w:t>Unidad de Informática y Diseño</w:t>
      </w:r>
      <w:r w:rsidR="00717444">
        <w:rPr>
          <w:rFonts w:ascii="Arial" w:eastAsia="Times New Roman" w:hAnsi="Arial" w:cs="Arial"/>
          <w:lang w:val="es-ES" w:eastAsia="es-ES"/>
        </w:rPr>
        <w:t>,</w:t>
      </w:r>
      <w:r w:rsidR="001B137B" w:rsidRPr="00203A38">
        <w:rPr>
          <w:rFonts w:ascii="Arial" w:eastAsia="Times New Roman" w:hAnsi="Arial" w:cs="Arial"/>
          <w:lang w:val="es-ES" w:eastAsia="es-ES"/>
        </w:rPr>
        <w:t xml:space="preserve"> </w:t>
      </w:r>
      <w:r w:rsidR="0039351A" w:rsidRPr="00203A38">
        <w:rPr>
          <w:rFonts w:ascii="Arial" w:eastAsia="Times New Roman" w:hAnsi="Arial" w:cs="Arial"/>
          <w:lang w:val="es-ES" w:eastAsia="es-ES"/>
        </w:rPr>
        <w:t>como</w:t>
      </w:r>
      <w:r w:rsidR="001B137B" w:rsidRPr="00203A38">
        <w:rPr>
          <w:rFonts w:ascii="Arial" w:eastAsia="Times New Roman" w:hAnsi="Arial" w:cs="Arial"/>
          <w:lang w:val="es-ES" w:eastAsia="es-ES"/>
        </w:rPr>
        <w:t xml:space="preserve"> la instancia </w:t>
      </w:r>
      <w:r w:rsidR="0039351A" w:rsidRPr="00203A38">
        <w:rPr>
          <w:rFonts w:ascii="Arial" w:eastAsia="Times New Roman" w:hAnsi="Arial" w:cs="Arial"/>
          <w:lang w:val="es-ES" w:eastAsia="es-ES"/>
        </w:rPr>
        <w:t>interna del Instituto responsable de</w:t>
      </w:r>
      <w:r w:rsidR="001B137B" w:rsidRPr="00203A38">
        <w:rPr>
          <w:rFonts w:ascii="Arial" w:eastAsia="Times New Roman" w:hAnsi="Arial" w:cs="Arial"/>
          <w:lang w:val="es-ES" w:eastAsia="es-ES"/>
        </w:rPr>
        <w:t xml:space="preserve"> coordinar el desarrollo de las actividades del PREP.</w:t>
      </w:r>
    </w:p>
    <w:p w14:paraId="20F8D3D3" w14:textId="77777777" w:rsidR="00F0117E" w:rsidRDefault="00F0117E" w:rsidP="00E65712">
      <w:pPr>
        <w:autoSpaceDE w:val="0"/>
        <w:autoSpaceDN w:val="0"/>
        <w:adjustRightInd w:val="0"/>
        <w:spacing w:after="0" w:line="240" w:lineRule="auto"/>
        <w:ind w:left="-426" w:right="-660"/>
        <w:jc w:val="both"/>
        <w:rPr>
          <w:rFonts w:ascii="Arial" w:eastAsia="Times New Roman" w:hAnsi="Arial" w:cs="Arial"/>
          <w:lang w:val="es-ES" w:eastAsia="es-ES"/>
        </w:rPr>
      </w:pPr>
    </w:p>
    <w:p w14:paraId="04E30E30" w14:textId="5C1485B0" w:rsidR="00F0117E" w:rsidRPr="00DD70EF" w:rsidRDefault="00BA1AB3" w:rsidP="00E65712">
      <w:pPr>
        <w:widowControl w:val="0"/>
        <w:spacing w:after="0" w:line="240" w:lineRule="auto"/>
        <w:ind w:left="-426" w:right="-660"/>
        <w:jc w:val="both"/>
        <w:rPr>
          <w:rFonts w:ascii="Arial" w:eastAsia="SimSun" w:hAnsi="Arial" w:cs="Arial"/>
          <w:lang w:val="es-ES" w:eastAsia="zh-CN"/>
        </w:rPr>
      </w:pPr>
      <w:r>
        <w:rPr>
          <w:rFonts w:ascii="Arial" w:eastAsia="SimSun" w:hAnsi="Arial" w:cs="Arial"/>
          <w:b/>
          <w:lang w:val="es-ES" w:eastAsia="zh-CN"/>
        </w:rPr>
        <w:t>VIII</w:t>
      </w:r>
      <w:r w:rsidR="00F0117E" w:rsidRPr="00DD70EF">
        <w:rPr>
          <w:rFonts w:ascii="Arial" w:eastAsia="SimSun" w:hAnsi="Arial" w:cs="Arial"/>
          <w:b/>
          <w:lang w:val="es-ES" w:eastAsia="zh-CN"/>
        </w:rPr>
        <w:t xml:space="preserve">.- </w:t>
      </w:r>
      <w:r w:rsidR="00F0117E" w:rsidRPr="00DD70EF">
        <w:rPr>
          <w:rFonts w:ascii="Arial" w:eastAsia="SimSun" w:hAnsi="Arial" w:cs="Arial"/>
          <w:lang w:val="es-ES" w:eastAsia="zh-CN"/>
        </w:rPr>
        <w:t xml:space="preserve">Que mediante Acuerdo </w:t>
      </w:r>
      <w:r w:rsidR="00F0117E" w:rsidRPr="00DD70EF">
        <w:rPr>
          <w:rFonts w:ascii="Arial" w:eastAsia="SimSun" w:hAnsi="Arial" w:cs="Arial"/>
          <w:b/>
          <w:lang w:val="es-ES" w:eastAsia="zh-CN"/>
        </w:rPr>
        <w:t>C.G.-</w:t>
      </w:r>
      <w:r w:rsidR="00F0117E">
        <w:rPr>
          <w:rFonts w:ascii="Arial" w:eastAsia="SimSun" w:hAnsi="Arial" w:cs="Arial"/>
          <w:b/>
          <w:lang w:val="es-ES" w:eastAsia="zh-CN"/>
        </w:rPr>
        <w:t>182</w:t>
      </w:r>
      <w:r w:rsidR="00F0117E" w:rsidRPr="00DD70EF">
        <w:rPr>
          <w:rFonts w:ascii="Arial" w:eastAsia="SimSun" w:hAnsi="Arial" w:cs="Arial"/>
          <w:b/>
          <w:lang w:val="es-ES" w:eastAsia="zh-CN"/>
        </w:rPr>
        <w:t>/201</w:t>
      </w:r>
      <w:r w:rsidR="00F0117E">
        <w:rPr>
          <w:rFonts w:ascii="Arial" w:eastAsia="SimSun" w:hAnsi="Arial" w:cs="Arial"/>
          <w:b/>
          <w:lang w:val="es-ES" w:eastAsia="zh-CN"/>
        </w:rPr>
        <w:t>7</w:t>
      </w:r>
      <w:r w:rsidR="00F0117E" w:rsidRPr="00DD70EF">
        <w:rPr>
          <w:rFonts w:ascii="Arial" w:eastAsia="SimSun" w:hAnsi="Arial" w:cs="Arial"/>
          <w:lang w:val="es-ES" w:eastAsia="zh-CN"/>
        </w:rPr>
        <w:t xml:space="preserve"> de</w:t>
      </w:r>
      <w:r w:rsidR="003F0DD6">
        <w:rPr>
          <w:rFonts w:ascii="Arial" w:eastAsia="SimSun" w:hAnsi="Arial" w:cs="Arial"/>
          <w:lang w:val="es-ES" w:eastAsia="zh-CN"/>
        </w:rPr>
        <w:t xml:space="preserve">l </w:t>
      </w:r>
      <w:r w:rsidR="00F0117E">
        <w:rPr>
          <w:rFonts w:ascii="Arial" w:eastAsia="SimSun" w:hAnsi="Arial" w:cs="Arial"/>
          <w:lang w:val="es-ES" w:eastAsia="zh-CN"/>
        </w:rPr>
        <w:t xml:space="preserve">30 de noviembre </w:t>
      </w:r>
      <w:r w:rsidR="00F0117E" w:rsidRPr="00DD70EF">
        <w:rPr>
          <w:rFonts w:ascii="Arial" w:eastAsia="SimSun" w:hAnsi="Arial" w:cs="Arial"/>
          <w:lang w:val="es-ES" w:eastAsia="zh-CN"/>
        </w:rPr>
        <w:t>de</w:t>
      </w:r>
      <w:r w:rsidR="003F0DD6">
        <w:rPr>
          <w:rFonts w:ascii="Arial" w:eastAsia="SimSun" w:hAnsi="Arial" w:cs="Arial"/>
          <w:lang w:val="es-ES" w:eastAsia="zh-CN"/>
        </w:rPr>
        <w:t xml:space="preserve"> 2017</w:t>
      </w:r>
      <w:r w:rsidR="00F0117E" w:rsidRPr="00DD70EF">
        <w:rPr>
          <w:rFonts w:ascii="Arial" w:eastAsia="SimSun" w:hAnsi="Arial" w:cs="Arial"/>
          <w:lang w:val="es-ES" w:eastAsia="zh-CN"/>
        </w:rPr>
        <w:t xml:space="preserve">, el Consejo General emitió el Acuerdo por el que </w:t>
      </w:r>
      <w:r w:rsidR="00F0117E" w:rsidRPr="00F0117E">
        <w:rPr>
          <w:rFonts w:ascii="Arial" w:eastAsia="SimSun" w:hAnsi="Arial" w:cs="Arial"/>
          <w:lang w:eastAsia="zh-CN"/>
        </w:rPr>
        <w:t xml:space="preserve">integra el Comité Técnico Asesor del </w:t>
      </w:r>
      <w:r w:rsidR="00F0117E">
        <w:rPr>
          <w:rFonts w:ascii="Arial" w:eastAsia="SimSun" w:hAnsi="Arial" w:cs="Arial"/>
          <w:lang w:eastAsia="zh-CN"/>
        </w:rPr>
        <w:t>Programa de R</w:t>
      </w:r>
      <w:r w:rsidR="00F0117E" w:rsidRPr="00F0117E">
        <w:rPr>
          <w:rFonts w:ascii="Arial" w:eastAsia="SimSun" w:hAnsi="Arial" w:cs="Arial"/>
          <w:lang w:eastAsia="zh-CN"/>
        </w:rPr>
        <w:t>esultados Electorales Preliminares para el Proceso Electoral Ordinario 2017-2018 (COTAPREP</w:t>
      </w:r>
      <w:r w:rsidR="00F0117E">
        <w:rPr>
          <w:rFonts w:ascii="Arial" w:eastAsia="SimSun" w:hAnsi="Arial" w:cs="Arial"/>
          <w:lang w:eastAsia="zh-CN"/>
        </w:rPr>
        <w:t>), quedando la integración de la siguiente manera:</w:t>
      </w:r>
    </w:p>
    <w:p w14:paraId="15A3F453" w14:textId="77777777" w:rsidR="00F0117E" w:rsidRDefault="00BA1AB3" w:rsidP="00E65712">
      <w:pPr>
        <w:pStyle w:val="Prrafodelista"/>
        <w:numPr>
          <w:ilvl w:val="0"/>
          <w:numId w:val="24"/>
        </w:numPr>
        <w:autoSpaceDE w:val="0"/>
        <w:autoSpaceDN w:val="0"/>
        <w:adjustRightInd w:val="0"/>
        <w:spacing w:after="0" w:line="240" w:lineRule="auto"/>
        <w:ind w:right="-660"/>
        <w:jc w:val="both"/>
        <w:rPr>
          <w:rFonts w:ascii="Arial" w:eastAsia="SimSun" w:hAnsi="Arial" w:cs="Arial"/>
          <w:lang w:val="es-ES" w:eastAsia="zh-CN"/>
        </w:rPr>
      </w:pPr>
      <w:r>
        <w:rPr>
          <w:rFonts w:ascii="Arial" w:eastAsia="SimSun" w:hAnsi="Arial" w:cs="Arial"/>
          <w:lang w:val="es-ES" w:eastAsia="zh-CN"/>
        </w:rPr>
        <w:t xml:space="preserve">Ing. Miguel </w:t>
      </w:r>
      <w:r w:rsidR="00F0117E" w:rsidRPr="00E91A2B">
        <w:rPr>
          <w:rFonts w:ascii="Arial" w:eastAsia="SimSun" w:hAnsi="Arial" w:cs="Arial"/>
          <w:lang w:val="es-ES" w:eastAsia="zh-CN"/>
        </w:rPr>
        <w:t>Jesús Perera Pacheco.</w:t>
      </w:r>
    </w:p>
    <w:p w14:paraId="4DE0C00F" w14:textId="77777777" w:rsidR="00F0117E" w:rsidRDefault="00F0117E" w:rsidP="00E65712">
      <w:pPr>
        <w:pStyle w:val="Prrafodelista"/>
        <w:numPr>
          <w:ilvl w:val="0"/>
          <w:numId w:val="24"/>
        </w:numPr>
        <w:autoSpaceDE w:val="0"/>
        <w:autoSpaceDN w:val="0"/>
        <w:adjustRightInd w:val="0"/>
        <w:spacing w:after="0" w:line="240" w:lineRule="auto"/>
        <w:ind w:right="-660"/>
        <w:jc w:val="both"/>
        <w:rPr>
          <w:rFonts w:ascii="Arial" w:eastAsia="SimSun" w:hAnsi="Arial" w:cs="Arial"/>
          <w:lang w:val="es-ES" w:eastAsia="zh-CN"/>
        </w:rPr>
      </w:pPr>
      <w:r w:rsidRPr="00E91A2B">
        <w:rPr>
          <w:rFonts w:ascii="Arial" w:eastAsia="SimSun" w:hAnsi="Arial" w:cs="Arial"/>
          <w:lang w:val="es-ES" w:eastAsia="zh-CN"/>
        </w:rPr>
        <w:t>Dr. Juan Felipe de Jesús Alonzo Solís.</w:t>
      </w:r>
    </w:p>
    <w:p w14:paraId="4234EA39" w14:textId="77777777" w:rsidR="00F0117E" w:rsidRPr="00E91A2B" w:rsidRDefault="00F0117E" w:rsidP="00E65712">
      <w:pPr>
        <w:pStyle w:val="Prrafodelista"/>
        <w:numPr>
          <w:ilvl w:val="0"/>
          <w:numId w:val="24"/>
        </w:numPr>
        <w:autoSpaceDE w:val="0"/>
        <w:autoSpaceDN w:val="0"/>
        <w:adjustRightInd w:val="0"/>
        <w:spacing w:after="0" w:line="240" w:lineRule="auto"/>
        <w:ind w:right="-660"/>
        <w:jc w:val="both"/>
        <w:rPr>
          <w:rFonts w:ascii="Arial" w:eastAsia="SimSun" w:hAnsi="Arial" w:cs="Arial"/>
          <w:lang w:val="es-ES" w:eastAsia="zh-CN"/>
        </w:rPr>
      </w:pPr>
      <w:r w:rsidRPr="00E91A2B">
        <w:rPr>
          <w:rFonts w:ascii="Arial" w:eastAsia="SimSun" w:hAnsi="Arial" w:cs="Arial"/>
          <w:lang w:val="es-ES" w:eastAsia="zh-CN"/>
        </w:rPr>
        <w:t xml:space="preserve">M.C. Manuel Jesús Rodríguez </w:t>
      </w:r>
      <w:proofErr w:type="spellStart"/>
      <w:r w:rsidRPr="00E91A2B">
        <w:rPr>
          <w:rFonts w:ascii="Arial" w:eastAsia="SimSun" w:hAnsi="Arial" w:cs="Arial"/>
          <w:lang w:val="es-ES" w:eastAsia="zh-CN"/>
        </w:rPr>
        <w:t>Morayta</w:t>
      </w:r>
      <w:proofErr w:type="spellEnd"/>
      <w:r>
        <w:rPr>
          <w:rFonts w:ascii="Arial" w:eastAsia="SimSun" w:hAnsi="Arial" w:cs="Arial"/>
          <w:lang w:val="es-ES" w:eastAsia="zh-CN"/>
        </w:rPr>
        <w:t>.</w:t>
      </w:r>
    </w:p>
    <w:p w14:paraId="030A6055" w14:textId="77777777" w:rsidR="00F0117E" w:rsidRDefault="00F0117E" w:rsidP="00E65712">
      <w:pPr>
        <w:autoSpaceDE w:val="0"/>
        <w:autoSpaceDN w:val="0"/>
        <w:adjustRightInd w:val="0"/>
        <w:spacing w:after="0" w:line="240" w:lineRule="auto"/>
        <w:ind w:left="-426" w:right="-660"/>
        <w:jc w:val="both"/>
        <w:rPr>
          <w:rFonts w:ascii="Arial" w:eastAsia="Times New Roman" w:hAnsi="Arial" w:cs="Arial"/>
          <w:lang w:val="es-ES" w:eastAsia="es-ES"/>
        </w:rPr>
      </w:pPr>
    </w:p>
    <w:p w14:paraId="401E4544" w14:textId="77777777" w:rsidR="00A531F3" w:rsidRDefault="00A531F3" w:rsidP="00E65712">
      <w:pPr>
        <w:spacing w:after="0" w:line="240"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14:paraId="645417DF" w14:textId="77777777" w:rsidR="00782360" w:rsidRDefault="00782360" w:rsidP="00E65712">
      <w:pPr>
        <w:spacing w:after="0" w:line="240" w:lineRule="auto"/>
        <w:ind w:left="-425" w:right="-660"/>
        <w:jc w:val="center"/>
        <w:rPr>
          <w:rFonts w:ascii="Arial" w:eastAsia="Times New Roman" w:hAnsi="Arial" w:cs="Arial"/>
          <w:b/>
          <w:sz w:val="24"/>
          <w:szCs w:val="24"/>
          <w:lang w:val="es-ES" w:eastAsia="es-ES"/>
        </w:rPr>
      </w:pPr>
    </w:p>
    <w:p w14:paraId="0924B283" w14:textId="77777777" w:rsidR="00A531F3" w:rsidRDefault="006133EE" w:rsidP="00E65712">
      <w:pPr>
        <w:spacing w:after="0" w:line="240" w:lineRule="auto"/>
        <w:ind w:left="-425" w:right="-660"/>
        <w:jc w:val="both"/>
        <w:rPr>
          <w:rFonts w:ascii="Arial" w:eastAsia="SimSun" w:hAnsi="Arial" w:cs="Arial"/>
          <w:bCs/>
          <w:lang w:val="es-ES"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A531F3" w:rsidRPr="00A531F3">
        <w:rPr>
          <w:rFonts w:ascii="Arial" w:eastAsia="SimSun" w:hAnsi="Arial" w:cs="Arial"/>
          <w:lang w:val="es-ES" w:eastAsia="zh-CN"/>
        </w:rPr>
        <w:t xml:space="preserve">El primer párrafo, de la Base V del artículo 41 de la </w:t>
      </w:r>
      <w:r w:rsidR="00A531F3" w:rsidRPr="00A531F3">
        <w:rPr>
          <w:rFonts w:ascii="Arial" w:eastAsia="SimSun" w:hAnsi="Arial" w:cs="Arial"/>
          <w:i/>
          <w:lang w:val="es-ES" w:eastAsia="zh-CN"/>
        </w:rPr>
        <w:t>CPEUM</w:t>
      </w:r>
      <w:r w:rsidR="00A531F3" w:rsidRPr="00A531F3">
        <w:rPr>
          <w:rFonts w:ascii="Arial" w:eastAsia="SimSun" w:hAnsi="Arial" w:cs="Arial"/>
          <w:lang w:val="es-ES" w:eastAsia="zh-CN"/>
        </w:rPr>
        <w:t>, señala que l</w:t>
      </w:r>
      <w:r w:rsidR="00A531F3" w:rsidRPr="00A531F3">
        <w:rPr>
          <w:rFonts w:ascii="Arial" w:eastAsia="SimSun" w:hAnsi="Arial" w:cs="Arial"/>
          <w:bCs/>
          <w:lang w:val="es-ES" w:eastAsia="zh-CN"/>
        </w:rPr>
        <w:t xml:space="preserve">a organización de las elecciones es una función estatal que se realiza a través del </w:t>
      </w:r>
      <w:r w:rsidR="00A531F3" w:rsidRPr="00A531F3">
        <w:rPr>
          <w:rFonts w:ascii="Arial" w:eastAsia="SimSun" w:hAnsi="Arial" w:cs="Arial"/>
          <w:bCs/>
          <w:i/>
          <w:lang w:val="es-ES" w:eastAsia="zh-CN"/>
        </w:rPr>
        <w:t>INE</w:t>
      </w:r>
      <w:r w:rsidR="00A531F3" w:rsidRPr="00A531F3">
        <w:rPr>
          <w:rFonts w:ascii="Arial" w:eastAsia="SimSun" w:hAnsi="Arial" w:cs="Arial"/>
          <w:bCs/>
          <w:lang w:val="es-ES" w:eastAsia="zh-CN"/>
        </w:rPr>
        <w:t xml:space="preserve"> y de los </w:t>
      </w:r>
      <w:r>
        <w:rPr>
          <w:rFonts w:ascii="Arial" w:eastAsia="SimSun" w:hAnsi="Arial" w:cs="Arial"/>
          <w:bCs/>
          <w:lang w:val="es-ES" w:eastAsia="zh-CN"/>
        </w:rPr>
        <w:t>OPL</w:t>
      </w:r>
      <w:r w:rsidR="00A531F3" w:rsidRPr="00A531F3">
        <w:rPr>
          <w:rFonts w:ascii="Arial" w:eastAsia="SimSun" w:hAnsi="Arial" w:cs="Arial"/>
          <w:bCs/>
          <w:lang w:val="es-ES" w:eastAsia="zh-CN"/>
        </w:rPr>
        <w:t>, en los términos que establece la citada Constitución.</w:t>
      </w:r>
    </w:p>
    <w:p w14:paraId="5FE0FFAA" w14:textId="77777777" w:rsidR="006133EE" w:rsidRDefault="006133EE" w:rsidP="00E65712">
      <w:pPr>
        <w:spacing w:after="0" w:line="240" w:lineRule="auto"/>
        <w:ind w:left="-425" w:right="-660"/>
        <w:jc w:val="both"/>
        <w:rPr>
          <w:rFonts w:ascii="Arial" w:eastAsia="SimSun" w:hAnsi="Arial" w:cs="Arial"/>
          <w:lang w:val="es-ES" w:eastAsia="zh-CN"/>
        </w:rPr>
      </w:pPr>
    </w:p>
    <w:p w14:paraId="55BCFFD0" w14:textId="77777777" w:rsidR="00DE497A" w:rsidRPr="00DE497A" w:rsidRDefault="00DE497A" w:rsidP="00E65712">
      <w:pPr>
        <w:spacing w:after="0" w:line="240" w:lineRule="auto"/>
        <w:ind w:left="-425" w:right="-660"/>
        <w:jc w:val="both"/>
        <w:rPr>
          <w:rFonts w:ascii="Arial" w:eastAsia="SimSun" w:hAnsi="Arial" w:cs="Arial"/>
          <w:bCs/>
          <w:lang w:eastAsia="zh-CN"/>
        </w:rPr>
      </w:pPr>
      <w:r>
        <w:rPr>
          <w:rFonts w:ascii="Arial" w:eastAsia="SimSun" w:hAnsi="Arial" w:cs="Arial"/>
          <w:lang w:val="es-ES" w:eastAsia="zh-CN"/>
        </w:rPr>
        <w:t xml:space="preserve">Asimismo, en el Apartado A de la misma Base, señala que el </w:t>
      </w:r>
      <w:r>
        <w:rPr>
          <w:rFonts w:ascii="Arial" w:eastAsia="SimSun" w:hAnsi="Arial" w:cs="Arial"/>
          <w:bCs/>
          <w:lang w:eastAsia="zh-CN"/>
        </w:rPr>
        <w:t xml:space="preserve">INE </w:t>
      </w:r>
      <w:r w:rsidRPr="00DE497A">
        <w:rPr>
          <w:rFonts w:ascii="Arial" w:eastAsia="SimSun" w:hAnsi="Arial" w:cs="Arial"/>
          <w:bCs/>
          <w:lang w:eastAsia="zh-CN"/>
        </w:rPr>
        <w:t>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14:paraId="4EAEAD59" w14:textId="77777777" w:rsidR="00D65179" w:rsidRDefault="00D65179" w:rsidP="00E65712">
      <w:pPr>
        <w:spacing w:after="0" w:line="240" w:lineRule="auto"/>
        <w:ind w:left="-425" w:right="-660"/>
        <w:jc w:val="both"/>
        <w:rPr>
          <w:rFonts w:ascii="Arial" w:eastAsia="SimSun" w:hAnsi="Arial" w:cs="Arial"/>
          <w:lang w:val="es-ES" w:eastAsia="zh-CN"/>
        </w:rPr>
      </w:pPr>
    </w:p>
    <w:p w14:paraId="1E3D008F" w14:textId="77777777" w:rsidR="00DE497A" w:rsidRDefault="00DE497A" w:rsidP="00E65712">
      <w:pPr>
        <w:spacing w:after="0" w:line="240" w:lineRule="auto"/>
        <w:ind w:left="-425" w:right="-660"/>
        <w:jc w:val="both"/>
        <w:rPr>
          <w:rFonts w:ascii="Arial" w:eastAsia="SimSun" w:hAnsi="Arial" w:cs="Arial"/>
          <w:bCs/>
          <w:lang w:eastAsia="zh-CN"/>
        </w:rPr>
      </w:pPr>
      <w:r>
        <w:rPr>
          <w:rFonts w:ascii="Arial" w:eastAsia="SimSun" w:hAnsi="Arial" w:cs="Arial"/>
          <w:lang w:val="es-ES" w:eastAsia="zh-CN"/>
        </w:rPr>
        <w:t xml:space="preserve">Además de acuerdo al numeral 5 del inciso a), Apartado B de la citada Base, establece que </w:t>
      </w:r>
      <w:r w:rsidRPr="00DE497A">
        <w:rPr>
          <w:rFonts w:ascii="Arial" w:eastAsia="SimSun" w:hAnsi="Arial" w:cs="Arial"/>
          <w:bCs/>
          <w:lang w:eastAsia="zh-CN"/>
        </w:rPr>
        <w:t xml:space="preserve">corresponde al </w:t>
      </w:r>
      <w:r>
        <w:rPr>
          <w:rFonts w:ascii="Arial" w:eastAsia="SimSun" w:hAnsi="Arial" w:cs="Arial"/>
          <w:bCs/>
          <w:lang w:eastAsia="zh-CN"/>
        </w:rPr>
        <w:t>INE</w:t>
      </w:r>
      <w:r w:rsidRPr="00DE497A">
        <w:rPr>
          <w:rFonts w:ascii="Arial" w:eastAsia="SimSun" w:hAnsi="Arial" w:cs="Arial"/>
          <w:bCs/>
          <w:lang w:eastAsia="zh-CN"/>
        </w:rPr>
        <w:t xml:space="preserve"> en los términos que establecen </w:t>
      </w:r>
      <w:r>
        <w:rPr>
          <w:rFonts w:ascii="Arial" w:eastAsia="SimSun" w:hAnsi="Arial" w:cs="Arial"/>
          <w:bCs/>
          <w:lang w:eastAsia="zh-CN"/>
        </w:rPr>
        <w:t>la CPEUM</w:t>
      </w:r>
      <w:r w:rsidRPr="00DE497A">
        <w:rPr>
          <w:rFonts w:ascii="Arial" w:eastAsia="SimSun" w:hAnsi="Arial" w:cs="Arial"/>
          <w:bCs/>
          <w:lang w:eastAsia="zh-CN"/>
        </w:rPr>
        <w:t xml:space="preserve"> y las leyes</w:t>
      </w:r>
      <w:r>
        <w:rPr>
          <w:rFonts w:ascii="Arial" w:eastAsia="SimSun" w:hAnsi="Arial" w:cs="Arial"/>
          <w:bCs/>
          <w:lang w:eastAsia="zh-CN"/>
        </w:rPr>
        <w:t xml:space="preserve"> para</w:t>
      </w:r>
      <w:r w:rsidRPr="00DE497A">
        <w:rPr>
          <w:rFonts w:ascii="Arial" w:eastAsia="SimSun" w:hAnsi="Arial" w:cs="Arial"/>
          <w:bCs/>
          <w:lang w:eastAsia="zh-CN"/>
        </w:rPr>
        <w:t xml:space="preserve"> los procesos </w:t>
      </w:r>
      <w:r>
        <w:rPr>
          <w:rFonts w:ascii="Arial" w:eastAsia="SimSun" w:hAnsi="Arial" w:cs="Arial"/>
          <w:bCs/>
          <w:lang w:eastAsia="zh-CN"/>
        </w:rPr>
        <w:t>electorales federales y locales, las</w:t>
      </w:r>
      <w:r w:rsidRPr="00DE497A">
        <w:rPr>
          <w:rFonts w:ascii="Arial" w:eastAsia="SimSun" w:hAnsi="Arial" w:cs="Arial"/>
          <w:bCs/>
          <w:lang w:eastAsia="zh-CN"/>
        </w:rPr>
        <w:t xml:space="preserve"> reglas, lineamientos, criterios y formatos en materia de resultados preliminares; encuestas o sondeos de opinión; observación electoral; conteos rápidos; impresión de documentos y produ</w:t>
      </w:r>
      <w:r>
        <w:rPr>
          <w:rFonts w:ascii="Arial" w:eastAsia="SimSun" w:hAnsi="Arial" w:cs="Arial"/>
          <w:bCs/>
          <w:lang w:eastAsia="zh-CN"/>
        </w:rPr>
        <w:t>cción de materiales electorales.</w:t>
      </w:r>
    </w:p>
    <w:p w14:paraId="254B1D88" w14:textId="77777777" w:rsidR="00DE497A" w:rsidRDefault="00DE497A" w:rsidP="00E65712">
      <w:pPr>
        <w:spacing w:after="0" w:line="240" w:lineRule="auto"/>
        <w:ind w:left="-425" w:right="-660"/>
        <w:jc w:val="both"/>
        <w:rPr>
          <w:rFonts w:ascii="Arial" w:eastAsia="SimSun" w:hAnsi="Arial" w:cs="Arial"/>
          <w:bCs/>
          <w:lang w:eastAsia="zh-CN"/>
        </w:rPr>
      </w:pPr>
    </w:p>
    <w:p w14:paraId="4DB8AAFE" w14:textId="30B137D5" w:rsidR="00DE497A" w:rsidRPr="00DE497A" w:rsidRDefault="00DE497A" w:rsidP="00E65712">
      <w:pPr>
        <w:spacing w:after="0" w:line="240" w:lineRule="auto"/>
        <w:ind w:left="-425" w:right="-660"/>
        <w:jc w:val="both"/>
        <w:rPr>
          <w:rFonts w:ascii="Arial" w:eastAsia="SimSun" w:hAnsi="Arial" w:cs="Arial"/>
          <w:bCs/>
          <w:lang w:eastAsia="zh-CN"/>
        </w:rPr>
      </w:pPr>
      <w:r>
        <w:rPr>
          <w:rFonts w:ascii="Arial" w:eastAsia="SimSun" w:hAnsi="Arial" w:cs="Arial"/>
          <w:bCs/>
          <w:lang w:eastAsia="zh-CN"/>
        </w:rPr>
        <w:t xml:space="preserve">Y en el </w:t>
      </w:r>
      <w:r w:rsidR="00333E5B">
        <w:rPr>
          <w:rFonts w:ascii="Arial" w:eastAsia="SimSun" w:hAnsi="Arial" w:cs="Arial"/>
          <w:bCs/>
          <w:lang w:eastAsia="zh-CN"/>
        </w:rPr>
        <w:t xml:space="preserve">numeral 8 del </w:t>
      </w:r>
      <w:r>
        <w:rPr>
          <w:rFonts w:ascii="Arial" w:eastAsia="SimSun" w:hAnsi="Arial" w:cs="Arial"/>
          <w:bCs/>
          <w:lang w:eastAsia="zh-CN"/>
        </w:rPr>
        <w:t xml:space="preserve">apartado C de la misma Base, se señala que en </w:t>
      </w:r>
      <w:r w:rsidRPr="00DE497A">
        <w:rPr>
          <w:rFonts w:ascii="Arial" w:eastAsia="SimSun" w:hAnsi="Arial" w:cs="Arial"/>
          <w:bCs/>
          <w:lang w:eastAsia="zh-CN"/>
        </w:rPr>
        <w:t xml:space="preserve">las entidades federativas las elecciones locales estarán a cargo de </w:t>
      </w:r>
      <w:r w:rsidR="00A05AFA">
        <w:rPr>
          <w:rFonts w:ascii="Arial" w:eastAsia="SimSun" w:hAnsi="Arial" w:cs="Arial"/>
          <w:bCs/>
          <w:lang w:eastAsia="zh-CN"/>
        </w:rPr>
        <w:t xml:space="preserve">los OPL </w:t>
      </w:r>
      <w:r w:rsidRPr="00DE497A">
        <w:rPr>
          <w:rFonts w:ascii="Arial" w:eastAsia="SimSun" w:hAnsi="Arial" w:cs="Arial"/>
          <w:bCs/>
          <w:lang w:eastAsia="zh-CN"/>
        </w:rPr>
        <w:t xml:space="preserve">en los términos de </w:t>
      </w:r>
      <w:r>
        <w:rPr>
          <w:rFonts w:ascii="Arial" w:eastAsia="SimSun" w:hAnsi="Arial" w:cs="Arial"/>
          <w:bCs/>
          <w:lang w:eastAsia="zh-CN"/>
        </w:rPr>
        <w:t>la CPEUM</w:t>
      </w:r>
      <w:r w:rsidRPr="00DE497A">
        <w:rPr>
          <w:rFonts w:ascii="Arial" w:eastAsia="SimSun" w:hAnsi="Arial" w:cs="Arial"/>
          <w:bCs/>
          <w:lang w:eastAsia="zh-CN"/>
        </w:rPr>
        <w:t xml:space="preserve">, que ejercerán funciones en la </w:t>
      </w:r>
      <w:r w:rsidR="00333E5B">
        <w:rPr>
          <w:rFonts w:ascii="Arial" w:eastAsia="SimSun" w:hAnsi="Arial" w:cs="Arial"/>
          <w:bCs/>
          <w:lang w:eastAsia="zh-CN"/>
        </w:rPr>
        <w:t xml:space="preserve">materia de </w:t>
      </w:r>
      <w:r w:rsidRPr="00DE497A">
        <w:rPr>
          <w:rFonts w:ascii="Arial" w:eastAsia="SimSun" w:hAnsi="Arial" w:cs="Arial"/>
          <w:bCs/>
          <w:lang w:eastAsia="zh-CN"/>
        </w:rPr>
        <w:t>Resultados preliminares; encuestas o sondeos de opinión; observación electoral, y conteos rápidos, conforme a los lineamientos estab</w:t>
      </w:r>
      <w:r w:rsidR="00333E5B">
        <w:rPr>
          <w:rFonts w:ascii="Arial" w:eastAsia="SimSun" w:hAnsi="Arial" w:cs="Arial"/>
          <w:bCs/>
          <w:lang w:eastAsia="zh-CN"/>
        </w:rPr>
        <w:t>lecidos en el Apartado B.</w:t>
      </w:r>
    </w:p>
    <w:p w14:paraId="4084C224" w14:textId="77777777" w:rsidR="00DE497A" w:rsidRPr="00DE497A" w:rsidRDefault="00DE497A" w:rsidP="00E65712">
      <w:pPr>
        <w:spacing w:after="0" w:line="240" w:lineRule="auto"/>
        <w:ind w:left="-425" w:right="-660"/>
        <w:jc w:val="both"/>
        <w:rPr>
          <w:rFonts w:ascii="Arial" w:eastAsia="SimSun" w:hAnsi="Arial" w:cs="Arial"/>
          <w:bCs/>
          <w:lang w:eastAsia="zh-CN"/>
        </w:rPr>
      </w:pPr>
    </w:p>
    <w:p w14:paraId="4018C02F" w14:textId="77777777" w:rsidR="00333E5B" w:rsidRPr="00333E5B" w:rsidRDefault="006F6002" w:rsidP="00E65712">
      <w:pPr>
        <w:spacing w:after="0" w:line="240" w:lineRule="auto"/>
        <w:ind w:left="-425" w:right="-660"/>
        <w:jc w:val="both"/>
        <w:rPr>
          <w:rFonts w:ascii="Arial" w:eastAsia="SimSun" w:hAnsi="Arial" w:cs="Arial"/>
          <w:lang w:val="es-ES_tradnl" w:eastAsia="zh-CN"/>
        </w:rPr>
      </w:pPr>
      <w:r w:rsidRPr="006F6002">
        <w:rPr>
          <w:rFonts w:ascii="Arial" w:eastAsia="Times New Roman" w:hAnsi="Arial" w:cs="Arial"/>
          <w:b/>
          <w:bCs/>
          <w:lang w:eastAsia="es-ES"/>
        </w:rPr>
        <w:t>2.-</w:t>
      </w:r>
      <w:r>
        <w:rPr>
          <w:rFonts w:ascii="Arial" w:eastAsia="Times New Roman" w:hAnsi="Arial" w:cs="Arial"/>
          <w:bCs/>
          <w:lang w:eastAsia="es-ES"/>
        </w:rPr>
        <w:t xml:space="preserve"> </w:t>
      </w:r>
      <w:r w:rsidR="00333E5B">
        <w:rPr>
          <w:rFonts w:ascii="Arial" w:eastAsia="Times New Roman" w:hAnsi="Arial" w:cs="Arial"/>
          <w:bCs/>
          <w:lang w:eastAsia="es-ES"/>
        </w:rPr>
        <w:t xml:space="preserve">La fracción V del </w:t>
      </w:r>
      <w:r>
        <w:rPr>
          <w:rFonts w:ascii="Arial" w:eastAsia="Times New Roman" w:hAnsi="Arial" w:cs="Arial"/>
          <w:bCs/>
          <w:lang w:eastAsia="es-ES"/>
        </w:rPr>
        <w:t xml:space="preserve">inciso </w:t>
      </w:r>
      <w:r w:rsidR="00333E5B">
        <w:rPr>
          <w:rFonts w:ascii="Arial" w:eastAsia="Times New Roman" w:hAnsi="Arial" w:cs="Arial"/>
          <w:bCs/>
          <w:lang w:eastAsia="es-ES"/>
        </w:rPr>
        <w:t>a</w:t>
      </w:r>
      <w:r>
        <w:rPr>
          <w:rFonts w:ascii="Arial" w:eastAsia="Times New Roman" w:hAnsi="Arial" w:cs="Arial"/>
          <w:bCs/>
          <w:lang w:eastAsia="es-ES"/>
        </w:rPr>
        <w:t>) del artículo 32 de la LGIPE señala que es atribución del INE</w:t>
      </w:r>
      <w:r w:rsidR="00333E5B">
        <w:rPr>
          <w:rFonts w:ascii="Arial" w:eastAsia="Times New Roman" w:hAnsi="Arial" w:cs="Arial"/>
          <w:bCs/>
          <w:lang w:eastAsia="es-ES"/>
        </w:rPr>
        <w:t xml:space="preserve"> para los procesos electorales federales y locales, </w:t>
      </w:r>
      <w:r w:rsidR="00333E5B">
        <w:rPr>
          <w:rFonts w:ascii="Arial" w:eastAsia="SimSun" w:hAnsi="Arial" w:cs="Arial"/>
          <w:lang w:val="es-ES_tradnl" w:eastAsia="zh-CN"/>
        </w:rPr>
        <w:t>las</w:t>
      </w:r>
      <w:r w:rsidR="00333E5B" w:rsidRPr="00333E5B">
        <w:rPr>
          <w:rFonts w:ascii="Arial" w:eastAsia="SimSun" w:hAnsi="Arial" w:cs="Arial"/>
          <w:lang w:val="es-ES_tradnl" w:eastAsia="zh-CN"/>
        </w:rPr>
        <w:t xml:space="preserve"> reglas, lineamientos, criterios y formatos en materia de resultados preliminares; encuestas o sondeos de opinión; observación electoral; conteos rápidos; impresión de documentos y producc</w:t>
      </w:r>
      <w:r w:rsidR="00333E5B">
        <w:rPr>
          <w:rFonts w:ascii="Arial" w:eastAsia="SimSun" w:hAnsi="Arial" w:cs="Arial"/>
          <w:lang w:val="es-ES_tradnl" w:eastAsia="zh-CN"/>
        </w:rPr>
        <w:t>ión de materiales electorales.</w:t>
      </w:r>
    </w:p>
    <w:p w14:paraId="1091B480" w14:textId="77777777" w:rsidR="00333E5B" w:rsidRDefault="00333E5B" w:rsidP="00E65712">
      <w:pPr>
        <w:autoSpaceDE w:val="0"/>
        <w:autoSpaceDN w:val="0"/>
        <w:adjustRightInd w:val="0"/>
        <w:spacing w:after="0" w:line="240" w:lineRule="auto"/>
        <w:ind w:left="-425" w:right="-660"/>
        <w:jc w:val="both"/>
        <w:rPr>
          <w:rFonts w:ascii="Arial" w:eastAsia="SimSun" w:hAnsi="Arial" w:cs="Arial"/>
          <w:b/>
          <w:lang w:val="es-ES" w:eastAsia="zh-CN"/>
        </w:rPr>
      </w:pPr>
    </w:p>
    <w:p w14:paraId="40C65BC8" w14:textId="4B992BA2" w:rsidR="00333E5B" w:rsidRPr="00333E5B" w:rsidRDefault="00333E5B" w:rsidP="00E65712">
      <w:pPr>
        <w:autoSpaceDE w:val="0"/>
        <w:autoSpaceDN w:val="0"/>
        <w:adjustRightInd w:val="0"/>
        <w:spacing w:after="0" w:line="240" w:lineRule="auto"/>
        <w:ind w:left="-425" w:right="-660"/>
        <w:jc w:val="both"/>
        <w:rPr>
          <w:rFonts w:ascii="Arial" w:eastAsia="SimSun" w:hAnsi="Arial" w:cs="Arial"/>
          <w:lang w:val="es-ES_tradnl" w:eastAsia="zh-CN"/>
        </w:rPr>
      </w:pPr>
      <w:r>
        <w:rPr>
          <w:rFonts w:ascii="Arial" w:eastAsia="SimSun" w:hAnsi="Arial" w:cs="Arial"/>
          <w:b/>
          <w:lang w:val="es-ES" w:eastAsia="zh-CN"/>
        </w:rPr>
        <w:t xml:space="preserve">3.- </w:t>
      </w:r>
      <w:r>
        <w:rPr>
          <w:rFonts w:ascii="Arial" w:eastAsia="SimSun" w:hAnsi="Arial" w:cs="Arial"/>
          <w:lang w:val="es-ES" w:eastAsia="zh-CN"/>
        </w:rPr>
        <w:t xml:space="preserve">Que el artículo 44, párrafo 1, incisos </w:t>
      </w:r>
      <w:proofErr w:type="spellStart"/>
      <w:r>
        <w:rPr>
          <w:rFonts w:ascii="Arial" w:eastAsia="SimSun" w:hAnsi="Arial" w:cs="Arial"/>
          <w:lang w:val="es-ES" w:eastAsia="zh-CN"/>
        </w:rPr>
        <w:t>gg</w:t>
      </w:r>
      <w:proofErr w:type="spellEnd"/>
      <w:r>
        <w:rPr>
          <w:rFonts w:ascii="Arial" w:eastAsia="SimSun" w:hAnsi="Arial" w:cs="Arial"/>
          <w:lang w:val="es-ES" w:eastAsia="zh-CN"/>
        </w:rPr>
        <w:t xml:space="preserve">) y </w:t>
      </w:r>
      <w:proofErr w:type="spellStart"/>
      <w:r>
        <w:rPr>
          <w:rFonts w:ascii="Arial" w:eastAsia="SimSun" w:hAnsi="Arial" w:cs="Arial"/>
          <w:lang w:val="es-ES" w:eastAsia="zh-CN"/>
        </w:rPr>
        <w:t>jj</w:t>
      </w:r>
      <w:proofErr w:type="spellEnd"/>
      <w:r>
        <w:rPr>
          <w:rFonts w:ascii="Arial" w:eastAsia="SimSun" w:hAnsi="Arial" w:cs="Arial"/>
          <w:lang w:val="es-ES" w:eastAsia="zh-CN"/>
        </w:rPr>
        <w:t>) de la LGIPE señala que entre las atribuciones que tiene el Consejo</w:t>
      </w:r>
      <w:r w:rsidR="00EA2FE1">
        <w:rPr>
          <w:rFonts w:ascii="Arial" w:eastAsia="SimSun" w:hAnsi="Arial" w:cs="Arial"/>
          <w:lang w:val="es-ES" w:eastAsia="zh-CN"/>
        </w:rPr>
        <w:t xml:space="preserve"> General del INE están las de aprobar</w:t>
      </w:r>
      <w:r w:rsidRPr="00333E5B">
        <w:rPr>
          <w:rFonts w:ascii="Arial" w:eastAsia="SimSun" w:hAnsi="Arial" w:cs="Arial"/>
          <w:lang w:val="es-ES_tradnl" w:eastAsia="zh-CN"/>
        </w:rPr>
        <w:t xml:space="preserve"> y expedir los reglamentos, lineamientos y acuerdos para ejercer las facultades previstas en el Apartado B de la Base V del artículo 41 de la </w:t>
      </w:r>
      <w:r>
        <w:rPr>
          <w:rFonts w:ascii="Arial" w:eastAsia="SimSun" w:hAnsi="Arial" w:cs="Arial"/>
          <w:lang w:val="es-ES_tradnl" w:eastAsia="zh-CN"/>
        </w:rPr>
        <w:lastRenderedPageBreak/>
        <w:t>CPEUM</w:t>
      </w:r>
      <w:r w:rsidRPr="00333E5B">
        <w:rPr>
          <w:rFonts w:ascii="Arial" w:eastAsia="SimSun" w:hAnsi="Arial" w:cs="Arial"/>
          <w:lang w:val="es-ES_tradnl" w:eastAsia="zh-CN"/>
        </w:rPr>
        <w:t>; y</w:t>
      </w:r>
      <w:r>
        <w:rPr>
          <w:rFonts w:ascii="Arial" w:eastAsia="SimSun" w:hAnsi="Arial" w:cs="Arial"/>
          <w:lang w:val="es-ES_tradnl" w:eastAsia="zh-CN"/>
        </w:rPr>
        <w:t xml:space="preserve"> </w:t>
      </w:r>
      <w:r w:rsidRPr="00333E5B">
        <w:rPr>
          <w:rFonts w:ascii="Arial" w:eastAsia="SimSun" w:hAnsi="Arial" w:cs="Arial"/>
          <w:lang w:val="es-ES_tradnl" w:eastAsia="zh-CN"/>
        </w:rPr>
        <w:t>dictar los acuerdos necesarios para hacer efectivas las anteriores atribuciones y las demás señaladas en esa Ley o en otra legislación aplicable.</w:t>
      </w:r>
    </w:p>
    <w:p w14:paraId="14BBD3DC" w14:textId="77777777" w:rsidR="00333E5B" w:rsidRDefault="00333E5B" w:rsidP="00E65712">
      <w:pPr>
        <w:autoSpaceDE w:val="0"/>
        <w:autoSpaceDN w:val="0"/>
        <w:adjustRightInd w:val="0"/>
        <w:spacing w:after="0" w:line="240" w:lineRule="auto"/>
        <w:ind w:left="-425" w:right="-660"/>
        <w:jc w:val="both"/>
        <w:rPr>
          <w:rFonts w:ascii="Arial" w:eastAsia="SimSun" w:hAnsi="Arial" w:cs="Arial"/>
          <w:lang w:val="es-ES" w:eastAsia="zh-CN"/>
        </w:rPr>
      </w:pPr>
    </w:p>
    <w:p w14:paraId="04BB6E5A" w14:textId="77777777" w:rsidR="007473E3" w:rsidRPr="007473E3" w:rsidRDefault="00333E5B" w:rsidP="00E65712">
      <w:pPr>
        <w:autoSpaceDE w:val="0"/>
        <w:autoSpaceDN w:val="0"/>
        <w:adjustRightInd w:val="0"/>
        <w:spacing w:after="0" w:line="240" w:lineRule="auto"/>
        <w:ind w:left="-425" w:right="-660"/>
        <w:jc w:val="both"/>
        <w:rPr>
          <w:rFonts w:ascii="Arial" w:eastAsia="SimSun" w:hAnsi="Arial" w:cs="Arial"/>
          <w:lang w:eastAsia="zh-CN"/>
        </w:rPr>
      </w:pPr>
      <w:r w:rsidRPr="007473E3">
        <w:rPr>
          <w:rFonts w:ascii="Arial" w:eastAsia="SimSun" w:hAnsi="Arial" w:cs="Arial"/>
          <w:b/>
          <w:lang w:val="es-ES" w:eastAsia="zh-CN"/>
        </w:rPr>
        <w:t>4.-</w:t>
      </w:r>
      <w:r>
        <w:rPr>
          <w:rFonts w:ascii="Arial" w:eastAsia="SimSun" w:hAnsi="Arial" w:cs="Arial"/>
          <w:lang w:val="es-ES" w:eastAsia="zh-CN"/>
        </w:rPr>
        <w:t xml:space="preserve"> Que el artículo 104, párrafo primero, inciso k) de la LGIPE señala que corresponde a los </w:t>
      </w:r>
      <w:r w:rsidR="00EA2FE1">
        <w:rPr>
          <w:rFonts w:ascii="Arial" w:eastAsia="SimSun" w:hAnsi="Arial" w:cs="Arial"/>
          <w:lang w:val="es-ES" w:eastAsia="zh-CN"/>
        </w:rPr>
        <w:t>OPL</w:t>
      </w:r>
      <w:r>
        <w:rPr>
          <w:rFonts w:ascii="Arial" w:eastAsia="SimSun" w:hAnsi="Arial" w:cs="Arial"/>
          <w:lang w:val="es-ES" w:eastAsia="zh-CN"/>
        </w:rPr>
        <w:t xml:space="preserve"> ejercer funciones en diversas materias, entre las que destacan el </w:t>
      </w:r>
      <w:r w:rsidR="007473E3">
        <w:rPr>
          <w:rFonts w:ascii="Arial" w:eastAsia="SimSun" w:hAnsi="Arial" w:cs="Arial"/>
          <w:lang w:eastAsia="zh-CN"/>
        </w:rPr>
        <w:t>i</w:t>
      </w:r>
      <w:r w:rsidR="007473E3" w:rsidRPr="007473E3">
        <w:rPr>
          <w:rFonts w:ascii="Arial" w:eastAsia="SimSun" w:hAnsi="Arial" w:cs="Arial"/>
          <w:lang w:eastAsia="zh-CN"/>
        </w:rPr>
        <w:t>mplementar y operar el Programa de Resultados Electorales Preliminares de las elecciones que se lleven a cabo en la entidad, de conformidad con las reglas, lineamientos, criterios y formatos que para el efecto emita el Instituto;</w:t>
      </w:r>
    </w:p>
    <w:p w14:paraId="2585147D" w14:textId="77777777" w:rsidR="00333E5B" w:rsidRDefault="00333E5B" w:rsidP="00E65712">
      <w:pPr>
        <w:autoSpaceDE w:val="0"/>
        <w:autoSpaceDN w:val="0"/>
        <w:adjustRightInd w:val="0"/>
        <w:spacing w:after="0" w:line="240" w:lineRule="auto"/>
        <w:ind w:left="-425" w:right="-660"/>
        <w:jc w:val="both"/>
        <w:rPr>
          <w:rFonts w:ascii="Arial" w:eastAsia="SimSun" w:hAnsi="Arial" w:cs="Arial"/>
          <w:lang w:val="es-ES" w:eastAsia="zh-CN"/>
        </w:rPr>
      </w:pPr>
    </w:p>
    <w:p w14:paraId="7D6FD62C" w14:textId="47C6F0BE" w:rsidR="00A531F3" w:rsidRPr="00A531F3" w:rsidRDefault="007473E3" w:rsidP="00E65712">
      <w:pPr>
        <w:autoSpaceDE w:val="0"/>
        <w:autoSpaceDN w:val="0"/>
        <w:adjustRightInd w:val="0"/>
        <w:spacing w:after="0" w:line="240" w:lineRule="auto"/>
        <w:ind w:left="-425" w:right="-660"/>
        <w:jc w:val="both"/>
        <w:rPr>
          <w:rFonts w:ascii="Arial" w:eastAsia="SimSun" w:hAnsi="Arial" w:cs="Arial"/>
          <w:lang w:val="es-ES" w:eastAsia="zh-CN"/>
        </w:rPr>
      </w:pPr>
      <w:r>
        <w:rPr>
          <w:rFonts w:ascii="Arial" w:eastAsia="SimSun" w:hAnsi="Arial" w:cs="Arial"/>
          <w:b/>
          <w:lang w:val="es-ES" w:eastAsia="zh-CN"/>
        </w:rPr>
        <w:t>5</w:t>
      </w:r>
      <w:r w:rsidR="00A531F3" w:rsidRPr="00A531F3">
        <w:rPr>
          <w:rFonts w:ascii="Arial" w:eastAsia="SimSun" w:hAnsi="Arial" w:cs="Arial"/>
          <w:b/>
          <w:lang w:val="es-ES" w:eastAsia="zh-CN"/>
        </w:rPr>
        <w:t xml:space="preserve">.- </w:t>
      </w:r>
      <w:r w:rsidR="00A531F3" w:rsidRPr="00A531F3">
        <w:rPr>
          <w:rFonts w:ascii="Arial" w:eastAsia="SimSun" w:hAnsi="Arial" w:cs="Arial"/>
          <w:lang w:val="es-ES" w:eastAsia="zh-CN"/>
        </w:rPr>
        <w:t xml:space="preserve">En los numerales 1 y 2 del artículo 98 de la </w:t>
      </w:r>
      <w:r w:rsidR="00A531F3" w:rsidRPr="00A531F3">
        <w:rPr>
          <w:rFonts w:ascii="Arial" w:eastAsia="SimSun" w:hAnsi="Arial" w:cs="Arial"/>
          <w:i/>
          <w:lang w:val="es-ES" w:eastAsia="zh-CN"/>
        </w:rPr>
        <w:t>LGIPE,</w:t>
      </w:r>
      <w:r w:rsidR="00A531F3" w:rsidRPr="00A531F3">
        <w:rPr>
          <w:rFonts w:ascii="Arial" w:eastAsia="SimSun" w:hAnsi="Arial" w:cs="Arial"/>
          <w:lang w:val="es-ES" w:eastAsia="zh-CN"/>
        </w:rPr>
        <w:t xml:space="preserve"> se establece que los OPL están dotados de personalidad jurídica y patrimonio propios. Gozarán de autonomía en su funcionamiento e independencia en sus decisiones, e</w:t>
      </w:r>
      <w:r w:rsidR="005B1F8E">
        <w:rPr>
          <w:rFonts w:ascii="Arial" w:eastAsia="SimSun" w:hAnsi="Arial" w:cs="Arial"/>
          <w:lang w:val="es-ES" w:eastAsia="zh-CN"/>
        </w:rPr>
        <w:t>n los términos previstos en la CPEUM, es</w:t>
      </w:r>
      <w:r w:rsidR="00A531F3" w:rsidRPr="00A531F3">
        <w:rPr>
          <w:rFonts w:ascii="Arial" w:eastAsia="SimSun" w:hAnsi="Arial" w:cs="Arial"/>
          <w:lang w:val="es-ES" w:eastAsia="zh-CN"/>
        </w:rPr>
        <w:t>a Ley, las constituciones y leyes locales. Serán profesionales en su desempeño. Se regirán por los principios de certeza, imparcialidad, independencia, legalidad, máxima publicidad y objetividad.</w:t>
      </w:r>
    </w:p>
    <w:p w14:paraId="46786339" w14:textId="77777777" w:rsidR="00A531F3" w:rsidRPr="00A531F3" w:rsidRDefault="00A531F3" w:rsidP="00E65712">
      <w:pPr>
        <w:spacing w:after="0" w:line="240" w:lineRule="auto"/>
        <w:ind w:left="-425" w:right="-660"/>
        <w:jc w:val="both"/>
        <w:rPr>
          <w:rFonts w:ascii="Arial" w:eastAsia="SimSun" w:hAnsi="Arial" w:cs="Arial"/>
          <w:bCs/>
          <w:highlight w:val="yellow"/>
          <w:lang w:val="es-ES" w:eastAsia="zh-CN"/>
        </w:rPr>
      </w:pPr>
    </w:p>
    <w:p w14:paraId="13836AAF" w14:textId="44B2DE08" w:rsidR="00A531F3" w:rsidRPr="00A531F3" w:rsidRDefault="00A531F3" w:rsidP="00E65712">
      <w:pPr>
        <w:spacing w:after="0" w:line="240"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OPL son autoridad en la materia electoral, en los términos que establece la C</w:t>
      </w:r>
      <w:r w:rsidR="004F0C68">
        <w:rPr>
          <w:rFonts w:ascii="Arial" w:eastAsia="SimSun" w:hAnsi="Arial" w:cs="Arial"/>
          <w:lang w:val="es-ES" w:eastAsia="zh-CN"/>
        </w:rPr>
        <w:t>PEUM</w:t>
      </w:r>
      <w:r w:rsidRPr="00A531F3">
        <w:rPr>
          <w:rFonts w:ascii="Arial" w:eastAsia="SimSun" w:hAnsi="Arial" w:cs="Arial"/>
          <w:lang w:val="es-ES" w:eastAsia="zh-CN"/>
        </w:rPr>
        <w:t xml:space="preserve">, esa Ley y las leyes locales correspondientes. </w:t>
      </w:r>
    </w:p>
    <w:p w14:paraId="33A08169" w14:textId="77777777" w:rsidR="00A531F3" w:rsidRDefault="00A531F3" w:rsidP="00E65712">
      <w:pPr>
        <w:spacing w:after="0" w:line="240" w:lineRule="auto"/>
        <w:ind w:left="-425" w:right="-660"/>
        <w:jc w:val="both"/>
        <w:rPr>
          <w:rFonts w:ascii="Arial" w:eastAsia="SimSun" w:hAnsi="Arial" w:cs="Arial"/>
          <w:b/>
          <w:lang w:val="es-ES" w:eastAsia="zh-CN"/>
        </w:rPr>
      </w:pPr>
    </w:p>
    <w:p w14:paraId="2F9157B6" w14:textId="77777777" w:rsidR="007473E3" w:rsidRPr="007473E3" w:rsidRDefault="007473E3" w:rsidP="00E65712">
      <w:pPr>
        <w:spacing w:after="0" w:line="240" w:lineRule="auto"/>
        <w:ind w:left="-425" w:right="-660"/>
        <w:jc w:val="both"/>
        <w:rPr>
          <w:rFonts w:ascii="Arial" w:eastAsia="SimSun" w:hAnsi="Arial" w:cs="Arial"/>
          <w:lang w:val="es-ES_tradnl" w:eastAsia="zh-CN"/>
        </w:rPr>
      </w:pPr>
      <w:r>
        <w:rPr>
          <w:rFonts w:ascii="Arial" w:eastAsia="SimSun" w:hAnsi="Arial" w:cs="Arial"/>
          <w:b/>
          <w:lang w:val="es-ES" w:eastAsia="zh-CN"/>
        </w:rPr>
        <w:t xml:space="preserve">6.- </w:t>
      </w:r>
      <w:r>
        <w:rPr>
          <w:rFonts w:ascii="Arial" w:eastAsia="SimSun" w:hAnsi="Arial" w:cs="Arial"/>
          <w:lang w:val="es-ES" w:eastAsia="zh-CN"/>
        </w:rPr>
        <w:t>Que el segundo párrafo del artículo 219 de la LGIPE señala que el</w:t>
      </w:r>
      <w:r w:rsidRPr="007473E3">
        <w:rPr>
          <w:rFonts w:ascii="Arial" w:eastAsia="SimSun" w:hAnsi="Arial" w:cs="Arial"/>
          <w:b/>
          <w:lang w:val="es-ES_tradnl" w:eastAsia="zh-CN"/>
        </w:rPr>
        <w:t xml:space="preserve"> </w:t>
      </w:r>
      <w:r w:rsidRPr="007473E3">
        <w:rPr>
          <w:rFonts w:ascii="Arial" w:eastAsia="SimSun" w:hAnsi="Arial" w:cs="Arial"/>
          <w:lang w:val="es-ES_tradnl" w:eastAsia="zh-CN"/>
        </w:rPr>
        <w:t>INE emitirá las reglas, lineamientos y criterios en materia de resultados preliminares, a los que se sujetarán los OPL en las elecciones de su competencia.</w:t>
      </w:r>
    </w:p>
    <w:p w14:paraId="75DEAE4A" w14:textId="77777777" w:rsidR="007473E3" w:rsidRDefault="007473E3" w:rsidP="00E65712">
      <w:pPr>
        <w:spacing w:after="0" w:line="240" w:lineRule="auto"/>
        <w:ind w:left="-425" w:right="-660"/>
        <w:jc w:val="both"/>
        <w:rPr>
          <w:rFonts w:ascii="Arial" w:eastAsia="SimSun" w:hAnsi="Arial" w:cs="Arial"/>
          <w:b/>
          <w:lang w:val="es-ES" w:eastAsia="zh-CN"/>
        </w:rPr>
      </w:pPr>
    </w:p>
    <w:p w14:paraId="7AD15087" w14:textId="720EC13C" w:rsidR="006133EE" w:rsidRPr="006133EE" w:rsidRDefault="007473E3" w:rsidP="00E65712">
      <w:pPr>
        <w:spacing w:after="0" w:line="240" w:lineRule="auto"/>
        <w:ind w:left="-426" w:right="-660"/>
        <w:jc w:val="both"/>
        <w:rPr>
          <w:rFonts w:ascii="Arial" w:eastAsia="SimSun" w:hAnsi="Arial" w:cs="Arial"/>
          <w:lang w:val="es-ES" w:eastAsia="zh-CN"/>
        </w:rPr>
      </w:pPr>
      <w:r>
        <w:rPr>
          <w:rFonts w:ascii="Arial" w:eastAsia="SimSun" w:hAnsi="Arial" w:cs="Arial"/>
          <w:b/>
          <w:lang w:val="es-ES" w:eastAsia="zh-CN"/>
        </w:rPr>
        <w:t>7</w:t>
      </w:r>
      <w:r w:rsidR="006133EE" w:rsidRPr="006133EE">
        <w:rPr>
          <w:rFonts w:ascii="Arial" w:eastAsia="SimSun" w:hAnsi="Arial" w:cs="Arial"/>
          <w:b/>
          <w:lang w:val="es-ES" w:eastAsia="zh-CN"/>
        </w:rPr>
        <w:t xml:space="preserve">.- </w:t>
      </w:r>
      <w:r w:rsidR="006133EE" w:rsidRPr="006133EE">
        <w:rPr>
          <w:rFonts w:ascii="Arial" w:eastAsia="SimSun" w:hAnsi="Arial" w:cs="Arial"/>
          <w:lang w:val="es-ES" w:eastAsia="zh-CN"/>
        </w:rPr>
        <w:t xml:space="preserve">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CPEUM</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14:paraId="4B0B50CA" w14:textId="77777777" w:rsidR="006133EE" w:rsidRPr="006133EE" w:rsidRDefault="006133EE" w:rsidP="00E65712">
      <w:pPr>
        <w:spacing w:after="0" w:line="240" w:lineRule="auto"/>
        <w:ind w:left="-426" w:right="-660"/>
        <w:jc w:val="both"/>
        <w:rPr>
          <w:rFonts w:ascii="Arial" w:eastAsia="SimSun" w:hAnsi="Arial" w:cs="Arial"/>
          <w:b/>
          <w:lang w:val="es-ES" w:eastAsia="zh-CN"/>
        </w:rPr>
      </w:pPr>
    </w:p>
    <w:p w14:paraId="0C273811" w14:textId="77777777" w:rsidR="006133EE" w:rsidRPr="006133EE" w:rsidRDefault="007473E3" w:rsidP="00E65712">
      <w:pPr>
        <w:spacing w:after="0" w:line="240" w:lineRule="auto"/>
        <w:ind w:left="-426" w:right="-660"/>
        <w:jc w:val="both"/>
        <w:rPr>
          <w:rFonts w:ascii="Arial" w:eastAsia="Times New Roman" w:hAnsi="Arial" w:cs="Arial"/>
          <w:lang w:val="es-ES" w:eastAsia="es-ES"/>
        </w:rPr>
      </w:pPr>
      <w:r>
        <w:rPr>
          <w:rFonts w:ascii="Arial" w:eastAsia="Times New Roman" w:hAnsi="Arial" w:cs="Arial"/>
          <w:b/>
          <w:lang w:val="es-ES" w:eastAsia="es-ES"/>
        </w:rPr>
        <w:t>8</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14:paraId="579EA01E" w14:textId="77777777" w:rsidR="006133EE" w:rsidRPr="006133EE" w:rsidRDefault="006133EE" w:rsidP="00E65712">
      <w:pPr>
        <w:spacing w:after="0" w:line="240" w:lineRule="auto"/>
        <w:ind w:left="-426" w:right="-660"/>
        <w:jc w:val="both"/>
        <w:rPr>
          <w:rFonts w:ascii="Arial" w:eastAsia="Times New Roman" w:hAnsi="Arial" w:cs="Arial"/>
          <w:b/>
          <w:sz w:val="24"/>
          <w:szCs w:val="24"/>
          <w:lang w:val="es-ES" w:eastAsia="es-ES"/>
        </w:rPr>
      </w:pPr>
    </w:p>
    <w:p w14:paraId="7B7184B9" w14:textId="7B74A77B" w:rsidR="006133EE" w:rsidRPr="006133EE" w:rsidRDefault="007473E3" w:rsidP="00E65712">
      <w:pPr>
        <w:spacing w:after="0" w:line="240" w:lineRule="auto"/>
        <w:ind w:left="-426" w:right="-660"/>
        <w:jc w:val="both"/>
        <w:rPr>
          <w:rFonts w:ascii="Arial" w:eastAsia="Times New Roman" w:hAnsi="Arial" w:cs="Arial"/>
          <w:lang w:val="es-ES" w:eastAsia="es-ES"/>
        </w:rPr>
      </w:pPr>
      <w:r>
        <w:rPr>
          <w:rFonts w:ascii="Arial" w:eastAsia="Times New Roman" w:hAnsi="Arial" w:cs="Arial"/>
          <w:b/>
          <w:lang w:val="es-ES" w:eastAsia="es-ES"/>
        </w:rPr>
        <w:t>9</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w:t>
      </w:r>
      <w:r w:rsidR="007A3F47">
        <w:rPr>
          <w:rFonts w:ascii="Arial" w:eastAsia="Times New Roman" w:hAnsi="Arial" w:cs="Arial"/>
          <w:lang w:val="es-ES" w:eastAsia="es-ES"/>
        </w:rPr>
        <w:t>; y que la interpretación de es</w:t>
      </w:r>
      <w:r w:rsidR="006133EE" w:rsidRPr="006133EE">
        <w:rPr>
          <w:rFonts w:ascii="Arial" w:eastAsia="Times New Roman" w:hAnsi="Arial" w:cs="Arial"/>
          <w:lang w:val="es-ES" w:eastAsia="es-ES"/>
        </w:rPr>
        <w:t>a Ley se hará conforme a los criterios gramatical, sistemático y funcional. A falta de disposición expresa, se aplicarán los principios generales del derecho con base en lo dispuesto en el último párrafo del artículo 14 de la C</w:t>
      </w:r>
      <w:r w:rsidR="007A3F47">
        <w:rPr>
          <w:rFonts w:ascii="Arial" w:eastAsia="Times New Roman" w:hAnsi="Arial" w:cs="Arial"/>
          <w:lang w:val="es-ES" w:eastAsia="es-ES"/>
        </w:rPr>
        <w:t>PEUM</w:t>
      </w:r>
      <w:r w:rsidR="006133EE" w:rsidRPr="006133EE">
        <w:rPr>
          <w:rFonts w:ascii="Arial" w:eastAsia="Times New Roman" w:hAnsi="Arial" w:cs="Arial"/>
          <w:lang w:val="es-ES" w:eastAsia="es-ES"/>
        </w:rPr>
        <w:t>.</w:t>
      </w:r>
    </w:p>
    <w:p w14:paraId="4CFDA7A4" w14:textId="77777777" w:rsidR="006133EE" w:rsidRPr="006133EE" w:rsidRDefault="006133EE" w:rsidP="00E65712">
      <w:pPr>
        <w:tabs>
          <w:tab w:val="left" w:pos="540"/>
        </w:tabs>
        <w:autoSpaceDE w:val="0"/>
        <w:autoSpaceDN w:val="0"/>
        <w:spacing w:after="0" w:line="240" w:lineRule="auto"/>
        <w:ind w:left="-426" w:right="-660"/>
        <w:jc w:val="both"/>
        <w:rPr>
          <w:rFonts w:ascii="Arial" w:eastAsia="Times New Roman" w:hAnsi="Arial" w:cs="Arial"/>
          <w:lang w:val="es-ES" w:eastAsia="es-ES"/>
        </w:rPr>
      </w:pPr>
    </w:p>
    <w:p w14:paraId="3A1510ED" w14:textId="4CF98C00" w:rsidR="006133EE" w:rsidRPr="006133EE" w:rsidRDefault="007473E3" w:rsidP="00E65712">
      <w:pPr>
        <w:spacing w:after="0" w:line="240"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10</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w:t>
      </w:r>
      <w:r w:rsidR="00142C1E">
        <w:rPr>
          <w:rFonts w:ascii="Arial" w:eastAsia="Times New Roman" w:hAnsi="Arial" w:cs="Arial"/>
          <w:lang w:val="es-ES_tradnl" w:eastAsia="es-ES"/>
        </w:rPr>
        <w:t>PEUM, de es</w:t>
      </w:r>
      <w:r w:rsidR="006133EE" w:rsidRPr="006133EE">
        <w:rPr>
          <w:rFonts w:ascii="Arial" w:eastAsia="Times New Roman" w:hAnsi="Arial" w:cs="Arial"/>
          <w:lang w:val="es-ES_tradnl" w:eastAsia="es-ES"/>
        </w:rPr>
        <w:t>a Ley y de los demás ordenamientos aplicables.</w:t>
      </w:r>
    </w:p>
    <w:p w14:paraId="55371F79" w14:textId="77777777" w:rsidR="006133EE" w:rsidRPr="006133EE" w:rsidRDefault="006133EE" w:rsidP="00E65712">
      <w:pPr>
        <w:tabs>
          <w:tab w:val="left" w:pos="540"/>
        </w:tabs>
        <w:autoSpaceDE w:val="0"/>
        <w:autoSpaceDN w:val="0"/>
        <w:spacing w:after="0" w:line="240" w:lineRule="auto"/>
        <w:ind w:left="-426" w:right="-660"/>
        <w:jc w:val="both"/>
        <w:rPr>
          <w:rFonts w:ascii="Arial" w:eastAsia="Times New Roman" w:hAnsi="Arial" w:cs="Arial"/>
          <w:b/>
          <w:lang w:val="es-ES" w:eastAsia="es-ES"/>
        </w:rPr>
      </w:pPr>
    </w:p>
    <w:p w14:paraId="3EBF5AD2" w14:textId="77777777" w:rsidR="006133EE" w:rsidRPr="006133EE" w:rsidRDefault="007473E3" w:rsidP="00E65712">
      <w:pPr>
        <w:tabs>
          <w:tab w:val="left" w:pos="540"/>
        </w:tabs>
        <w:autoSpaceDE w:val="0"/>
        <w:autoSpaceDN w:val="0"/>
        <w:spacing w:after="0" w:line="240" w:lineRule="auto"/>
        <w:ind w:left="-426" w:right="-660"/>
        <w:jc w:val="both"/>
        <w:rPr>
          <w:rFonts w:ascii="Arial" w:eastAsia="Times New Roman" w:hAnsi="Arial" w:cs="Arial"/>
          <w:lang w:val="es-ES" w:eastAsia="es-ES"/>
        </w:rPr>
      </w:pPr>
      <w:r>
        <w:rPr>
          <w:rFonts w:ascii="Arial" w:eastAsia="Times New Roman" w:hAnsi="Arial" w:cs="Arial"/>
          <w:b/>
          <w:lang w:val="es-ES" w:eastAsia="es-ES"/>
        </w:rPr>
        <w:t>11</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14:paraId="4E0BF96A" w14:textId="77777777" w:rsidR="00B56F59" w:rsidRDefault="00B56F59" w:rsidP="00E65712">
      <w:pPr>
        <w:autoSpaceDE w:val="0"/>
        <w:autoSpaceDN w:val="0"/>
        <w:adjustRightInd w:val="0"/>
        <w:spacing w:after="0" w:line="240" w:lineRule="auto"/>
        <w:ind w:left="-426" w:right="-660"/>
        <w:jc w:val="both"/>
        <w:rPr>
          <w:rFonts w:ascii="Arial" w:eastAsia="Times New Roman" w:hAnsi="Arial" w:cs="Arial"/>
          <w:b/>
          <w:lang w:val="es-ES" w:eastAsia="es-ES"/>
        </w:rPr>
      </w:pPr>
    </w:p>
    <w:p w14:paraId="3C6C2A27" w14:textId="6EF1AF6D" w:rsidR="006133EE" w:rsidRDefault="007473E3" w:rsidP="00E65712">
      <w:pPr>
        <w:autoSpaceDE w:val="0"/>
        <w:autoSpaceDN w:val="0"/>
        <w:adjustRightInd w:val="0"/>
        <w:spacing w:after="0" w:line="240" w:lineRule="auto"/>
        <w:ind w:left="-426" w:right="-660"/>
        <w:jc w:val="both"/>
        <w:rPr>
          <w:rFonts w:ascii="Arial" w:eastAsia="SimSun" w:hAnsi="Arial" w:cs="Arial"/>
          <w:i/>
          <w:lang w:val="es-ES" w:eastAsia="zh-CN"/>
        </w:rPr>
      </w:pPr>
      <w:r>
        <w:rPr>
          <w:rFonts w:ascii="Arial" w:eastAsia="SimSun" w:hAnsi="Arial" w:cs="Arial"/>
          <w:b/>
          <w:lang w:val="es-ES" w:eastAsia="zh-CN"/>
        </w:rPr>
        <w:t>12</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el artículo 106 de la 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14:paraId="48E3E01C" w14:textId="77777777" w:rsidR="00B41BD5" w:rsidRDefault="00B41BD5" w:rsidP="00E65712">
      <w:pPr>
        <w:autoSpaceDE w:val="0"/>
        <w:autoSpaceDN w:val="0"/>
        <w:adjustRightInd w:val="0"/>
        <w:spacing w:after="0" w:line="240" w:lineRule="auto"/>
        <w:ind w:left="-426" w:right="-660"/>
        <w:jc w:val="both"/>
        <w:rPr>
          <w:rFonts w:ascii="Arial" w:eastAsia="SimSun" w:hAnsi="Arial" w:cs="Arial"/>
          <w:lang w:val="es-ES" w:eastAsia="zh-CN"/>
        </w:rPr>
      </w:pPr>
    </w:p>
    <w:p w14:paraId="1C9A016C" w14:textId="77777777" w:rsidR="005312C4" w:rsidRPr="00F0117E" w:rsidRDefault="005312C4" w:rsidP="00E65712">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14:paraId="5B354B3F" w14:textId="77777777" w:rsidR="005312C4" w:rsidRPr="00F0117E" w:rsidRDefault="005312C4" w:rsidP="00E65712">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14:paraId="2694A6E0" w14:textId="77777777" w:rsidR="005312C4" w:rsidRPr="00F0117E" w:rsidRDefault="005312C4" w:rsidP="00E65712">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14:paraId="2FD2A3F0" w14:textId="77777777" w:rsidR="005312C4" w:rsidRPr="00F0117E" w:rsidRDefault="005312C4" w:rsidP="00E65712">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14:paraId="3EE7E962" w14:textId="77777777" w:rsidR="005312C4" w:rsidRPr="00F0117E" w:rsidRDefault="005312C4" w:rsidP="00E65712">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14:paraId="61F11B1B" w14:textId="77777777" w:rsidR="005312C4" w:rsidRPr="00F0117E" w:rsidRDefault="005312C4" w:rsidP="00E65712">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14:paraId="79A9D816" w14:textId="77777777" w:rsidR="005312C4" w:rsidRPr="00F0117E" w:rsidRDefault="005312C4" w:rsidP="00E65712">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14:paraId="03D3B8CF" w14:textId="77777777" w:rsidR="005312C4" w:rsidRPr="00F0117E" w:rsidRDefault="005312C4" w:rsidP="00E65712">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14:paraId="6C659791" w14:textId="77777777" w:rsidR="005312C4" w:rsidRDefault="005312C4" w:rsidP="00E65712">
      <w:pPr>
        <w:autoSpaceDE w:val="0"/>
        <w:autoSpaceDN w:val="0"/>
        <w:adjustRightInd w:val="0"/>
        <w:spacing w:after="0" w:line="240" w:lineRule="auto"/>
        <w:ind w:left="-284" w:right="-660"/>
        <w:jc w:val="both"/>
        <w:rPr>
          <w:rFonts w:ascii="Arial" w:eastAsia="SimSun" w:hAnsi="Arial" w:cs="Arial"/>
          <w:b/>
          <w:lang w:val="es-ES" w:eastAsia="zh-CN"/>
        </w:rPr>
      </w:pPr>
    </w:p>
    <w:p w14:paraId="107482A0" w14:textId="77777777" w:rsidR="006133EE" w:rsidRPr="006133EE" w:rsidRDefault="006133EE" w:rsidP="00E65712">
      <w:pPr>
        <w:autoSpaceDE w:val="0"/>
        <w:autoSpaceDN w:val="0"/>
        <w:adjustRightInd w:val="0"/>
        <w:spacing w:after="0" w:line="240" w:lineRule="auto"/>
        <w:ind w:left="-426" w:right="-660"/>
        <w:jc w:val="both"/>
        <w:rPr>
          <w:rFonts w:ascii="Arial" w:eastAsia="SimSun" w:hAnsi="Arial" w:cs="Arial"/>
          <w:i/>
          <w:sz w:val="20"/>
          <w:szCs w:val="20"/>
          <w:lang w:val="es-ES" w:eastAsia="es-MX"/>
        </w:rPr>
      </w:pPr>
      <w:r w:rsidRPr="006133EE">
        <w:rPr>
          <w:rFonts w:ascii="Arial" w:eastAsia="SimSun" w:hAnsi="Arial" w:cs="Arial"/>
          <w:b/>
          <w:lang w:val="es-ES" w:eastAsia="zh-CN"/>
        </w:rPr>
        <w:t>1</w:t>
      </w:r>
      <w:r w:rsidR="007473E3">
        <w:rPr>
          <w:rFonts w:ascii="Arial" w:eastAsia="SimSun" w:hAnsi="Arial" w:cs="Arial"/>
          <w:b/>
          <w:lang w:val="es-ES" w:eastAsia="zh-CN"/>
        </w:rPr>
        <w:t>3</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109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que los órganos centrales del Instituto: el Consejo General y</w:t>
      </w:r>
      <w:r w:rsidRPr="006133EE">
        <w:rPr>
          <w:rFonts w:ascii="Arial" w:eastAsia="SimSun" w:hAnsi="Arial" w:cs="Arial"/>
          <w:bCs/>
          <w:lang w:val="es-ES" w:eastAsia="es-MX"/>
        </w:rPr>
        <w:t xml:space="preserve"> </w:t>
      </w:r>
      <w:r w:rsidRPr="006133EE">
        <w:rPr>
          <w:rFonts w:ascii="Arial" w:eastAsia="SimSun" w:hAnsi="Arial" w:cs="Arial"/>
          <w:lang w:val="es-ES" w:eastAsia="es-MX"/>
        </w:rPr>
        <w:t>la Junta General Ejecutiva.</w:t>
      </w:r>
    </w:p>
    <w:p w14:paraId="60C3EBCC" w14:textId="77777777" w:rsidR="006133EE" w:rsidRPr="006133EE" w:rsidRDefault="006133EE" w:rsidP="00E65712">
      <w:pPr>
        <w:spacing w:after="0" w:line="240" w:lineRule="auto"/>
        <w:ind w:left="-426" w:right="-660"/>
        <w:jc w:val="both"/>
        <w:rPr>
          <w:rFonts w:ascii="Arial" w:eastAsia="SimSun" w:hAnsi="Arial" w:cs="Arial"/>
          <w:b/>
          <w:lang w:val="es-ES" w:eastAsia="zh-CN"/>
        </w:rPr>
      </w:pPr>
    </w:p>
    <w:p w14:paraId="5739C960" w14:textId="587C09C4" w:rsidR="006133EE" w:rsidRPr="006133EE" w:rsidRDefault="006133EE" w:rsidP="00E65712">
      <w:pPr>
        <w:spacing w:after="0" w:line="240" w:lineRule="auto"/>
        <w:ind w:left="-426" w:right="-660"/>
        <w:jc w:val="both"/>
        <w:rPr>
          <w:rFonts w:ascii="Arial" w:eastAsia="SimSun" w:hAnsi="Arial" w:cs="Arial"/>
          <w:lang w:val="es-ES" w:eastAsia="zh-CN"/>
        </w:rPr>
      </w:pPr>
      <w:r w:rsidRPr="006133EE">
        <w:rPr>
          <w:rFonts w:ascii="Arial" w:eastAsia="SimSun" w:hAnsi="Arial" w:cs="Arial"/>
          <w:b/>
          <w:lang w:val="es-ES" w:eastAsia="zh-CN"/>
        </w:rPr>
        <w:t>1</w:t>
      </w:r>
      <w:r w:rsidR="007473E3">
        <w:rPr>
          <w:rFonts w:ascii="Arial" w:eastAsia="SimSun" w:hAnsi="Arial" w:cs="Arial"/>
          <w:b/>
          <w:lang w:val="es-ES" w:eastAsia="zh-CN"/>
        </w:rPr>
        <w:t>4</w:t>
      </w:r>
      <w:r w:rsidRPr="006133EE">
        <w:rPr>
          <w:rFonts w:ascii="Arial" w:eastAsia="SimSun" w:hAnsi="Arial" w:cs="Arial"/>
          <w:b/>
          <w:lang w:val="es-ES" w:eastAsia="zh-CN"/>
        </w:rPr>
        <w:t>.-</w:t>
      </w:r>
      <w:r w:rsidRPr="006133EE">
        <w:rPr>
          <w:rFonts w:ascii="Arial" w:eastAsia="SimSun" w:hAnsi="Arial" w:cs="Arial"/>
          <w:lang w:val="es-ES" w:eastAsia="zh-CN"/>
        </w:rPr>
        <w:t xml:space="preserve"> Que de conformidad con lo dispuesto en el artículo 110 de la </w:t>
      </w:r>
      <w:r w:rsidRPr="006133EE">
        <w:rPr>
          <w:rFonts w:ascii="Arial" w:eastAsia="SimSun" w:hAnsi="Arial" w:cs="Arial"/>
          <w:i/>
          <w:lang w:val="es-ES" w:eastAsia="zh-CN"/>
        </w:rPr>
        <w:t>LIPEEY</w:t>
      </w:r>
      <w:r w:rsidRPr="006133EE">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w:t>
      </w:r>
      <w:r w:rsidR="00CA37EF">
        <w:rPr>
          <w:rFonts w:ascii="Arial" w:eastAsia="SimSun" w:hAnsi="Arial" w:cs="Arial"/>
          <w:lang w:val="es-ES" w:eastAsia="zh-CN"/>
        </w:rPr>
        <w:t>los principios dispuestos en es</w:t>
      </w:r>
      <w:r w:rsidRPr="006133EE">
        <w:rPr>
          <w:rFonts w:ascii="Arial" w:eastAsia="SimSun" w:hAnsi="Arial" w:cs="Arial"/>
          <w:lang w:val="es-ES" w:eastAsia="zh-CN"/>
        </w:rPr>
        <w:t>a Ley, para todas las actividades del Instituto.</w:t>
      </w:r>
    </w:p>
    <w:p w14:paraId="5EEF40AA" w14:textId="77777777" w:rsidR="006133EE" w:rsidRPr="006133EE" w:rsidRDefault="006133EE" w:rsidP="00E65712">
      <w:pPr>
        <w:spacing w:after="0" w:line="240" w:lineRule="auto"/>
        <w:ind w:left="-426" w:right="-660"/>
        <w:jc w:val="both"/>
        <w:rPr>
          <w:rFonts w:ascii="Arial" w:eastAsia="SimSun" w:hAnsi="Arial" w:cs="Arial"/>
          <w:b/>
          <w:lang w:val="es-ES" w:eastAsia="zh-CN"/>
        </w:rPr>
      </w:pPr>
    </w:p>
    <w:p w14:paraId="1B909CF7" w14:textId="7D83B1ED" w:rsidR="006133EE" w:rsidRDefault="00CF1CCF" w:rsidP="00E65712">
      <w:pPr>
        <w:spacing w:after="0" w:line="240" w:lineRule="auto"/>
        <w:ind w:left="-426" w:right="-660"/>
        <w:jc w:val="both"/>
        <w:rPr>
          <w:rFonts w:ascii="Arial" w:eastAsia="SimSun" w:hAnsi="Arial" w:cs="Arial"/>
          <w:lang w:val="es-ES" w:eastAsia="zh-CN"/>
        </w:rPr>
      </w:pPr>
      <w:r>
        <w:rPr>
          <w:rFonts w:ascii="Arial" w:eastAsia="SimSun" w:hAnsi="Arial" w:cs="Arial"/>
          <w:b/>
          <w:lang w:val="es-ES" w:eastAsia="zh-CN"/>
        </w:rPr>
        <w:t>1</w:t>
      </w:r>
      <w:r w:rsidR="007473E3">
        <w:rPr>
          <w:rFonts w:ascii="Arial" w:eastAsia="SimSun" w:hAnsi="Arial" w:cs="Arial"/>
          <w:b/>
          <w:lang w:val="es-ES" w:eastAsia="zh-CN"/>
        </w:rPr>
        <w:t>5</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w:t>
      </w:r>
      <w:r w:rsidR="00BD05F2">
        <w:rPr>
          <w:rFonts w:ascii="Arial" w:eastAsia="SimSun" w:hAnsi="Arial" w:cs="Arial"/>
          <w:lang w:val="es-ES" w:eastAsia="zh-CN"/>
        </w:rPr>
        <w:t xml:space="preserve">VI, </w:t>
      </w:r>
      <w:r w:rsidR="006133EE" w:rsidRPr="006133EE">
        <w:rPr>
          <w:rFonts w:ascii="Arial" w:eastAsia="SimSun" w:hAnsi="Arial" w:cs="Arial"/>
          <w:lang w:val="es-ES" w:eastAsia="zh-CN"/>
        </w:rPr>
        <w:t xml:space="preserve">VII, XIII, XIV, </w:t>
      </w:r>
      <w:r w:rsidR="00BD05F2">
        <w:rPr>
          <w:rFonts w:ascii="Arial" w:eastAsia="SimSun" w:hAnsi="Arial" w:cs="Arial"/>
          <w:lang w:val="es-ES" w:eastAsia="zh-CN"/>
        </w:rPr>
        <w:t xml:space="preserve">XLV, XLIX </w:t>
      </w:r>
      <w:r w:rsidR="006133EE" w:rsidRPr="006133EE">
        <w:rPr>
          <w:rFonts w:ascii="Arial" w:eastAsia="SimSun" w:hAnsi="Arial" w:cs="Arial"/>
          <w:lang w:val="es-ES" w:eastAsia="zh-CN"/>
        </w:rPr>
        <w:t xml:space="preserve">y LXI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14:paraId="404DC683" w14:textId="77777777" w:rsidR="00CA37EF" w:rsidRDefault="00CA37EF" w:rsidP="00E65712">
      <w:pPr>
        <w:spacing w:after="0" w:line="240" w:lineRule="auto"/>
        <w:ind w:left="-426" w:right="-660"/>
        <w:jc w:val="both"/>
        <w:rPr>
          <w:rFonts w:ascii="Arial" w:eastAsia="SimSun" w:hAnsi="Arial" w:cs="Arial"/>
          <w:lang w:val="es-ES" w:eastAsia="zh-CN"/>
        </w:rPr>
      </w:pPr>
    </w:p>
    <w:p w14:paraId="15E27617" w14:textId="77777777" w:rsidR="007473E3" w:rsidRPr="002232C8" w:rsidRDefault="007473E3" w:rsidP="00E65712">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I. Vigilar el cumplimiento de las di</w:t>
      </w:r>
      <w:r w:rsidR="00BD05F2" w:rsidRPr="002232C8">
        <w:rPr>
          <w:rFonts w:ascii="Arial" w:eastAsia="SimSun" w:hAnsi="Arial" w:cs="Arial"/>
          <w:i/>
          <w:sz w:val="18"/>
          <w:szCs w:val="18"/>
          <w:lang w:val="es-ES_tradnl" w:eastAsia="zh-CN"/>
        </w:rPr>
        <w:t xml:space="preserve">sposiciones constitucionales y </w:t>
      </w:r>
      <w:r w:rsidRPr="002232C8">
        <w:rPr>
          <w:rFonts w:ascii="Arial" w:eastAsia="SimSun" w:hAnsi="Arial" w:cs="Arial"/>
          <w:i/>
          <w:sz w:val="18"/>
          <w:szCs w:val="18"/>
          <w:lang w:val="es-ES_tradnl" w:eastAsia="zh-CN"/>
        </w:rPr>
        <w:t>las demás leyes aplicables;</w:t>
      </w:r>
    </w:p>
    <w:p w14:paraId="2BD91956" w14:textId="77777777" w:rsidR="007473E3" w:rsidRPr="002232C8" w:rsidRDefault="007473E3" w:rsidP="00E65712">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14:paraId="42ADCEEF" w14:textId="77777777" w:rsidR="00BD05F2" w:rsidRPr="002232C8" w:rsidRDefault="00BD05F2" w:rsidP="00E65712">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VI. Asegurar el cumplimiento de lo acordado en los convenios que celebren el Instituto con el Gobierno del Estado, el Instituto Nacional Electoral o cualquier organismo público o privado;</w:t>
      </w:r>
    </w:p>
    <w:p w14:paraId="20E886BC" w14:textId="77777777" w:rsidR="00BD05F2" w:rsidRPr="002232C8" w:rsidRDefault="00BD05F2" w:rsidP="00E65712">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VII. Dictar los reglamentos, lineamientos y acuerdos necesarios para hacer efectivas sus atribuciones y las disposiciones de esta Ley;</w:t>
      </w:r>
    </w:p>
    <w:p w14:paraId="1385A0F5" w14:textId="77777777" w:rsidR="00BD05F2" w:rsidRPr="002232C8" w:rsidRDefault="00BD05F2" w:rsidP="00E65712">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XIII. Llevar a cabo la preparación, desarrollo y vigilancia del proceso electoral;</w:t>
      </w:r>
    </w:p>
    <w:p w14:paraId="087C957F" w14:textId="77777777" w:rsidR="00BD05F2" w:rsidRPr="002232C8" w:rsidRDefault="00BD05F2" w:rsidP="00E65712">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XIV. Vigilar la debida integración, instalación y adecuado funcionamiento de los órganos del Instituto;</w:t>
      </w:r>
    </w:p>
    <w:p w14:paraId="2E7FEF59" w14:textId="77777777" w:rsidR="00BD05F2" w:rsidRPr="002232C8" w:rsidRDefault="00BD05F2" w:rsidP="00E65712">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XLV. Acordar lo conducente para la implementación del Programa de Resultados Preliminares de las elecciones celebradas en la entidad, emitiendo en dicho acuerdo lineamientos para su funcionamiento; de conformidad a las reglas que establezca el Instituto Nacional Electoral;</w:t>
      </w:r>
    </w:p>
    <w:p w14:paraId="7D0DE45F" w14:textId="77777777" w:rsidR="00BD05F2" w:rsidRPr="002232C8" w:rsidRDefault="00BD05F2" w:rsidP="00E65712">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XLIX. Integrar las Comisiones Permanentes, Especiales y las que considere necesarias para el desempeño de sus atribuciones, de acuerdo con lo establecido en el Artículo 127 de esta Ley y resolver sobre los proyectos de dictamen de éstas;</w:t>
      </w:r>
    </w:p>
    <w:p w14:paraId="18FF15D0" w14:textId="77777777" w:rsidR="00BD05F2" w:rsidRPr="00F0117E" w:rsidRDefault="00BD05F2" w:rsidP="00E65712">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LXI. Las</w:t>
      </w:r>
      <w:r w:rsidRPr="00F0117E">
        <w:rPr>
          <w:rFonts w:ascii="Arial" w:eastAsia="SimSun" w:hAnsi="Arial" w:cs="Arial"/>
          <w:i/>
          <w:sz w:val="18"/>
          <w:szCs w:val="18"/>
          <w:lang w:val="es-ES_tradnl" w:eastAsia="zh-CN"/>
        </w:rPr>
        <w:t xml:space="preserve"> demás que le confieran la Constitución Política del Estado, esta ley y las demás aplicables. </w:t>
      </w:r>
    </w:p>
    <w:p w14:paraId="0CF48570" w14:textId="77777777" w:rsidR="00EF40B5" w:rsidRPr="00BD05F2" w:rsidRDefault="00EF40B5" w:rsidP="00E65712">
      <w:pPr>
        <w:autoSpaceDE w:val="0"/>
        <w:autoSpaceDN w:val="0"/>
        <w:adjustRightInd w:val="0"/>
        <w:spacing w:after="0" w:line="240" w:lineRule="auto"/>
        <w:ind w:left="-284" w:right="-660"/>
        <w:jc w:val="both"/>
        <w:rPr>
          <w:rFonts w:ascii="Arial" w:eastAsia="SimSun" w:hAnsi="Arial" w:cs="Arial"/>
          <w:sz w:val="20"/>
          <w:szCs w:val="20"/>
          <w:lang w:val="es-ES" w:eastAsia="zh-CN"/>
        </w:rPr>
      </w:pPr>
    </w:p>
    <w:p w14:paraId="1BAFC7FF" w14:textId="779968EE" w:rsidR="00BD05F2" w:rsidRDefault="000D3042" w:rsidP="00E65712">
      <w:pPr>
        <w:widowControl w:val="0"/>
        <w:spacing w:after="0" w:line="240" w:lineRule="auto"/>
        <w:ind w:left="-426" w:right="-234"/>
        <w:jc w:val="both"/>
        <w:rPr>
          <w:rFonts w:ascii="Arial" w:eastAsia="SimSun" w:hAnsi="Arial" w:cs="Arial"/>
          <w:lang w:val="es-ES_tradnl" w:eastAsia="zh-CN"/>
        </w:rPr>
      </w:pPr>
      <w:r w:rsidRPr="006133EE">
        <w:rPr>
          <w:rFonts w:ascii="Arial" w:eastAsia="SimSun" w:hAnsi="Arial" w:cs="Arial"/>
          <w:b/>
          <w:lang w:val="es-ES" w:eastAsia="zh-CN"/>
        </w:rPr>
        <w:t>1</w:t>
      </w:r>
      <w:r>
        <w:rPr>
          <w:rFonts w:ascii="Arial" w:eastAsia="SimSun" w:hAnsi="Arial" w:cs="Arial"/>
          <w:b/>
          <w:lang w:val="es-ES" w:eastAsia="zh-CN"/>
        </w:rPr>
        <w:t>6</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87</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que </w:t>
      </w:r>
      <w:r w:rsidRPr="000D3042">
        <w:rPr>
          <w:rFonts w:ascii="Arial" w:eastAsia="SimSun" w:hAnsi="Arial" w:cs="Arial"/>
          <w:lang w:val="es-ES_tradnl" w:eastAsia="zh-CN"/>
        </w:rPr>
        <w:t>el</w:t>
      </w:r>
      <w:r w:rsidR="00BD05F2" w:rsidRPr="000D3042">
        <w:rPr>
          <w:rFonts w:ascii="Arial" w:eastAsia="SimSun" w:hAnsi="Arial" w:cs="Arial"/>
          <w:lang w:val="es-ES_tradnl" w:eastAsia="zh-CN"/>
        </w:rPr>
        <w:t xml:space="preserve"> </w:t>
      </w:r>
      <w:r w:rsidR="00BD05F2" w:rsidRPr="00BD05F2">
        <w:rPr>
          <w:rFonts w:ascii="Arial" w:eastAsia="SimSun" w:hAnsi="Arial" w:cs="Arial"/>
          <w:lang w:val="es-ES_tradnl" w:eastAsia="zh-CN"/>
        </w:rPr>
        <w:t>proceso electoral es el conjunto de actos ordenados por la C</w:t>
      </w:r>
      <w:r w:rsidR="00791B85">
        <w:rPr>
          <w:rFonts w:ascii="Arial" w:eastAsia="SimSun" w:hAnsi="Arial" w:cs="Arial"/>
          <w:lang w:val="es-ES_tradnl" w:eastAsia="zh-CN"/>
        </w:rPr>
        <w:t>PEUM</w:t>
      </w:r>
      <w:r w:rsidR="00BD05F2" w:rsidRPr="00BD05F2">
        <w:rPr>
          <w:rFonts w:ascii="Arial" w:eastAsia="SimSun" w:hAnsi="Arial" w:cs="Arial"/>
          <w:lang w:val="es-ES_tradnl" w:eastAsia="zh-CN"/>
        </w:rPr>
        <w:t xml:space="preserve"> y esa Ley, los cuales son realizados por los órganos electorales, los partidos políticos y los ciudadanos con el propósito de renovar a los integrantes de los Poderes Legislativo y Ejecutivo, y de los ayuntamientos del Estado.</w:t>
      </w:r>
    </w:p>
    <w:p w14:paraId="41983EDA" w14:textId="77777777" w:rsidR="00BD05F2" w:rsidRPr="00BD05F2" w:rsidRDefault="00BD05F2" w:rsidP="00E65712">
      <w:pPr>
        <w:widowControl w:val="0"/>
        <w:spacing w:after="0" w:line="240" w:lineRule="auto"/>
        <w:ind w:left="-426" w:right="-234"/>
        <w:jc w:val="both"/>
        <w:rPr>
          <w:rFonts w:ascii="Arial" w:eastAsia="SimSun" w:hAnsi="Arial" w:cs="Arial"/>
          <w:lang w:val="es-ES_tradnl" w:eastAsia="zh-CN"/>
        </w:rPr>
      </w:pPr>
    </w:p>
    <w:p w14:paraId="08B01A66" w14:textId="77777777" w:rsidR="00BD05F2" w:rsidRPr="00BD05F2" w:rsidRDefault="000D3042" w:rsidP="00E65712">
      <w:pPr>
        <w:widowControl w:val="0"/>
        <w:spacing w:after="0" w:line="240" w:lineRule="auto"/>
        <w:ind w:left="-426" w:right="-234"/>
        <w:jc w:val="both"/>
        <w:rPr>
          <w:rFonts w:ascii="Arial" w:eastAsia="SimSun" w:hAnsi="Arial" w:cs="Arial"/>
          <w:lang w:val="es-ES_tradnl" w:eastAsia="zh-CN"/>
        </w:rPr>
      </w:pPr>
      <w:r w:rsidRPr="006133EE">
        <w:rPr>
          <w:rFonts w:ascii="Arial" w:eastAsia="SimSun" w:hAnsi="Arial" w:cs="Arial"/>
          <w:b/>
          <w:lang w:val="es-ES" w:eastAsia="zh-CN"/>
        </w:rPr>
        <w:t>1</w:t>
      </w:r>
      <w:r>
        <w:rPr>
          <w:rFonts w:ascii="Arial" w:eastAsia="SimSun" w:hAnsi="Arial" w:cs="Arial"/>
          <w:b/>
          <w:lang w:val="es-ES" w:eastAsia="zh-CN"/>
        </w:rPr>
        <w:t>7</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96</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que </w:t>
      </w:r>
      <w:r w:rsidRPr="000D3042">
        <w:rPr>
          <w:rFonts w:ascii="Arial" w:eastAsia="SimSun" w:hAnsi="Arial" w:cs="Arial"/>
          <w:lang w:val="es-ES_tradnl" w:eastAsia="zh-CN"/>
        </w:rPr>
        <w:t>el</w:t>
      </w:r>
      <w:r w:rsidR="00BD05F2" w:rsidRPr="00BD05F2">
        <w:rPr>
          <w:rFonts w:ascii="Arial" w:eastAsia="SimSun" w:hAnsi="Arial" w:cs="Arial"/>
          <w:lang w:val="es-ES_tradnl" w:eastAsia="zh-CN"/>
        </w:rPr>
        <w:t xml:space="preserve"> Programa de Resultados Electorales Preliminares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w:t>
      </w:r>
    </w:p>
    <w:p w14:paraId="66F16F6D" w14:textId="77777777" w:rsidR="00BD05F2" w:rsidRPr="00BD05F2" w:rsidRDefault="00BD05F2" w:rsidP="00E65712">
      <w:pPr>
        <w:widowControl w:val="0"/>
        <w:spacing w:after="0" w:line="240" w:lineRule="auto"/>
        <w:ind w:left="-426" w:right="-234"/>
        <w:jc w:val="both"/>
        <w:rPr>
          <w:rFonts w:ascii="Arial" w:eastAsia="SimSun" w:hAnsi="Arial" w:cs="Arial"/>
          <w:lang w:val="es-ES_tradnl" w:eastAsia="zh-CN"/>
        </w:rPr>
      </w:pPr>
    </w:p>
    <w:p w14:paraId="574CA786" w14:textId="77777777" w:rsidR="00BD05F2" w:rsidRPr="00BD05F2" w:rsidRDefault="00BD05F2" w:rsidP="00E65712">
      <w:pPr>
        <w:widowControl w:val="0"/>
        <w:spacing w:after="0" w:line="240" w:lineRule="auto"/>
        <w:ind w:left="-426" w:right="-234"/>
        <w:jc w:val="both"/>
        <w:rPr>
          <w:rFonts w:ascii="Arial" w:eastAsia="SimSun" w:hAnsi="Arial" w:cs="Arial"/>
          <w:lang w:val="es-ES_tradnl" w:eastAsia="zh-CN"/>
        </w:rPr>
      </w:pPr>
      <w:r w:rsidRPr="00BD05F2">
        <w:rPr>
          <w:rFonts w:ascii="Arial" w:eastAsia="SimSun" w:hAnsi="Arial" w:cs="Arial"/>
          <w:lang w:val="es-ES_tradnl" w:eastAsia="zh-CN"/>
        </w:rPr>
        <w:t xml:space="preserve">El Instituto se sujetará a las reglas, lineamientos y criterios en materia de resultados preliminares que emita el </w:t>
      </w:r>
      <w:r>
        <w:rPr>
          <w:rFonts w:ascii="Arial" w:eastAsia="SimSun" w:hAnsi="Arial" w:cs="Arial"/>
          <w:lang w:val="es-ES_tradnl" w:eastAsia="zh-CN"/>
        </w:rPr>
        <w:t>INE</w:t>
      </w:r>
      <w:r w:rsidRPr="00BD05F2">
        <w:rPr>
          <w:rFonts w:ascii="Arial" w:eastAsia="SimSun" w:hAnsi="Arial" w:cs="Arial"/>
          <w:lang w:val="es-ES_tradnl" w:eastAsia="zh-CN"/>
        </w:rPr>
        <w:t>.</w:t>
      </w:r>
    </w:p>
    <w:p w14:paraId="32C3B458" w14:textId="77777777" w:rsidR="00BD05F2" w:rsidRPr="00BD05F2" w:rsidRDefault="00BD05F2" w:rsidP="00E65712">
      <w:pPr>
        <w:widowControl w:val="0"/>
        <w:spacing w:after="0" w:line="240" w:lineRule="auto"/>
        <w:ind w:left="-426" w:right="-234"/>
        <w:jc w:val="both"/>
        <w:rPr>
          <w:rFonts w:ascii="Arial" w:eastAsia="SimSun" w:hAnsi="Arial" w:cs="Arial"/>
          <w:lang w:val="es-ES_tradnl" w:eastAsia="zh-CN"/>
        </w:rPr>
      </w:pPr>
    </w:p>
    <w:p w14:paraId="18EA66B1" w14:textId="77777777" w:rsidR="00BD05F2" w:rsidRPr="00BD05F2" w:rsidRDefault="00BD05F2" w:rsidP="00E65712">
      <w:pPr>
        <w:widowControl w:val="0"/>
        <w:spacing w:after="0" w:line="240" w:lineRule="auto"/>
        <w:ind w:left="-426" w:right="-234"/>
        <w:jc w:val="both"/>
        <w:rPr>
          <w:rFonts w:ascii="Arial" w:eastAsia="SimSun" w:hAnsi="Arial" w:cs="Arial"/>
          <w:lang w:val="es-ES_tradnl" w:eastAsia="zh-CN"/>
        </w:rPr>
      </w:pPr>
      <w:r w:rsidRPr="00BD05F2">
        <w:rPr>
          <w:rFonts w:ascii="Arial" w:eastAsia="SimSun" w:hAnsi="Arial" w:cs="Arial"/>
          <w:lang w:val="es-ES_tradnl" w:eastAsia="zh-CN"/>
        </w:rPr>
        <w:t>Su objetivo será informar oportunamente, bajo los principios de seguridad, transparencia, confiabilidad, credibilidad e integridad, los resultados y la información en todas sus fases al Instituto, al Consejo General del Instituto, a los partidos políticos, coaliciones, candidatos, medios de comunicación y a la ciudadanía.</w:t>
      </w:r>
    </w:p>
    <w:p w14:paraId="73725C27" w14:textId="77777777" w:rsidR="000D074C" w:rsidRDefault="000D074C" w:rsidP="00E65712">
      <w:pPr>
        <w:widowControl w:val="0"/>
        <w:spacing w:after="0" w:line="240" w:lineRule="auto"/>
        <w:ind w:left="-426" w:right="-234"/>
        <w:jc w:val="both"/>
        <w:rPr>
          <w:rFonts w:ascii="Arial" w:eastAsia="SimSun" w:hAnsi="Arial" w:cs="Arial"/>
          <w:lang w:val="es-ES" w:eastAsia="zh-CN"/>
        </w:rPr>
      </w:pPr>
    </w:p>
    <w:p w14:paraId="05464BCB" w14:textId="0B0A96BE" w:rsidR="00CF5093" w:rsidRPr="006F3B1B" w:rsidRDefault="002D0501" w:rsidP="00E65712">
      <w:pPr>
        <w:widowControl w:val="0"/>
        <w:spacing w:after="0" w:line="240" w:lineRule="auto"/>
        <w:ind w:left="-426" w:right="-234"/>
        <w:jc w:val="both"/>
        <w:rPr>
          <w:rFonts w:ascii="Arial" w:eastAsia="SimSun" w:hAnsi="Arial" w:cs="Arial"/>
          <w:lang w:val="es-ES" w:eastAsia="zh-CN"/>
        </w:rPr>
      </w:pPr>
      <w:r w:rsidRPr="006F3B1B">
        <w:rPr>
          <w:rFonts w:ascii="Arial" w:eastAsia="SimSun" w:hAnsi="Arial" w:cs="Arial"/>
          <w:b/>
          <w:lang w:val="es-ES" w:eastAsia="zh-CN"/>
        </w:rPr>
        <w:t>18</w:t>
      </w:r>
      <w:r w:rsidR="003736B0" w:rsidRPr="006F3B1B">
        <w:rPr>
          <w:rFonts w:ascii="Arial" w:eastAsia="SimSun" w:hAnsi="Arial" w:cs="Arial"/>
          <w:b/>
          <w:lang w:val="es-ES" w:eastAsia="zh-CN"/>
        </w:rPr>
        <w:t>.-</w:t>
      </w:r>
      <w:r w:rsidR="003736B0" w:rsidRPr="006F3B1B">
        <w:rPr>
          <w:rFonts w:ascii="Arial" w:eastAsia="SimSun" w:hAnsi="Arial" w:cs="Arial"/>
          <w:lang w:val="es-ES" w:eastAsia="zh-CN"/>
        </w:rPr>
        <w:t xml:space="preserve"> Que el artículo 336 del RE señala</w:t>
      </w:r>
      <w:r w:rsidR="00B44598" w:rsidRPr="006F3B1B">
        <w:rPr>
          <w:rFonts w:ascii="Arial" w:eastAsia="SimSun" w:hAnsi="Arial" w:cs="Arial"/>
          <w:lang w:val="es-ES" w:eastAsia="zh-CN"/>
        </w:rPr>
        <w:t xml:space="preserve">, entre otras cosas, </w:t>
      </w:r>
      <w:r w:rsidR="003736B0" w:rsidRPr="006F3B1B">
        <w:rPr>
          <w:rFonts w:ascii="Arial" w:eastAsia="SimSun" w:hAnsi="Arial" w:cs="Arial"/>
          <w:lang w:val="es-ES" w:eastAsia="zh-CN"/>
        </w:rPr>
        <w:t>que las</w:t>
      </w:r>
      <w:r w:rsidR="00CF5093" w:rsidRPr="006F3B1B">
        <w:rPr>
          <w:rFonts w:ascii="Arial" w:eastAsia="SimSun" w:hAnsi="Arial" w:cs="Arial"/>
          <w:lang w:val="es-ES" w:eastAsia="zh-CN"/>
        </w:rPr>
        <w:t xml:space="preserve"> disposiciones de</w:t>
      </w:r>
      <w:r w:rsidR="00966968">
        <w:rPr>
          <w:rFonts w:ascii="Arial" w:eastAsia="SimSun" w:hAnsi="Arial" w:cs="Arial"/>
          <w:lang w:val="es-ES" w:eastAsia="zh-CN"/>
        </w:rPr>
        <w:t xml:space="preserve"> su</w:t>
      </w:r>
      <w:r w:rsidR="00CF5093" w:rsidRPr="006F3B1B">
        <w:rPr>
          <w:rFonts w:ascii="Arial" w:eastAsia="SimSun" w:hAnsi="Arial" w:cs="Arial"/>
          <w:lang w:val="es-ES" w:eastAsia="zh-CN"/>
        </w:rPr>
        <w:t xml:space="preserve"> </w:t>
      </w:r>
      <w:r w:rsidR="003736B0" w:rsidRPr="006F3B1B">
        <w:rPr>
          <w:rFonts w:ascii="Arial" w:eastAsia="SimSun" w:hAnsi="Arial" w:cs="Arial"/>
          <w:lang w:val="es-ES" w:eastAsia="zh-CN"/>
        </w:rPr>
        <w:t>Libro T</w:t>
      </w:r>
      <w:r w:rsidR="00966968">
        <w:rPr>
          <w:rFonts w:ascii="Arial" w:eastAsia="SimSun" w:hAnsi="Arial" w:cs="Arial"/>
          <w:lang w:val="es-ES" w:eastAsia="zh-CN"/>
        </w:rPr>
        <w:t xml:space="preserve">ercero, Título III, Capítulo II, </w:t>
      </w:r>
      <w:r w:rsidR="003736B0" w:rsidRPr="006F3B1B">
        <w:rPr>
          <w:rFonts w:ascii="Arial" w:eastAsia="SimSun" w:hAnsi="Arial" w:cs="Arial"/>
          <w:lang w:val="es-ES" w:eastAsia="zh-CN"/>
        </w:rPr>
        <w:t>y los Lineamientos aprobados como Anexo 13</w:t>
      </w:r>
      <w:r w:rsidR="003736B0" w:rsidRPr="006F3B1B">
        <w:rPr>
          <w:rFonts w:ascii="Arial" w:eastAsia="SimSun" w:hAnsi="Arial" w:cs="Arial"/>
          <w:i/>
          <w:lang w:val="es-ES" w:eastAsia="zh-CN"/>
        </w:rPr>
        <w:t xml:space="preserve">, </w:t>
      </w:r>
      <w:r w:rsidR="00CF5093" w:rsidRPr="006F3B1B">
        <w:rPr>
          <w:rFonts w:ascii="Arial" w:eastAsia="SimSun" w:hAnsi="Arial" w:cs="Arial"/>
          <w:lang w:val="es-ES" w:eastAsia="zh-CN"/>
        </w:rPr>
        <w:t>tienen por objeto establecer las bases y los procedimientos generales para la implementación y operación del PREP. Dichas disposiciones son aplicables para el I</w:t>
      </w:r>
      <w:r w:rsidR="00966968">
        <w:rPr>
          <w:rFonts w:ascii="Arial" w:eastAsia="SimSun" w:hAnsi="Arial" w:cs="Arial"/>
          <w:lang w:val="es-ES" w:eastAsia="zh-CN"/>
        </w:rPr>
        <w:t>NE</w:t>
      </w:r>
      <w:r w:rsidR="00CF5093" w:rsidRPr="006F3B1B">
        <w:rPr>
          <w:rFonts w:ascii="Arial" w:eastAsia="SimSun" w:hAnsi="Arial" w:cs="Arial"/>
          <w:lang w:val="es-ES" w:eastAsia="zh-CN"/>
        </w:rPr>
        <w:t xml:space="preserve"> y los OPL, en sus respectivos ámbitos de competencia, así como para todas las personas que participen en las etapas de implementación, operación y evaluación de dicho programa.</w:t>
      </w:r>
    </w:p>
    <w:p w14:paraId="74D65587" w14:textId="77777777" w:rsidR="003736B0" w:rsidRPr="006F3B1B" w:rsidRDefault="003736B0" w:rsidP="00E65712">
      <w:pPr>
        <w:widowControl w:val="0"/>
        <w:spacing w:after="0" w:line="240" w:lineRule="auto"/>
        <w:ind w:left="-426" w:right="-234"/>
        <w:jc w:val="both"/>
        <w:rPr>
          <w:rFonts w:ascii="Arial" w:eastAsia="SimSun" w:hAnsi="Arial" w:cs="Arial"/>
          <w:lang w:val="es-ES" w:eastAsia="zh-CN"/>
        </w:rPr>
      </w:pPr>
    </w:p>
    <w:p w14:paraId="5D9C1161" w14:textId="359A51CF" w:rsidR="007E0AB7" w:rsidRPr="006F3B1B" w:rsidRDefault="007E0AB7" w:rsidP="00E65712">
      <w:pPr>
        <w:widowControl w:val="0"/>
        <w:spacing w:after="0" w:line="240" w:lineRule="auto"/>
        <w:ind w:left="-426" w:right="-234"/>
        <w:jc w:val="both"/>
        <w:rPr>
          <w:rFonts w:ascii="Arial" w:eastAsia="SimSun" w:hAnsi="Arial" w:cs="Arial"/>
          <w:lang w:eastAsia="zh-CN"/>
        </w:rPr>
      </w:pPr>
      <w:r w:rsidRPr="006F3B1B">
        <w:rPr>
          <w:rFonts w:ascii="Arial" w:eastAsia="SimSun" w:hAnsi="Arial" w:cs="Arial"/>
          <w:lang w:eastAsia="zh-CN"/>
        </w:rPr>
        <w:t>Tratándose de elecciones extraordinarias, el Consejo General o el Órgano Superior de Dirección del OPL que corresponda, podrán realizar ajustes en procedimientos y plazos para, en su caso, llevar a cabo el PREP. El OPL deberá informar cualquier determinación al I</w:t>
      </w:r>
      <w:r w:rsidR="00E575AA">
        <w:rPr>
          <w:rFonts w:ascii="Arial" w:eastAsia="SimSun" w:hAnsi="Arial" w:cs="Arial"/>
          <w:lang w:eastAsia="zh-CN"/>
        </w:rPr>
        <w:t>NE</w:t>
      </w:r>
      <w:r w:rsidRPr="006F3B1B">
        <w:rPr>
          <w:rFonts w:ascii="Arial" w:eastAsia="SimSun" w:hAnsi="Arial" w:cs="Arial"/>
          <w:lang w:eastAsia="zh-CN"/>
        </w:rPr>
        <w:t xml:space="preserve">. </w:t>
      </w:r>
    </w:p>
    <w:p w14:paraId="4753A176" w14:textId="77777777" w:rsidR="007E0AB7" w:rsidRPr="006F3B1B" w:rsidRDefault="007E0AB7" w:rsidP="00E65712">
      <w:pPr>
        <w:widowControl w:val="0"/>
        <w:spacing w:after="0" w:line="240" w:lineRule="auto"/>
        <w:ind w:left="-426" w:right="-234"/>
        <w:jc w:val="both"/>
        <w:rPr>
          <w:rFonts w:ascii="Arial" w:eastAsia="SimSun" w:hAnsi="Arial" w:cs="Arial"/>
          <w:lang w:eastAsia="zh-CN"/>
        </w:rPr>
      </w:pPr>
    </w:p>
    <w:p w14:paraId="6E6602EE" w14:textId="51E0AC88" w:rsidR="007E0AB7" w:rsidRPr="007E0AB7" w:rsidRDefault="007E0AB7" w:rsidP="00E65712">
      <w:pPr>
        <w:widowControl w:val="0"/>
        <w:spacing w:after="0" w:line="240" w:lineRule="auto"/>
        <w:ind w:left="-426" w:right="-234"/>
        <w:jc w:val="both"/>
        <w:rPr>
          <w:rFonts w:ascii="Arial" w:eastAsia="SimSun" w:hAnsi="Arial" w:cs="Arial"/>
          <w:lang w:val="es-ES" w:eastAsia="zh-CN"/>
        </w:rPr>
      </w:pPr>
      <w:r w:rsidRPr="006F3B1B">
        <w:rPr>
          <w:rFonts w:ascii="Arial" w:eastAsia="SimSun" w:hAnsi="Arial" w:cs="Arial"/>
          <w:lang w:eastAsia="zh-CN"/>
        </w:rPr>
        <w:t>El Consejo General o el Órgano Superior de Dirección del OPL según corresponda, en el caso de elecciones extraordinarias, determinará la creación o no del COTAPREP y, la realización o no de auditorías, para lo cual se deberán tomar en consideración el número de actas a procesar, la complejidad de las condiciones en las que se desarrollará la elección, la suficiencia</w:t>
      </w:r>
      <w:r w:rsidRPr="007500D2">
        <w:rPr>
          <w:rFonts w:ascii="Arial" w:eastAsia="SimSun" w:hAnsi="Arial" w:cs="Arial"/>
          <w:sz w:val="36"/>
          <w:lang w:eastAsia="zh-CN"/>
        </w:rPr>
        <w:t xml:space="preserve"> </w:t>
      </w:r>
      <w:r w:rsidRPr="007E0AB7">
        <w:rPr>
          <w:rFonts w:ascii="Arial" w:eastAsia="SimSun" w:hAnsi="Arial" w:cs="Arial"/>
          <w:lang w:eastAsia="zh-CN"/>
        </w:rPr>
        <w:t>presupuestaria, entre otras. Cualquier determinación al respecto, deberá estar debidamente justificada y, tratándose de elecciones locales, deberá someterse a consideración de la Comisión competente del Instituto para que determine la procedencia de la decisión. Esta disposición no será aplicable en las elecciones de Presidente de la República, gobernadores de los estados y Jefe de Gobierno de la Ciudad de México.</w:t>
      </w:r>
    </w:p>
    <w:p w14:paraId="5A8B6736" w14:textId="77777777" w:rsidR="007E0AB7" w:rsidRDefault="007E0AB7" w:rsidP="00E65712">
      <w:pPr>
        <w:widowControl w:val="0"/>
        <w:spacing w:after="0" w:line="240" w:lineRule="auto"/>
        <w:ind w:left="-426" w:right="-234"/>
        <w:jc w:val="both"/>
        <w:rPr>
          <w:rFonts w:ascii="Arial" w:eastAsia="SimSun" w:hAnsi="Arial" w:cs="Arial"/>
          <w:b/>
          <w:lang w:val="es-ES" w:eastAsia="zh-CN"/>
        </w:rPr>
      </w:pPr>
    </w:p>
    <w:p w14:paraId="31035B1C" w14:textId="77777777" w:rsidR="00CF5093" w:rsidRPr="00CE7E6C" w:rsidRDefault="002D0501" w:rsidP="00E65712">
      <w:pPr>
        <w:widowControl w:val="0"/>
        <w:spacing w:after="0" w:line="240" w:lineRule="auto"/>
        <w:ind w:left="-426" w:right="-234"/>
        <w:jc w:val="both"/>
        <w:rPr>
          <w:rFonts w:ascii="Arial" w:eastAsia="SimSun" w:hAnsi="Arial" w:cs="Arial"/>
          <w:lang w:val="es-ES" w:eastAsia="zh-CN"/>
        </w:rPr>
      </w:pPr>
      <w:r w:rsidRPr="00CE7E6C">
        <w:rPr>
          <w:rFonts w:ascii="Arial" w:eastAsia="SimSun" w:hAnsi="Arial" w:cs="Arial"/>
          <w:b/>
          <w:lang w:val="es-ES" w:eastAsia="zh-CN"/>
        </w:rPr>
        <w:t>19</w:t>
      </w:r>
      <w:r w:rsidR="003736B0" w:rsidRPr="00CE7E6C">
        <w:rPr>
          <w:rFonts w:ascii="Arial" w:eastAsia="SimSun" w:hAnsi="Arial" w:cs="Arial"/>
          <w:b/>
          <w:lang w:val="es-ES" w:eastAsia="zh-CN"/>
        </w:rPr>
        <w:t>.-</w:t>
      </w:r>
      <w:r w:rsidR="003736B0" w:rsidRPr="00CE7E6C">
        <w:rPr>
          <w:rFonts w:ascii="Arial" w:eastAsia="SimSun" w:hAnsi="Arial" w:cs="Arial"/>
          <w:lang w:val="es-ES" w:eastAsia="zh-CN"/>
        </w:rPr>
        <w:t xml:space="preserve"> Que el a</w:t>
      </w:r>
      <w:r w:rsidR="00CF5093" w:rsidRPr="00CE7E6C">
        <w:rPr>
          <w:rFonts w:ascii="Arial" w:eastAsia="SimSun" w:hAnsi="Arial" w:cs="Arial"/>
          <w:lang w:val="es-ES" w:eastAsia="zh-CN"/>
        </w:rPr>
        <w:t>rtículo 337</w:t>
      </w:r>
      <w:r w:rsidR="003736B0" w:rsidRPr="00CE7E6C">
        <w:rPr>
          <w:rFonts w:ascii="Arial" w:eastAsia="SimSun" w:hAnsi="Arial" w:cs="Arial"/>
          <w:lang w:val="es-ES" w:eastAsia="zh-CN"/>
        </w:rPr>
        <w:t xml:space="preserve"> del RE señala que el </w:t>
      </w:r>
      <w:r w:rsidR="00CF5093" w:rsidRPr="00CE7E6C">
        <w:rPr>
          <w:rFonts w:ascii="Arial" w:eastAsia="SimSun" w:hAnsi="Arial" w:cs="Arial"/>
          <w:lang w:val="es-ES" w:eastAsia="zh-CN"/>
        </w:rPr>
        <w:t>resultado de la votación emitida en el extranjero será incluido en el PREP conforme a la normativa aplicable en el ámbito federal, y en el ámbito local, en aquellos casos en que la Constitución de la entidad federativa lo contemple.</w:t>
      </w:r>
    </w:p>
    <w:p w14:paraId="68CB0880" w14:textId="77777777" w:rsidR="003736B0" w:rsidRPr="00CE7E6C" w:rsidRDefault="003736B0" w:rsidP="00E65712">
      <w:pPr>
        <w:widowControl w:val="0"/>
        <w:spacing w:after="0" w:line="240" w:lineRule="auto"/>
        <w:ind w:left="-426" w:right="-234"/>
        <w:jc w:val="both"/>
        <w:rPr>
          <w:rFonts w:ascii="Arial" w:eastAsia="SimSun" w:hAnsi="Arial" w:cs="Arial"/>
          <w:lang w:val="es-ES" w:eastAsia="zh-CN"/>
        </w:rPr>
      </w:pPr>
    </w:p>
    <w:p w14:paraId="501213B4" w14:textId="30209418" w:rsidR="00CF5093" w:rsidRPr="00CE7E6C" w:rsidRDefault="00CF5093" w:rsidP="00E65712">
      <w:pPr>
        <w:widowControl w:val="0"/>
        <w:spacing w:after="0" w:line="240" w:lineRule="auto"/>
        <w:ind w:left="-426" w:right="-234"/>
        <w:jc w:val="both"/>
        <w:rPr>
          <w:rFonts w:ascii="Arial" w:eastAsia="SimSun" w:hAnsi="Arial" w:cs="Arial"/>
          <w:lang w:val="es-ES" w:eastAsia="zh-CN"/>
        </w:rPr>
      </w:pPr>
      <w:r w:rsidRPr="00CE7E6C">
        <w:rPr>
          <w:rFonts w:ascii="Arial" w:eastAsia="SimSun" w:hAnsi="Arial" w:cs="Arial"/>
          <w:lang w:val="es-ES" w:eastAsia="zh-CN"/>
        </w:rPr>
        <w:t>Para la inclusión de los resultados de la votación emitida por los mexicanos residentes en el extranjero en el PRE</w:t>
      </w:r>
      <w:r w:rsidR="00A37387">
        <w:rPr>
          <w:rFonts w:ascii="Arial" w:eastAsia="SimSun" w:hAnsi="Arial" w:cs="Arial"/>
          <w:lang w:val="es-ES" w:eastAsia="zh-CN"/>
        </w:rPr>
        <w:t>P</w:t>
      </w:r>
      <w:r w:rsidRPr="00CE7E6C">
        <w:rPr>
          <w:rFonts w:ascii="Arial" w:eastAsia="SimSun" w:hAnsi="Arial" w:cs="Arial"/>
          <w:lang w:val="es-ES" w:eastAsia="zh-CN"/>
        </w:rPr>
        <w:t>, se estará al procedimiento determinado por el Consejo General</w:t>
      </w:r>
      <w:r w:rsidR="00A93E33" w:rsidRPr="00CE7E6C">
        <w:rPr>
          <w:rFonts w:ascii="Arial" w:eastAsia="SimSun" w:hAnsi="Arial" w:cs="Arial"/>
          <w:lang w:val="es-ES" w:eastAsia="zh-CN"/>
        </w:rPr>
        <w:t xml:space="preserve"> del INE</w:t>
      </w:r>
      <w:r w:rsidRPr="00CE7E6C">
        <w:rPr>
          <w:rFonts w:ascii="Arial" w:eastAsia="SimSun" w:hAnsi="Arial" w:cs="Arial"/>
          <w:lang w:val="es-ES" w:eastAsia="zh-CN"/>
        </w:rPr>
        <w:t>, con base en la modalidad de voto que se trate.</w:t>
      </w:r>
    </w:p>
    <w:p w14:paraId="608ACE3C" w14:textId="77777777" w:rsidR="00640D36" w:rsidRDefault="00640D36" w:rsidP="00E65712">
      <w:pPr>
        <w:widowControl w:val="0"/>
        <w:spacing w:after="0" w:line="240" w:lineRule="auto"/>
        <w:ind w:left="-426" w:right="-234"/>
        <w:jc w:val="both"/>
        <w:rPr>
          <w:rFonts w:ascii="Arial" w:eastAsia="SimSun" w:hAnsi="Arial" w:cs="Arial"/>
          <w:lang w:val="es-ES" w:eastAsia="zh-CN"/>
        </w:rPr>
      </w:pPr>
    </w:p>
    <w:p w14:paraId="4816B893" w14:textId="77777777" w:rsidR="00CF5093" w:rsidRPr="00CF5093" w:rsidRDefault="003736B0" w:rsidP="00E65712">
      <w:pPr>
        <w:widowControl w:val="0"/>
        <w:spacing w:after="0" w:line="240" w:lineRule="auto"/>
        <w:ind w:left="-426" w:right="-234"/>
        <w:jc w:val="both"/>
        <w:rPr>
          <w:rFonts w:ascii="Arial" w:eastAsia="SimSun" w:hAnsi="Arial" w:cs="Arial"/>
          <w:lang w:val="es-ES" w:eastAsia="zh-CN"/>
        </w:rPr>
      </w:pPr>
      <w:r w:rsidRPr="00570545">
        <w:rPr>
          <w:rFonts w:ascii="Arial" w:eastAsia="SimSun" w:hAnsi="Arial" w:cs="Arial"/>
          <w:b/>
          <w:lang w:val="es-ES" w:eastAsia="zh-CN"/>
        </w:rPr>
        <w:t>2</w:t>
      </w:r>
      <w:r w:rsidR="002D0501">
        <w:rPr>
          <w:rFonts w:ascii="Arial" w:eastAsia="SimSun" w:hAnsi="Arial" w:cs="Arial"/>
          <w:b/>
          <w:lang w:val="es-ES" w:eastAsia="zh-CN"/>
        </w:rPr>
        <w:t>0</w:t>
      </w:r>
      <w:r w:rsidRPr="00570545">
        <w:rPr>
          <w:rFonts w:ascii="Arial" w:eastAsia="SimSun" w:hAnsi="Arial" w:cs="Arial"/>
          <w:b/>
          <w:lang w:val="es-ES" w:eastAsia="zh-CN"/>
        </w:rPr>
        <w:t>.-</w:t>
      </w:r>
      <w:r>
        <w:rPr>
          <w:rFonts w:ascii="Arial" w:eastAsia="SimSun" w:hAnsi="Arial" w:cs="Arial"/>
          <w:lang w:val="es-ES" w:eastAsia="zh-CN"/>
        </w:rPr>
        <w:t xml:space="preserve"> Que el a</w:t>
      </w:r>
      <w:r w:rsidR="00CF5093" w:rsidRPr="00CF5093">
        <w:rPr>
          <w:rFonts w:ascii="Arial" w:eastAsia="SimSun" w:hAnsi="Arial" w:cs="Arial"/>
          <w:lang w:val="es-ES" w:eastAsia="zh-CN"/>
        </w:rPr>
        <w:t>rtículo 338</w:t>
      </w:r>
      <w:r>
        <w:rPr>
          <w:rFonts w:ascii="Arial" w:eastAsia="SimSun" w:hAnsi="Arial" w:cs="Arial"/>
          <w:lang w:val="es-ES" w:eastAsia="zh-CN"/>
        </w:rPr>
        <w:t xml:space="preserve"> del RE señala que el INE</w:t>
      </w:r>
      <w:r w:rsidR="00CF5093" w:rsidRPr="00CF5093">
        <w:rPr>
          <w:rFonts w:ascii="Arial" w:eastAsia="SimSun" w:hAnsi="Arial" w:cs="Arial"/>
          <w:lang w:val="es-ES" w:eastAsia="zh-CN"/>
        </w:rPr>
        <w:t xml:space="preserve"> y los OPL, en el ámbito de sus atribuciones legales, son responsables directos de coordinar la implementación y operación del PREP.</w:t>
      </w:r>
    </w:p>
    <w:p w14:paraId="2AB3C502" w14:textId="77777777" w:rsidR="00570545" w:rsidRDefault="00570545" w:rsidP="00E65712">
      <w:pPr>
        <w:widowControl w:val="0"/>
        <w:spacing w:after="0" w:line="240" w:lineRule="auto"/>
        <w:ind w:left="-426" w:right="-234"/>
        <w:jc w:val="both"/>
        <w:rPr>
          <w:rFonts w:ascii="Arial" w:eastAsia="SimSun" w:hAnsi="Arial" w:cs="Arial"/>
          <w:lang w:val="es-ES" w:eastAsia="zh-CN"/>
        </w:rPr>
      </w:pPr>
    </w:p>
    <w:p w14:paraId="4D999CE4" w14:textId="77777777" w:rsidR="007E0AB7" w:rsidRPr="00EB4E45" w:rsidRDefault="007E0AB7" w:rsidP="00E65712">
      <w:pPr>
        <w:widowControl w:val="0"/>
        <w:spacing w:after="0" w:line="240" w:lineRule="auto"/>
        <w:ind w:left="-426" w:right="-234"/>
        <w:jc w:val="both"/>
        <w:rPr>
          <w:rFonts w:ascii="Arial" w:eastAsia="SimSun" w:hAnsi="Arial" w:cs="Arial"/>
          <w:lang w:eastAsia="zh-CN"/>
        </w:rPr>
      </w:pPr>
      <w:r w:rsidRPr="00EB4E45">
        <w:rPr>
          <w:rFonts w:ascii="Arial" w:eastAsia="SimSun" w:hAnsi="Arial" w:cs="Arial"/>
          <w:lang w:eastAsia="zh-CN"/>
        </w:rPr>
        <w:t xml:space="preserve">Con base en sus atribuciones legales y en función al tipo de elección que se trate, la implementación y operación del PREP será responsabilidad: </w:t>
      </w:r>
    </w:p>
    <w:p w14:paraId="66786E5D" w14:textId="30133224" w:rsidR="007E0AB7" w:rsidRPr="00E65712" w:rsidRDefault="00E65712" w:rsidP="00E65712">
      <w:pPr>
        <w:widowControl w:val="0"/>
        <w:spacing w:after="0" w:line="240" w:lineRule="auto"/>
        <w:ind w:left="-426" w:right="-234"/>
        <w:jc w:val="both"/>
        <w:rPr>
          <w:rFonts w:ascii="Arial" w:eastAsia="SimSun" w:hAnsi="Arial" w:cs="Arial"/>
          <w:lang w:eastAsia="zh-CN"/>
        </w:rPr>
      </w:pPr>
      <w:r w:rsidRPr="00E65712">
        <w:rPr>
          <w:rFonts w:ascii="Arial" w:eastAsia="SimSun" w:hAnsi="Arial" w:cs="Arial"/>
          <w:lang w:eastAsia="zh-CN"/>
        </w:rPr>
        <w:t>a) …</w:t>
      </w:r>
    </w:p>
    <w:p w14:paraId="352ECC83" w14:textId="77777777" w:rsidR="007E0AB7" w:rsidRDefault="007E0AB7" w:rsidP="00E65712">
      <w:pPr>
        <w:widowControl w:val="0"/>
        <w:spacing w:after="0" w:line="240" w:lineRule="auto"/>
        <w:ind w:left="-426" w:right="-234"/>
        <w:jc w:val="both"/>
        <w:rPr>
          <w:rFonts w:ascii="Arial" w:eastAsia="SimSun" w:hAnsi="Arial" w:cs="Arial"/>
          <w:lang w:eastAsia="zh-CN"/>
        </w:rPr>
      </w:pPr>
    </w:p>
    <w:p w14:paraId="5F68988D" w14:textId="77777777" w:rsidR="007E0AB7" w:rsidRDefault="007E0AB7" w:rsidP="00E65712">
      <w:pPr>
        <w:widowControl w:val="0"/>
        <w:spacing w:after="0" w:line="240" w:lineRule="auto"/>
        <w:ind w:left="-426" w:right="-234"/>
        <w:jc w:val="both"/>
        <w:rPr>
          <w:rFonts w:ascii="Arial" w:eastAsia="SimSun" w:hAnsi="Arial" w:cs="Arial"/>
          <w:lang w:eastAsia="zh-CN"/>
        </w:rPr>
      </w:pPr>
      <w:r w:rsidRPr="007E0AB7">
        <w:rPr>
          <w:rFonts w:ascii="Arial" w:eastAsia="SimSun" w:hAnsi="Arial" w:cs="Arial"/>
          <w:lang w:eastAsia="zh-CN"/>
        </w:rPr>
        <w:t xml:space="preserve">b) De los OPL, cuando se trate de: </w:t>
      </w:r>
    </w:p>
    <w:p w14:paraId="4AB146B1" w14:textId="77777777" w:rsidR="007E0AB7" w:rsidRDefault="007E0AB7" w:rsidP="00E65712">
      <w:pPr>
        <w:widowControl w:val="0"/>
        <w:spacing w:after="0" w:line="240" w:lineRule="auto"/>
        <w:ind w:left="-426" w:right="-234"/>
        <w:jc w:val="both"/>
        <w:rPr>
          <w:rFonts w:ascii="Arial" w:eastAsia="SimSun" w:hAnsi="Arial" w:cs="Arial"/>
          <w:lang w:eastAsia="zh-CN"/>
        </w:rPr>
      </w:pPr>
      <w:r w:rsidRPr="007E0AB7">
        <w:rPr>
          <w:rFonts w:ascii="Arial" w:eastAsia="SimSun" w:hAnsi="Arial" w:cs="Arial"/>
          <w:lang w:eastAsia="zh-CN"/>
        </w:rPr>
        <w:t xml:space="preserve">I. Elección de Gobernador o Jefe de Gobierno de la Ciudad de México; </w:t>
      </w:r>
    </w:p>
    <w:p w14:paraId="0DF1DC9B" w14:textId="77777777" w:rsidR="007E0AB7" w:rsidRDefault="007E0AB7" w:rsidP="00E65712">
      <w:pPr>
        <w:widowControl w:val="0"/>
        <w:spacing w:after="0" w:line="240" w:lineRule="auto"/>
        <w:ind w:left="-426" w:right="-234"/>
        <w:jc w:val="both"/>
        <w:rPr>
          <w:rFonts w:ascii="Arial" w:eastAsia="SimSun" w:hAnsi="Arial" w:cs="Arial"/>
          <w:lang w:eastAsia="zh-CN"/>
        </w:rPr>
      </w:pPr>
      <w:r w:rsidRPr="007E0AB7">
        <w:rPr>
          <w:rFonts w:ascii="Arial" w:eastAsia="SimSun" w:hAnsi="Arial" w:cs="Arial"/>
          <w:lang w:eastAsia="zh-CN"/>
        </w:rPr>
        <w:t xml:space="preserve">II. Elección de diputados de los congresos locales o de la Legislatura de la Ciudad de México; III. Elección de integrantes de los ayuntamientos o alcaldías de la Ciudad de México; y </w:t>
      </w:r>
    </w:p>
    <w:p w14:paraId="12A8D3CB" w14:textId="77777777" w:rsidR="007E0AB7" w:rsidRDefault="007E0AB7" w:rsidP="00E65712">
      <w:pPr>
        <w:widowControl w:val="0"/>
        <w:spacing w:after="0" w:line="240" w:lineRule="auto"/>
        <w:ind w:left="-426" w:right="-234"/>
        <w:jc w:val="both"/>
        <w:rPr>
          <w:rFonts w:ascii="Arial" w:eastAsia="SimSun" w:hAnsi="Arial" w:cs="Arial"/>
          <w:lang w:eastAsia="zh-CN"/>
        </w:rPr>
      </w:pPr>
      <w:r w:rsidRPr="007E0AB7">
        <w:rPr>
          <w:rFonts w:ascii="Arial" w:eastAsia="SimSun" w:hAnsi="Arial" w:cs="Arial"/>
          <w:lang w:eastAsia="zh-CN"/>
        </w:rPr>
        <w:t xml:space="preserve">IV. Otras elecciones que por disposición legal o por mandato de autoridad, corresponda al OPL llevar a cabo. </w:t>
      </w:r>
    </w:p>
    <w:p w14:paraId="71D1D009" w14:textId="77777777" w:rsidR="007E0AB7" w:rsidRDefault="007E0AB7" w:rsidP="00E65712">
      <w:pPr>
        <w:widowControl w:val="0"/>
        <w:spacing w:after="0" w:line="240" w:lineRule="auto"/>
        <w:ind w:left="-426" w:right="-234"/>
        <w:jc w:val="both"/>
        <w:rPr>
          <w:rFonts w:ascii="Arial" w:eastAsia="SimSun" w:hAnsi="Arial" w:cs="Arial"/>
          <w:lang w:eastAsia="zh-CN"/>
        </w:rPr>
      </w:pPr>
    </w:p>
    <w:p w14:paraId="1926D971" w14:textId="77777777" w:rsidR="007E0AB7" w:rsidRDefault="007E0AB7" w:rsidP="00E65712">
      <w:pPr>
        <w:widowControl w:val="0"/>
        <w:spacing w:after="0" w:line="240" w:lineRule="auto"/>
        <w:ind w:left="-426" w:right="-234"/>
        <w:jc w:val="both"/>
        <w:rPr>
          <w:rFonts w:ascii="Arial" w:eastAsia="SimSun" w:hAnsi="Arial" w:cs="Arial"/>
          <w:lang w:eastAsia="zh-CN"/>
        </w:rPr>
      </w:pPr>
      <w:r w:rsidRPr="007E0AB7">
        <w:rPr>
          <w:rFonts w:ascii="Arial" w:eastAsia="SimSun" w:hAnsi="Arial" w:cs="Arial"/>
          <w:lang w:eastAsia="zh-CN"/>
        </w:rPr>
        <w:t>El I</w:t>
      </w:r>
      <w:r>
        <w:rPr>
          <w:rFonts w:ascii="Arial" w:eastAsia="SimSun" w:hAnsi="Arial" w:cs="Arial"/>
          <w:lang w:eastAsia="zh-CN"/>
        </w:rPr>
        <w:t>NE</w:t>
      </w:r>
      <w:r w:rsidRPr="007E0AB7">
        <w:rPr>
          <w:rFonts w:ascii="Arial" w:eastAsia="SimSun" w:hAnsi="Arial" w:cs="Arial"/>
          <w:lang w:eastAsia="zh-CN"/>
        </w:rPr>
        <w:t xml:space="preserve"> y los OPL, en el ámbito de sus competencias, deberán acordar la designación o ratificación de la instancia interna responsable de coordinar el desarrollo de las actividades del PREP, por lo menos nueve meses antes al día de la jornada electoral. </w:t>
      </w:r>
    </w:p>
    <w:p w14:paraId="02707462" w14:textId="77777777" w:rsidR="007E0AB7" w:rsidRDefault="007E0AB7" w:rsidP="00E65712">
      <w:pPr>
        <w:widowControl w:val="0"/>
        <w:spacing w:after="0" w:line="240" w:lineRule="auto"/>
        <w:ind w:left="-426" w:right="-234"/>
        <w:jc w:val="both"/>
        <w:rPr>
          <w:rFonts w:ascii="Arial" w:eastAsia="SimSun" w:hAnsi="Arial" w:cs="Arial"/>
          <w:lang w:eastAsia="zh-CN"/>
        </w:rPr>
      </w:pPr>
    </w:p>
    <w:p w14:paraId="2F2D8D26" w14:textId="0494D7C7" w:rsidR="007E0AB7" w:rsidRPr="002232C8" w:rsidRDefault="007E0AB7" w:rsidP="00E65712">
      <w:pPr>
        <w:widowControl w:val="0"/>
        <w:spacing w:after="0" w:line="240" w:lineRule="auto"/>
        <w:ind w:left="-426" w:right="-234"/>
        <w:jc w:val="both"/>
        <w:rPr>
          <w:rFonts w:ascii="Arial" w:eastAsia="SimSun" w:hAnsi="Arial" w:cs="Arial"/>
          <w:u w:val="single"/>
          <w:lang w:eastAsia="zh-CN"/>
        </w:rPr>
      </w:pPr>
      <w:r w:rsidRPr="002232C8">
        <w:rPr>
          <w:rFonts w:ascii="Arial" w:eastAsia="SimSun" w:hAnsi="Arial" w:cs="Arial"/>
          <w:u w:val="single"/>
          <w:lang w:eastAsia="zh-CN"/>
        </w:rPr>
        <w:lastRenderedPageBreak/>
        <w:t>Para la implementación y operación del PREP, el I</w:t>
      </w:r>
      <w:r w:rsidR="00CE50FD">
        <w:rPr>
          <w:rFonts w:ascii="Arial" w:eastAsia="SimSun" w:hAnsi="Arial" w:cs="Arial"/>
          <w:u w:val="single"/>
          <w:lang w:eastAsia="zh-CN"/>
        </w:rPr>
        <w:t>NE</w:t>
      </w:r>
      <w:r w:rsidRPr="002232C8">
        <w:rPr>
          <w:rFonts w:ascii="Arial" w:eastAsia="SimSun" w:hAnsi="Arial" w:cs="Arial"/>
          <w:u w:val="single"/>
          <w:lang w:eastAsia="zh-CN"/>
        </w:rPr>
        <w:t xml:space="preserve"> y los OPL, según corresponda, podrán auxiliarse de terceros conforme a su capacidad técnica y financiera, y siempre que los terceros se ajusten a la normatividad aplicable y cumplan con los objetivos del PREP. La vigilancia del cumplimiento de lo anterior estará a cargo del </w:t>
      </w:r>
      <w:r w:rsidR="002232C8">
        <w:rPr>
          <w:rFonts w:ascii="Arial" w:eastAsia="SimSun" w:hAnsi="Arial" w:cs="Arial"/>
          <w:u w:val="single"/>
          <w:lang w:eastAsia="zh-CN"/>
        </w:rPr>
        <w:t>INE</w:t>
      </w:r>
      <w:r w:rsidRPr="002232C8">
        <w:rPr>
          <w:rFonts w:ascii="Arial" w:eastAsia="SimSun" w:hAnsi="Arial" w:cs="Arial"/>
          <w:u w:val="single"/>
          <w:lang w:eastAsia="zh-CN"/>
        </w:rPr>
        <w:t xml:space="preserve"> o los OPL; el INE será el encargado de vigilar el cumplimiento de las disposiciones que rigen al PREP, por parte del tercero, tratándose de elecciones federales, consultas populares federales y aquellas elecciones que corresponda al INE llevar a cabo. Lo mismo corresponderá a los OPL tratándose de elecciones locales y ejercicios de participación ciudadana locales. </w:t>
      </w:r>
    </w:p>
    <w:p w14:paraId="018CB178" w14:textId="77777777" w:rsidR="007E0AB7" w:rsidRDefault="007E0AB7" w:rsidP="00E65712">
      <w:pPr>
        <w:widowControl w:val="0"/>
        <w:spacing w:after="0" w:line="240" w:lineRule="auto"/>
        <w:ind w:left="-426" w:right="-234"/>
        <w:jc w:val="both"/>
        <w:rPr>
          <w:rFonts w:ascii="Arial" w:eastAsia="SimSun" w:hAnsi="Arial" w:cs="Arial"/>
          <w:lang w:eastAsia="zh-CN"/>
        </w:rPr>
      </w:pPr>
    </w:p>
    <w:p w14:paraId="0D80F7BA" w14:textId="77777777" w:rsidR="007E0AB7" w:rsidRDefault="007E0AB7" w:rsidP="00E65712">
      <w:pPr>
        <w:widowControl w:val="0"/>
        <w:spacing w:after="0" w:line="240" w:lineRule="auto"/>
        <w:ind w:left="-426" w:right="-234"/>
        <w:jc w:val="both"/>
        <w:rPr>
          <w:rFonts w:ascii="Arial" w:eastAsia="SimSun" w:hAnsi="Arial" w:cs="Arial"/>
          <w:lang w:eastAsia="zh-CN"/>
        </w:rPr>
      </w:pPr>
      <w:r w:rsidRPr="002E137E">
        <w:rPr>
          <w:rFonts w:ascii="Arial" w:eastAsia="SimSun" w:hAnsi="Arial" w:cs="Arial"/>
          <w:u w:val="single"/>
          <w:lang w:eastAsia="zh-CN"/>
        </w:rPr>
        <w:t xml:space="preserve">En los contratos celebrados con terceros para la implementación y operación del PREP, no podrán establecerse condiciones en las que éstos, de manera directa o indirecta, contravengan lo dispuesto en el RE, obstaculicen la supervisión del </w:t>
      </w:r>
      <w:r w:rsidR="002E137E" w:rsidRPr="002E137E">
        <w:rPr>
          <w:rFonts w:ascii="Arial" w:eastAsia="SimSun" w:hAnsi="Arial" w:cs="Arial"/>
          <w:u w:val="single"/>
          <w:lang w:eastAsia="zh-CN"/>
        </w:rPr>
        <w:t>INE</w:t>
      </w:r>
      <w:r w:rsidRPr="002E137E">
        <w:rPr>
          <w:rFonts w:ascii="Arial" w:eastAsia="SimSun" w:hAnsi="Arial" w:cs="Arial"/>
          <w:u w:val="single"/>
          <w:lang w:eastAsia="zh-CN"/>
        </w:rPr>
        <w:t xml:space="preserve"> o de los OPL, o impidan la debida instrumentación del programa; adicionalmente, deben incluirse, en el alcance de la contratación, todos los requisitos técnicos y condiciones que se establecen en el </w:t>
      </w:r>
      <w:r w:rsidR="002E137E" w:rsidRPr="002E137E">
        <w:rPr>
          <w:rFonts w:ascii="Arial" w:eastAsia="SimSun" w:hAnsi="Arial" w:cs="Arial"/>
          <w:u w:val="single"/>
          <w:lang w:eastAsia="zh-CN"/>
        </w:rPr>
        <w:t>RE</w:t>
      </w:r>
      <w:r w:rsidRPr="002E137E">
        <w:rPr>
          <w:rFonts w:ascii="Arial" w:eastAsia="SimSun" w:hAnsi="Arial" w:cs="Arial"/>
          <w:u w:val="single"/>
          <w:lang w:eastAsia="zh-CN"/>
        </w:rPr>
        <w:t>, siempre que guarden relación con los servicios contratados. El OPL deberá informar al INE sobre el cumplimiento de estas disposiciones</w:t>
      </w:r>
      <w:r w:rsidRPr="007E0AB7">
        <w:rPr>
          <w:rFonts w:ascii="Arial" w:eastAsia="SimSun" w:hAnsi="Arial" w:cs="Arial"/>
          <w:lang w:eastAsia="zh-CN"/>
        </w:rPr>
        <w:t xml:space="preserve">. </w:t>
      </w:r>
    </w:p>
    <w:p w14:paraId="27AC57B7" w14:textId="77777777" w:rsidR="007E0AB7" w:rsidRDefault="007E0AB7" w:rsidP="00E65712">
      <w:pPr>
        <w:widowControl w:val="0"/>
        <w:spacing w:after="0" w:line="240" w:lineRule="auto"/>
        <w:ind w:left="-426" w:right="-234"/>
        <w:jc w:val="both"/>
        <w:rPr>
          <w:rFonts w:ascii="Arial" w:eastAsia="SimSun" w:hAnsi="Arial" w:cs="Arial"/>
          <w:lang w:eastAsia="zh-CN"/>
        </w:rPr>
      </w:pPr>
    </w:p>
    <w:p w14:paraId="19ADCEDA" w14:textId="3D6B63E1" w:rsidR="007E0AB7" w:rsidRPr="00641579" w:rsidRDefault="007E0AB7" w:rsidP="00E65712">
      <w:pPr>
        <w:widowControl w:val="0"/>
        <w:spacing w:after="0" w:line="240" w:lineRule="auto"/>
        <w:ind w:left="-426" w:right="-234"/>
        <w:jc w:val="both"/>
        <w:rPr>
          <w:rFonts w:ascii="Arial" w:eastAsia="SimSun" w:hAnsi="Arial" w:cs="Arial"/>
          <w:u w:val="single"/>
          <w:lang w:val="es-ES" w:eastAsia="zh-CN"/>
        </w:rPr>
      </w:pPr>
      <w:r w:rsidRPr="00641579">
        <w:rPr>
          <w:rFonts w:ascii="Arial" w:eastAsia="SimSun" w:hAnsi="Arial" w:cs="Arial"/>
          <w:u w:val="single"/>
          <w:lang w:eastAsia="zh-CN"/>
        </w:rPr>
        <w:t>Para lo anterior, el INE o el OPL, en el ámbito de su competencia, deberá elaborar el anexo técnico que forme parte del convenio, contrato o instrumento jurídico. En él se establecerá el alcance de la participación del tercero que deberá incluir como mínimo los requisitos establecidos por el I</w:t>
      </w:r>
      <w:r w:rsidR="00F02C58">
        <w:rPr>
          <w:rFonts w:ascii="Arial" w:eastAsia="SimSun" w:hAnsi="Arial" w:cs="Arial"/>
          <w:u w:val="single"/>
          <w:lang w:eastAsia="zh-CN"/>
        </w:rPr>
        <w:t>NE</w:t>
      </w:r>
      <w:r w:rsidRPr="00641579">
        <w:rPr>
          <w:rFonts w:ascii="Arial" w:eastAsia="SimSun" w:hAnsi="Arial" w:cs="Arial"/>
          <w:u w:val="single"/>
          <w:lang w:eastAsia="zh-CN"/>
        </w:rPr>
        <w:t>.</w:t>
      </w:r>
    </w:p>
    <w:p w14:paraId="3BE54857" w14:textId="77777777" w:rsidR="007E0AB7" w:rsidRDefault="007E0AB7" w:rsidP="00E65712">
      <w:pPr>
        <w:widowControl w:val="0"/>
        <w:spacing w:after="0" w:line="240" w:lineRule="auto"/>
        <w:ind w:left="-426" w:right="-234"/>
        <w:jc w:val="both"/>
        <w:rPr>
          <w:rFonts w:ascii="Arial" w:eastAsia="SimSun" w:hAnsi="Arial" w:cs="Arial"/>
          <w:b/>
          <w:lang w:val="es-ES" w:eastAsia="zh-CN"/>
        </w:rPr>
      </w:pPr>
    </w:p>
    <w:p w14:paraId="66150A35" w14:textId="77777777" w:rsidR="00CF5093" w:rsidRDefault="00570545" w:rsidP="00E65712">
      <w:pPr>
        <w:widowControl w:val="0"/>
        <w:spacing w:after="0" w:line="240" w:lineRule="auto"/>
        <w:ind w:left="-426" w:right="-234"/>
        <w:jc w:val="both"/>
        <w:rPr>
          <w:rFonts w:ascii="Arial" w:eastAsia="SimSun" w:hAnsi="Arial" w:cs="Arial"/>
          <w:lang w:val="es-ES" w:eastAsia="zh-CN"/>
        </w:rPr>
      </w:pPr>
      <w:r w:rsidRPr="00570545">
        <w:rPr>
          <w:rFonts w:ascii="Arial" w:eastAsia="SimSun" w:hAnsi="Arial" w:cs="Arial"/>
          <w:b/>
          <w:lang w:val="es-ES" w:eastAsia="zh-CN"/>
        </w:rPr>
        <w:t>2</w:t>
      </w:r>
      <w:r w:rsidR="002D0501">
        <w:rPr>
          <w:rFonts w:ascii="Arial" w:eastAsia="SimSun" w:hAnsi="Arial" w:cs="Arial"/>
          <w:b/>
          <w:lang w:val="es-ES" w:eastAsia="zh-CN"/>
        </w:rPr>
        <w:t>1</w:t>
      </w:r>
      <w:r w:rsidRPr="00570545">
        <w:rPr>
          <w:rFonts w:ascii="Arial" w:eastAsia="SimSun" w:hAnsi="Arial" w:cs="Arial"/>
          <w:b/>
          <w:lang w:val="es-ES" w:eastAsia="zh-CN"/>
        </w:rPr>
        <w:t>.-</w:t>
      </w:r>
      <w:r>
        <w:rPr>
          <w:rFonts w:ascii="Arial" w:eastAsia="SimSun" w:hAnsi="Arial" w:cs="Arial"/>
          <w:lang w:val="es-ES" w:eastAsia="zh-CN"/>
        </w:rPr>
        <w:t xml:space="preserve"> Que el artículo 339 del RE señala que el</w:t>
      </w:r>
      <w:r w:rsidR="00CF5093" w:rsidRPr="00CF5093">
        <w:rPr>
          <w:rFonts w:ascii="Arial" w:eastAsia="SimSun" w:hAnsi="Arial" w:cs="Arial"/>
          <w:lang w:val="es-ES" w:eastAsia="zh-CN"/>
        </w:rPr>
        <w:t xml:space="preserve"> Consejo General </w:t>
      </w:r>
      <w:r>
        <w:rPr>
          <w:rFonts w:ascii="Arial" w:eastAsia="SimSun" w:hAnsi="Arial" w:cs="Arial"/>
          <w:lang w:val="es-ES" w:eastAsia="zh-CN"/>
        </w:rPr>
        <w:t xml:space="preserve">del INE </w:t>
      </w:r>
      <w:r w:rsidR="00CF5093" w:rsidRPr="00CF5093">
        <w:rPr>
          <w:rFonts w:ascii="Arial" w:eastAsia="SimSun" w:hAnsi="Arial" w:cs="Arial"/>
          <w:lang w:val="es-ES" w:eastAsia="zh-CN"/>
        </w:rPr>
        <w:t>y los Órganos Superior</w:t>
      </w:r>
      <w:r w:rsidR="003D7F8B">
        <w:rPr>
          <w:rFonts w:ascii="Arial" w:eastAsia="SimSun" w:hAnsi="Arial" w:cs="Arial"/>
          <w:lang w:val="es-ES" w:eastAsia="zh-CN"/>
        </w:rPr>
        <w:t>es</w:t>
      </w:r>
      <w:r w:rsidR="00CF5093" w:rsidRPr="00CF5093">
        <w:rPr>
          <w:rFonts w:ascii="Arial" w:eastAsia="SimSun" w:hAnsi="Arial" w:cs="Arial"/>
          <w:lang w:val="es-ES" w:eastAsia="zh-CN"/>
        </w:rPr>
        <w:t xml:space="preserve"> de Dirección</w:t>
      </w:r>
      <w:r>
        <w:rPr>
          <w:rFonts w:ascii="Arial" w:eastAsia="SimSun" w:hAnsi="Arial" w:cs="Arial"/>
          <w:lang w:val="es-ES" w:eastAsia="zh-CN"/>
        </w:rPr>
        <w:t xml:space="preserve"> del OPL</w:t>
      </w:r>
      <w:r w:rsidR="00CF5093" w:rsidRPr="00CF5093">
        <w:rPr>
          <w:rFonts w:ascii="Arial" w:eastAsia="SimSun" w:hAnsi="Arial" w:cs="Arial"/>
          <w:lang w:val="es-ES" w:eastAsia="zh-CN"/>
        </w:rPr>
        <w:t>, en el ámbito de sus respectivas competencias, y considerando la elección de que se trate, deberán acordar al menos, lo siguiente:</w:t>
      </w:r>
    </w:p>
    <w:p w14:paraId="50357842" w14:textId="77777777" w:rsidR="007E0AB7" w:rsidRDefault="007E0AB7" w:rsidP="00E65712">
      <w:pPr>
        <w:widowControl w:val="0"/>
        <w:spacing w:after="0" w:line="240" w:lineRule="auto"/>
        <w:ind w:left="-426" w:right="-234"/>
        <w:jc w:val="both"/>
        <w:rPr>
          <w:rFonts w:ascii="Arial" w:eastAsia="SimSun" w:hAnsi="Arial" w:cs="Arial"/>
          <w:lang w:val="es-ES" w:eastAsia="zh-CN"/>
        </w:rPr>
      </w:pPr>
    </w:p>
    <w:p w14:paraId="2E53501F" w14:textId="77777777" w:rsidR="007E0AB7" w:rsidRPr="007E0AB7" w:rsidRDefault="007E0AB7" w:rsidP="00E65712">
      <w:pPr>
        <w:widowControl w:val="0"/>
        <w:spacing w:after="0" w:line="240" w:lineRule="auto"/>
        <w:ind w:left="-284" w:right="-234"/>
        <w:jc w:val="both"/>
        <w:rPr>
          <w:rFonts w:ascii="Arial" w:eastAsia="SimSun" w:hAnsi="Arial" w:cs="Arial"/>
          <w:i/>
          <w:sz w:val="18"/>
          <w:szCs w:val="18"/>
          <w:lang w:eastAsia="zh-CN"/>
        </w:rPr>
      </w:pPr>
      <w:r w:rsidRPr="007E0AB7">
        <w:rPr>
          <w:rFonts w:ascii="Arial" w:eastAsia="SimSun" w:hAnsi="Arial" w:cs="Arial"/>
          <w:i/>
          <w:sz w:val="18"/>
          <w:szCs w:val="18"/>
          <w:lang w:eastAsia="zh-CN"/>
        </w:rPr>
        <w:t xml:space="preserve">a) Designación o ratificación de la instancia interna responsable de coordinar el desarrollo de las actividades del PREP, cuando menos nueve meses antes del día de la jornada electoral. </w:t>
      </w:r>
    </w:p>
    <w:p w14:paraId="4D358E6D" w14:textId="77777777" w:rsidR="007E0AB7" w:rsidRPr="007E0AB7" w:rsidRDefault="007E0AB7" w:rsidP="00E65712">
      <w:pPr>
        <w:widowControl w:val="0"/>
        <w:spacing w:after="0" w:line="240" w:lineRule="auto"/>
        <w:ind w:left="-284" w:right="-234"/>
        <w:jc w:val="both"/>
        <w:rPr>
          <w:rFonts w:ascii="Arial" w:eastAsia="SimSun" w:hAnsi="Arial" w:cs="Arial"/>
          <w:i/>
          <w:sz w:val="18"/>
          <w:szCs w:val="18"/>
          <w:lang w:eastAsia="zh-CN"/>
        </w:rPr>
      </w:pPr>
      <w:r w:rsidRPr="007E0AB7">
        <w:rPr>
          <w:rFonts w:ascii="Arial" w:eastAsia="SimSun" w:hAnsi="Arial" w:cs="Arial"/>
          <w:i/>
          <w:sz w:val="18"/>
          <w:szCs w:val="18"/>
          <w:lang w:eastAsia="zh-CN"/>
        </w:rPr>
        <w:t xml:space="preserve">b) La integración del COTAPREP al menos siete meses antes del día de la jornada electoral, en el que se determinen, por lo menos, los siguientes aspectos: la vigencia del Comité, los miembros que lo integran y su Secretario Técnico, una síntesis curricular que demuestre su experiencia, las funciones, atribuciones y cualquier otro supuesto que el presente Reglamento norme al respecto. </w:t>
      </w:r>
    </w:p>
    <w:p w14:paraId="1AA5CB49" w14:textId="77777777" w:rsidR="007E0AB7" w:rsidRPr="00641579" w:rsidRDefault="007E0AB7" w:rsidP="00E65712">
      <w:pPr>
        <w:widowControl w:val="0"/>
        <w:spacing w:after="0" w:line="240" w:lineRule="auto"/>
        <w:ind w:left="-284" w:right="-234"/>
        <w:jc w:val="both"/>
        <w:rPr>
          <w:rFonts w:ascii="Arial" w:eastAsia="SimSun" w:hAnsi="Arial" w:cs="Arial"/>
          <w:i/>
          <w:sz w:val="18"/>
          <w:szCs w:val="18"/>
          <w:lang w:eastAsia="zh-CN"/>
        </w:rPr>
      </w:pPr>
      <w:r w:rsidRPr="00641579">
        <w:rPr>
          <w:rFonts w:ascii="Arial" w:eastAsia="SimSun" w:hAnsi="Arial" w:cs="Arial"/>
          <w:i/>
          <w:sz w:val="18"/>
          <w:szCs w:val="18"/>
          <w:lang w:eastAsia="zh-CN"/>
        </w:rPr>
        <w:t xml:space="preserve">c) El proceso técnico operativo que deberá contemplar, el rango mínimo y máximo de CATD y, en su caso de CCV, que podrán instalarse y, al menos, las fases de acopio y digitalización de las actas de escrutinio y cómputo destinadas para el PREP; la captura y verificación de datos; la publicación de datos e imágenes y el empaquetado de las actas destinadas para el PREP, así como, la operación del mecanismo para digitalizar actas desde las casillas. </w:t>
      </w:r>
    </w:p>
    <w:p w14:paraId="235EEF9D" w14:textId="77777777" w:rsidR="000D51C0" w:rsidRDefault="007E0AB7" w:rsidP="00E65712">
      <w:pPr>
        <w:widowControl w:val="0"/>
        <w:spacing w:after="0" w:line="240" w:lineRule="auto"/>
        <w:ind w:left="-284" w:right="-234"/>
        <w:jc w:val="both"/>
        <w:rPr>
          <w:rFonts w:ascii="Arial" w:eastAsia="SimSun" w:hAnsi="Arial" w:cs="Arial"/>
          <w:i/>
          <w:sz w:val="18"/>
          <w:szCs w:val="18"/>
          <w:lang w:eastAsia="zh-CN"/>
        </w:rPr>
      </w:pPr>
      <w:r w:rsidRPr="007E0AB7">
        <w:rPr>
          <w:rFonts w:ascii="Arial" w:eastAsia="SimSun" w:hAnsi="Arial" w:cs="Arial"/>
          <w:i/>
          <w:sz w:val="18"/>
          <w:szCs w:val="18"/>
          <w:lang w:eastAsia="zh-CN"/>
        </w:rPr>
        <w:t>d) Las sedes en donde se instalarán los CATD, y en su caso los CCV, así como la instrucción para la instalación y habilitación de los mismos, previendo mecanismos de contingencia para su ubicación, instalación, habilitación y operación en los supuestos de caso fortuito o fuerza mayor.</w:t>
      </w:r>
    </w:p>
    <w:p w14:paraId="65746145" w14:textId="7306F50F" w:rsidR="007E0AB7" w:rsidRPr="007E0AB7" w:rsidRDefault="007E0AB7" w:rsidP="00E65712">
      <w:pPr>
        <w:widowControl w:val="0"/>
        <w:spacing w:after="0" w:line="240" w:lineRule="auto"/>
        <w:ind w:left="-284" w:right="-234"/>
        <w:jc w:val="both"/>
        <w:rPr>
          <w:rFonts w:ascii="Arial" w:eastAsia="SimSun" w:hAnsi="Arial" w:cs="Arial"/>
          <w:i/>
          <w:sz w:val="18"/>
          <w:szCs w:val="18"/>
          <w:lang w:val="es-ES" w:eastAsia="zh-CN"/>
        </w:rPr>
      </w:pPr>
      <w:r w:rsidRPr="007E0AB7">
        <w:rPr>
          <w:rFonts w:ascii="Arial" w:eastAsia="SimSun" w:hAnsi="Arial" w:cs="Arial"/>
          <w:i/>
          <w:sz w:val="18"/>
          <w:szCs w:val="18"/>
          <w:lang w:eastAsia="zh-CN"/>
        </w:rPr>
        <w:t>e) Instruir a los consejos locales, distritales o municipales, según corresponda, para que supervisen las actividades relacionadas con la implementación y operación del PREP en los CATD y, en su caso, en los CCV.</w:t>
      </w:r>
    </w:p>
    <w:p w14:paraId="3CC48549" w14:textId="47BA0526" w:rsidR="003736B0" w:rsidRPr="0001552A" w:rsidRDefault="00CF5093" w:rsidP="00E65712">
      <w:pPr>
        <w:widowControl w:val="0"/>
        <w:spacing w:after="0" w:line="240" w:lineRule="auto"/>
        <w:ind w:left="-284"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f) La fecha</w:t>
      </w:r>
      <w:r w:rsidR="00492ECF">
        <w:rPr>
          <w:rFonts w:ascii="Arial" w:eastAsia="SimSun" w:hAnsi="Arial" w:cs="Arial"/>
          <w:i/>
          <w:sz w:val="18"/>
          <w:szCs w:val="18"/>
          <w:lang w:val="es-ES" w:eastAsia="zh-CN"/>
        </w:rPr>
        <w:t xml:space="preserve"> y hora de inicio de la publica</w:t>
      </w:r>
      <w:r w:rsidR="00EF0A3D">
        <w:rPr>
          <w:rFonts w:ascii="Arial" w:eastAsia="SimSun" w:hAnsi="Arial" w:cs="Arial"/>
          <w:i/>
          <w:sz w:val="18"/>
          <w:szCs w:val="18"/>
          <w:lang w:val="es-ES" w:eastAsia="zh-CN"/>
        </w:rPr>
        <w:t>c</w:t>
      </w:r>
      <w:r w:rsidR="00492ECF">
        <w:rPr>
          <w:rFonts w:ascii="Arial" w:eastAsia="SimSun" w:hAnsi="Arial" w:cs="Arial"/>
          <w:i/>
          <w:sz w:val="18"/>
          <w:szCs w:val="18"/>
          <w:lang w:val="es-ES" w:eastAsia="zh-CN"/>
        </w:rPr>
        <w:t>ión de los datos, imágenes y bases de datos de los resultados electorales preliminares.</w:t>
      </w:r>
      <w:r w:rsidRPr="0001552A">
        <w:rPr>
          <w:rFonts w:ascii="Arial" w:eastAsia="SimSun" w:hAnsi="Arial" w:cs="Arial"/>
          <w:i/>
          <w:sz w:val="18"/>
          <w:szCs w:val="18"/>
          <w:lang w:val="es-ES" w:eastAsia="zh-CN"/>
        </w:rPr>
        <w:t xml:space="preserve"> </w:t>
      </w:r>
    </w:p>
    <w:p w14:paraId="7F1C2DEA" w14:textId="4612249B" w:rsidR="003736B0" w:rsidRPr="0001552A" w:rsidRDefault="00CF5093" w:rsidP="00E65712">
      <w:pPr>
        <w:widowControl w:val="0"/>
        <w:spacing w:after="0" w:line="240" w:lineRule="auto"/>
        <w:ind w:left="-284"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g) El número de actualizaciones por hora de los datos; el número mínimo deberá ser de tres por hora. </w:t>
      </w:r>
    </w:p>
    <w:p w14:paraId="771A6064" w14:textId="66DFFEC1" w:rsidR="003736B0" w:rsidRPr="0001552A" w:rsidRDefault="00EF0A3D" w:rsidP="00E65712">
      <w:pPr>
        <w:widowControl w:val="0"/>
        <w:spacing w:after="0" w:line="240" w:lineRule="auto"/>
        <w:ind w:left="-284" w:right="-234"/>
        <w:jc w:val="both"/>
        <w:rPr>
          <w:rFonts w:ascii="Arial" w:eastAsia="SimSun" w:hAnsi="Arial" w:cs="Arial"/>
          <w:i/>
          <w:sz w:val="18"/>
          <w:szCs w:val="18"/>
          <w:lang w:val="es-ES" w:eastAsia="zh-CN"/>
        </w:rPr>
      </w:pPr>
      <w:r>
        <w:rPr>
          <w:rFonts w:ascii="Arial" w:eastAsia="SimSun" w:hAnsi="Arial" w:cs="Arial"/>
          <w:i/>
          <w:sz w:val="18"/>
          <w:szCs w:val="18"/>
          <w:lang w:val="es-ES" w:eastAsia="zh-CN"/>
        </w:rPr>
        <w:t>h</w:t>
      </w:r>
      <w:r w:rsidR="00CF5093" w:rsidRPr="0001552A">
        <w:rPr>
          <w:rFonts w:ascii="Arial" w:eastAsia="SimSun" w:hAnsi="Arial" w:cs="Arial"/>
          <w:i/>
          <w:sz w:val="18"/>
          <w:szCs w:val="18"/>
          <w:lang w:val="es-ES" w:eastAsia="zh-CN"/>
        </w:rPr>
        <w:t xml:space="preserve">) El número de actualizaciones por hora de las bases de datos que contengan los resultados electorales preliminares; el número mínimo deberá ser de tres por hora. </w:t>
      </w:r>
    </w:p>
    <w:p w14:paraId="49F0DC3B" w14:textId="2A8685D0" w:rsidR="00CF5093" w:rsidRPr="0001552A" w:rsidRDefault="00EF0A3D" w:rsidP="00E65712">
      <w:pPr>
        <w:widowControl w:val="0"/>
        <w:spacing w:after="0" w:line="240" w:lineRule="auto"/>
        <w:ind w:left="-284" w:right="-234"/>
        <w:jc w:val="both"/>
        <w:rPr>
          <w:rFonts w:ascii="Arial" w:eastAsia="SimSun" w:hAnsi="Arial" w:cs="Arial"/>
          <w:i/>
          <w:sz w:val="18"/>
          <w:szCs w:val="18"/>
          <w:lang w:val="es-ES" w:eastAsia="zh-CN"/>
        </w:rPr>
      </w:pPr>
      <w:r>
        <w:rPr>
          <w:rFonts w:ascii="Arial" w:eastAsia="SimSun" w:hAnsi="Arial" w:cs="Arial"/>
          <w:i/>
          <w:sz w:val="18"/>
          <w:szCs w:val="18"/>
          <w:lang w:val="es-ES" w:eastAsia="zh-CN"/>
        </w:rPr>
        <w:t>i</w:t>
      </w:r>
      <w:r w:rsidR="00CF5093" w:rsidRPr="0001552A">
        <w:rPr>
          <w:rFonts w:ascii="Arial" w:eastAsia="SimSun" w:hAnsi="Arial" w:cs="Arial"/>
          <w:i/>
          <w:sz w:val="18"/>
          <w:szCs w:val="18"/>
          <w:lang w:val="es-ES" w:eastAsia="zh-CN"/>
        </w:rPr>
        <w:t>) Fecha y hora de publicación de la última actualización de datos, imágenes y bases de datos de los resultados electorales preliminares.</w:t>
      </w:r>
    </w:p>
    <w:p w14:paraId="383D9FAC" w14:textId="77777777" w:rsidR="00CF5093" w:rsidRDefault="00CF5093" w:rsidP="00E65712">
      <w:pPr>
        <w:widowControl w:val="0"/>
        <w:spacing w:after="0" w:line="240" w:lineRule="auto"/>
        <w:ind w:left="-284" w:right="-234"/>
        <w:jc w:val="both"/>
        <w:rPr>
          <w:rFonts w:ascii="Arial" w:eastAsia="SimSun" w:hAnsi="Arial" w:cs="Arial"/>
          <w:lang w:val="es-ES" w:eastAsia="zh-CN"/>
        </w:rPr>
      </w:pPr>
    </w:p>
    <w:p w14:paraId="2F2353F7" w14:textId="77777777" w:rsidR="007E0AB7" w:rsidRPr="007E0AB7" w:rsidRDefault="007E0AB7" w:rsidP="00E65712">
      <w:pPr>
        <w:widowControl w:val="0"/>
        <w:spacing w:after="0" w:line="240" w:lineRule="auto"/>
        <w:ind w:left="-426" w:right="-234"/>
        <w:jc w:val="both"/>
        <w:rPr>
          <w:rFonts w:ascii="Arial" w:eastAsia="SimSun" w:hAnsi="Arial" w:cs="Arial"/>
          <w:lang w:eastAsia="zh-CN"/>
        </w:rPr>
      </w:pPr>
      <w:r w:rsidRPr="007E0AB7">
        <w:rPr>
          <w:rFonts w:ascii="Arial" w:eastAsia="SimSun" w:hAnsi="Arial" w:cs="Arial"/>
          <w:lang w:eastAsia="zh-CN"/>
        </w:rPr>
        <w:t xml:space="preserve">Previo a la aprobación de los acuerdos a que hace referencia el numeral anterior y que se señalan en el lineamiento 33 del Anexo 13 del </w:t>
      </w:r>
      <w:r>
        <w:rPr>
          <w:rFonts w:ascii="Arial" w:eastAsia="SimSun" w:hAnsi="Arial" w:cs="Arial"/>
          <w:lang w:eastAsia="zh-CN"/>
        </w:rPr>
        <w:t>RE</w:t>
      </w:r>
      <w:r w:rsidRPr="007E0AB7">
        <w:rPr>
          <w:rFonts w:ascii="Arial" w:eastAsia="SimSun" w:hAnsi="Arial" w:cs="Arial"/>
          <w:lang w:eastAsia="zh-CN"/>
        </w:rPr>
        <w:t xml:space="preserve">, los Órganos Superiores de Dirección deberán remitirlos al </w:t>
      </w:r>
      <w:r>
        <w:rPr>
          <w:rFonts w:ascii="Arial" w:eastAsia="SimSun" w:hAnsi="Arial" w:cs="Arial"/>
          <w:lang w:eastAsia="zh-CN"/>
        </w:rPr>
        <w:t>INE</w:t>
      </w:r>
      <w:r w:rsidRPr="007E0AB7">
        <w:rPr>
          <w:rFonts w:ascii="Arial" w:eastAsia="SimSun" w:hAnsi="Arial" w:cs="Arial"/>
          <w:lang w:eastAsia="zh-CN"/>
        </w:rPr>
        <w:t xml:space="preserve"> con la finalidad de que éste brinde asesoría y, emita la opinión y las recomendaciones correspondientes. </w:t>
      </w:r>
    </w:p>
    <w:p w14:paraId="7958F355" w14:textId="77777777" w:rsidR="007E0AB7" w:rsidRPr="007E0AB7" w:rsidRDefault="007E0AB7" w:rsidP="00E65712">
      <w:pPr>
        <w:widowControl w:val="0"/>
        <w:spacing w:after="0" w:line="240" w:lineRule="auto"/>
        <w:ind w:left="-426" w:right="-234"/>
        <w:jc w:val="both"/>
        <w:rPr>
          <w:rFonts w:ascii="Arial" w:eastAsia="SimSun" w:hAnsi="Arial" w:cs="Arial"/>
          <w:lang w:eastAsia="zh-CN"/>
        </w:rPr>
      </w:pPr>
    </w:p>
    <w:p w14:paraId="647C0474" w14:textId="77777777" w:rsidR="007E0AB7" w:rsidRPr="007E0AB7" w:rsidRDefault="007E0AB7" w:rsidP="00E65712">
      <w:pPr>
        <w:widowControl w:val="0"/>
        <w:spacing w:after="0" w:line="240" w:lineRule="auto"/>
        <w:ind w:left="-426" w:right="-234"/>
        <w:jc w:val="both"/>
        <w:rPr>
          <w:rFonts w:ascii="Arial" w:eastAsia="SimSun" w:hAnsi="Arial" w:cs="Arial"/>
          <w:lang w:val="es-ES" w:eastAsia="zh-CN"/>
        </w:rPr>
      </w:pPr>
      <w:r w:rsidRPr="007E0AB7">
        <w:rPr>
          <w:rFonts w:ascii="Arial" w:eastAsia="SimSun" w:hAnsi="Arial" w:cs="Arial"/>
          <w:lang w:eastAsia="zh-CN"/>
        </w:rPr>
        <w:t>Cualquier modificación a los acuerdos emitidos por los Órganos Superiores de Dirección deberá ser informada al I</w:t>
      </w:r>
      <w:r>
        <w:rPr>
          <w:rFonts w:ascii="Arial" w:eastAsia="SimSun" w:hAnsi="Arial" w:cs="Arial"/>
          <w:lang w:eastAsia="zh-CN"/>
        </w:rPr>
        <w:t>NE</w:t>
      </w:r>
      <w:r w:rsidRPr="007E0AB7">
        <w:rPr>
          <w:rFonts w:ascii="Arial" w:eastAsia="SimSun" w:hAnsi="Arial" w:cs="Arial"/>
          <w:lang w:eastAsia="zh-CN"/>
        </w:rPr>
        <w:t>.</w:t>
      </w:r>
    </w:p>
    <w:p w14:paraId="04C3CAA8" w14:textId="77777777" w:rsidR="007E0AB7" w:rsidRDefault="007E0AB7" w:rsidP="00E65712">
      <w:pPr>
        <w:widowControl w:val="0"/>
        <w:spacing w:after="0" w:line="240" w:lineRule="auto"/>
        <w:ind w:left="-426" w:right="-234"/>
        <w:jc w:val="both"/>
        <w:rPr>
          <w:rFonts w:ascii="Arial" w:eastAsia="SimSun" w:hAnsi="Arial" w:cs="Arial"/>
          <w:b/>
          <w:lang w:val="es-ES" w:eastAsia="zh-CN"/>
        </w:rPr>
      </w:pPr>
    </w:p>
    <w:p w14:paraId="5F3CE864" w14:textId="0F0D47F6" w:rsidR="000A75E7" w:rsidRDefault="001F1654" w:rsidP="00E65712">
      <w:pPr>
        <w:widowControl w:val="0"/>
        <w:spacing w:after="0" w:line="240" w:lineRule="auto"/>
        <w:ind w:left="-426" w:right="-234"/>
        <w:jc w:val="both"/>
        <w:rPr>
          <w:rFonts w:ascii="Arial" w:eastAsia="SimSun" w:hAnsi="Arial" w:cs="Arial"/>
          <w:lang w:val="es-ES" w:eastAsia="zh-CN"/>
        </w:rPr>
      </w:pPr>
      <w:r w:rsidRPr="00570545">
        <w:rPr>
          <w:rFonts w:ascii="Arial" w:eastAsia="SimSun" w:hAnsi="Arial" w:cs="Arial"/>
          <w:b/>
          <w:lang w:val="es-ES" w:eastAsia="zh-CN"/>
        </w:rPr>
        <w:t>2</w:t>
      </w:r>
      <w:r w:rsidR="002D0501">
        <w:rPr>
          <w:rFonts w:ascii="Arial" w:eastAsia="SimSun" w:hAnsi="Arial" w:cs="Arial"/>
          <w:b/>
          <w:lang w:val="es-ES" w:eastAsia="zh-CN"/>
        </w:rPr>
        <w:t>2</w:t>
      </w:r>
      <w:r w:rsidRPr="00570545">
        <w:rPr>
          <w:rFonts w:ascii="Arial" w:eastAsia="SimSun" w:hAnsi="Arial" w:cs="Arial"/>
          <w:b/>
          <w:lang w:val="es-ES" w:eastAsia="zh-CN"/>
        </w:rPr>
        <w:t>.-</w:t>
      </w:r>
      <w:r>
        <w:rPr>
          <w:rFonts w:ascii="Arial" w:eastAsia="SimSun" w:hAnsi="Arial" w:cs="Arial"/>
          <w:lang w:val="es-ES" w:eastAsia="zh-CN"/>
        </w:rPr>
        <w:t xml:space="preserve"> </w:t>
      </w:r>
      <w:r w:rsidR="000A75E7">
        <w:rPr>
          <w:rFonts w:ascii="Arial" w:eastAsia="SimSun" w:hAnsi="Arial" w:cs="Arial"/>
          <w:lang w:val="es-ES" w:eastAsia="zh-CN"/>
        </w:rPr>
        <w:t xml:space="preserve"> Que el a</w:t>
      </w:r>
      <w:r w:rsidR="000A75E7" w:rsidRPr="00D46A14">
        <w:rPr>
          <w:rFonts w:ascii="Arial" w:eastAsia="SimSun" w:hAnsi="Arial" w:cs="Arial"/>
          <w:lang w:val="es-ES" w:eastAsia="zh-CN"/>
        </w:rPr>
        <w:t>rtículo 3</w:t>
      </w:r>
      <w:r w:rsidR="000A75E7">
        <w:rPr>
          <w:rFonts w:ascii="Arial" w:eastAsia="SimSun" w:hAnsi="Arial" w:cs="Arial"/>
          <w:lang w:val="es-ES" w:eastAsia="zh-CN"/>
        </w:rPr>
        <w:t>46 del RE establece que el INE</w:t>
      </w:r>
      <w:r w:rsidR="000A75E7" w:rsidRPr="000A75E7">
        <w:rPr>
          <w:rFonts w:ascii="Arial" w:eastAsia="SimSun" w:hAnsi="Arial" w:cs="Arial"/>
          <w:lang w:val="es-ES" w:eastAsia="zh-CN"/>
        </w:rPr>
        <w:t xml:space="preserve"> y los OPL, en el ámbito de su competencia, deberán implementar un sistema informático para la operación del PRE</w:t>
      </w:r>
      <w:r w:rsidR="000A75E7">
        <w:rPr>
          <w:rFonts w:ascii="Arial" w:eastAsia="SimSun" w:hAnsi="Arial" w:cs="Arial"/>
          <w:lang w:val="es-ES" w:eastAsia="zh-CN"/>
        </w:rPr>
        <w:t xml:space="preserve">P. El sistema, ya sea propio o </w:t>
      </w:r>
      <w:r w:rsidR="000A75E7" w:rsidRPr="000A75E7">
        <w:rPr>
          <w:rFonts w:ascii="Arial" w:eastAsia="SimSun" w:hAnsi="Arial" w:cs="Arial"/>
          <w:lang w:val="es-ES" w:eastAsia="zh-CN"/>
        </w:rPr>
        <w:t>desarrollado por terceros, será independiente y responsabilidad de cada una de dichas autoridades; además, deberá cumplir las etapas míni</w:t>
      </w:r>
      <w:r w:rsidR="00346FDF">
        <w:rPr>
          <w:rFonts w:ascii="Arial" w:eastAsia="SimSun" w:hAnsi="Arial" w:cs="Arial"/>
          <w:lang w:val="es-ES" w:eastAsia="zh-CN"/>
        </w:rPr>
        <w:t xml:space="preserve">mas señaladas en el Anexo 13 del citado </w:t>
      </w:r>
      <w:r w:rsidR="000A75E7" w:rsidRPr="000A75E7">
        <w:rPr>
          <w:rFonts w:ascii="Arial" w:eastAsia="SimSun" w:hAnsi="Arial" w:cs="Arial"/>
          <w:lang w:val="es-ES" w:eastAsia="zh-CN"/>
        </w:rPr>
        <w:t>Reglamento.</w:t>
      </w:r>
    </w:p>
    <w:p w14:paraId="3EAC1FAB" w14:textId="77777777" w:rsidR="00346FDF" w:rsidRPr="000A75E7" w:rsidRDefault="00346FDF" w:rsidP="00E65712">
      <w:pPr>
        <w:widowControl w:val="0"/>
        <w:spacing w:after="0" w:line="240" w:lineRule="auto"/>
        <w:ind w:left="-426" w:right="-234"/>
        <w:jc w:val="both"/>
        <w:rPr>
          <w:rFonts w:ascii="Arial" w:eastAsia="SimSun" w:hAnsi="Arial" w:cs="Arial"/>
          <w:lang w:val="es-ES" w:eastAsia="zh-CN"/>
        </w:rPr>
      </w:pPr>
    </w:p>
    <w:p w14:paraId="6C47A6B4" w14:textId="77777777" w:rsidR="000A75E7" w:rsidRPr="000A75E7" w:rsidRDefault="00346FDF" w:rsidP="00E65712">
      <w:pPr>
        <w:widowControl w:val="0"/>
        <w:spacing w:after="0" w:line="240" w:lineRule="auto"/>
        <w:ind w:left="-426" w:right="-234"/>
        <w:jc w:val="both"/>
        <w:rPr>
          <w:rFonts w:ascii="Arial" w:eastAsia="SimSun" w:hAnsi="Arial" w:cs="Arial"/>
          <w:lang w:val="es-ES" w:eastAsia="zh-CN"/>
        </w:rPr>
      </w:pPr>
      <w:r>
        <w:rPr>
          <w:rFonts w:ascii="Arial" w:eastAsia="SimSun" w:hAnsi="Arial" w:cs="Arial"/>
          <w:lang w:val="es-ES" w:eastAsia="zh-CN"/>
        </w:rPr>
        <w:t>Además, e</w:t>
      </w:r>
      <w:r w:rsidR="000A75E7" w:rsidRPr="000A75E7">
        <w:rPr>
          <w:rFonts w:ascii="Arial" w:eastAsia="SimSun" w:hAnsi="Arial" w:cs="Arial"/>
          <w:lang w:val="es-ES" w:eastAsia="zh-CN"/>
        </w:rPr>
        <w:t>l I</w:t>
      </w:r>
      <w:r>
        <w:rPr>
          <w:rFonts w:ascii="Arial" w:eastAsia="SimSun" w:hAnsi="Arial" w:cs="Arial"/>
          <w:lang w:val="es-ES" w:eastAsia="zh-CN"/>
        </w:rPr>
        <w:t>NE</w:t>
      </w:r>
      <w:r w:rsidR="000A75E7" w:rsidRPr="000A75E7">
        <w:rPr>
          <w:rFonts w:ascii="Arial" w:eastAsia="SimSun" w:hAnsi="Arial" w:cs="Arial"/>
          <w:lang w:val="es-ES" w:eastAsia="zh-CN"/>
        </w:rPr>
        <w:t xml:space="preserve"> y los OPL deberán establecer un procedimiento de control de cambios del código fuente y de las configuraciones del sistema informático con objeto de llevar un registro de las modificaciones al sistema y de sus correspondientes versiones.</w:t>
      </w:r>
    </w:p>
    <w:p w14:paraId="13D34174" w14:textId="77777777" w:rsidR="000A75E7" w:rsidRDefault="000A75E7" w:rsidP="00E65712">
      <w:pPr>
        <w:widowControl w:val="0"/>
        <w:spacing w:after="0" w:line="240" w:lineRule="auto"/>
        <w:ind w:left="-426" w:right="-234"/>
        <w:jc w:val="both"/>
        <w:rPr>
          <w:rFonts w:ascii="Arial" w:eastAsia="SimSun" w:hAnsi="Arial" w:cs="Arial"/>
          <w:b/>
          <w:lang w:val="es-ES" w:eastAsia="zh-CN"/>
        </w:rPr>
      </w:pPr>
    </w:p>
    <w:p w14:paraId="2A82AE92" w14:textId="2F062C48" w:rsidR="00346FDF" w:rsidRDefault="00346FDF" w:rsidP="00E65712">
      <w:pPr>
        <w:widowControl w:val="0"/>
        <w:spacing w:after="0" w:line="240" w:lineRule="auto"/>
        <w:ind w:left="-426" w:right="-234"/>
        <w:jc w:val="both"/>
        <w:rPr>
          <w:rFonts w:ascii="Arial" w:eastAsia="SimSun" w:hAnsi="Arial" w:cs="Arial"/>
          <w:lang w:val="es-ES" w:eastAsia="zh-CN"/>
        </w:rPr>
      </w:pPr>
      <w:r w:rsidRPr="00570545">
        <w:rPr>
          <w:rFonts w:ascii="Arial" w:eastAsia="SimSun" w:hAnsi="Arial" w:cs="Arial"/>
          <w:b/>
          <w:lang w:val="es-ES" w:eastAsia="zh-CN"/>
        </w:rPr>
        <w:t>2</w:t>
      </w:r>
      <w:r w:rsidR="00E65712">
        <w:rPr>
          <w:rFonts w:ascii="Arial" w:eastAsia="SimSun" w:hAnsi="Arial" w:cs="Arial"/>
          <w:b/>
          <w:lang w:val="es-ES" w:eastAsia="zh-CN"/>
        </w:rPr>
        <w:t>3</w:t>
      </w:r>
      <w:r w:rsidRPr="00570545">
        <w:rPr>
          <w:rFonts w:ascii="Arial" w:eastAsia="SimSun" w:hAnsi="Arial" w:cs="Arial"/>
          <w:b/>
          <w:lang w:val="es-ES" w:eastAsia="zh-CN"/>
        </w:rPr>
        <w:t>.-</w:t>
      </w:r>
      <w:r>
        <w:rPr>
          <w:rFonts w:ascii="Arial" w:eastAsia="SimSun" w:hAnsi="Arial" w:cs="Arial"/>
          <w:lang w:val="es-ES" w:eastAsia="zh-CN"/>
        </w:rPr>
        <w:t xml:space="preserve"> Que el a</w:t>
      </w:r>
      <w:r w:rsidRPr="00D46A14">
        <w:rPr>
          <w:rFonts w:ascii="Arial" w:eastAsia="SimSun" w:hAnsi="Arial" w:cs="Arial"/>
          <w:lang w:val="es-ES" w:eastAsia="zh-CN"/>
        </w:rPr>
        <w:t>rtículo 3</w:t>
      </w:r>
      <w:r>
        <w:rPr>
          <w:rFonts w:ascii="Arial" w:eastAsia="SimSun" w:hAnsi="Arial" w:cs="Arial"/>
          <w:lang w:val="es-ES" w:eastAsia="zh-CN"/>
        </w:rPr>
        <w:t>47 del RE establece que el INE</w:t>
      </w:r>
      <w:r w:rsidRPr="00346FDF">
        <w:rPr>
          <w:rFonts w:ascii="Arial" w:eastAsia="SimSun" w:hAnsi="Arial" w:cs="Arial"/>
          <w:b/>
          <w:lang w:val="es-ES" w:eastAsia="zh-CN"/>
        </w:rPr>
        <w:t xml:space="preserve"> </w:t>
      </w:r>
      <w:r w:rsidRPr="00346FDF">
        <w:rPr>
          <w:rFonts w:ascii="Arial" w:eastAsia="SimSun" w:hAnsi="Arial" w:cs="Arial"/>
          <w:lang w:val="es-ES" w:eastAsia="zh-CN"/>
        </w:rPr>
        <w:t>y los OPL deberán someter su sistema informático a una auditoría de verificación y análisis, para lo cual se deberá designar un ente auditor. El alcance de la auditoría deberá cubrir, como mínimo, los puntos siguientes:</w:t>
      </w:r>
    </w:p>
    <w:p w14:paraId="726FF00D" w14:textId="77777777" w:rsidR="00346FDF" w:rsidRPr="00346FDF" w:rsidRDefault="00346FDF" w:rsidP="00E65712">
      <w:pPr>
        <w:widowControl w:val="0"/>
        <w:spacing w:after="0" w:line="240" w:lineRule="auto"/>
        <w:ind w:left="-426" w:right="-234"/>
        <w:jc w:val="both"/>
        <w:rPr>
          <w:rFonts w:ascii="Arial" w:eastAsia="SimSun" w:hAnsi="Arial" w:cs="Arial"/>
          <w:lang w:val="es-ES" w:eastAsia="zh-CN"/>
        </w:rPr>
      </w:pPr>
    </w:p>
    <w:p w14:paraId="4B591AD5" w14:textId="77777777" w:rsidR="00346FDF" w:rsidRDefault="00346FDF" w:rsidP="00E65712">
      <w:pPr>
        <w:widowControl w:val="0"/>
        <w:spacing w:after="0" w:line="240" w:lineRule="auto"/>
        <w:ind w:left="-426" w:right="-234"/>
        <w:jc w:val="both"/>
        <w:rPr>
          <w:rFonts w:ascii="Arial" w:eastAsia="SimSun" w:hAnsi="Arial" w:cs="Arial"/>
          <w:lang w:val="es-ES" w:eastAsia="zh-CN"/>
        </w:rPr>
      </w:pPr>
      <w:r w:rsidRPr="00346FDF">
        <w:rPr>
          <w:rFonts w:ascii="Arial" w:eastAsia="SimSun" w:hAnsi="Arial" w:cs="Arial"/>
          <w:lang w:val="es-ES" w:eastAsia="zh-CN"/>
        </w:rPr>
        <w:t xml:space="preserve">a) Pruebas funcionales de caja negra al sistema informático para evaluar la integridad en el procesamiento de la información y la generación de resultados preliminares. </w:t>
      </w:r>
    </w:p>
    <w:p w14:paraId="34673DD0" w14:textId="77777777" w:rsidR="00346FDF" w:rsidRDefault="00346FDF" w:rsidP="00E65712">
      <w:pPr>
        <w:widowControl w:val="0"/>
        <w:spacing w:after="0" w:line="240" w:lineRule="auto"/>
        <w:ind w:left="-426" w:right="-234"/>
        <w:jc w:val="both"/>
        <w:rPr>
          <w:rFonts w:ascii="Arial" w:eastAsia="SimSun" w:hAnsi="Arial" w:cs="Arial"/>
          <w:lang w:val="es-ES" w:eastAsia="zh-CN"/>
        </w:rPr>
      </w:pPr>
      <w:r w:rsidRPr="00346FDF">
        <w:rPr>
          <w:rFonts w:ascii="Arial" w:eastAsia="SimSun" w:hAnsi="Arial" w:cs="Arial"/>
          <w:lang w:val="es-ES" w:eastAsia="zh-CN"/>
        </w:rPr>
        <w:t>b) Análisis de vulnerabilidades, considerando al menos pruebas de penetración y revisión de configuraciones a la infraestructura tecnológica del PREP.</w:t>
      </w:r>
    </w:p>
    <w:p w14:paraId="77BB25A2" w14:textId="77777777" w:rsidR="00346FDF" w:rsidRDefault="00346FDF" w:rsidP="00E65712">
      <w:pPr>
        <w:widowControl w:val="0"/>
        <w:spacing w:after="0" w:line="240" w:lineRule="auto"/>
        <w:ind w:left="-426" w:right="-234"/>
        <w:jc w:val="both"/>
        <w:rPr>
          <w:rFonts w:ascii="Arial" w:eastAsia="SimSun" w:hAnsi="Arial" w:cs="Arial"/>
          <w:lang w:val="es-ES" w:eastAsia="zh-CN"/>
        </w:rPr>
      </w:pPr>
    </w:p>
    <w:p w14:paraId="619FA638" w14:textId="77777777" w:rsidR="00346FDF" w:rsidRDefault="00346FDF" w:rsidP="00E65712">
      <w:pPr>
        <w:widowControl w:val="0"/>
        <w:spacing w:after="0" w:line="240" w:lineRule="auto"/>
        <w:ind w:left="-426" w:right="-234"/>
        <w:jc w:val="both"/>
        <w:rPr>
          <w:rFonts w:ascii="Arial" w:eastAsia="SimSun" w:hAnsi="Arial" w:cs="Arial"/>
          <w:lang w:val="es-ES" w:eastAsia="zh-CN"/>
        </w:rPr>
      </w:pPr>
      <w:r w:rsidRPr="00346FDF">
        <w:rPr>
          <w:rFonts w:ascii="Arial" w:eastAsia="SimSun" w:hAnsi="Arial" w:cs="Arial"/>
          <w:lang w:val="es-ES" w:eastAsia="zh-CN"/>
        </w:rPr>
        <w:t xml:space="preserve">Para la designación del ente auditor se dará preferencia a instituciones académicas o de investigación y deberá efectuarse a más tardar, cuatro meses antes del día de la jornada electoral. El ente auditor deberá contar con experiencia en la aplicación de auditorías con los alcances establecidos en el numeral anterior.  </w:t>
      </w:r>
    </w:p>
    <w:p w14:paraId="44B8A19D" w14:textId="77777777" w:rsidR="00346FDF" w:rsidRDefault="00346FDF" w:rsidP="00E65712">
      <w:pPr>
        <w:widowControl w:val="0"/>
        <w:spacing w:after="0" w:line="240" w:lineRule="auto"/>
        <w:ind w:left="-426" w:right="-234"/>
        <w:jc w:val="both"/>
        <w:rPr>
          <w:rFonts w:ascii="Arial" w:eastAsia="SimSun" w:hAnsi="Arial" w:cs="Arial"/>
          <w:lang w:val="es-ES" w:eastAsia="zh-CN"/>
        </w:rPr>
      </w:pPr>
    </w:p>
    <w:p w14:paraId="2414F7DA" w14:textId="77777777" w:rsidR="00FB68F2" w:rsidRDefault="00346FDF" w:rsidP="00E65712">
      <w:pPr>
        <w:widowControl w:val="0"/>
        <w:spacing w:after="0" w:line="240" w:lineRule="auto"/>
        <w:ind w:left="-426" w:right="-234"/>
        <w:jc w:val="both"/>
        <w:rPr>
          <w:rFonts w:ascii="Arial" w:eastAsia="SimSun" w:hAnsi="Arial" w:cs="Arial"/>
          <w:lang w:val="es-ES" w:eastAsia="zh-CN"/>
        </w:rPr>
      </w:pPr>
      <w:r w:rsidRPr="00346FDF">
        <w:rPr>
          <w:rFonts w:ascii="Arial" w:eastAsia="SimSun" w:hAnsi="Arial" w:cs="Arial"/>
          <w:lang w:val="es-ES" w:eastAsia="zh-CN"/>
        </w:rPr>
        <w:t xml:space="preserve">La instancia interna responsable de coordinar el desarrollo de las actividades del PREP será la encargada de validar el cumplimiento de la experiencia del ente auditor. </w:t>
      </w:r>
    </w:p>
    <w:p w14:paraId="1CEA0A82" w14:textId="77777777" w:rsidR="00FB68F2" w:rsidRDefault="00FB68F2" w:rsidP="00E65712">
      <w:pPr>
        <w:widowControl w:val="0"/>
        <w:spacing w:after="0" w:line="240" w:lineRule="auto"/>
        <w:ind w:left="-426" w:right="-234"/>
        <w:jc w:val="both"/>
        <w:rPr>
          <w:rFonts w:ascii="Arial" w:eastAsia="SimSun" w:hAnsi="Arial" w:cs="Arial"/>
          <w:lang w:val="es-ES" w:eastAsia="zh-CN"/>
        </w:rPr>
      </w:pPr>
    </w:p>
    <w:p w14:paraId="7A1CD3C1" w14:textId="1170E0C5" w:rsidR="00346FDF" w:rsidRPr="00346FDF" w:rsidRDefault="00346FDF" w:rsidP="00E65712">
      <w:pPr>
        <w:widowControl w:val="0"/>
        <w:spacing w:after="0" w:line="240" w:lineRule="auto"/>
        <w:ind w:left="-426" w:right="-234"/>
        <w:jc w:val="both"/>
        <w:rPr>
          <w:rFonts w:ascii="Arial" w:eastAsia="SimSun" w:hAnsi="Arial" w:cs="Arial"/>
          <w:lang w:val="es-ES" w:eastAsia="zh-CN"/>
        </w:rPr>
      </w:pPr>
      <w:r w:rsidRPr="00346FDF">
        <w:rPr>
          <w:rFonts w:ascii="Arial" w:eastAsia="SimSun" w:hAnsi="Arial" w:cs="Arial"/>
          <w:lang w:val="es-ES" w:eastAsia="zh-CN"/>
        </w:rPr>
        <w:t>El ente auditor deberá presentar, previo a su designación, una propuesta técnico económica que incluya el cronograma de las actividades a realizar y que cumpla con el anexo técnico que para tal efecto se establezca, el cual a su vez deberá considerar los requisitos mínimos establecidos por el I</w:t>
      </w:r>
      <w:r w:rsidR="00F0010D">
        <w:rPr>
          <w:rFonts w:ascii="Arial" w:eastAsia="SimSun" w:hAnsi="Arial" w:cs="Arial"/>
          <w:lang w:val="es-ES" w:eastAsia="zh-CN"/>
        </w:rPr>
        <w:t>NE</w:t>
      </w:r>
      <w:r w:rsidRPr="00346FDF">
        <w:rPr>
          <w:rFonts w:ascii="Arial" w:eastAsia="SimSun" w:hAnsi="Arial" w:cs="Arial"/>
          <w:lang w:val="es-ES" w:eastAsia="zh-CN"/>
        </w:rPr>
        <w:t xml:space="preserve">. </w:t>
      </w:r>
    </w:p>
    <w:p w14:paraId="3EF49D82" w14:textId="77777777" w:rsidR="00346FDF" w:rsidRDefault="00346FDF" w:rsidP="00E65712">
      <w:pPr>
        <w:widowControl w:val="0"/>
        <w:spacing w:after="0" w:line="240" w:lineRule="auto"/>
        <w:ind w:left="-426" w:right="-234"/>
        <w:jc w:val="both"/>
        <w:rPr>
          <w:rFonts w:ascii="Arial" w:eastAsia="SimSun" w:hAnsi="Arial" w:cs="Arial"/>
          <w:lang w:val="es-ES" w:eastAsia="zh-CN"/>
        </w:rPr>
      </w:pPr>
    </w:p>
    <w:p w14:paraId="494B4A96" w14:textId="63CCEEE3" w:rsidR="00346FDF" w:rsidRDefault="00346FDF" w:rsidP="00E65712">
      <w:pPr>
        <w:widowControl w:val="0"/>
        <w:spacing w:after="0" w:line="240" w:lineRule="auto"/>
        <w:ind w:left="-426" w:right="-234"/>
        <w:jc w:val="both"/>
        <w:rPr>
          <w:rFonts w:ascii="Arial" w:eastAsia="SimSun" w:hAnsi="Arial" w:cs="Arial"/>
          <w:lang w:val="es-ES" w:eastAsia="zh-CN"/>
        </w:rPr>
      </w:pPr>
      <w:r w:rsidRPr="00346FDF">
        <w:rPr>
          <w:rFonts w:ascii="Arial" w:eastAsia="SimSun" w:hAnsi="Arial" w:cs="Arial"/>
          <w:lang w:val="es-ES" w:eastAsia="zh-CN"/>
        </w:rPr>
        <w:t xml:space="preserve">El </w:t>
      </w:r>
      <w:r>
        <w:rPr>
          <w:rFonts w:ascii="Arial" w:eastAsia="SimSun" w:hAnsi="Arial" w:cs="Arial"/>
          <w:lang w:val="es-ES" w:eastAsia="zh-CN"/>
        </w:rPr>
        <w:t>INE</w:t>
      </w:r>
      <w:r w:rsidRPr="00346FDF">
        <w:rPr>
          <w:rFonts w:ascii="Arial" w:eastAsia="SimSun" w:hAnsi="Arial" w:cs="Arial"/>
          <w:lang w:val="es-ES" w:eastAsia="zh-CN"/>
        </w:rPr>
        <w:t xml:space="preserve"> será el encargado de vigilar el cumplimiento por parte del ente auditor, de las disposiciones que rigen al PREP, tratándose de elecciones federales, consultas populares federales y aquellas elecciones que corresponda al I</w:t>
      </w:r>
      <w:r w:rsidR="00244150">
        <w:rPr>
          <w:rFonts w:ascii="Arial" w:eastAsia="SimSun" w:hAnsi="Arial" w:cs="Arial"/>
          <w:lang w:val="es-ES" w:eastAsia="zh-CN"/>
        </w:rPr>
        <w:t>NE</w:t>
      </w:r>
      <w:r w:rsidRPr="00346FDF">
        <w:rPr>
          <w:rFonts w:ascii="Arial" w:eastAsia="SimSun" w:hAnsi="Arial" w:cs="Arial"/>
          <w:lang w:val="es-ES" w:eastAsia="zh-CN"/>
        </w:rPr>
        <w:t xml:space="preserve"> llevar a cabo. Lo mismo corresponderá a los OPL tratándose de elecciones locales y ejercicios de participación ciudadana locales.</w:t>
      </w:r>
    </w:p>
    <w:p w14:paraId="68792578" w14:textId="77777777" w:rsidR="00346FDF" w:rsidRPr="00346FDF" w:rsidRDefault="00346FDF" w:rsidP="00E65712">
      <w:pPr>
        <w:widowControl w:val="0"/>
        <w:spacing w:after="0" w:line="240" w:lineRule="auto"/>
        <w:ind w:left="-426" w:right="-234"/>
        <w:jc w:val="both"/>
        <w:rPr>
          <w:rFonts w:ascii="Arial" w:eastAsia="SimSun" w:hAnsi="Arial" w:cs="Arial"/>
          <w:lang w:val="es-ES" w:eastAsia="zh-CN"/>
        </w:rPr>
      </w:pPr>
    </w:p>
    <w:p w14:paraId="0A9F69A7" w14:textId="0B6FCA63" w:rsidR="003736B0" w:rsidRDefault="00570545" w:rsidP="00E65712">
      <w:pPr>
        <w:widowControl w:val="0"/>
        <w:spacing w:after="0" w:line="240" w:lineRule="auto"/>
        <w:ind w:left="-426" w:right="-234"/>
        <w:jc w:val="both"/>
        <w:rPr>
          <w:rFonts w:ascii="Arial" w:eastAsia="SimSun" w:hAnsi="Arial" w:cs="Arial"/>
          <w:lang w:val="es-ES" w:eastAsia="zh-CN"/>
        </w:rPr>
      </w:pPr>
      <w:r w:rsidRPr="00570545">
        <w:rPr>
          <w:rFonts w:ascii="Arial" w:eastAsia="SimSun" w:hAnsi="Arial" w:cs="Arial"/>
          <w:b/>
          <w:lang w:val="es-ES" w:eastAsia="zh-CN"/>
        </w:rPr>
        <w:t>2</w:t>
      </w:r>
      <w:r w:rsidR="00E65712">
        <w:rPr>
          <w:rFonts w:ascii="Arial" w:eastAsia="SimSun" w:hAnsi="Arial" w:cs="Arial"/>
          <w:b/>
          <w:lang w:val="es-ES" w:eastAsia="zh-CN"/>
        </w:rPr>
        <w:t>4</w:t>
      </w:r>
      <w:r w:rsidRPr="00570545">
        <w:rPr>
          <w:rFonts w:ascii="Arial" w:eastAsia="SimSun" w:hAnsi="Arial" w:cs="Arial"/>
          <w:b/>
          <w:lang w:val="es-ES" w:eastAsia="zh-CN"/>
        </w:rPr>
        <w:t>.-</w:t>
      </w:r>
      <w:r>
        <w:rPr>
          <w:rFonts w:ascii="Arial" w:eastAsia="SimSun" w:hAnsi="Arial" w:cs="Arial"/>
          <w:lang w:val="es-ES" w:eastAsia="zh-CN"/>
        </w:rPr>
        <w:t xml:space="preserve"> Que el a</w:t>
      </w:r>
      <w:r w:rsidR="00D46A14" w:rsidRPr="00D46A14">
        <w:rPr>
          <w:rFonts w:ascii="Arial" w:eastAsia="SimSun" w:hAnsi="Arial" w:cs="Arial"/>
          <w:lang w:val="es-ES" w:eastAsia="zh-CN"/>
        </w:rPr>
        <w:t>rtículo 354</w:t>
      </w:r>
      <w:r>
        <w:rPr>
          <w:rFonts w:ascii="Arial" w:eastAsia="SimSun" w:hAnsi="Arial" w:cs="Arial"/>
          <w:lang w:val="es-ES" w:eastAsia="zh-CN"/>
        </w:rPr>
        <w:t xml:space="preserve"> del RE establece que el INE</w:t>
      </w:r>
      <w:r w:rsidR="00D46A14" w:rsidRPr="00D46A14">
        <w:rPr>
          <w:rFonts w:ascii="Arial" w:eastAsia="SimSun" w:hAnsi="Arial" w:cs="Arial"/>
          <w:lang w:val="es-ES" w:eastAsia="zh-CN"/>
        </w:rPr>
        <w:t xml:space="preserve"> dará seguimiento puntual y sistemático a los trabajos de implementación y operación del PREP que lleven a cabo los OPL. Asimismo, podrá asistir y acompañar el desarrollo de los simulacros y de la jornada electoral, tanto de manera presencial como remota. </w:t>
      </w:r>
    </w:p>
    <w:p w14:paraId="20A4E537" w14:textId="77777777" w:rsidR="003736B0" w:rsidRDefault="003736B0" w:rsidP="00E65712">
      <w:pPr>
        <w:widowControl w:val="0"/>
        <w:spacing w:after="0" w:line="240" w:lineRule="auto"/>
        <w:ind w:left="-426" w:right="-234"/>
        <w:jc w:val="both"/>
        <w:rPr>
          <w:rFonts w:ascii="Arial" w:eastAsia="SimSun" w:hAnsi="Arial" w:cs="Arial"/>
          <w:lang w:val="es-ES" w:eastAsia="zh-CN"/>
        </w:rPr>
      </w:pPr>
      <w:bookmarkStart w:id="0" w:name="_GoBack"/>
      <w:bookmarkEnd w:id="0"/>
    </w:p>
    <w:p w14:paraId="70FA35A3" w14:textId="4BB174EE" w:rsidR="00D46A14" w:rsidRPr="00D46A14" w:rsidRDefault="00D46A14" w:rsidP="00E65712">
      <w:pPr>
        <w:widowControl w:val="0"/>
        <w:spacing w:after="0" w:line="240" w:lineRule="auto"/>
        <w:ind w:left="-426" w:right="-234"/>
        <w:jc w:val="both"/>
        <w:rPr>
          <w:rFonts w:ascii="Arial" w:eastAsia="SimSun" w:hAnsi="Arial" w:cs="Arial"/>
          <w:lang w:val="es-ES" w:eastAsia="zh-CN"/>
        </w:rPr>
      </w:pPr>
      <w:r w:rsidRPr="00D46A14">
        <w:rPr>
          <w:rFonts w:ascii="Arial" w:eastAsia="SimSun" w:hAnsi="Arial" w:cs="Arial"/>
          <w:lang w:val="es-ES" w:eastAsia="zh-CN"/>
        </w:rPr>
        <w:t>Para garantizar lo anterior, los OPL deberán brindar las facilidades necesarias y atender los requerimientos de información que, en su caso, formule el I</w:t>
      </w:r>
      <w:r w:rsidR="00C678AB">
        <w:rPr>
          <w:rFonts w:ascii="Arial" w:eastAsia="SimSun" w:hAnsi="Arial" w:cs="Arial"/>
          <w:lang w:val="es-ES" w:eastAsia="zh-CN"/>
        </w:rPr>
        <w:t>NE</w:t>
      </w:r>
      <w:r w:rsidRPr="00D46A14">
        <w:rPr>
          <w:rFonts w:ascii="Arial" w:eastAsia="SimSun" w:hAnsi="Arial" w:cs="Arial"/>
          <w:lang w:val="es-ES" w:eastAsia="zh-CN"/>
        </w:rPr>
        <w:t>.</w:t>
      </w:r>
    </w:p>
    <w:p w14:paraId="49E89311" w14:textId="77777777" w:rsidR="00D46A14" w:rsidRPr="00D46A14" w:rsidRDefault="00D46A14" w:rsidP="00E65712">
      <w:pPr>
        <w:widowControl w:val="0"/>
        <w:spacing w:after="0" w:line="240" w:lineRule="auto"/>
        <w:ind w:left="-426" w:right="-234"/>
        <w:jc w:val="both"/>
        <w:rPr>
          <w:rFonts w:ascii="Arial" w:eastAsia="SimSun" w:hAnsi="Arial" w:cs="Arial"/>
          <w:lang w:val="es-ES" w:eastAsia="zh-CN"/>
        </w:rPr>
      </w:pPr>
      <w:r w:rsidRPr="00D46A14">
        <w:rPr>
          <w:rFonts w:ascii="Arial" w:eastAsia="SimSun" w:hAnsi="Arial" w:cs="Arial"/>
          <w:lang w:val="es-ES" w:eastAsia="zh-CN"/>
        </w:rPr>
        <w:t xml:space="preserve"> </w:t>
      </w:r>
    </w:p>
    <w:p w14:paraId="7A5EDFE5" w14:textId="77777777" w:rsidR="00D46A14" w:rsidRDefault="00D46A14" w:rsidP="00E65712">
      <w:pPr>
        <w:widowControl w:val="0"/>
        <w:spacing w:after="0" w:line="240" w:lineRule="auto"/>
        <w:ind w:left="-426" w:right="-234"/>
        <w:jc w:val="both"/>
        <w:rPr>
          <w:rFonts w:ascii="Arial" w:eastAsia="SimSun" w:hAnsi="Arial" w:cs="Arial"/>
          <w:lang w:val="es-ES" w:eastAsia="zh-CN"/>
        </w:rPr>
      </w:pPr>
      <w:r w:rsidRPr="00D46A14">
        <w:rPr>
          <w:rFonts w:ascii="Arial" w:eastAsia="SimSun" w:hAnsi="Arial" w:cs="Arial"/>
          <w:lang w:val="es-ES" w:eastAsia="zh-CN"/>
        </w:rPr>
        <w:t>Los OPL deberán informar al Instituto, a través de la UTVOPL, sobre el avance en la implementación y operación del PREP.</w:t>
      </w:r>
    </w:p>
    <w:p w14:paraId="24C04389" w14:textId="77777777" w:rsidR="003736B0" w:rsidRPr="00D46A14" w:rsidRDefault="003736B0" w:rsidP="00E65712">
      <w:pPr>
        <w:widowControl w:val="0"/>
        <w:spacing w:after="0" w:line="240" w:lineRule="auto"/>
        <w:ind w:left="-426" w:right="-234"/>
        <w:jc w:val="both"/>
        <w:rPr>
          <w:rFonts w:ascii="Arial" w:eastAsia="SimSun" w:hAnsi="Arial" w:cs="Arial"/>
          <w:lang w:val="es-ES" w:eastAsia="zh-CN"/>
        </w:rPr>
      </w:pPr>
    </w:p>
    <w:p w14:paraId="7EEBB59C" w14:textId="77777777" w:rsidR="00D46A14" w:rsidRPr="00D46A14" w:rsidRDefault="00D46A14" w:rsidP="00E65712">
      <w:pPr>
        <w:widowControl w:val="0"/>
        <w:spacing w:after="0" w:line="240" w:lineRule="auto"/>
        <w:ind w:left="-426" w:right="-234"/>
        <w:jc w:val="both"/>
        <w:rPr>
          <w:rFonts w:ascii="Arial" w:eastAsia="SimSun" w:hAnsi="Arial" w:cs="Arial"/>
          <w:lang w:val="es-ES" w:eastAsia="zh-CN"/>
        </w:rPr>
      </w:pPr>
      <w:r w:rsidRPr="00D46A14">
        <w:rPr>
          <w:rFonts w:ascii="Arial" w:eastAsia="SimSun" w:hAnsi="Arial" w:cs="Arial"/>
          <w:lang w:val="es-ES" w:eastAsia="zh-CN"/>
        </w:rPr>
        <w:t xml:space="preserve">El </w:t>
      </w:r>
      <w:r w:rsidR="003736B0">
        <w:rPr>
          <w:rFonts w:ascii="Arial" w:eastAsia="SimSun" w:hAnsi="Arial" w:cs="Arial"/>
          <w:lang w:val="es-ES" w:eastAsia="zh-CN"/>
        </w:rPr>
        <w:t>INE</w:t>
      </w:r>
      <w:r w:rsidRPr="00D46A14">
        <w:rPr>
          <w:rFonts w:ascii="Arial" w:eastAsia="SimSun" w:hAnsi="Arial" w:cs="Arial"/>
          <w:lang w:val="es-ES" w:eastAsia="zh-CN"/>
        </w:rPr>
        <w:t xml:space="preserve"> podrá proporcionar a los OPL, asesoría técnica relativa a la implementación y operación del PREP, la cual versará sobre los temas relacionados con la aplicación y cumplimiento de las disposiciones del Capítulo</w:t>
      </w:r>
      <w:r w:rsidR="00570545">
        <w:rPr>
          <w:rFonts w:ascii="Arial" w:eastAsia="SimSun" w:hAnsi="Arial" w:cs="Arial"/>
          <w:lang w:val="es-ES" w:eastAsia="zh-CN"/>
        </w:rPr>
        <w:t xml:space="preserve"> referente al PREP</w:t>
      </w:r>
      <w:r w:rsidRPr="00D46A14">
        <w:rPr>
          <w:rFonts w:ascii="Arial" w:eastAsia="SimSun" w:hAnsi="Arial" w:cs="Arial"/>
          <w:lang w:val="es-ES" w:eastAsia="zh-CN"/>
        </w:rPr>
        <w:t>, entre otros, los siguientes:</w:t>
      </w:r>
    </w:p>
    <w:p w14:paraId="33A30F85" w14:textId="77777777" w:rsidR="003736B0" w:rsidRPr="00570545" w:rsidRDefault="00D46A14" w:rsidP="00E65712">
      <w:pPr>
        <w:widowControl w:val="0"/>
        <w:spacing w:after="0" w:line="240" w:lineRule="auto"/>
        <w:ind w:left="-284" w:right="-23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a) Acuerdos que deban emitirse; </w:t>
      </w:r>
    </w:p>
    <w:p w14:paraId="11971FE2" w14:textId="77777777" w:rsidR="003736B0" w:rsidRPr="00570545" w:rsidRDefault="00D46A14" w:rsidP="00E65712">
      <w:pPr>
        <w:widowControl w:val="0"/>
        <w:spacing w:after="0" w:line="240" w:lineRule="auto"/>
        <w:ind w:left="-284" w:right="-23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lastRenderedPageBreak/>
        <w:t xml:space="preserve">b) Comité Técnico Asesor; </w:t>
      </w:r>
    </w:p>
    <w:p w14:paraId="6DAEEE46" w14:textId="77777777" w:rsidR="003736B0" w:rsidRPr="00AF6088" w:rsidRDefault="00D46A14" w:rsidP="00E65712">
      <w:pPr>
        <w:widowControl w:val="0"/>
        <w:spacing w:after="0" w:line="240" w:lineRule="auto"/>
        <w:ind w:left="-284" w:right="-234"/>
        <w:jc w:val="both"/>
        <w:rPr>
          <w:rFonts w:ascii="Arial" w:eastAsia="SimSun" w:hAnsi="Arial" w:cs="Arial"/>
          <w:b/>
          <w:sz w:val="20"/>
          <w:szCs w:val="20"/>
          <w:lang w:val="es-ES" w:eastAsia="zh-CN"/>
        </w:rPr>
      </w:pPr>
      <w:r w:rsidRPr="00AF6088">
        <w:rPr>
          <w:rFonts w:ascii="Arial" w:eastAsia="SimSun" w:hAnsi="Arial" w:cs="Arial"/>
          <w:b/>
          <w:sz w:val="20"/>
          <w:szCs w:val="20"/>
          <w:lang w:val="es-ES" w:eastAsia="zh-CN"/>
        </w:rPr>
        <w:t xml:space="preserve">c) Proceso técnico operativo; </w:t>
      </w:r>
    </w:p>
    <w:p w14:paraId="6AF7F714" w14:textId="77777777" w:rsidR="003736B0" w:rsidRPr="00570545" w:rsidRDefault="00D46A14" w:rsidP="00E65712">
      <w:pPr>
        <w:widowControl w:val="0"/>
        <w:spacing w:after="0" w:line="240" w:lineRule="auto"/>
        <w:ind w:left="-284" w:right="-23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d) Sistema informático, auditoría, elaboración de planes de seguridad y de continuidad; </w:t>
      </w:r>
    </w:p>
    <w:p w14:paraId="45CE99A6" w14:textId="77777777" w:rsidR="003736B0" w:rsidRPr="00570545" w:rsidRDefault="00D46A14" w:rsidP="00E65712">
      <w:pPr>
        <w:widowControl w:val="0"/>
        <w:spacing w:after="0" w:line="240" w:lineRule="auto"/>
        <w:ind w:left="-284" w:right="-23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e) Ejercicios y simulacros; </w:t>
      </w:r>
    </w:p>
    <w:p w14:paraId="21E957FD" w14:textId="77777777" w:rsidR="00D46A14" w:rsidRPr="00570545" w:rsidRDefault="00D46A14" w:rsidP="00E65712">
      <w:pPr>
        <w:widowControl w:val="0"/>
        <w:spacing w:after="0" w:line="240" w:lineRule="auto"/>
        <w:ind w:left="-284" w:right="-23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f) Publicación.</w:t>
      </w:r>
    </w:p>
    <w:p w14:paraId="0FE140DB" w14:textId="77777777" w:rsidR="003736B0" w:rsidRPr="00D46A14" w:rsidRDefault="003736B0" w:rsidP="00E65712">
      <w:pPr>
        <w:widowControl w:val="0"/>
        <w:spacing w:after="0" w:line="240" w:lineRule="auto"/>
        <w:ind w:left="-284" w:right="-234"/>
        <w:jc w:val="both"/>
        <w:rPr>
          <w:rFonts w:ascii="Arial" w:eastAsia="SimSun" w:hAnsi="Arial" w:cs="Arial"/>
          <w:lang w:val="es-ES" w:eastAsia="zh-CN"/>
        </w:rPr>
      </w:pPr>
    </w:p>
    <w:p w14:paraId="4F81D106" w14:textId="77777777" w:rsidR="00CF5093" w:rsidRDefault="00D46A14" w:rsidP="00E65712">
      <w:pPr>
        <w:widowControl w:val="0"/>
        <w:spacing w:after="0" w:line="240" w:lineRule="auto"/>
        <w:ind w:left="-426" w:right="-234"/>
        <w:jc w:val="both"/>
        <w:rPr>
          <w:rFonts w:ascii="Arial" w:eastAsia="SimSun" w:hAnsi="Arial" w:cs="Arial"/>
          <w:lang w:val="es-ES" w:eastAsia="zh-CN"/>
        </w:rPr>
      </w:pPr>
      <w:r w:rsidRPr="00D46A14">
        <w:rPr>
          <w:rFonts w:ascii="Arial" w:eastAsia="SimSun" w:hAnsi="Arial" w:cs="Arial"/>
          <w:lang w:val="es-ES" w:eastAsia="zh-CN"/>
        </w:rPr>
        <w:t xml:space="preserve">Cada </w:t>
      </w:r>
      <w:r w:rsidR="003736B0" w:rsidRPr="00D46A14">
        <w:rPr>
          <w:rFonts w:ascii="Arial" w:eastAsia="SimSun" w:hAnsi="Arial" w:cs="Arial"/>
          <w:lang w:val="es-ES" w:eastAsia="zh-CN"/>
        </w:rPr>
        <w:t>OPL</w:t>
      </w:r>
      <w:r w:rsidRPr="00D46A14">
        <w:rPr>
          <w:rFonts w:ascii="Arial" w:eastAsia="SimSun" w:hAnsi="Arial" w:cs="Arial"/>
          <w:lang w:val="es-ES" w:eastAsia="zh-CN"/>
        </w:rPr>
        <w:t xml:space="preserve"> deberá asegurar su participación en las actividades que el </w:t>
      </w:r>
      <w:r w:rsidR="003736B0">
        <w:rPr>
          <w:rFonts w:ascii="Arial" w:eastAsia="SimSun" w:hAnsi="Arial" w:cs="Arial"/>
          <w:lang w:val="es-ES" w:eastAsia="zh-CN"/>
        </w:rPr>
        <w:t>INE</w:t>
      </w:r>
      <w:r w:rsidRPr="00D46A14">
        <w:rPr>
          <w:rFonts w:ascii="Arial" w:eastAsia="SimSun" w:hAnsi="Arial" w:cs="Arial"/>
          <w:lang w:val="es-ES" w:eastAsia="zh-CN"/>
        </w:rPr>
        <w:t xml:space="preserve"> considere necesarias para abonar al cumplimiento de las labores de implementación y operación del </w:t>
      </w:r>
      <w:r w:rsidR="003736B0" w:rsidRPr="00D46A14">
        <w:rPr>
          <w:rFonts w:ascii="Arial" w:eastAsia="SimSun" w:hAnsi="Arial" w:cs="Arial"/>
          <w:lang w:val="es-ES" w:eastAsia="zh-CN"/>
        </w:rPr>
        <w:t>PREP</w:t>
      </w:r>
      <w:r w:rsidRPr="00D46A14">
        <w:rPr>
          <w:rFonts w:ascii="Arial" w:eastAsia="SimSun" w:hAnsi="Arial" w:cs="Arial"/>
          <w:lang w:val="es-ES" w:eastAsia="zh-CN"/>
        </w:rPr>
        <w:t>.</w:t>
      </w:r>
    </w:p>
    <w:p w14:paraId="423CA740" w14:textId="77777777" w:rsidR="00B23910" w:rsidRDefault="00B23910" w:rsidP="00E65712">
      <w:pPr>
        <w:widowControl w:val="0"/>
        <w:spacing w:after="0" w:line="240" w:lineRule="auto"/>
        <w:ind w:left="-426" w:right="-234"/>
        <w:jc w:val="both"/>
        <w:rPr>
          <w:rFonts w:ascii="Arial" w:eastAsia="SimSun" w:hAnsi="Arial" w:cs="Arial"/>
          <w:lang w:val="es-ES" w:eastAsia="zh-CN"/>
        </w:rPr>
      </w:pPr>
    </w:p>
    <w:p w14:paraId="2BE91473" w14:textId="41D33140" w:rsidR="009A4423" w:rsidRPr="002D0501" w:rsidRDefault="00142472" w:rsidP="00E65712">
      <w:pPr>
        <w:widowControl w:val="0"/>
        <w:spacing w:after="0" w:line="240" w:lineRule="auto"/>
        <w:ind w:left="-426" w:right="-234"/>
        <w:jc w:val="both"/>
        <w:rPr>
          <w:rFonts w:ascii="Arial" w:eastAsia="SimSun" w:hAnsi="Arial" w:cs="Arial"/>
          <w:lang w:eastAsia="zh-CN"/>
        </w:rPr>
      </w:pPr>
      <w:r>
        <w:rPr>
          <w:rFonts w:ascii="Arial" w:eastAsia="SimSun" w:hAnsi="Arial" w:cs="Arial"/>
          <w:b/>
          <w:lang w:val="es-ES" w:eastAsia="zh-CN"/>
        </w:rPr>
        <w:t>2</w:t>
      </w:r>
      <w:r w:rsidR="00E65712">
        <w:rPr>
          <w:rFonts w:ascii="Arial" w:eastAsia="SimSun" w:hAnsi="Arial" w:cs="Arial"/>
          <w:b/>
          <w:lang w:val="es-ES" w:eastAsia="zh-CN"/>
        </w:rPr>
        <w:t>5</w:t>
      </w:r>
      <w:r>
        <w:rPr>
          <w:rFonts w:ascii="Arial" w:eastAsia="SimSun" w:hAnsi="Arial" w:cs="Arial"/>
          <w:b/>
          <w:lang w:val="es-ES" w:eastAsia="zh-CN"/>
        </w:rPr>
        <w:t xml:space="preserve">.- </w:t>
      </w:r>
      <w:r w:rsidR="002D0501">
        <w:rPr>
          <w:rFonts w:ascii="Arial" w:eastAsia="SimSun" w:hAnsi="Arial" w:cs="Arial"/>
          <w:lang w:val="es-ES" w:eastAsia="zh-CN"/>
        </w:rPr>
        <w:t>Que el numeral 4</w:t>
      </w:r>
      <w:r>
        <w:rPr>
          <w:rFonts w:ascii="Arial" w:eastAsia="SimSun" w:hAnsi="Arial" w:cs="Arial"/>
          <w:lang w:val="es-ES" w:eastAsia="zh-CN"/>
        </w:rPr>
        <w:t xml:space="preserve"> de los LINEAMIENTOS DEL PREP establece que el</w:t>
      </w:r>
      <w:r w:rsidRPr="00142472">
        <w:rPr>
          <w:rFonts w:ascii="Arial" w:eastAsia="SimSun" w:hAnsi="Arial" w:cs="Arial"/>
          <w:b/>
          <w:lang w:val="es-ES" w:eastAsia="zh-CN"/>
        </w:rPr>
        <w:t xml:space="preserve"> </w:t>
      </w:r>
      <w:r w:rsidR="002D0501" w:rsidRPr="002D0501">
        <w:rPr>
          <w:rFonts w:ascii="Arial" w:eastAsia="SimSun" w:hAnsi="Arial" w:cs="Arial"/>
          <w:lang w:val="es-ES" w:eastAsia="zh-CN"/>
        </w:rPr>
        <w:t>INE</w:t>
      </w:r>
      <w:r w:rsidR="002D0501" w:rsidRPr="002D0501">
        <w:rPr>
          <w:rFonts w:ascii="Arial" w:eastAsia="SimSun" w:hAnsi="Arial" w:cs="Arial"/>
          <w:lang w:eastAsia="zh-CN"/>
        </w:rPr>
        <w:t xml:space="preserve"> y los OPL tienen la facultad y responsabilidad de implementar y operar el sistema informático del PREP. Para el desarrollo del sistema informático se deberá cumplir las siguientes etapas mínimas y contar con evidencia documental de las mismas:</w:t>
      </w:r>
    </w:p>
    <w:p w14:paraId="27C23D38" w14:textId="77777777" w:rsidR="002D0501" w:rsidRDefault="002D0501" w:rsidP="00E65712">
      <w:pPr>
        <w:widowControl w:val="0"/>
        <w:spacing w:after="0" w:line="240" w:lineRule="auto"/>
        <w:ind w:left="-426" w:right="-234"/>
        <w:jc w:val="both"/>
        <w:rPr>
          <w:rFonts w:ascii="Arial" w:eastAsia="SimSun" w:hAnsi="Arial" w:cs="Arial"/>
          <w:lang w:eastAsia="zh-CN"/>
        </w:rPr>
      </w:pPr>
    </w:p>
    <w:p w14:paraId="61B36515" w14:textId="77777777" w:rsidR="002D0501" w:rsidRDefault="002D0501" w:rsidP="00E65712">
      <w:pPr>
        <w:widowControl w:val="0"/>
        <w:spacing w:after="0" w:line="240" w:lineRule="auto"/>
        <w:ind w:left="-426" w:right="-234"/>
        <w:jc w:val="both"/>
        <w:rPr>
          <w:rFonts w:ascii="Arial" w:eastAsia="SimSun" w:hAnsi="Arial" w:cs="Arial"/>
          <w:lang w:eastAsia="zh-CN"/>
        </w:rPr>
      </w:pPr>
      <w:r>
        <w:rPr>
          <w:rFonts w:ascii="Arial" w:eastAsia="SimSun" w:hAnsi="Arial" w:cs="Arial"/>
          <w:lang w:eastAsia="zh-CN"/>
        </w:rPr>
        <w:t xml:space="preserve">I. </w:t>
      </w:r>
      <w:r w:rsidRPr="002D0501">
        <w:rPr>
          <w:rFonts w:ascii="Arial" w:eastAsia="SimSun" w:hAnsi="Arial" w:cs="Arial"/>
          <w:lang w:eastAsia="zh-CN"/>
        </w:rPr>
        <w:t xml:space="preserve">Análisis: en esta etapa se debe llevar a cabo la investigación y revisión de todos los aspectos (técnicos y legales) relacionados con la implementación y operación de los procesos y del sistema informático que conformarán el PREP; </w:t>
      </w:r>
    </w:p>
    <w:p w14:paraId="3A39CB5E" w14:textId="77777777" w:rsidR="002D0501" w:rsidRDefault="002D0501" w:rsidP="00E65712">
      <w:pPr>
        <w:widowControl w:val="0"/>
        <w:spacing w:after="0" w:line="240" w:lineRule="auto"/>
        <w:ind w:left="-426" w:right="-234"/>
        <w:jc w:val="both"/>
        <w:rPr>
          <w:rFonts w:ascii="Arial" w:eastAsia="SimSun" w:hAnsi="Arial" w:cs="Arial"/>
          <w:lang w:eastAsia="zh-CN"/>
        </w:rPr>
      </w:pPr>
      <w:r w:rsidRPr="002D0501">
        <w:rPr>
          <w:rFonts w:ascii="Arial" w:eastAsia="SimSun" w:hAnsi="Arial" w:cs="Arial"/>
          <w:lang w:eastAsia="zh-CN"/>
        </w:rPr>
        <w:t xml:space="preserve">II. Diseño: esta etapa consiste en utilizar la información recolectada en la etapa de análisis con el propósito de desarrollar un modelo con las correspondientes especificaciones de cada uno de los componentes del sistema informático (hardware, software), así como de los procesos; tomando en cuenta aspectos de funcionalidad, capacidad, continuidad y seguridad; </w:t>
      </w:r>
    </w:p>
    <w:p w14:paraId="563BAED6" w14:textId="77777777" w:rsidR="002D0501" w:rsidRDefault="002D0501" w:rsidP="00E65712">
      <w:pPr>
        <w:widowControl w:val="0"/>
        <w:spacing w:after="0" w:line="240" w:lineRule="auto"/>
        <w:ind w:left="-426" w:right="-234"/>
        <w:jc w:val="both"/>
        <w:rPr>
          <w:rFonts w:ascii="Arial" w:eastAsia="SimSun" w:hAnsi="Arial" w:cs="Arial"/>
          <w:lang w:eastAsia="zh-CN"/>
        </w:rPr>
      </w:pPr>
      <w:r w:rsidRPr="002D0501">
        <w:rPr>
          <w:rFonts w:ascii="Arial" w:eastAsia="SimSun" w:hAnsi="Arial" w:cs="Arial"/>
          <w:lang w:eastAsia="zh-CN"/>
        </w:rPr>
        <w:t xml:space="preserve">III. Construcción: en esta etapa se utiliza el modelo o los modelos establecidos en la etapa de diseño con el objetivo de llevar a cabo las adquisiciones de bienes, la contratación de servicios, así como la instalación y configuración de hardware y software, y el desarrollo de las aplicaciones; y, </w:t>
      </w:r>
    </w:p>
    <w:p w14:paraId="4AAF31D7" w14:textId="77777777" w:rsidR="002D0501" w:rsidRDefault="002D0501" w:rsidP="00E65712">
      <w:pPr>
        <w:widowControl w:val="0"/>
        <w:spacing w:after="0" w:line="240" w:lineRule="auto"/>
        <w:ind w:left="-426" w:right="-234"/>
        <w:jc w:val="both"/>
        <w:rPr>
          <w:rFonts w:ascii="Arial" w:eastAsia="SimSun" w:hAnsi="Arial" w:cs="Arial"/>
          <w:lang w:eastAsia="zh-CN"/>
        </w:rPr>
      </w:pPr>
      <w:r w:rsidRPr="002D0501">
        <w:rPr>
          <w:rFonts w:ascii="Arial" w:eastAsia="SimSun" w:hAnsi="Arial" w:cs="Arial"/>
          <w:lang w:eastAsia="zh-CN"/>
        </w:rPr>
        <w:t>IV. Pruebas: esta etapa consiste en verificar y asegurar que todos los componentes que integran el sistema informático operan conforme a los requerimientos establecidos en la etapa de análisis, cumplen con el modelo determinado en la etapa de diseño y aseguran la integridad en el procesamiento de la información. Las pruebas deben realizarse tanto de forma unitaria como de manera integral, cubriendo los aspectos de funcionalidad, capaci</w:t>
      </w:r>
      <w:r>
        <w:rPr>
          <w:rFonts w:ascii="Arial" w:eastAsia="SimSun" w:hAnsi="Arial" w:cs="Arial"/>
          <w:lang w:eastAsia="zh-CN"/>
        </w:rPr>
        <w:t xml:space="preserve">dad, continuidad y seguridad. </w:t>
      </w:r>
    </w:p>
    <w:p w14:paraId="3E17E6BD" w14:textId="77777777" w:rsidR="002D0501" w:rsidRDefault="002D0501" w:rsidP="00E65712">
      <w:pPr>
        <w:widowControl w:val="0"/>
        <w:spacing w:after="0" w:line="240" w:lineRule="auto"/>
        <w:ind w:left="-426" w:right="-234"/>
        <w:jc w:val="both"/>
        <w:rPr>
          <w:rFonts w:ascii="Arial" w:eastAsia="SimSun" w:hAnsi="Arial" w:cs="Arial"/>
          <w:lang w:eastAsia="zh-CN"/>
        </w:rPr>
      </w:pPr>
    </w:p>
    <w:p w14:paraId="35FBAE23" w14:textId="047B6352" w:rsidR="002D0501" w:rsidRDefault="002D0501" w:rsidP="00E65712">
      <w:pPr>
        <w:widowControl w:val="0"/>
        <w:spacing w:after="0" w:line="240" w:lineRule="auto"/>
        <w:ind w:left="-426" w:right="-234"/>
        <w:jc w:val="both"/>
        <w:rPr>
          <w:rFonts w:ascii="Arial" w:eastAsia="SimSun" w:hAnsi="Arial" w:cs="Arial"/>
          <w:lang w:eastAsia="zh-CN"/>
        </w:rPr>
      </w:pPr>
      <w:r w:rsidRPr="002D0501">
        <w:rPr>
          <w:rFonts w:ascii="Arial" w:eastAsia="SimSun" w:hAnsi="Arial" w:cs="Arial"/>
          <w:lang w:eastAsia="zh-CN"/>
        </w:rPr>
        <w:t xml:space="preserve">Las pruebas de funcionalidad deben corroborar que a partir de datos de entrada y supuestos que pueden acontecer en la elección, los reportes de resultados son desplegados conforme a las especificaciones y la normatividad aplicable a la elección. </w:t>
      </w:r>
    </w:p>
    <w:p w14:paraId="0C9DEAE8" w14:textId="77777777" w:rsidR="0005148B" w:rsidRDefault="0005148B" w:rsidP="00E65712">
      <w:pPr>
        <w:widowControl w:val="0"/>
        <w:spacing w:after="0" w:line="240" w:lineRule="auto"/>
        <w:ind w:left="-426" w:right="-234"/>
        <w:jc w:val="both"/>
        <w:rPr>
          <w:rFonts w:ascii="Arial" w:eastAsia="SimSun" w:hAnsi="Arial" w:cs="Arial"/>
          <w:lang w:eastAsia="zh-CN"/>
        </w:rPr>
      </w:pPr>
    </w:p>
    <w:p w14:paraId="13544783" w14:textId="052785E9" w:rsidR="009A4423" w:rsidRPr="002D0501" w:rsidRDefault="002D0501" w:rsidP="00E65712">
      <w:pPr>
        <w:widowControl w:val="0"/>
        <w:spacing w:after="0" w:line="240" w:lineRule="auto"/>
        <w:ind w:left="-426" w:right="-234"/>
        <w:jc w:val="both"/>
        <w:rPr>
          <w:rFonts w:ascii="Arial" w:eastAsia="SimSun" w:hAnsi="Arial" w:cs="Arial"/>
          <w:lang w:val="es-ES" w:eastAsia="zh-CN"/>
        </w:rPr>
      </w:pPr>
      <w:r w:rsidRPr="002D0501">
        <w:rPr>
          <w:rFonts w:ascii="Arial" w:eastAsia="SimSun" w:hAnsi="Arial" w:cs="Arial"/>
          <w:lang w:eastAsia="zh-CN"/>
        </w:rPr>
        <w:t>Estas pruebas deben ser aplicadas de manera independiente al equipo que desarrolló el sistema informático para garantiz</w:t>
      </w:r>
      <w:r w:rsidR="0005148B">
        <w:rPr>
          <w:rFonts w:ascii="Arial" w:eastAsia="SimSun" w:hAnsi="Arial" w:cs="Arial"/>
          <w:lang w:eastAsia="zh-CN"/>
        </w:rPr>
        <w:t>ar objetividad y con personal c</w:t>
      </w:r>
      <w:r w:rsidRPr="002D0501">
        <w:rPr>
          <w:rFonts w:ascii="Arial" w:eastAsia="SimSun" w:hAnsi="Arial" w:cs="Arial"/>
          <w:lang w:eastAsia="zh-CN"/>
        </w:rPr>
        <w:t>alificado para dicha actividad.</w:t>
      </w:r>
    </w:p>
    <w:p w14:paraId="23483B6B" w14:textId="77777777" w:rsidR="002D0501" w:rsidRDefault="002D0501" w:rsidP="00E65712">
      <w:pPr>
        <w:widowControl w:val="0"/>
        <w:spacing w:after="0" w:line="240" w:lineRule="auto"/>
        <w:ind w:left="-426" w:right="-234"/>
        <w:jc w:val="both"/>
        <w:rPr>
          <w:rFonts w:ascii="Arial" w:eastAsia="SimSun" w:hAnsi="Arial" w:cs="Arial"/>
          <w:b/>
          <w:lang w:val="es-ES" w:eastAsia="zh-CN"/>
        </w:rPr>
      </w:pPr>
    </w:p>
    <w:p w14:paraId="251C2EA5" w14:textId="4376A12E" w:rsidR="001B137B" w:rsidRDefault="0001552A" w:rsidP="00E65712">
      <w:pPr>
        <w:widowControl w:val="0"/>
        <w:spacing w:after="0" w:line="240" w:lineRule="auto"/>
        <w:ind w:left="-426" w:right="-234"/>
        <w:jc w:val="both"/>
        <w:rPr>
          <w:rFonts w:ascii="Arial" w:eastAsia="SimSun" w:hAnsi="Arial" w:cs="Arial"/>
          <w:lang w:val="es-ES" w:eastAsia="zh-CN"/>
        </w:rPr>
      </w:pPr>
      <w:r>
        <w:rPr>
          <w:rFonts w:ascii="Arial" w:eastAsia="SimSun" w:hAnsi="Arial" w:cs="Arial"/>
          <w:b/>
          <w:lang w:val="es-ES" w:eastAsia="zh-CN"/>
        </w:rPr>
        <w:t>2</w:t>
      </w:r>
      <w:r w:rsidR="00E65712">
        <w:rPr>
          <w:rFonts w:ascii="Arial" w:eastAsia="SimSun" w:hAnsi="Arial" w:cs="Arial"/>
          <w:b/>
          <w:lang w:val="es-ES" w:eastAsia="zh-CN"/>
        </w:rPr>
        <w:t>6</w:t>
      </w:r>
      <w:r w:rsidR="00570545">
        <w:rPr>
          <w:rFonts w:ascii="Arial" w:eastAsia="SimSun" w:hAnsi="Arial" w:cs="Arial"/>
          <w:b/>
          <w:lang w:val="es-ES" w:eastAsia="zh-CN"/>
        </w:rPr>
        <w:t xml:space="preserve">.- </w:t>
      </w:r>
      <w:r w:rsidR="00570545">
        <w:rPr>
          <w:rFonts w:ascii="Arial" w:eastAsia="SimSun" w:hAnsi="Arial" w:cs="Arial"/>
          <w:lang w:val="es-ES" w:eastAsia="zh-CN"/>
        </w:rPr>
        <w:t xml:space="preserve">Que el numeral </w:t>
      </w:r>
      <w:r w:rsidR="001B137B">
        <w:rPr>
          <w:rFonts w:ascii="Arial" w:eastAsia="SimSun" w:hAnsi="Arial" w:cs="Arial"/>
          <w:lang w:val="es-ES" w:eastAsia="zh-CN"/>
        </w:rPr>
        <w:t>3</w:t>
      </w:r>
      <w:r w:rsidR="00570545">
        <w:rPr>
          <w:rFonts w:ascii="Arial" w:eastAsia="SimSun" w:hAnsi="Arial" w:cs="Arial"/>
          <w:lang w:val="es-ES" w:eastAsia="zh-CN"/>
        </w:rPr>
        <w:t xml:space="preserve">2 de los LINEAMIENTOS DEL PREP </w:t>
      </w:r>
      <w:r w:rsidR="001B137B">
        <w:rPr>
          <w:rFonts w:ascii="Arial" w:eastAsia="SimSun" w:hAnsi="Arial" w:cs="Arial"/>
          <w:lang w:val="es-ES" w:eastAsia="zh-CN"/>
        </w:rPr>
        <w:t xml:space="preserve">establece que los </w:t>
      </w:r>
      <w:r w:rsidR="001B137B" w:rsidRPr="0087758E">
        <w:rPr>
          <w:rFonts w:ascii="Arial" w:eastAsia="SimSun" w:hAnsi="Arial" w:cs="Arial"/>
          <w:lang w:val="es-ES" w:eastAsia="zh-CN"/>
        </w:rPr>
        <w:t xml:space="preserve">OPL deberán dejar constancia del cumplimiento del </w:t>
      </w:r>
      <w:r w:rsidR="001B137B">
        <w:rPr>
          <w:rFonts w:ascii="Arial" w:eastAsia="SimSun" w:hAnsi="Arial" w:cs="Arial"/>
          <w:lang w:val="es-ES" w:eastAsia="zh-CN"/>
        </w:rPr>
        <w:t>Anexo 13 del RE</w:t>
      </w:r>
      <w:r w:rsidR="001B137B" w:rsidRPr="0087758E">
        <w:rPr>
          <w:rFonts w:ascii="Arial" w:eastAsia="SimSun" w:hAnsi="Arial" w:cs="Arial"/>
          <w:lang w:val="es-ES" w:eastAsia="zh-CN"/>
        </w:rPr>
        <w:t xml:space="preserve"> y remitir al I</w:t>
      </w:r>
      <w:r w:rsidR="00A67CE9">
        <w:rPr>
          <w:rFonts w:ascii="Arial" w:eastAsia="SimSun" w:hAnsi="Arial" w:cs="Arial"/>
          <w:lang w:val="es-ES" w:eastAsia="zh-CN"/>
        </w:rPr>
        <w:t xml:space="preserve">NE </w:t>
      </w:r>
      <w:r w:rsidR="001B137B" w:rsidRPr="0087758E">
        <w:rPr>
          <w:rFonts w:ascii="Arial" w:eastAsia="SimSun" w:hAnsi="Arial" w:cs="Arial"/>
          <w:lang w:val="es-ES" w:eastAsia="zh-CN"/>
        </w:rPr>
        <w:t xml:space="preserve">la evidencia de ello. </w:t>
      </w:r>
    </w:p>
    <w:p w14:paraId="45364150" w14:textId="77777777" w:rsidR="001B137B" w:rsidRDefault="001B137B" w:rsidP="00E65712">
      <w:pPr>
        <w:widowControl w:val="0"/>
        <w:spacing w:after="0" w:line="240" w:lineRule="auto"/>
        <w:ind w:left="-426" w:right="-234"/>
        <w:jc w:val="both"/>
        <w:rPr>
          <w:rFonts w:ascii="Arial" w:eastAsia="SimSun" w:hAnsi="Arial" w:cs="Arial"/>
          <w:lang w:val="es-ES" w:eastAsia="zh-CN"/>
        </w:rPr>
      </w:pPr>
    </w:p>
    <w:p w14:paraId="4D747DF1" w14:textId="328CFC0B" w:rsidR="0087758E" w:rsidRDefault="00FA088F" w:rsidP="00E65712">
      <w:pPr>
        <w:widowControl w:val="0"/>
        <w:spacing w:after="0" w:line="240" w:lineRule="auto"/>
        <w:ind w:left="-426" w:right="-234"/>
        <w:jc w:val="both"/>
        <w:rPr>
          <w:rFonts w:ascii="Arial" w:eastAsia="SimSun" w:hAnsi="Arial" w:cs="Arial"/>
          <w:lang w:val="es-ES" w:eastAsia="zh-CN"/>
        </w:rPr>
      </w:pPr>
      <w:r>
        <w:rPr>
          <w:rFonts w:ascii="Arial" w:eastAsia="SimSun" w:hAnsi="Arial" w:cs="Arial"/>
          <w:b/>
          <w:lang w:val="es-ES" w:eastAsia="zh-CN"/>
        </w:rPr>
        <w:t>27</w:t>
      </w:r>
      <w:r w:rsidR="00052BE3" w:rsidRPr="00052BE3">
        <w:rPr>
          <w:rFonts w:ascii="Arial" w:eastAsia="SimSun" w:hAnsi="Arial" w:cs="Arial"/>
          <w:b/>
          <w:lang w:val="es-ES" w:eastAsia="zh-CN"/>
        </w:rPr>
        <w:t>.-</w:t>
      </w:r>
      <w:r w:rsidR="00052BE3">
        <w:rPr>
          <w:rFonts w:ascii="Arial" w:eastAsia="SimSun" w:hAnsi="Arial" w:cs="Arial"/>
          <w:lang w:val="es-ES" w:eastAsia="zh-CN"/>
        </w:rPr>
        <w:t xml:space="preserve"> </w:t>
      </w:r>
      <w:r w:rsidR="001B137B" w:rsidRPr="00570545">
        <w:rPr>
          <w:rFonts w:ascii="Arial" w:eastAsia="SimSun" w:hAnsi="Arial" w:cs="Arial"/>
          <w:lang w:val="es-ES" w:eastAsia="zh-CN"/>
        </w:rPr>
        <w:t>Asimismo,</w:t>
      </w:r>
      <w:r w:rsidR="00570545" w:rsidRPr="00570545">
        <w:rPr>
          <w:rFonts w:ascii="Arial" w:eastAsia="SimSun" w:hAnsi="Arial" w:cs="Arial"/>
          <w:lang w:val="es-ES" w:eastAsia="zh-CN"/>
        </w:rPr>
        <w:t xml:space="preserve"> en el numeral </w:t>
      </w:r>
      <w:r w:rsidR="001B137B">
        <w:rPr>
          <w:rFonts w:ascii="Arial" w:eastAsia="SimSun" w:hAnsi="Arial" w:cs="Arial"/>
          <w:lang w:val="es-ES" w:eastAsia="zh-CN"/>
        </w:rPr>
        <w:t>3</w:t>
      </w:r>
      <w:r w:rsidR="00570545" w:rsidRPr="00570545">
        <w:rPr>
          <w:rFonts w:ascii="Arial" w:eastAsia="SimSun" w:hAnsi="Arial" w:cs="Arial"/>
          <w:lang w:val="es-ES" w:eastAsia="zh-CN"/>
        </w:rPr>
        <w:t>3 de los citados Lineamientos,</w:t>
      </w:r>
      <w:r w:rsidR="00640B4D">
        <w:rPr>
          <w:rFonts w:ascii="Arial" w:eastAsia="SimSun" w:hAnsi="Arial" w:cs="Arial"/>
          <w:lang w:val="es-ES" w:eastAsia="zh-CN"/>
        </w:rPr>
        <w:t xml:space="preserve"> </w:t>
      </w:r>
      <w:r w:rsidR="00570545" w:rsidRPr="00570545">
        <w:rPr>
          <w:rFonts w:ascii="Arial" w:eastAsia="SimSun" w:hAnsi="Arial" w:cs="Arial"/>
          <w:lang w:val="es-ES" w:eastAsia="zh-CN"/>
        </w:rPr>
        <w:t>señala</w:t>
      </w:r>
      <w:r w:rsidR="001B137B">
        <w:rPr>
          <w:rFonts w:ascii="Arial" w:eastAsia="SimSun" w:hAnsi="Arial" w:cs="Arial"/>
          <w:lang w:val="es-ES" w:eastAsia="zh-CN"/>
        </w:rPr>
        <w:t>n</w:t>
      </w:r>
      <w:r w:rsidR="00570545" w:rsidRPr="00570545">
        <w:rPr>
          <w:rFonts w:ascii="Arial" w:eastAsia="SimSun" w:hAnsi="Arial" w:cs="Arial"/>
          <w:lang w:val="es-ES" w:eastAsia="zh-CN"/>
        </w:rPr>
        <w:t xml:space="preserve"> </w:t>
      </w:r>
      <w:r w:rsidR="001B137B" w:rsidRPr="00570545">
        <w:rPr>
          <w:rFonts w:ascii="Arial" w:eastAsia="SimSun" w:hAnsi="Arial" w:cs="Arial"/>
          <w:lang w:val="es-ES" w:eastAsia="zh-CN"/>
        </w:rPr>
        <w:t>que,</w:t>
      </w:r>
      <w:r w:rsidR="001B137B">
        <w:rPr>
          <w:rFonts w:ascii="Arial" w:eastAsia="SimSun" w:hAnsi="Arial" w:cs="Arial"/>
          <w:lang w:val="es-ES" w:eastAsia="zh-CN"/>
        </w:rPr>
        <w:t xml:space="preserve"> p</w:t>
      </w:r>
      <w:r w:rsidR="001B137B" w:rsidRPr="001B137B">
        <w:rPr>
          <w:rFonts w:ascii="Arial" w:eastAsia="SimSun" w:hAnsi="Arial" w:cs="Arial"/>
          <w:lang w:val="es-ES" w:eastAsia="zh-CN"/>
        </w:rPr>
        <w:t>ara fines de seguimiento, los OPL deberán remitir al I</w:t>
      </w:r>
      <w:r w:rsidR="00FF6D99">
        <w:rPr>
          <w:rFonts w:ascii="Arial" w:eastAsia="SimSun" w:hAnsi="Arial" w:cs="Arial"/>
          <w:lang w:val="es-ES" w:eastAsia="zh-CN"/>
        </w:rPr>
        <w:t>NE</w:t>
      </w:r>
      <w:r w:rsidR="001B137B" w:rsidRPr="001B137B">
        <w:rPr>
          <w:rFonts w:ascii="Arial" w:eastAsia="SimSun" w:hAnsi="Arial" w:cs="Arial"/>
          <w:lang w:val="es-ES" w:eastAsia="zh-CN"/>
        </w:rPr>
        <w:t>,</w:t>
      </w:r>
      <w:r w:rsidR="00640B4D">
        <w:rPr>
          <w:rFonts w:ascii="Arial" w:eastAsia="SimSun" w:hAnsi="Arial" w:cs="Arial"/>
          <w:lang w:val="es-ES" w:eastAsia="zh-CN"/>
        </w:rPr>
        <w:t xml:space="preserve"> en los plazos específicos y </w:t>
      </w:r>
      <w:r w:rsidR="001B137B" w:rsidRPr="001B137B">
        <w:rPr>
          <w:rFonts w:ascii="Arial" w:eastAsia="SimSun" w:hAnsi="Arial" w:cs="Arial"/>
          <w:lang w:val="es-ES" w:eastAsia="zh-CN"/>
        </w:rPr>
        <w:t xml:space="preserve">por el medio establecido en el </w:t>
      </w:r>
      <w:r w:rsidR="001B137B">
        <w:rPr>
          <w:rFonts w:ascii="Arial" w:eastAsia="SimSun" w:hAnsi="Arial" w:cs="Arial"/>
          <w:lang w:val="es-ES" w:eastAsia="zh-CN"/>
        </w:rPr>
        <w:t>RE</w:t>
      </w:r>
      <w:r w:rsidR="001B137B" w:rsidRPr="001B137B">
        <w:rPr>
          <w:rFonts w:ascii="Arial" w:eastAsia="SimSun" w:hAnsi="Arial" w:cs="Arial"/>
          <w:lang w:val="es-ES" w:eastAsia="zh-CN"/>
        </w:rPr>
        <w:t xml:space="preserve">, </w:t>
      </w:r>
      <w:r w:rsidR="00052BE3">
        <w:rPr>
          <w:rFonts w:ascii="Arial" w:eastAsia="SimSun" w:hAnsi="Arial" w:cs="Arial"/>
          <w:lang w:val="es-ES" w:eastAsia="zh-CN"/>
        </w:rPr>
        <w:t xml:space="preserve">entre otros la siguiente documentación: </w:t>
      </w:r>
    </w:p>
    <w:p w14:paraId="09106544" w14:textId="77777777" w:rsidR="00052BE3" w:rsidRDefault="00052BE3" w:rsidP="00E65712">
      <w:pPr>
        <w:widowControl w:val="0"/>
        <w:spacing w:after="0" w:line="240" w:lineRule="auto"/>
        <w:ind w:left="-426" w:right="-234"/>
        <w:jc w:val="both"/>
        <w:rPr>
          <w:rFonts w:ascii="Arial" w:eastAsia="SimSun" w:hAnsi="Arial" w:cs="Arial"/>
          <w:lang w:val="es-ES" w:eastAsia="zh-CN"/>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3544"/>
        <w:gridCol w:w="2126"/>
        <w:gridCol w:w="3178"/>
      </w:tblGrid>
      <w:tr w:rsidR="00052BE3" w:rsidRPr="001B057E" w14:paraId="123D9E81" w14:textId="77777777" w:rsidTr="00052BE3">
        <w:trPr>
          <w:trHeight w:val="425"/>
          <w:jc w:val="center"/>
        </w:trPr>
        <w:tc>
          <w:tcPr>
            <w:tcW w:w="579" w:type="dxa"/>
            <w:vAlign w:val="center"/>
          </w:tcPr>
          <w:p w14:paraId="55098598" w14:textId="77777777" w:rsidR="00052BE3" w:rsidRPr="001B057E" w:rsidRDefault="00052BE3" w:rsidP="00E65712">
            <w:pPr>
              <w:pStyle w:val="Default"/>
              <w:spacing w:before="2" w:after="2"/>
              <w:jc w:val="center"/>
              <w:rPr>
                <w:sz w:val="16"/>
                <w:szCs w:val="16"/>
              </w:rPr>
            </w:pPr>
            <w:r w:rsidRPr="001B057E">
              <w:rPr>
                <w:b/>
                <w:bCs/>
                <w:sz w:val="16"/>
                <w:szCs w:val="16"/>
              </w:rPr>
              <w:t>No.</w:t>
            </w:r>
          </w:p>
        </w:tc>
        <w:tc>
          <w:tcPr>
            <w:tcW w:w="3544" w:type="dxa"/>
            <w:vAlign w:val="center"/>
          </w:tcPr>
          <w:p w14:paraId="6956F248" w14:textId="77777777" w:rsidR="00052BE3" w:rsidRPr="001B057E" w:rsidRDefault="00052BE3" w:rsidP="00E65712">
            <w:pPr>
              <w:pStyle w:val="Default"/>
              <w:spacing w:before="2" w:after="2"/>
              <w:jc w:val="center"/>
              <w:rPr>
                <w:sz w:val="16"/>
                <w:szCs w:val="16"/>
              </w:rPr>
            </w:pPr>
            <w:r w:rsidRPr="001B057E">
              <w:rPr>
                <w:b/>
                <w:bCs/>
                <w:sz w:val="16"/>
                <w:szCs w:val="16"/>
              </w:rPr>
              <w:t>Documento/Informe</w:t>
            </w:r>
          </w:p>
        </w:tc>
        <w:tc>
          <w:tcPr>
            <w:tcW w:w="2126" w:type="dxa"/>
            <w:vAlign w:val="center"/>
          </w:tcPr>
          <w:p w14:paraId="47999ABC" w14:textId="77777777" w:rsidR="00052BE3" w:rsidRPr="001B057E" w:rsidRDefault="00052BE3" w:rsidP="00E65712">
            <w:pPr>
              <w:pStyle w:val="Default"/>
              <w:spacing w:before="2" w:after="2"/>
              <w:jc w:val="center"/>
              <w:rPr>
                <w:sz w:val="16"/>
                <w:szCs w:val="16"/>
              </w:rPr>
            </w:pPr>
            <w:r w:rsidRPr="001B057E">
              <w:rPr>
                <w:b/>
                <w:bCs/>
                <w:sz w:val="16"/>
                <w:szCs w:val="16"/>
              </w:rPr>
              <w:t>Fecha de entrega del Proyecto por parte del OPL</w:t>
            </w:r>
          </w:p>
        </w:tc>
        <w:tc>
          <w:tcPr>
            <w:tcW w:w="3178" w:type="dxa"/>
            <w:vAlign w:val="center"/>
          </w:tcPr>
          <w:p w14:paraId="6AD1EB52" w14:textId="77777777" w:rsidR="00052BE3" w:rsidRPr="001B057E" w:rsidRDefault="00052BE3" w:rsidP="00E65712">
            <w:pPr>
              <w:pStyle w:val="Default"/>
              <w:spacing w:before="2" w:after="2"/>
              <w:jc w:val="center"/>
              <w:rPr>
                <w:sz w:val="16"/>
                <w:szCs w:val="16"/>
              </w:rPr>
            </w:pPr>
            <w:r w:rsidRPr="001B057E">
              <w:rPr>
                <w:b/>
                <w:bCs/>
                <w:sz w:val="16"/>
                <w:szCs w:val="16"/>
              </w:rPr>
              <w:t>Fecha de entrega del documento aprobado o final por parte del OPL</w:t>
            </w:r>
          </w:p>
        </w:tc>
      </w:tr>
      <w:tr w:rsidR="00052BE3" w:rsidRPr="001B057E" w14:paraId="51E7107E" w14:textId="77777777" w:rsidTr="00E65712">
        <w:trPr>
          <w:trHeight w:val="1050"/>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60F67C20" w14:textId="77777777" w:rsidR="00052BE3" w:rsidRPr="00E65712" w:rsidRDefault="00052BE3" w:rsidP="00E65712">
            <w:pPr>
              <w:pStyle w:val="Default"/>
              <w:spacing w:before="2" w:after="2"/>
              <w:jc w:val="center"/>
              <w:rPr>
                <w:sz w:val="16"/>
                <w:szCs w:val="16"/>
              </w:rPr>
            </w:pPr>
            <w:r w:rsidRPr="00E65712">
              <w:rPr>
                <w:sz w:val="16"/>
                <w:szCs w:val="16"/>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B04B97B" w14:textId="77777777" w:rsidR="00052BE3" w:rsidRPr="00E65712" w:rsidRDefault="00052BE3" w:rsidP="00E65712">
            <w:pPr>
              <w:pStyle w:val="Default"/>
              <w:spacing w:before="2" w:after="2"/>
              <w:jc w:val="center"/>
              <w:rPr>
                <w:sz w:val="16"/>
                <w:szCs w:val="16"/>
              </w:rPr>
            </w:pPr>
            <w:r w:rsidRPr="00E65712">
              <w:rPr>
                <w:sz w:val="16"/>
                <w:szCs w:val="16"/>
              </w:rPr>
              <w:t>Documento por el que se determina que la implementación y operación del PREP se realiza únicamente por el OPL, o con el apoyo de un tercero.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4C8611" w14:textId="77777777" w:rsidR="00052BE3" w:rsidRPr="00E65712" w:rsidRDefault="00052BE3" w:rsidP="00E65712">
            <w:pPr>
              <w:pStyle w:val="Default"/>
              <w:spacing w:before="2" w:after="2"/>
              <w:jc w:val="center"/>
              <w:rPr>
                <w:sz w:val="16"/>
                <w:szCs w:val="16"/>
              </w:rPr>
            </w:pPr>
            <w:r w:rsidRPr="00E65712">
              <w:rPr>
                <w:sz w:val="16"/>
                <w:szCs w:val="16"/>
              </w:rPr>
              <w:t>No aplica.</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14:paraId="25C000AF" w14:textId="77777777" w:rsidR="00052BE3" w:rsidRPr="00E65712" w:rsidRDefault="00052BE3" w:rsidP="00E65712">
            <w:pPr>
              <w:pStyle w:val="Default"/>
              <w:spacing w:before="2" w:after="2"/>
              <w:jc w:val="center"/>
              <w:rPr>
                <w:b/>
                <w:bCs/>
                <w:sz w:val="16"/>
                <w:szCs w:val="16"/>
              </w:rPr>
            </w:pPr>
            <w:r w:rsidRPr="00E65712">
              <w:rPr>
                <w:b/>
                <w:bCs/>
                <w:sz w:val="16"/>
                <w:szCs w:val="16"/>
              </w:rPr>
              <w:t>El documento deberá ser emitido, al menos, 6 (seis) meses antes del día de la jornada electoral y remitido dentro de los 5 (cinco) días posteriores.</w:t>
            </w:r>
          </w:p>
        </w:tc>
      </w:tr>
    </w:tbl>
    <w:p w14:paraId="6E9934C3" w14:textId="0452F1D9" w:rsidR="00BD05F2" w:rsidRPr="00BD05F2" w:rsidRDefault="0001552A" w:rsidP="00E65712">
      <w:pPr>
        <w:widowControl w:val="0"/>
        <w:spacing w:after="0" w:line="240" w:lineRule="auto"/>
        <w:ind w:left="-426" w:right="-234"/>
        <w:jc w:val="both"/>
        <w:rPr>
          <w:rFonts w:ascii="Arial" w:eastAsia="SimSun" w:hAnsi="Arial" w:cs="Arial"/>
          <w:bCs/>
          <w:lang w:val="es-ES" w:eastAsia="zh-CN"/>
        </w:rPr>
      </w:pPr>
      <w:r>
        <w:rPr>
          <w:rFonts w:ascii="Arial" w:eastAsia="SimSun" w:hAnsi="Arial" w:cs="Arial"/>
          <w:b/>
          <w:lang w:val="es-ES" w:eastAsia="zh-CN"/>
        </w:rPr>
        <w:t>2</w:t>
      </w:r>
      <w:r w:rsidR="00FA088F">
        <w:rPr>
          <w:rFonts w:ascii="Arial" w:eastAsia="SimSun" w:hAnsi="Arial" w:cs="Arial"/>
          <w:b/>
          <w:lang w:val="es-ES" w:eastAsia="zh-CN"/>
        </w:rPr>
        <w:t>8</w:t>
      </w:r>
      <w:r w:rsidR="00BD05F2" w:rsidRPr="00BD05F2">
        <w:rPr>
          <w:rFonts w:ascii="Arial" w:eastAsia="SimSun" w:hAnsi="Arial" w:cs="Arial"/>
          <w:b/>
          <w:lang w:val="es-ES" w:eastAsia="zh-CN"/>
        </w:rPr>
        <w:t xml:space="preserve">.- </w:t>
      </w:r>
      <w:r w:rsidR="00BD05F2" w:rsidRPr="00BD05F2">
        <w:rPr>
          <w:rFonts w:ascii="Arial" w:eastAsia="SimSun" w:hAnsi="Arial" w:cs="Arial"/>
          <w:lang w:val="es-ES" w:eastAsia="zh-CN"/>
        </w:rPr>
        <w:t xml:space="preserve">Que en fecha 8 de septiembre del año </w:t>
      </w:r>
      <w:r w:rsidR="00BF706D">
        <w:rPr>
          <w:rFonts w:ascii="Arial" w:eastAsia="SimSun" w:hAnsi="Arial" w:cs="Arial"/>
          <w:lang w:val="es-ES" w:eastAsia="zh-CN"/>
        </w:rPr>
        <w:t>dos mil diecisiete</w:t>
      </w:r>
      <w:r w:rsidR="00BD05F2" w:rsidRPr="00BD05F2">
        <w:rPr>
          <w:rFonts w:ascii="Arial" w:eastAsia="SimSun" w:hAnsi="Arial" w:cs="Arial"/>
          <w:lang w:val="es-ES" w:eastAsia="zh-CN"/>
        </w:rPr>
        <w:t>, se firmó el Convenio de Coordinación y Colaboración entre</w:t>
      </w:r>
      <w:r w:rsidR="00BD05F2" w:rsidRPr="00BD05F2">
        <w:rPr>
          <w:rFonts w:ascii="Arial" w:eastAsia="SimSun" w:hAnsi="Arial" w:cs="Arial"/>
          <w:bCs/>
          <w:lang w:val="es-ES" w:eastAsia="zh-CN"/>
        </w:rPr>
        <w:t xml:space="preserve"> el INE y este Instituto con el fin de establecer las bases de </w:t>
      </w:r>
      <w:r w:rsidR="00BD05F2" w:rsidRPr="00BD05F2">
        <w:rPr>
          <w:rFonts w:ascii="Arial" w:eastAsia="SimSun" w:hAnsi="Arial" w:cs="Arial"/>
          <w:bCs/>
          <w:lang w:val="es-ES" w:eastAsia="zh-CN"/>
        </w:rPr>
        <w:lastRenderedPageBreak/>
        <w:t>coordinación para hacer efectiva la realización del proceso electoral 2017-2018 en el Estado de Yucatán, para la renovación de los cargos a Gobernador, Diputados Locales y en Ayuntamiento</w:t>
      </w:r>
      <w:r w:rsidR="001E2795">
        <w:rPr>
          <w:rFonts w:ascii="Arial" w:eastAsia="SimSun" w:hAnsi="Arial" w:cs="Arial"/>
          <w:bCs/>
          <w:lang w:val="es-ES" w:eastAsia="zh-CN"/>
        </w:rPr>
        <w:t>s</w:t>
      </w:r>
      <w:r w:rsidR="00BD05F2" w:rsidRPr="00BD05F2">
        <w:rPr>
          <w:rFonts w:ascii="Arial" w:eastAsia="SimSun" w:hAnsi="Arial" w:cs="Arial"/>
          <w:bCs/>
          <w:lang w:val="es-ES" w:eastAsia="zh-CN"/>
        </w:rPr>
        <w:t xml:space="preserve">, cuya jornada electoral será el primero de julio de 2018 y, en su caso, los mecanismos de participación ciudadana; mismo que en la Cláusula Segunda, numeral </w:t>
      </w:r>
      <w:r w:rsidR="000D3042">
        <w:rPr>
          <w:rFonts w:ascii="Arial" w:eastAsia="SimSun" w:hAnsi="Arial" w:cs="Arial"/>
          <w:bCs/>
          <w:lang w:val="es-ES" w:eastAsia="zh-CN"/>
        </w:rPr>
        <w:t>18.1</w:t>
      </w:r>
      <w:r w:rsidR="00BD05F2" w:rsidRPr="00BD05F2">
        <w:rPr>
          <w:rFonts w:ascii="Arial" w:eastAsia="SimSun" w:hAnsi="Arial" w:cs="Arial"/>
          <w:bCs/>
          <w:lang w:val="es-ES" w:eastAsia="zh-CN"/>
        </w:rPr>
        <w:t xml:space="preserve"> señala lo que a continuación se transcribe:</w:t>
      </w:r>
    </w:p>
    <w:p w14:paraId="0689FEED" w14:textId="77777777" w:rsidR="00BD05F2" w:rsidRDefault="00BD05F2" w:rsidP="00E65712">
      <w:pPr>
        <w:widowControl w:val="0"/>
        <w:spacing w:after="0" w:line="240" w:lineRule="auto"/>
        <w:ind w:left="-284" w:right="-234"/>
        <w:jc w:val="both"/>
        <w:rPr>
          <w:rFonts w:ascii="Arial" w:eastAsia="SimSun" w:hAnsi="Arial" w:cs="Arial"/>
          <w:lang w:val="es-ES" w:eastAsia="zh-CN"/>
        </w:rPr>
      </w:pPr>
    </w:p>
    <w:p w14:paraId="770574BB" w14:textId="77777777" w:rsidR="000D3042" w:rsidRPr="000D3042" w:rsidRDefault="000D3042" w:rsidP="00E65712">
      <w:pPr>
        <w:widowControl w:val="0"/>
        <w:spacing w:after="0" w:line="240" w:lineRule="auto"/>
        <w:ind w:left="-284" w:right="-658"/>
        <w:jc w:val="both"/>
        <w:rPr>
          <w:rFonts w:ascii="Arial" w:eastAsia="SimSun" w:hAnsi="Arial" w:cs="Arial"/>
          <w:b/>
          <w:i/>
          <w:sz w:val="20"/>
          <w:szCs w:val="20"/>
          <w:lang w:val="es-ES" w:eastAsia="zh-CN"/>
        </w:rPr>
      </w:pPr>
      <w:r w:rsidRPr="000D3042">
        <w:rPr>
          <w:rFonts w:ascii="Arial" w:eastAsia="SimSun" w:hAnsi="Arial" w:cs="Arial"/>
          <w:b/>
          <w:i/>
          <w:sz w:val="20"/>
          <w:szCs w:val="20"/>
          <w:lang w:val="es-ES" w:eastAsia="zh-CN"/>
        </w:rPr>
        <w:t xml:space="preserve">“…18. RESULTADOS ELECTORALES PRELIMINARES </w:t>
      </w:r>
    </w:p>
    <w:p w14:paraId="275C1156" w14:textId="77777777" w:rsidR="000D3042" w:rsidRPr="000D3042" w:rsidRDefault="000D3042" w:rsidP="00E65712">
      <w:pPr>
        <w:widowControl w:val="0"/>
        <w:spacing w:after="0" w:line="240" w:lineRule="auto"/>
        <w:ind w:left="-284" w:right="-658"/>
        <w:jc w:val="both"/>
        <w:rPr>
          <w:rFonts w:ascii="Arial" w:eastAsia="SimSun" w:hAnsi="Arial" w:cs="Arial"/>
          <w:b/>
          <w:i/>
          <w:sz w:val="20"/>
          <w:szCs w:val="20"/>
          <w:lang w:val="es-ES" w:eastAsia="zh-CN"/>
        </w:rPr>
      </w:pPr>
      <w:r w:rsidRPr="000D3042">
        <w:rPr>
          <w:rFonts w:ascii="Arial" w:eastAsia="SimSun" w:hAnsi="Arial" w:cs="Arial"/>
          <w:b/>
          <w:i/>
          <w:sz w:val="20"/>
          <w:szCs w:val="20"/>
          <w:lang w:val="es-ES" w:eastAsia="zh-CN"/>
        </w:rPr>
        <w:t xml:space="preserve"> </w:t>
      </w:r>
    </w:p>
    <w:p w14:paraId="1211DD32" w14:textId="77777777" w:rsidR="000D3042" w:rsidRPr="000D3042" w:rsidRDefault="000D3042" w:rsidP="00E65712">
      <w:pPr>
        <w:widowControl w:val="0"/>
        <w:spacing w:after="0" w:line="240" w:lineRule="auto"/>
        <w:ind w:left="-284" w:right="-658"/>
        <w:jc w:val="both"/>
        <w:rPr>
          <w:rFonts w:ascii="Arial" w:eastAsia="SimSun" w:hAnsi="Arial" w:cs="Arial"/>
          <w:b/>
          <w:i/>
          <w:sz w:val="20"/>
          <w:szCs w:val="20"/>
          <w:lang w:val="es-ES" w:eastAsia="zh-CN"/>
        </w:rPr>
      </w:pPr>
      <w:r w:rsidRPr="000D3042">
        <w:rPr>
          <w:rFonts w:ascii="Arial" w:eastAsia="SimSun" w:hAnsi="Arial" w:cs="Arial"/>
          <w:b/>
          <w:i/>
          <w:sz w:val="20"/>
          <w:szCs w:val="20"/>
          <w:lang w:val="es-ES" w:eastAsia="zh-CN"/>
        </w:rPr>
        <w:t xml:space="preserve">18.1. Programa de Resultados Electorales Preliminares “EL PREP” </w:t>
      </w:r>
    </w:p>
    <w:p w14:paraId="525F8F8B" w14:textId="77777777" w:rsidR="000D3042" w:rsidRPr="000D3042" w:rsidRDefault="000D3042" w:rsidP="00E65712">
      <w:pPr>
        <w:widowControl w:val="0"/>
        <w:spacing w:after="0" w:line="240" w:lineRule="auto"/>
        <w:ind w:left="-284" w:right="-658"/>
        <w:jc w:val="both"/>
        <w:rPr>
          <w:rFonts w:ascii="Arial" w:eastAsia="SimSun" w:hAnsi="Arial" w:cs="Arial"/>
          <w:b/>
          <w:i/>
          <w:sz w:val="20"/>
          <w:szCs w:val="20"/>
          <w:lang w:val="es-ES" w:eastAsia="zh-CN"/>
        </w:rPr>
      </w:pPr>
    </w:p>
    <w:p w14:paraId="3712B32B" w14:textId="77777777" w:rsidR="000D3042" w:rsidRPr="000D3042" w:rsidRDefault="000D3042" w:rsidP="00E65712">
      <w:pPr>
        <w:widowControl w:val="0"/>
        <w:spacing w:after="0" w:line="240"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En materia del Programa de Resultados Electorales Preliminares, en adelante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w:t>
      </w:r>
      <w:r w:rsidRPr="000D3042">
        <w:rPr>
          <w:rFonts w:ascii="Arial" w:eastAsia="SimSun" w:hAnsi="Arial" w:cs="Arial"/>
          <w:b/>
          <w:i/>
          <w:sz w:val="20"/>
          <w:szCs w:val="20"/>
          <w:lang w:val="es-ES" w:eastAsia="zh-CN"/>
        </w:rPr>
        <w:t>LAS PARTES</w:t>
      </w:r>
      <w:r w:rsidRPr="000D3042">
        <w:rPr>
          <w:rFonts w:ascii="Arial" w:eastAsia="SimSun" w:hAnsi="Arial" w:cs="Arial"/>
          <w:i/>
          <w:sz w:val="20"/>
          <w:szCs w:val="20"/>
          <w:lang w:val="es-ES" w:eastAsia="zh-CN"/>
        </w:rPr>
        <w:t>” se sujetarán a lo dispuesto en el Libro Tercero, Título III, Capítulo II de “</w:t>
      </w:r>
      <w:r w:rsidRPr="000D3042">
        <w:rPr>
          <w:rFonts w:ascii="Arial" w:eastAsia="SimSun" w:hAnsi="Arial" w:cs="Arial"/>
          <w:b/>
          <w:i/>
          <w:sz w:val="20"/>
          <w:szCs w:val="20"/>
          <w:lang w:val="es-ES" w:eastAsia="zh-CN"/>
        </w:rPr>
        <w:t>EL REGLAMENTO</w:t>
      </w:r>
      <w:r w:rsidRPr="000D3042">
        <w:rPr>
          <w:rFonts w:ascii="Arial" w:eastAsia="SimSun" w:hAnsi="Arial" w:cs="Arial"/>
          <w:i/>
          <w:sz w:val="20"/>
          <w:szCs w:val="20"/>
          <w:lang w:val="es-ES" w:eastAsia="zh-CN"/>
        </w:rPr>
        <w:t>” y su Anexo 13 Lineamientos de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xml:space="preserve">”. </w:t>
      </w:r>
    </w:p>
    <w:p w14:paraId="63705322" w14:textId="77777777" w:rsidR="000D3042" w:rsidRPr="000D3042" w:rsidRDefault="000D3042" w:rsidP="00E65712">
      <w:pPr>
        <w:widowControl w:val="0"/>
        <w:spacing w:after="0" w:line="240"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 xml:space="preserve"> </w:t>
      </w:r>
    </w:p>
    <w:p w14:paraId="6732295F" w14:textId="77777777" w:rsidR="000D3042" w:rsidRPr="000D3042" w:rsidRDefault="000D3042" w:rsidP="00E65712">
      <w:pPr>
        <w:widowControl w:val="0"/>
        <w:spacing w:after="0" w:line="240"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a) Para los procesos electorales de 2018, “LAS PARTES” serán responsables de la implementación y operación de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en su respectivo ámbito de competencia, de conformidad con lo dispuesto en el artículo 338, párrafo 1 de “</w:t>
      </w:r>
      <w:r w:rsidRPr="000D3042">
        <w:rPr>
          <w:rFonts w:ascii="Arial" w:eastAsia="SimSun" w:hAnsi="Arial" w:cs="Arial"/>
          <w:b/>
          <w:i/>
          <w:sz w:val="20"/>
          <w:szCs w:val="20"/>
          <w:lang w:val="es-ES" w:eastAsia="zh-CN"/>
        </w:rPr>
        <w:t>EL REGLAMENTO</w:t>
      </w:r>
      <w:r w:rsidRPr="000D3042">
        <w:rPr>
          <w:rFonts w:ascii="Arial" w:eastAsia="SimSun" w:hAnsi="Arial" w:cs="Arial"/>
          <w:i/>
          <w:sz w:val="20"/>
          <w:szCs w:val="20"/>
          <w:lang w:val="es-ES" w:eastAsia="zh-CN"/>
        </w:rPr>
        <w:t xml:space="preserve">”. </w:t>
      </w:r>
    </w:p>
    <w:p w14:paraId="0A6A228B" w14:textId="77777777" w:rsidR="000D3042" w:rsidRPr="000D3042" w:rsidRDefault="000D3042" w:rsidP="00E65712">
      <w:pPr>
        <w:widowControl w:val="0"/>
        <w:spacing w:after="0" w:line="240"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 xml:space="preserve"> </w:t>
      </w:r>
    </w:p>
    <w:p w14:paraId="24BBD9BB" w14:textId="77777777" w:rsidR="000D3042" w:rsidRPr="000D3042" w:rsidRDefault="000D3042" w:rsidP="00E65712">
      <w:pPr>
        <w:widowControl w:val="0"/>
        <w:spacing w:after="0" w:line="240"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b) "</w:t>
      </w:r>
      <w:r w:rsidRPr="000D3042">
        <w:rPr>
          <w:rFonts w:ascii="Arial" w:eastAsia="SimSun" w:hAnsi="Arial" w:cs="Arial"/>
          <w:b/>
          <w:i/>
          <w:sz w:val="20"/>
          <w:szCs w:val="20"/>
          <w:lang w:val="es-ES" w:eastAsia="zh-CN"/>
        </w:rPr>
        <w:t>EL IEPAC</w:t>
      </w:r>
      <w:r w:rsidRPr="000D3042">
        <w:rPr>
          <w:rFonts w:ascii="Arial" w:eastAsia="SimSun" w:hAnsi="Arial" w:cs="Arial"/>
          <w:i/>
          <w:sz w:val="20"/>
          <w:szCs w:val="20"/>
          <w:lang w:val="es-ES" w:eastAsia="zh-CN"/>
        </w:rPr>
        <w:t>" será responsable directo de la implementación y operación de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xml:space="preserve">" del Proceso Electoral Local 2017-2018. </w:t>
      </w:r>
    </w:p>
    <w:p w14:paraId="559CAD5B" w14:textId="77777777" w:rsidR="000D3042" w:rsidRPr="000D3042" w:rsidRDefault="000D3042" w:rsidP="00E65712">
      <w:pPr>
        <w:widowControl w:val="0"/>
        <w:spacing w:after="0" w:line="240"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 xml:space="preserve"> </w:t>
      </w:r>
    </w:p>
    <w:p w14:paraId="76B34E67" w14:textId="77777777" w:rsidR="000D3042" w:rsidRPr="000D3042" w:rsidRDefault="000D3042" w:rsidP="00E65712">
      <w:pPr>
        <w:widowControl w:val="0"/>
        <w:spacing w:after="0" w:line="240"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c) “</w:t>
      </w:r>
      <w:r w:rsidRPr="000D3042">
        <w:rPr>
          <w:rFonts w:ascii="Arial" w:eastAsia="SimSun" w:hAnsi="Arial" w:cs="Arial"/>
          <w:b/>
          <w:i/>
          <w:sz w:val="20"/>
          <w:szCs w:val="20"/>
          <w:lang w:val="es-ES" w:eastAsia="zh-CN"/>
        </w:rPr>
        <w:t>EL INE</w:t>
      </w:r>
      <w:r w:rsidRPr="000D3042">
        <w:rPr>
          <w:rFonts w:ascii="Arial" w:eastAsia="SimSun" w:hAnsi="Arial" w:cs="Arial"/>
          <w:i/>
          <w:sz w:val="20"/>
          <w:szCs w:val="20"/>
          <w:lang w:val="es-ES" w:eastAsia="zh-CN"/>
        </w:rPr>
        <w:t>” podrá proporcionar a “</w:t>
      </w:r>
      <w:r w:rsidRPr="000D3042">
        <w:rPr>
          <w:rFonts w:ascii="Arial" w:eastAsia="SimSun" w:hAnsi="Arial" w:cs="Arial"/>
          <w:b/>
          <w:i/>
          <w:sz w:val="20"/>
          <w:szCs w:val="20"/>
          <w:lang w:val="es-ES" w:eastAsia="zh-CN"/>
        </w:rPr>
        <w:t>EL IEPAC</w:t>
      </w:r>
      <w:r w:rsidRPr="000D3042">
        <w:rPr>
          <w:rFonts w:ascii="Arial" w:eastAsia="SimSun" w:hAnsi="Arial" w:cs="Arial"/>
          <w:i/>
          <w:sz w:val="20"/>
          <w:szCs w:val="20"/>
          <w:lang w:val="es-ES" w:eastAsia="zh-CN"/>
        </w:rPr>
        <w:t>” asesoría técnica en esta materia; asimismo, “</w:t>
      </w:r>
      <w:r w:rsidRPr="000D3042">
        <w:rPr>
          <w:rFonts w:ascii="Arial" w:eastAsia="SimSun" w:hAnsi="Arial" w:cs="Arial"/>
          <w:b/>
          <w:i/>
          <w:sz w:val="20"/>
          <w:szCs w:val="20"/>
          <w:lang w:val="es-ES" w:eastAsia="zh-CN"/>
        </w:rPr>
        <w:t>EL INE</w:t>
      </w:r>
      <w:r w:rsidRPr="000D3042">
        <w:rPr>
          <w:rFonts w:ascii="Arial" w:eastAsia="SimSun" w:hAnsi="Arial" w:cs="Arial"/>
          <w:i/>
          <w:sz w:val="20"/>
          <w:szCs w:val="20"/>
          <w:lang w:val="es-ES" w:eastAsia="zh-CN"/>
        </w:rPr>
        <w:t>” dará seguimiento a los trabajos de implementación y operación de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por parte de “</w:t>
      </w:r>
      <w:r w:rsidRPr="000D3042">
        <w:rPr>
          <w:rFonts w:ascii="Arial" w:eastAsia="SimSun" w:hAnsi="Arial" w:cs="Arial"/>
          <w:b/>
          <w:i/>
          <w:sz w:val="20"/>
          <w:szCs w:val="20"/>
          <w:lang w:val="es-ES" w:eastAsia="zh-CN"/>
        </w:rPr>
        <w:t>EL IEPAC</w:t>
      </w:r>
      <w:r w:rsidRPr="000D3042">
        <w:rPr>
          <w:rFonts w:ascii="Arial" w:eastAsia="SimSun" w:hAnsi="Arial" w:cs="Arial"/>
          <w:i/>
          <w:sz w:val="20"/>
          <w:szCs w:val="20"/>
          <w:lang w:val="es-ES" w:eastAsia="zh-CN"/>
        </w:rPr>
        <w:t>”, quien deberá brindar las facilidades necesarias, así como atender los requerimientos de información por parte de “</w:t>
      </w:r>
      <w:r w:rsidRPr="000D3042">
        <w:rPr>
          <w:rFonts w:ascii="Arial" w:eastAsia="SimSun" w:hAnsi="Arial" w:cs="Arial"/>
          <w:b/>
          <w:i/>
          <w:sz w:val="20"/>
          <w:szCs w:val="20"/>
          <w:lang w:val="es-ES" w:eastAsia="zh-CN"/>
        </w:rPr>
        <w:t>EL INE</w:t>
      </w:r>
      <w:r w:rsidRPr="000D3042">
        <w:rPr>
          <w:rFonts w:ascii="Arial" w:eastAsia="SimSun" w:hAnsi="Arial" w:cs="Arial"/>
          <w:i/>
          <w:sz w:val="20"/>
          <w:szCs w:val="20"/>
          <w:lang w:val="es-ES" w:eastAsia="zh-CN"/>
        </w:rPr>
        <w:t>”, en la forma y tiempos establecidos en “</w:t>
      </w:r>
      <w:r w:rsidRPr="000D3042">
        <w:rPr>
          <w:rFonts w:ascii="Arial" w:eastAsia="SimSun" w:hAnsi="Arial" w:cs="Arial"/>
          <w:b/>
          <w:i/>
          <w:sz w:val="20"/>
          <w:szCs w:val="20"/>
          <w:lang w:val="es-ES" w:eastAsia="zh-CN"/>
        </w:rPr>
        <w:t>EL REGLAMENTO</w:t>
      </w:r>
      <w:r w:rsidRPr="000D3042">
        <w:rPr>
          <w:rFonts w:ascii="Arial" w:eastAsia="SimSun" w:hAnsi="Arial" w:cs="Arial"/>
          <w:i/>
          <w:sz w:val="20"/>
          <w:szCs w:val="20"/>
          <w:lang w:val="es-ES" w:eastAsia="zh-CN"/>
        </w:rPr>
        <w:t xml:space="preserve">” y su Anexo 13. </w:t>
      </w:r>
    </w:p>
    <w:p w14:paraId="57D3B728" w14:textId="77777777" w:rsidR="000D3042" w:rsidRPr="000D3042" w:rsidRDefault="000D3042" w:rsidP="00E65712">
      <w:pPr>
        <w:widowControl w:val="0"/>
        <w:spacing w:after="0" w:line="240"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 xml:space="preserve"> </w:t>
      </w:r>
    </w:p>
    <w:p w14:paraId="70266F8A" w14:textId="77777777" w:rsidR="000D3042" w:rsidRPr="000D3042" w:rsidRDefault="000D3042" w:rsidP="00E65712">
      <w:pPr>
        <w:widowControl w:val="0"/>
        <w:spacing w:after="0" w:line="240"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d) En el Anexo Técnico que se suscriba por “</w:t>
      </w:r>
      <w:r w:rsidRPr="000D3042">
        <w:rPr>
          <w:rFonts w:ascii="Arial" w:eastAsia="SimSun" w:hAnsi="Arial" w:cs="Arial"/>
          <w:b/>
          <w:i/>
          <w:sz w:val="20"/>
          <w:szCs w:val="20"/>
          <w:lang w:val="es-ES" w:eastAsia="zh-CN"/>
        </w:rPr>
        <w:t>LAS PARTES</w:t>
      </w:r>
      <w:r w:rsidRPr="000D3042">
        <w:rPr>
          <w:rFonts w:ascii="Arial" w:eastAsia="SimSun" w:hAnsi="Arial" w:cs="Arial"/>
          <w:i/>
          <w:sz w:val="20"/>
          <w:szCs w:val="20"/>
          <w:lang w:val="es-ES" w:eastAsia="zh-CN"/>
        </w:rPr>
        <w:t>”, se establecerán los procedimientos, plazos, términos y documentación que abone a la correcta implementación y operación de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xml:space="preserve">”. </w:t>
      </w:r>
    </w:p>
    <w:p w14:paraId="0D92048F" w14:textId="77777777" w:rsidR="000D3042" w:rsidRPr="000D3042" w:rsidRDefault="000D3042" w:rsidP="00E65712">
      <w:pPr>
        <w:widowControl w:val="0"/>
        <w:spacing w:after="0" w:line="240"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 xml:space="preserve"> </w:t>
      </w:r>
    </w:p>
    <w:p w14:paraId="35C5AC81" w14:textId="77777777" w:rsidR="000D3042" w:rsidRPr="000D3042" w:rsidRDefault="000D3042" w:rsidP="00E65712">
      <w:pPr>
        <w:widowControl w:val="0"/>
        <w:spacing w:after="0" w:line="240"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e) En el caso de la asunción parcial para la implementación y operación de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w:t>
      </w:r>
      <w:r w:rsidRPr="000D3042">
        <w:rPr>
          <w:rFonts w:ascii="Arial" w:eastAsia="SimSun" w:hAnsi="Arial" w:cs="Arial"/>
          <w:b/>
          <w:i/>
          <w:sz w:val="20"/>
          <w:szCs w:val="20"/>
          <w:lang w:val="es-ES" w:eastAsia="zh-CN"/>
        </w:rPr>
        <w:t>EL IEPAC</w:t>
      </w:r>
      <w:r w:rsidRPr="000D3042">
        <w:rPr>
          <w:rFonts w:ascii="Arial" w:eastAsia="SimSun" w:hAnsi="Arial" w:cs="Arial"/>
          <w:i/>
          <w:sz w:val="20"/>
          <w:szCs w:val="20"/>
          <w:lang w:val="es-ES" w:eastAsia="zh-CN"/>
        </w:rPr>
        <w:t>” deberá presentar la solicitud a “EL INE”, de conformidad con lo establecido por “</w:t>
      </w:r>
      <w:r w:rsidRPr="000D3042">
        <w:rPr>
          <w:rFonts w:ascii="Arial" w:eastAsia="SimSun" w:hAnsi="Arial" w:cs="Arial"/>
          <w:b/>
          <w:i/>
          <w:sz w:val="20"/>
          <w:szCs w:val="20"/>
          <w:lang w:val="es-ES" w:eastAsia="zh-CN"/>
        </w:rPr>
        <w:t>LA LGIPE</w:t>
      </w:r>
      <w:r w:rsidRPr="000D3042">
        <w:rPr>
          <w:rFonts w:ascii="Arial" w:eastAsia="SimSun" w:hAnsi="Arial" w:cs="Arial"/>
          <w:i/>
          <w:sz w:val="20"/>
          <w:szCs w:val="20"/>
          <w:lang w:val="es-ES" w:eastAsia="zh-CN"/>
        </w:rPr>
        <w:t>” y “</w:t>
      </w:r>
      <w:r w:rsidRPr="000D3042">
        <w:rPr>
          <w:rFonts w:ascii="Arial" w:eastAsia="SimSun" w:hAnsi="Arial" w:cs="Arial"/>
          <w:b/>
          <w:i/>
          <w:sz w:val="20"/>
          <w:szCs w:val="20"/>
          <w:lang w:val="es-ES" w:eastAsia="zh-CN"/>
        </w:rPr>
        <w:t>EL REGLAMENTO</w:t>
      </w:r>
      <w:r w:rsidRPr="000D3042">
        <w:rPr>
          <w:rFonts w:ascii="Arial" w:eastAsia="SimSun" w:hAnsi="Arial" w:cs="Arial"/>
          <w:i/>
          <w:sz w:val="20"/>
          <w:szCs w:val="20"/>
          <w:lang w:val="es-ES" w:eastAsia="zh-CN"/>
        </w:rPr>
        <w:t xml:space="preserve">”. </w:t>
      </w:r>
    </w:p>
    <w:p w14:paraId="7B77A06F" w14:textId="77777777" w:rsidR="000D3042" w:rsidRPr="000D3042" w:rsidRDefault="000D3042" w:rsidP="00E65712">
      <w:pPr>
        <w:widowControl w:val="0"/>
        <w:spacing w:after="0" w:line="240"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 xml:space="preserve"> </w:t>
      </w:r>
    </w:p>
    <w:p w14:paraId="3752BEC8" w14:textId="77777777" w:rsidR="000D3042" w:rsidRPr="000D3042" w:rsidRDefault="000D3042" w:rsidP="00E65712">
      <w:pPr>
        <w:widowControl w:val="0"/>
        <w:spacing w:after="0" w:line="240"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f) El resultado de la votación emitida en el extranjero será incluido en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Para la inclusión de los resultados de la votación emitida por ciudadanos yucatecos residentes en el extranjero, se sujetará al procedimiento determinado por el Consejo General de “</w:t>
      </w:r>
      <w:r w:rsidRPr="000D3042">
        <w:rPr>
          <w:rFonts w:ascii="Arial" w:eastAsia="SimSun" w:hAnsi="Arial" w:cs="Arial"/>
          <w:b/>
          <w:i/>
          <w:sz w:val="20"/>
          <w:szCs w:val="20"/>
          <w:lang w:val="es-ES" w:eastAsia="zh-CN"/>
        </w:rPr>
        <w:t>EL INE</w:t>
      </w:r>
      <w:r w:rsidRPr="000D3042">
        <w:rPr>
          <w:rFonts w:ascii="Arial" w:eastAsia="SimSun" w:hAnsi="Arial" w:cs="Arial"/>
          <w:i/>
          <w:sz w:val="20"/>
          <w:szCs w:val="20"/>
          <w:lang w:val="es-ES" w:eastAsia="zh-CN"/>
        </w:rPr>
        <w:t>” o por el Órgano Superior de Dirección de “</w:t>
      </w:r>
      <w:r w:rsidRPr="000D3042">
        <w:rPr>
          <w:rFonts w:ascii="Arial" w:eastAsia="SimSun" w:hAnsi="Arial" w:cs="Arial"/>
          <w:b/>
          <w:i/>
          <w:sz w:val="20"/>
          <w:szCs w:val="20"/>
          <w:lang w:val="es-ES" w:eastAsia="zh-CN"/>
        </w:rPr>
        <w:t>EL IEPAC</w:t>
      </w:r>
      <w:r w:rsidRPr="000D3042">
        <w:rPr>
          <w:rFonts w:ascii="Arial" w:eastAsia="SimSun" w:hAnsi="Arial" w:cs="Arial"/>
          <w:i/>
          <w:sz w:val="20"/>
          <w:szCs w:val="20"/>
          <w:lang w:val="es-ES" w:eastAsia="zh-CN"/>
        </w:rPr>
        <w:t xml:space="preserve">”, en su respectivo ámbito de competencias, con base en la modalidad de voto que se trate. </w:t>
      </w:r>
    </w:p>
    <w:p w14:paraId="7C6DCD41" w14:textId="77777777" w:rsidR="000D3042" w:rsidRPr="000D3042" w:rsidRDefault="000D3042" w:rsidP="00E65712">
      <w:pPr>
        <w:widowControl w:val="0"/>
        <w:spacing w:after="0" w:line="240"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 xml:space="preserve"> </w:t>
      </w:r>
    </w:p>
    <w:p w14:paraId="1B682536" w14:textId="77777777" w:rsidR="00BD05F2" w:rsidRPr="000D3042" w:rsidRDefault="000D3042" w:rsidP="00E65712">
      <w:pPr>
        <w:widowControl w:val="0"/>
        <w:spacing w:after="0" w:line="240"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g) “</w:t>
      </w:r>
      <w:r w:rsidRPr="000D3042">
        <w:rPr>
          <w:rFonts w:ascii="Arial" w:eastAsia="SimSun" w:hAnsi="Arial" w:cs="Arial"/>
          <w:b/>
          <w:i/>
          <w:sz w:val="20"/>
          <w:szCs w:val="20"/>
          <w:lang w:val="es-ES" w:eastAsia="zh-CN"/>
        </w:rPr>
        <w:t>LAS PARTES</w:t>
      </w:r>
      <w:r w:rsidRPr="000D3042">
        <w:rPr>
          <w:rFonts w:ascii="Arial" w:eastAsia="SimSun" w:hAnsi="Arial" w:cs="Arial"/>
          <w:i/>
          <w:sz w:val="20"/>
          <w:szCs w:val="20"/>
          <w:lang w:val="es-ES" w:eastAsia="zh-CN"/>
        </w:rPr>
        <w:t>” son responsables de la asignación de los recursos humanos, financieros y materiales para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que implementen y operen, en su respectivo ámbito de competencia…”</w:t>
      </w:r>
    </w:p>
    <w:p w14:paraId="05683FFE" w14:textId="77777777" w:rsidR="00BD05F2" w:rsidRDefault="00BD05F2" w:rsidP="00E65712">
      <w:pPr>
        <w:widowControl w:val="0"/>
        <w:spacing w:after="0" w:line="240" w:lineRule="auto"/>
        <w:ind w:left="-284" w:right="-660"/>
        <w:jc w:val="both"/>
        <w:rPr>
          <w:rFonts w:ascii="Arial" w:eastAsia="SimSun" w:hAnsi="Arial" w:cs="Arial"/>
          <w:b/>
          <w:lang w:val="es-ES" w:eastAsia="zh-CN"/>
        </w:rPr>
      </w:pPr>
    </w:p>
    <w:p w14:paraId="1E52628E" w14:textId="593AC258" w:rsidR="00235407" w:rsidRDefault="00BF706D" w:rsidP="00E65712">
      <w:pPr>
        <w:spacing w:line="240" w:lineRule="auto"/>
        <w:ind w:left="-284" w:right="-709"/>
        <w:jc w:val="both"/>
        <w:rPr>
          <w:rFonts w:ascii="Arial" w:hAnsi="Arial" w:cs="Arial"/>
        </w:rPr>
      </w:pPr>
      <w:r w:rsidRPr="00782360">
        <w:rPr>
          <w:rFonts w:ascii="Arial" w:eastAsia="SimSun" w:hAnsi="Arial" w:cs="Arial"/>
          <w:b/>
          <w:lang w:val="es-ES" w:eastAsia="zh-CN"/>
        </w:rPr>
        <w:t>2</w:t>
      </w:r>
      <w:r w:rsidR="00FA088F">
        <w:rPr>
          <w:rFonts w:ascii="Arial" w:eastAsia="SimSun" w:hAnsi="Arial" w:cs="Arial"/>
          <w:b/>
          <w:lang w:val="es-ES" w:eastAsia="zh-CN"/>
        </w:rPr>
        <w:t>9</w:t>
      </w:r>
      <w:r w:rsidRPr="00782360">
        <w:rPr>
          <w:rFonts w:ascii="Arial" w:eastAsia="SimSun" w:hAnsi="Arial" w:cs="Arial"/>
          <w:b/>
          <w:lang w:val="es-ES" w:eastAsia="zh-CN"/>
        </w:rPr>
        <w:t>.-</w:t>
      </w:r>
      <w:r w:rsidRPr="00782360">
        <w:rPr>
          <w:rFonts w:ascii="Arial" w:eastAsia="SimSun" w:hAnsi="Arial" w:cs="Arial"/>
          <w:lang w:val="es-ES" w:eastAsia="zh-CN"/>
        </w:rPr>
        <w:t xml:space="preserve"> Que la </w:t>
      </w:r>
      <w:r w:rsidRPr="00782360">
        <w:rPr>
          <w:rFonts w:ascii="Arial" w:eastAsia="SimSun" w:hAnsi="Arial" w:cs="Arial"/>
          <w:b/>
          <w:lang w:val="es-ES" w:eastAsia="zh-CN"/>
        </w:rPr>
        <w:t xml:space="preserve">Comisión Temporal de Seguimiento del Programa de Resultados Preliminares para el Proceso Electoral 2017-2018 y Conteos Rápidos, </w:t>
      </w:r>
      <w:r w:rsidRPr="00782360">
        <w:rPr>
          <w:rFonts w:ascii="Arial" w:eastAsia="SimSun" w:hAnsi="Arial" w:cs="Arial"/>
          <w:lang w:val="es-ES" w:eastAsia="zh-CN"/>
        </w:rPr>
        <w:t xml:space="preserve">en sesión de </w:t>
      </w:r>
      <w:r w:rsidR="00CE7E6C" w:rsidRPr="00E65712">
        <w:rPr>
          <w:rFonts w:ascii="Arial" w:eastAsia="SimSun" w:hAnsi="Arial" w:cs="Arial"/>
          <w:lang w:val="es-ES" w:eastAsia="zh-CN"/>
        </w:rPr>
        <w:t xml:space="preserve">3 </w:t>
      </w:r>
      <w:r w:rsidRPr="00E65712">
        <w:rPr>
          <w:rFonts w:ascii="Arial" w:eastAsia="SimSun" w:hAnsi="Arial" w:cs="Arial"/>
          <w:lang w:val="es-ES" w:eastAsia="zh-CN"/>
        </w:rPr>
        <w:t>de enero</w:t>
      </w:r>
      <w:r w:rsidRPr="00782360">
        <w:rPr>
          <w:rFonts w:ascii="Arial" w:eastAsia="SimSun" w:hAnsi="Arial" w:cs="Arial"/>
          <w:lang w:val="es-ES" w:eastAsia="zh-CN"/>
        </w:rPr>
        <w:t xml:space="preserve"> del año en curso</w:t>
      </w:r>
      <w:r w:rsidR="00A52E1A">
        <w:rPr>
          <w:rFonts w:ascii="Arial" w:eastAsia="SimSun" w:hAnsi="Arial" w:cs="Arial"/>
          <w:lang w:val="es-ES" w:eastAsia="zh-CN"/>
        </w:rPr>
        <w:t>,</w:t>
      </w:r>
      <w:r w:rsidRPr="00782360">
        <w:rPr>
          <w:rFonts w:ascii="Arial" w:eastAsia="SimSun" w:hAnsi="Arial" w:cs="Arial"/>
          <w:lang w:val="es-ES" w:eastAsia="zh-CN"/>
        </w:rPr>
        <w:t xml:space="preserve"> </w:t>
      </w:r>
      <w:r w:rsidR="00782360" w:rsidRPr="00782360">
        <w:rPr>
          <w:rFonts w:ascii="Arial" w:eastAsia="SimSun" w:hAnsi="Arial" w:cs="Arial"/>
          <w:lang w:val="es-ES" w:eastAsia="zh-CN"/>
        </w:rPr>
        <w:t xml:space="preserve">acordó </w:t>
      </w:r>
      <w:r w:rsidR="00FA088F">
        <w:rPr>
          <w:rFonts w:ascii="Arial" w:eastAsia="SimSun" w:hAnsi="Arial" w:cs="Arial"/>
          <w:lang w:val="es-ES" w:eastAsia="zh-CN"/>
        </w:rPr>
        <w:t>proponer</w:t>
      </w:r>
      <w:r w:rsidR="00E65712">
        <w:rPr>
          <w:rFonts w:ascii="Arial" w:eastAsia="SimSun" w:hAnsi="Arial" w:cs="Arial"/>
          <w:lang w:val="es-ES" w:eastAsia="zh-CN"/>
        </w:rPr>
        <w:t xml:space="preserve"> al</w:t>
      </w:r>
      <w:r w:rsidR="00F11D30">
        <w:rPr>
          <w:rFonts w:ascii="Arial" w:eastAsia="SimSun" w:hAnsi="Arial" w:cs="Arial"/>
          <w:lang w:val="es-ES" w:eastAsia="zh-CN"/>
        </w:rPr>
        <w:t xml:space="preserve"> </w:t>
      </w:r>
      <w:r w:rsidR="00782360" w:rsidRPr="00782360">
        <w:rPr>
          <w:rFonts w:ascii="Arial" w:eastAsia="SimSun" w:hAnsi="Arial" w:cs="Arial"/>
          <w:lang w:val="es-ES" w:eastAsia="zh-CN"/>
        </w:rPr>
        <w:t xml:space="preserve">Consejo General </w:t>
      </w:r>
      <w:r w:rsidR="00F11D30">
        <w:rPr>
          <w:rFonts w:ascii="Arial" w:eastAsia="SimSun" w:hAnsi="Arial" w:cs="Arial"/>
          <w:lang w:val="es-ES" w:eastAsia="zh-CN"/>
        </w:rPr>
        <w:t>de este Instituto qu</w:t>
      </w:r>
      <w:r w:rsidRPr="00782360">
        <w:rPr>
          <w:rFonts w:ascii="Arial" w:eastAsia="SimSun" w:hAnsi="Arial" w:cs="Arial"/>
          <w:lang w:val="es-ES" w:eastAsia="zh-CN"/>
        </w:rPr>
        <w:t xml:space="preserve">e la implementación del </w:t>
      </w:r>
      <w:r w:rsidRPr="00782360">
        <w:rPr>
          <w:rFonts w:ascii="Arial" w:eastAsia="Times New Roman" w:hAnsi="Arial" w:cs="Arial"/>
          <w:lang w:val="es-ES" w:eastAsia="es-ES"/>
        </w:rPr>
        <w:t>Programa de Resultados Electorales Preliminares (PREP) de</w:t>
      </w:r>
      <w:r w:rsidR="00235407">
        <w:rPr>
          <w:rFonts w:ascii="Arial" w:eastAsia="Times New Roman" w:hAnsi="Arial" w:cs="Arial"/>
          <w:lang w:val="es-ES" w:eastAsia="es-ES"/>
        </w:rPr>
        <w:t xml:space="preserve"> las elecciones que se celebrará</w:t>
      </w:r>
      <w:r w:rsidRPr="00782360">
        <w:rPr>
          <w:rFonts w:ascii="Arial" w:eastAsia="Times New Roman" w:hAnsi="Arial" w:cs="Arial"/>
          <w:lang w:val="es-ES" w:eastAsia="es-ES"/>
        </w:rPr>
        <w:t>n en la entidad</w:t>
      </w:r>
      <w:r w:rsidR="00A86717">
        <w:rPr>
          <w:rFonts w:ascii="Arial" w:eastAsia="Times New Roman" w:hAnsi="Arial" w:cs="Arial"/>
          <w:lang w:val="es-ES" w:eastAsia="es-ES"/>
        </w:rPr>
        <w:t xml:space="preserve"> el próximo primero de julio del presente año</w:t>
      </w:r>
      <w:r w:rsidRPr="00782360">
        <w:rPr>
          <w:rFonts w:ascii="Arial" w:eastAsia="Times New Roman" w:hAnsi="Arial" w:cs="Arial"/>
          <w:lang w:val="es-ES" w:eastAsia="es-ES"/>
        </w:rPr>
        <w:t xml:space="preserve">, </w:t>
      </w:r>
      <w:r w:rsidR="005F3264" w:rsidRPr="00A52E1A">
        <w:rPr>
          <w:rFonts w:ascii="Arial" w:hAnsi="Arial" w:cs="Arial"/>
          <w:color w:val="000000"/>
          <w:lang w:val="es-ES"/>
        </w:rPr>
        <w:t>sea realizado a través de la contratación de un tercero especializado, toda vez que</w:t>
      </w:r>
      <w:r w:rsidR="00235407">
        <w:rPr>
          <w:rFonts w:ascii="Arial" w:hAnsi="Arial" w:cs="Arial"/>
          <w:color w:val="000000"/>
          <w:lang w:val="es-ES"/>
        </w:rPr>
        <w:t xml:space="preserve">, el Instituto </w:t>
      </w:r>
      <w:r w:rsidR="00235407" w:rsidRPr="00235407">
        <w:rPr>
          <w:rFonts w:ascii="Arial" w:hAnsi="Arial" w:cs="Arial"/>
        </w:rPr>
        <w:t>no cuenta con la infraestructura tecnológica, humana y económica suficiente para desarrollar de forma directa la implementación y operaci</w:t>
      </w:r>
      <w:r w:rsidR="00235407">
        <w:rPr>
          <w:rFonts w:ascii="Arial" w:hAnsi="Arial" w:cs="Arial"/>
        </w:rPr>
        <w:t>ó</w:t>
      </w:r>
      <w:r w:rsidR="00235407" w:rsidRPr="00235407">
        <w:rPr>
          <w:rFonts w:ascii="Arial" w:hAnsi="Arial" w:cs="Arial"/>
        </w:rPr>
        <w:t>n del PREP</w:t>
      </w:r>
      <w:r w:rsidR="00FA088F">
        <w:rPr>
          <w:rFonts w:ascii="Arial" w:hAnsi="Arial" w:cs="Arial"/>
        </w:rPr>
        <w:t xml:space="preserve">, por lo que el Presidente de dicha Comisión, instruyó al Secretario Técnico para que con el apoyo de la Dirección Jurídica del Instituto, elabore el </w:t>
      </w:r>
      <w:r w:rsidR="00AD0395">
        <w:rPr>
          <w:rFonts w:ascii="Arial" w:hAnsi="Arial" w:cs="Arial"/>
        </w:rPr>
        <w:t xml:space="preserve">proyecto del </w:t>
      </w:r>
      <w:r w:rsidR="00FA088F">
        <w:rPr>
          <w:rFonts w:ascii="Arial" w:hAnsi="Arial" w:cs="Arial"/>
        </w:rPr>
        <w:t>presente acuerdo</w:t>
      </w:r>
      <w:r w:rsidR="00235407">
        <w:rPr>
          <w:rFonts w:ascii="Arial" w:hAnsi="Arial" w:cs="Arial"/>
        </w:rPr>
        <w:t>.</w:t>
      </w:r>
    </w:p>
    <w:p w14:paraId="2811A1A5" w14:textId="43BC3A4E" w:rsidR="005F3264" w:rsidRPr="00A52E1A" w:rsidRDefault="003C24FD" w:rsidP="00E65712">
      <w:pPr>
        <w:spacing w:line="240" w:lineRule="auto"/>
        <w:ind w:left="-284" w:right="-709"/>
        <w:jc w:val="both"/>
        <w:rPr>
          <w:rFonts w:ascii="Arial" w:hAnsi="Arial" w:cs="Arial"/>
        </w:rPr>
      </w:pPr>
      <w:r>
        <w:rPr>
          <w:rFonts w:ascii="Arial" w:hAnsi="Arial" w:cs="Arial"/>
        </w:rPr>
        <w:t>E</w:t>
      </w:r>
      <w:r w:rsidR="00235407">
        <w:rPr>
          <w:rFonts w:ascii="Arial" w:hAnsi="Arial" w:cs="Arial"/>
        </w:rPr>
        <w:t>l PREP</w:t>
      </w:r>
      <w:r>
        <w:rPr>
          <w:rFonts w:ascii="Arial" w:hAnsi="Arial" w:cs="Arial"/>
        </w:rPr>
        <w:t xml:space="preserve"> es </w:t>
      </w:r>
      <w:r w:rsidR="005F3264" w:rsidRPr="00235407">
        <w:rPr>
          <w:rFonts w:ascii="Arial" w:hAnsi="Arial" w:cs="Arial"/>
        </w:rPr>
        <w:t>un mecanismo de información electoral encargado</w:t>
      </w:r>
      <w:r w:rsidR="005F3264" w:rsidRPr="00A52E1A">
        <w:rPr>
          <w:rFonts w:ascii="Arial" w:hAnsi="Arial" w:cs="Arial"/>
        </w:rPr>
        <w:t xml:space="preserve"> de proveer los resultados preliminares y no definitivos, de carácter estrictamente informativo, a través de la captura, digitalización y publicación de los datos asentados en las Actas de Escrutinio y Cómputo de</w:t>
      </w:r>
      <w:r w:rsidR="00235407">
        <w:rPr>
          <w:rFonts w:ascii="Arial" w:hAnsi="Arial" w:cs="Arial"/>
        </w:rPr>
        <w:t xml:space="preserve"> las casillas,</w:t>
      </w:r>
      <w:r w:rsidR="005F3264" w:rsidRPr="00A52E1A">
        <w:rPr>
          <w:rFonts w:ascii="Arial" w:hAnsi="Arial" w:cs="Arial"/>
        </w:rPr>
        <w:t xml:space="preserve"> </w:t>
      </w:r>
      <w:r>
        <w:rPr>
          <w:rFonts w:ascii="Arial" w:hAnsi="Arial" w:cs="Arial"/>
        </w:rPr>
        <w:t xml:space="preserve">por lo que se </w:t>
      </w:r>
      <w:r w:rsidR="00235407">
        <w:rPr>
          <w:rFonts w:ascii="Arial" w:hAnsi="Arial" w:cs="Arial"/>
        </w:rPr>
        <w:t>requiere</w:t>
      </w:r>
      <w:r w:rsidR="005F3264" w:rsidRPr="00A52E1A">
        <w:rPr>
          <w:rFonts w:ascii="Arial" w:hAnsi="Arial" w:cs="Arial"/>
        </w:rPr>
        <w:t xml:space="preserve"> para su implementación y operación </w:t>
      </w:r>
      <w:r>
        <w:rPr>
          <w:rFonts w:ascii="Arial" w:hAnsi="Arial" w:cs="Arial"/>
        </w:rPr>
        <w:t xml:space="preserve">de </w:t>
      </w:r>
      <w:r w:rsidR="005F3264" w:rsidRPr="00A52E1A">
        <w:rPr>
          <w:rFonts w:ascii="Arial" w:hAnsi="Arial" w:cs="Arial"/>
        </w:rPr>
        <w:t>recursos humanos, materiales, procedimientos operativos, procedimientos de captura, digitalización y publicación</w:t>
      </w:r>
      <w:r w:rsidR="005F3264" w:rsidRPr="006C6A8A">
        <w:rPr>
          <w:rFonts w:ascii="Arial" w:hAnsi="Arial" w:cs="Arial"/>
          <w:sz w:val="20"/>
          <w:szCs w:val="20"/>
        </w:rPr>
        <w:t xml:space="preserve">, </w:t>
      </w:r>
      <w:r w:rsidR="005F3264" w:rsidRPr="00A52E1A">
        <w:rPr>
          <w:rFonts w:ascii="Arial" w:hAnsi="Arial" w:cs="Arial"/>
        </w:rPr>
        <w:t>medidas de seguridad y tecnologías de la información y comunicaciones.</w:t>
      </w:r>
    </w:p>
    <w:p w14:paraId="1F0517A2" w14:textId="2450B123" w:rsidR="005F3264" w:rsidRPr="00DB05D0" w:rsidRDefault="005F3264" w:rsidP="00E65712">
      <w:pPr>
        <w:spacing w:line="240" w:lineRule="auto"/>
        <w:ind w:left="-284" w:right="-709"/>
        <w:jc w:val="both"/>
        <w:rPr>
          <w:rFonts w:ascii="Arial" w:hAnsi="Arial" w:cs="Arial"/>
        </w:rPr>
      </w:pPr>
      <w:r w:rsidRPr="00DB05D0">
        <w:rPr>
          <w:rFonts w:ascii="Arial" w:hAnsi="Arial" w:cs="Arial"/>
        </w:rPr>
        <w:lastRenderedPageBreak/>
        <w:t xml:space="preserve">Siendo que para llevar acabo la captura, digitalización y publicación de la información asentada en las Actas de Escrutinio y Cómputo de las casillas </w:t>
      </w:r>
      <w:r w:rsidR="00235407">
        <w:rPr>
          <w:rFonts w:ascii="Arial" w:hAnsi="Arial" w:cs="Arial"/>
        </w:rPr>
        <w:t xml:space="preserve">se </w:t>
      </w:r>
      <w:r w:rsidRPr="00DB05D0">
        <w:rPr>
          <w:rFonts w:ascii="Arial" w:hAnsi="Arial" w:cs="Arial"/>
        </w:rPr>
        <w:t>requiere</w:t>
      </w:r>
      <w:r w:rsidR="00235407">
        <w:rPr>
          <w:rFonts w:ascii="Arial" w:hAnsi="Arial" w:cs="Arial"/>
        </w:rPr>
        <w:t xml:space="preserve"> de</w:t>
      </w:r>
      <w:r w:rsidRPr="00DB05D0">
        <w:rPr>
          <w:rFonts w:ascii="Arial" w:hAnsi="Arial" w:cs="Arial"/>
        </w:rPr>
        <w:t>:</w:t>
      </w:r>
    </w:p>
    <w:p w14:paraId="216851BC" w14:textId="77777777" w:rsidR="005F3264" w:rsidRPr="006C6A8A" w:rsidRDefault="005F3264" w:rsidP="00E65712">
      <w:pPr>
        <w:spacing w:line="240" w:lineRule="auto"/>
        <w:ind w:left="284" w:right="49"/>
        <w:jc w:val="both"/>
        <w:rPr>
          <w:rFonts w:ascii="Arial" w:hAnsi="Arial" w:cs="Arial"/>
          <w:sz w:val="20"/>
          <w:szCs w:val="20"/>
        </w:rPr>
      </w:pPr>
    </w:p>
    <w:p w14:paraId="3A144F65" w14:textId="77777777" w:rsidR="005F3264" w:rsidRPr="00293511" w:rsidRDefault="005F3264" w:rsidP="00E65712">
      <w:pPr>
        <w:pStyle w:val="Prrafodelista"/>
        <w:numPr>
          <w:ilvl w:val="0"/>
          <w:numId w:val="25"/>
        </w:numPr>
        <w:spacing w:after="0" w:line="240" w:lineRule="auto"/>
        <w:ind w:left="567" w:right="49" w:firstLine="0"/>
        <w:jc w:val="both"/>
        <w:rPr>
          <w:rFonts w:ascii="Arial" w:hAnsi="Arial" w:cs="Arial"/>
          <w:sz w:val="20"/>
          <w:szCs w:val="20"/>
        </w:rPr>
      </w:pPr>
      <w:r w:rsidRPr="00293511">
        <w:rPr>
          <w:rFonts w:ascii="Arial" w:hAnsi="Arial" w:cs="Arial"/>
          <w:sz w:val="20"/>
          <w:szCs w:val="20"/>
        </w:rPr>
        <w:t>Enlaces de comunicación digital entre todos sus Consejos Municipales que cuenten con CATD y en el Centro de Computo y Verificación.</w:t>
      </w:r>
    </w:p>
    <w:p w14:paraId="3836B513" w14:textId="77777777" w:rsidR="005F3264" w:rsidRPr="00293511" w:rsidRDefault="005F3264" w:rsidP="00E65712">
      <w:pPr>
        <w:pStyle w:val="Prrafodelista"/>
        <w:numPr>
          <w:ilvl w:val="0"/>
          <w:numId w:val="25"/>
        </w:numPr>
        <w:spacing w:after="0" w:line="240" w:lineRule="auto"/>
        <w:ind w:left="567" w:right="49" w:firstLine="0"/>
        <w:jc w:val="both"/>
        <w:rPr>
          <w:rFonts w:ascii="Arial" w:hAnsi="Arial" w:cs="Arial"/>
          <w:sz w:val="20"/>
          <w:szCs w:val="20"/>
        </w:rPr>
      </w:pPr>
      <w:r w:rsidRPr="00293511">
        <w:rPr>
          <w:rFonts w:ascii="Arial" w:hAnsi="Arial" w:cs="Arial"/>
          <w:sz w:val="20"/>
          <w:szCs w:val="20"/>
        </w:rPr>
        <w:t xml:space="preserve">Vehículos para mover información entre los Consejos Municipales que </w:t>
      </w:r>
      <w:r>
        <w:rPr>
          <w:rFonts w:ascii="Arial" w:hAnsi="Arial" w:cs="Arial"/>
          <w:sz w:val="20"/>
          <w:szCs w:val="20"/>
        </w:rPr>
        <w:t>no cuenten con CATD y los que sí</w:t>
      </w:r>
      <w:r w:rsidRPr="00293511">
        <w:rPr>
          <w:rFonts w:ascii="Arial" w:hAnsi="Arial" w:cs="Arial"/>
          <w:sz w:val="20"/>
          <w:szCs w:val="20"/>
        </w:rPr>
        <w:t xml:space="preserve"> cuentan.</w:t>
      </w:r>
    </w:p>
    <w:p w14:paraId="25CD7C83" w14:textId="77777777" w:rsidR="005F3264" w:rsidRPr="00293511" w:rsidRDefault="005F3264" w:rsidP="00E65712">
      <w:pPr>
        <w:pStyle w:val="Prrafodelista"/>
        <w:numPr>
          <w:ilvl w:val="0"/>
          <w:numId w:val="25"/>
        </w:numPr>
        <w:spacing w:after="0" w:line="240" w:lineRule="auto"/>
        <w:ind w:left="567" w:right="49" w:firstLine="0"/>
        <w:jc w:val="both"/>
        <w:rPr>
          <w:rFonts w:ascii="Arial" w:hAnsi="Arial" w:cs="Arial"/>
          <w:sz w:val="20"/>
          <w:szCs w:val="20"/>
        </w:rPr>
      </w:pPr>
      <w:r w:rsidRPr="00293511">
        <w:rPr>
          <w:rFonts w:ascii="Arial" w:hAnsi="Arial" w:cs="Arial"/>
          <w:sz w:val="20"/>
          <w:szCs w:val="20"/>
        </w:rPr>
        <w:t>Servidores de comunicación y procesamiento de información.</w:t>
      </w:r>
    </w:p>
    <w:p w14:paraId="572E6290" w14:textId="77777777" w:rsidR="005F3264" w:rsidRPr="00293511" w:rsidRDefault="005F3264" w:rsidP="00E65712">
      <w:pPr>
        <w:pStyle w:val="Prrafodelista"/>
        <w:numPr>
          <w:ilvl w:val="0"/>
          <w:numId w:val="25"/>
        </w:numPr>
        <w:spacing w:after="0" w:line="240" w:lineRule="auto"/>
        <w:ind w:left="567" w:right="49" w:firstLine="0"/>
        <w:jc w:val="both"/>
        <w:rPr>
          <w:rFonts w:ascii="Arial" w:hAnsi="Arial" w:cs="Arial"/>
          <w:sz w:val="20"/>
          <w:szCs w:val="20"/>
        </w:rPr>
      </w:pPr>
      <w:r w:rsidRPr="00293511">
        <w:rPr>
          <w:rFonts w:ascii="Arial" w:hAnsi="Arial" w:cs="Arial"/>
          <w:sz w:val="20"/>
          <w:szCs w:val="20"/>
        </w:rPr>
        <w:t>Servidores de comunicación y procesamiento de información de contingencia.</w:t>
      </w:r>
    </w:p>
    <w:p w14:paraId="29881843" w14:textId="77777777" w:rsidR="005F3264" w:rsidRPr="00293511" w:rsidRDefault="005F3264" w:rsidP="00E65712">
      <w:pPr>
        <w:pStyle w:val="Prrafodelista"/>
        <w:numPr>
          <w:ilvl w:val="0"/>
          <w:numId w:val="25"/>
        </w:numPr>
        <w:spacing w:after="0" w:line="240" w:lineRule="auto"/>
        <w:ind w:left="567" w:right="49" w:firstLine="0"/>
        <w:jc w:val="both"/>
        <w:rPr>
          <w:rFonts w:ascii="Arial" w:hAnsi="Arial" w:cs="Arial"/>
          <w:sz w:val="20"/>
          <w:szCs w:val="20"/>
        </w:rPr>
      </w:pPr>
      <w:r w:rsidRPr="00293511">
        <w:rPr>
          <w:rFonts w:ascii="Arial" w:hAnsi="Arial" w:cs="Arial"/>
          <w:sz w:val="20"/>
          <w:szCs w:val="20"/>
        </w:rPr>
        <w:t>Servidores de publicación preparados para alta disponibilidad con redundancia.</w:t>
      </w:r>
    </w:p>
    <w:p w14:paraId="65179608" w14:textId="77777777" w:rsidR="005F3264" w:rsidRPr="00293511" w:rsidRDefault="005F3264" w:rsidP="00E65712">
      <w:pPr>
        <w:pStyle w:val="Prrafodelista"/>
        <w:numPr>
          <w:ilvl w:val="0"/>
          <w:numId w:val="25"/>
        </w:numPr>
        <w:spacing w:after="0" w:line="240" w:lineRule="auto"/>
        <w:ind w:left="567" w:right="49" w:firstLine="0"/>
        <w:jc w:val="both"/>
        <w:rPr>
          <w:rFonts w:ascii="Arial" w:hAnsi="Arial" w:cs="Arial"/>
          <w:sz w:val="20"/>
          <w:szCs w:val="20"/>
        </w:rPr>
      </w:pPr>
      <w:r w:rsidRPr="00293511">
        <w:rPr>
          <w:rFonts w:ascii="Arial" w:hAnsi="Arial" w:cs="Arial"/>
          <w:sz w:val="20"/>
          <w:szCs w:val="20"/>
        </w:rPr>
        <w:t>Computadoras en todos los Consejos Municipales que cuenten con CATD y en el Centro de Computo y Verificación</w:t>
      </w:r>
    </w:p>
    <w:p w14:paraId="54E3ACFD" w14:textId="77777777" w:rsidR="005F3264" w:rsidRPr="00293511" w:rsidRDefault="005F3264" w:rsidP="00E65712">
      <w:pPr>
        <w:pStyle w:val="Prrafodelista"/>
        <w:numPr>
          <w:ilvl w:val="0"/>
          <w:numId w:val="25"/>
        </w:numPr>
        <w:spacing w:after="0" w:line="240" w:lineRule="auto"/>
        <w:ind w:left="567" w:right="49" w:firstLine="0"/>
        <w:jc w:val="both"/>
        <w:rPr>
          <w:rFonts w:ascii="Arial" w:hAnsi="Arial" w:cs="Arial"/>
          <w:sz w:val="20"/>
          <w:szCs w:val="20"/>
        </w:rPr>
      </w:pPr>
      <w:r w:rsidRPr="00293511">
        <w:rPr>
          <w:rFonts w:ascii="Arial" w:hAnsi="Arial" w:cs="Arial"/>
          <w:sz w:val="20"/>
          <w:szCs w:val="20"/>
        </w:rPr>
        <w:t xml:space="preserve">Equipos de no break en todos los Consejos Municipales que cuenten con CATD y una planta de energía eléctrica de respaldo en el Centro de Computo y Verificación </w:t>
      </w:r>
    </w:p>
    <w:p w14:paraId="3D7037F5" w14:textId="77777777" w:rsidR="005F3264" w:rsidRPr="00293511" w:rsidRDefault="005F3264" w:rsidP="00E65712">
      <w:pPr>
        <w:pStyle w:val="Prrafodelista"/>
        <w:numPr>
          <w:ilvl w:val="0"/>
          <w:numId w:val="25"/>
        </w:numPr>
        <w:spacing w:after="0" w:line="240" w:lineRule="auto"/>
        <w:ind w:left="567" w:right="49" w:firstLine="0"/>
        <w:jc w:val="both"/>
        <w:rPr>
          <w:rFonts w:ascii="Arial" w:hAnsi="Arial" w:cs="Arial"/>
          <w:sz w:val="20"/>
          <w:szCs w:val="20"/>
        </w:rPr>
      </w:pPr>
      <w:r w:rsidRPr="00293511">
        <w:rPr>
          <w:rFonts w:ascii="Arial" w:hAnsi="Arial" w:cs="Arial"/>
          <w:sz w:val="20"/>
          <w:szCs w:val="20"/>
        </w:rPr>
        <w:t xml:space="preserve">Un espacio físico para albergar el Centro de Captura y Verificación </w:t>
      </w:r>
    </w:p>
    <w:p w14:paraId="151F87E0" w14:textId="77777777" w:rsidR="005F3264" w:rsidRPr="00293511" w:rsidRDefault="005F3264" w:rsidP="00E65712">
      <w:pPr>
        <w:pStyle w:val="Prrafodelista"/>
        <w:numPr>
          <w:ilvl w:val="0"/>
          <w:numId w:val="25"/>
        </w:numPr>
        <w:spacing w:after="0" w:line="240" w:lineRule="auto"/>
        <w:ind w:left="567" w:right="49" w:firstLine="0"/>
        <w:jc w:val="both"/>
        <w:rPr>
          <w:rFonts w:ascii="Arial" w:hAnsi="Arial" w:cs="Arial"/>
          <w:sz w:val="20"/>
          <w:szCs w:val="20"/>
        </w:rPr>
      </w:pPr>
      <w:r w:rsidRPr="00293511">
        <w:rPr>
          <w:rFonts w:ascii="Arial" w:hAnsi="Arial" w:cs="Arial"/>
          <w:sz w:val="20"/>
          <w:szCs w:val="20"/>
        </w:rPr>
        <w:t>Personal especializado en proyectos de logística.</w:t>
      </w:r>
    </w:p>
    <w:p w14:paraId="75AC55FE" w14:textId="77777777" w:rsidR="005F3264" w:rsidRPr="00293511" w:rsidRDefault="005F3264" w:rsidP="00E65712">
      <w:pPr>
        <w:pStyle w:val="Prrafodelista"/>
        <w:numPr>
          <w:ilvl w:val="0"/>
          <w:numId w:val="25"/>
        </w:numPr>
        <w:spacing w:after="0" w:line="240" w:lineRule="auto"/>
        <w:ind w:left="567" w:right="49" w:firstLine="0"/>
        <w:jc w:val="both"/>
        <w:rPr>
          <w:rFonts w:ascii="Arial" w:hAnsi="Arial" w:cs="Arial"/>
          <w:sz w:val="20"/>
          <w:szCs w:val="20"/>
        </w:rPr>
      </w:pPr>
      <w:r w:rsidRPr="00293511">
        <w:rPr>
          <w:rFonts w:ascii="Arial" w:hAnsi="Arial" w:cs="Arial"/>
          <w:sz w:val="20"/>
          <w:szCs w:val="20"/>
        </w:rPr>
        <w:t>Personal especializado en seguridad informática.</w:t>
      </w:r>
    </w:p>
    <w:p w14:paraId="6F6BE543" w14:textId="77777777" w:rsidR="005F3264" w:rsidRPr="00293511" w:rsidRDefault="005F3264" w:rsidP="00E65712">
      <w:pPr>
        <w:pStyle w:val="Prrafodelista"/>
        <w:numPr>
          <w:ilvl w:val="0"/>
          <w:numId w:val="25"/>
        </w:numPr>
        <w:spacing w:after="0" w:line="240" w:lineRule="auto"/>
        <w:ind w:left="567" w:right="49" w:firstLine="0"/>
        <w:jc w:val="both"/>
        <w:rPr>
          <w:rFonts w:ascii="Arial" w:hAnsi="Arial" w:cs="Arial"/>
          <w:sz w:val="20"/>
          <w:szCs w:val="20"/>
        </w:rPr>
      </w:pPr>
      <w:r w:rsidRPr="00293511">
        <w:rPr>
          <w:rFonts w:ascii="Arial" w:hAnsi="Arial" w:cs="Arial"/>
          <w:sz w:val="20"/>
          <w:szCs w:val="20"/>
        </w:rPr>
        <w:t>Personal especializado en desarrollo de software.</w:t>
      </w:r>
    </w:p>
    <w:p w14:paraId="19471C13" w14:textId="77777777" w:rsidR="005F3264" w:rsidRPr="00293511" w:rsidRDefault="005F3264" w:rsidP="00E65712">
      <w:pPr>
        <w:pStyle w:val="Prrafodelista"/>
        <w:numPr>
          <w:ilvl w:val="0"/>
          <w:numId w:val="25"/>
        </w:numPr>
        <w:spacing w:after="0" w:line="240" w:lineRule="auto"/>
        <w:ind w:left="567" w:right="49" w:firstLine="0"/>
        <w:jc w:val="both"/>
        <w:rPr>
          <w:rFonts w:ascii="Arial" w:hAnsi="Arial" w:cs="Arial"/>
          <w:sz w:val="20"/>
          <w:szCs w:val="20"/>
        </w:rPr>
      </w:pPr>
      <w:r w:rsidRPr="00293511">
        <w:rPr>
          <w:rFonts w:ascii="Arial" w:hAnsi="Arial" w:cs="Arial"/>
          <w:sz w:val="20"/>
          <w:szCs w:val="20"/>
        </w:rPr>
        <w:t>Personal en todos los Consejos Municipales capacitados para las actividades de captura, digitalización, transmisión de datos.</w:t>
      </w:r>
    </w:p>
    <w:p w14:paraId="580CCB8F" w14:textId="77777777" w:rsidR="005F3264" w:rsidRPr="00293511" w:rsidRDefault="005F3264" w:rsidP="00E65712">
      <w:pPr>
        <w:pStyle w:val="Prrafodelista"/>
        <w:numPr>
          <w:ilvl w:val="0"/>
          <w:numId w:val="25"/>
        </w:numPr>
        <w:spacing w:after="0" w:line="240" w:lineRule="auto"/>
        <w:ind w:left="567" w:right="49" w:firstLine="0"/>
        <w:jc w:val="both"/>
        <w:rPr>
          <w:rFonts w:ascii="Arial" w:hAnsi="Arial" w:cs="Arial"/>
          <w:sz w:val="20"/>
          <w:szCs w:val="20"/>
        </w:rPr>
      </w:pPr>
      <w:r w:rsidRPr="00293511">
        <w:rPr>
          <w:rFonts w:ascii="Arial" w:hAnsi="Arial" w:cs="Arial"/>
          <w:sz w:val="20"/>
          <w:szCs w:val="20"/>
        </w:rPr>
        <w:t>Personal en el Centro de Captura y Verificación capacitados para las actividades de captura, digitalización, transmisión de datos, verificación y atención telefónica.</w:t>
      </w:r>
    </w:p>
    <w:p w14:paraId="0783B59B" w14:textId="7CA6A45C" w:rsidR="003C24FD" w:rsidRDefault="005F3264" w:rsidP="00E65712">
      <w:pPr>
        <w:pStyle w:val="Prrafodelista"/>
        <w:numPr>
          <w:ilvl w:val="0"/>
          <w:numId w:val="25"/>
        </w:numPr>
        <w:spacing w:after="0" w:line="240" w:lineRule="auto"/>
        <w:ind w:left="567" w:right="49" w:firstLine="0"/>
        <w:jc w:val="both"/>
        <w:rPr>
          <w:rFonts w:ascii="Arial" w:hAnsi="Arial" w:cs="Arial"/>
          <w:sz w:val="20"/>
          <w:szCs w:val="20"/>
        </w:rPr>
      </w:pPr>
      <w:r w:rsidRPr="00293511">
        <w:rPr>
          <w:rFonts w:ascii="Arial" w:hAnsi="Arial" w:cs="Arial"/>
          <w:sz w:val="20"/>
          <w:szCs w:val="20"/>
        </w:rPr>
        <w:t xml:space="preserve">Personal para </w:t>
      </w:r>
      <w:r>
        <w:rPr>
          <w:rFonts w:ascii="Arial" w:hAnsi="Arial" w:cs="Arial"/>
          <w:sz w:val="20"/>
          <w:szCs w:val="20"/>
        </w:rPr>
        <w:t>soporte técnico de contingencia.</w:t>
      </w:r>
    </w:p>
    <w:p w14:paraId="1FFC5948" w14:textId="77777777" w:rsidR="003C24FD" w:rsidRDefault="003C24FD" w:rsidP="00E65712">
      <w:pPr>
        <w:pStyle w:val="Prrafodelista"/>
        <w:spacing w:after="0" w:line="240" w:lineRule="auto"/>
        <w:ind w:left="567" w:right="49"/>
        <w:jc w:val="both"/>
        <w:rPr>
          <w:rFonts w:ascii="Arial" w:hAnsi="Arial" w:cs="Arial"/>
          <w:sz w:val="20"/>
          <w:szCs w:val="20"/>
        </w:rPr>
      </w:pPr>
    </w:p>
    <w:p w14:paraId="3998B695" w14:textId="4342B149" w:rsidR="0091030C" w:rsidRPr="00420C89" w:rsidRDefault="003C24FD" w:rsidP="00E65712">
      <w:pPr>
        <w:spacing w:after="0" w:line="240" w:lineRule="auto"/>
        <w:ind w:left="-426" w:right="-567"/>
        <w:jc w:val="both"/>
        <w:rPr>
          <w:rFonts w:ascii="Arial" w:hAnsi="Arial" w:cs="Arial"/>
        </w:rPr>
      </w:pPr>
      <w:r w:rsidRPr="00420C89">
        <w:rPr>
          <w:rFonts w:ascii="Arial" w:hAnsi="Arial" w:cs="Arial"/>
        </w:rPr>
        <w:t xml:space="preserve">Elementos todos éstos, que implican una mayor inversión para el Instituto </w:t>
      </w:r>
      <w:r w:rsidR="001B559F" w:rsidRPr="00420C89">
        <w:rPr>
          <w:rFonts w:ascii="Arial" w:hAnsi="Arial" w:cs="Arial"/>
        </w:rPr>
        <w:t xml:space="preserve">pues </w:t>
      </w:r>
      <w:r w:rsidR="001F0C6F" w:rsidRPr="00420C89">
        <w:rPr>
          <w:rFonts w:ascii="Arial" w:hAnsi="Arial" w:cs="Arial"/>
        </w:rPr>
        <w:t xml:space="preserve">conlleva </w:t>
      </w:r>
      <w:r w:rsidR="001B559F" w:rsidRPr="00420C89">
        <w:rPr>
          <w:rFonts w:ascii="Arial" w:hAnsi="Arial" w:cs="Arial"/>
        </w:rPr>
        <w:t xml:space="preserve">la </w:t>
      </w:r>
      <w:r w:rsidR="001F0C6F" w:rsidRPr="00420C89">
        <w:rPr>
          <w:rFonts w:ascii="Arial" w:hAnsi="Arial" w:cs="Arial"/>
        </w:rPr>
        <w:t>necesidad de contratar personal destinado solo para el desarrollo de esta tarea, al que hay que capacitar, así como la inversión económica para la adquisición de servidores de comunicación y procesamiento de información, computadoras, equipos de enlaces de comunicación digital, entre otros</w:t>
      </w:r>
      <w:r w:rsidR="00420C89" w:rsidRPr="00420C89">
        <w:rPr>
          <w:rFonts w:ascii="Arial" w:hAnsi="Arial" w:cs="Arial"/>
        </w:rPr>
        <w:t xml:space="preserve">, elementos humanos y materiales </w:t>
      </w:r>
      <w:r w:rsidR="001F0C6F" w:rsidRPr="00420C89">
        <w:rPr>
          <w:rFonts w:ascii="Arial" w:hAnsi="Arial" w:cs="Arial"/>
        </w:rPr>
        <w:t xml:space="preserve">que una vez </w:t>
      </w:r>
      <w:r w:rsidR="00420C89" w:rsidRPr="00420C89">
        <w:rPr>
          <w:rFonts w:ascii="Arial" w:hAnsi="Arial" w:cs="Arial"/>
        </w:rPr>
        <w:t xml:space="preserve">que hayan </w:t>
      </w:r>
      <w:r w:rsidR="001F0C6F" w:rsidRPr="00420C89">
        <w:rPr>
          <w:rFonts w:ascii="Arial" w:hAnsi="Arial" w:cs="Arial"/>
        </w:rPr>
        <w:t xml:space="preserve">cumplido </w:t>
      </w:r>
      <w:r w:rsidR="00420C89" w:rsidRPr="00420C89">
        <w:rPr>
          <w:rFonts w:ascii="Arial" w:hAnsi="Arial" w:cs="Arial"/>
        </w:rPr>
        <w:t>con su</w:t>
      </w:r>
      <w:r w:rsidR="001F0C6F" w:rsidRPr="00420C89">
        <w:rPr>
          <w:rFonts w:ascii="Arial" w:hAnsi="Arial" w:cs="Arial"/>
        </w:rPr>
        <w:t xml:space="preserve"> propósito ya no resultaría</w:t>
      </w:r>
      <w:r w:rsidR="00420C89" w:rsidRPr="00420C89">
        <w:rPr>
          <w:rFonts w:ascii="Arial" w:hAnsi="Arial" w:cs="Arial"/>
        </w:rPr>
        <w:t>n</w:t>
      </w:r>
      <w:r w:rsidR="001F0C6F" w:rsidRPr="00420C89">
        <w:rPr>
          <w:rFonts w:ascii="Arial" w:hAnsi="Arial" w:cs="Arial"/>
        </w:rPr>
        <w:t xml:space="preserve"> funcional</w:t>
      </w:r>
      <w:r w:rsidR="00420C89" w:rsidRPr="00420C89">
        <w:rPr>
          <w:rFonts w:ascii="Arial" w:hAnsi="Arial" w:cs="Arial"/>
        </w:rPr>
        <w:t>es</w:t>
      </w:r>
      <w:r w:rsidR="001F0C6F" w:rsidRPr="00420C89">
        <w:rPr>
          <w:rFonts w:ascii="Arial" w:hAnsi="Arial" w:cs="Arial"/>
        </w:rPr>
        <w:t xml:space="preserve"> para la operación ordinaria del instituto, razón por la cual dada la situación presupuestaria por la que </w:t>
      </w:r>
      <w:r w:rsidR="00420C89" w:rsidRPr="00420C89">
        <w:rPr>
          <w:rFonts w:ascii="Arial" w:hAnsi="Arial" w:cs="Arial"/>
        </w:rPr>
        <w:t>atraviesa el</w:t>
      </w:r>
      <w:r w:rsidR="001F0C6F" w:rsidRPr="00420C89">
        <w:rPr>
          <w:rFonts w:ascii="Arial" w:hAnsi="Arial" w:cs="Arial"/>
        </w:rPr>
        <w:t xml:space="preserve"> Instituto, y lo inoperante que los recursos materiales resultarían una vez culminada la jornada electoral, es que se arriba a la conclusión que el mismo debe </w:t>
      </w:r>
      <w:r w:rsidR="005F3264" w:rsidRPr="00420C89">
        <w:rPr>
          <w:rFonts w:ascii="Arial" w:hAnsi="Arial" w:cs="Arial"/>
        </w:rPr>
        <w:t>reali</w:t>
      </w:r>
      <w:r w:rsidR="00F1625C" w:rsidRPr="00420C89">
        <w:rPr>
          <w:rFonts w:ascii="Arial" w:hAnsi="Arial" w:cs="Arial"/>
        </w:rPr>
        <w:t xml:space="preserve">zarse </w:t>
      </w:r>
      <w:r w:rsidR="005F3264" w:rsidRPr="00420C89">
        <w:rPr>
          <w:rFonts w:ascii="Arial" w:hAnsi="Arial" w:cs="Arial"/>
        </w:rPr>
        <w:t>a través de la contratación de un tercero especializado</w:t>
      </w:r>
      <w:r w:rsidR="0091030C" w:rsidRPr="00420C89">
        <w:rPr>
          <w:rFonts w:ascii="Arial" w:hAnsi="Arial" w:cs="Arial"/>
        </w:rPr>
        <w:t xml:space="preserve"> que se ajuste a la normativa aplicable y cumpla con los objetivos del </w:t>
      </w:r>
      <w:r w:rsidR="00426467" w:rsidRPr="00420C89">
        <w:rPr>
          <w:rFonts w:ascii="Arial" w:hAnsi="Arial" w:cs="Arial"/>
        </w:rPr>
        <w:t>PREP.</w:t>
      </w:r>
    </w:p>
    <w:p w14:paraId="3AEF2348" w14:textId="77777777" w:rsidR="00426467" w:rsidRPr="00293511" w:rsidRDefault="00426467" w:rsidP="00E65712">
      <w:pPr>
        <w:spacing w:after="0" w:line="240" w:lineRule="auto"/>
        <w:ind w:left="-426" w:right="-567"/>
        <w:jc w:val="both"/>
        <w:rPr>
          <w:rFonts w:ascii="Arial" w:hAnsi="Arial" w:cs="Arial"/>
          <w:sz w:val="20"/>
          <w:szCs w:val="20"/>
        </w:rPr>
      </w:pPr>
    </w:p>
    <w:p w14:paraId="3371729D" w14:textId="7489C276" w:rsidR="00E43AC2" w:rsidRDefault="00E274D5" w:rsidP="00E65712">
      <w:pPr>
        <w:widowControl w:val="0"/>
        <w:spacing w:after="0" w:line="240" w:lineRule="auto"/>
        <w:ind w:left="-426" w:right="-660"/>
        <w:jc w:val="both"/>
        <w:rPr>
          <w:rFonts w:ascii="Arial" w:eastAsia="SimSun" w:hAnsi="Arial" w:cs="Arial"/>
          <w:lang w:val="es-ES" w:eastAsia="zh-CN"/>
        </w:rPr>
      </w:pPr>
      <w:r>
        <w:rPr>
          <w:rFonts w:ascii="Arial" w:eastAsia="SimSun" w:hAnsi="Arial" w:cs="Arial"/>
          <w:b/>
          <w:lang w:val="es-ES" w:eastAsia="zh-CN"/>
        </w:rPr>
        <w:t>30</w:t>
      </w:r>
      <w:r w:rsidR="00E43AC2" w:rsidRPr="007C24D3">
        <w:rPr>
          <w:rFonts w:ascii="Arial" w:eastAsia="SimSun" w:hAnsi="Arial" w:cs="Arial"/>
          <w:b/>
          <w:lang w:val="es-ES" w:eastAsia="zh-CN"/>
        </w:rPr>
        <w:t>.-</w:t>
      </w:r>
      <w:r w:rsidR="00E43AC2">
        <w:rPr>
          <w:rFonts w:ascii="Arial" w:eastAsia="SimSun" w:hAnsi="Arial" w:cs="Arial"/>
          <w:lang w:val="es-ES" w:eastAsia="zh-CN"/>
        </w:rPr>
        <w:t xml:space="preserve"> En virtud de lo anterior y con base a las atribuciones conferidas a este Consejo General, se </w:t>
      </w:r>
      <w:r w:rsidR="00C90789">
        <w:rPr>
          <w:rFonts w:ascii="Arial" w:eastAsia="SimSun" w:hAnsi="Arial" w:cs="Arial"/>
          <w:lang w:val="es-ES" w:eastAsia="zh-CN"/>
        </w:rPr>
        <w:t xml:space="preserve">considera aprobar </w:t>
      </w:r>
      <w:r w:rsidR="00A67CE9">
        <w:rPr>
          <w:rFonts w:ascii="Arial" w:eastAsia="SimSun" w:hAnsi="Arial" w:cs="Arial"/>
          <w:lang w:val="es-ES" w:eastAsia="zh-CN"/>
        </w:rPr>
        <w:t>que quien se encargue del funcionamiento d</w:t>
      </w:r>
      <w:r w:rsidR="00C90789">
        <w:rPr>
          <w:rFonts w:ascii="Arial" w:eastAsia="SimSun" w:hAnsi="Arial" w:cs="Arial"/>
          <w:lang w:val="es-ES" w:eastAsia="zh-CN"/>
        </w:rPr>
        <w:t>el P</w:t>
      </w:r>
      <w:r w:rsidR="00C90789">
        <w:rPr>
          <w:rFonts w:ascii="Arial" w:eastAsia="Times New Roman" w:hAnsi="Arial" w:cs="Arial"/>
          <w:lang w:val="es-ES" w:eastAsia="es-ES"/>
        </w:rPr>
        <w:t>rograma de Resultados Electorales Preliminares (PREP)</w:t>
      </w:r>
      <w:r w:rsidR="00A67CE9">
        <w:rPr>
          <w:rFonts w:ascii="Arial" w:eastAsia="Times New Roman" w:hAnsi="Arial" w:cs="Arial"/>
          <w:lang w:val="es-ES" w:eastAsia="es-ES"/>
        </w:rPr>
        <w:t xml:space="preserve"> que será utilizado en el Proceso Electoral Ordinario 2017-2018, sea una empresa especializada </w:t>
      </w:r>
      <w:r w:rsidR="002D2C01">
        <w:rPr>
          <w:rFonts w:ascii="Arial" w:eastAsia="Times New Roman" w:hAnsi="Arial" w:cs="Arial"/>
          <w:lang w:val="es-ES" w:eastAsia="es-ES"/>
        </w:rPr>
        <w:t xml:space="preserve">que cumpla con los requisitos y especificaciones </w:t>
      </w:r>
      <w:r w:rsidR="00A67CE9">
        <w:rPr>
          <w:rFonts w:ascii="Arial" w:eastAsia="Times New Roman" w:hAnsi="Arial" w:cs="Arial"/>
          <w:lang w:val="es-ES" w:eastAsia="es-ES"/>
        </w:rPr>
        <w:t>de los Lineamientos y los Acuerdos aprobados por el INE y demás acuerdos aplicables</w:t>
      </w:r>
      <w:r w:rsidR="00C90789">
        <w:rPr>
          <w:rFonts w:ascii="Arial" w:eastAsia="Times New Roman" w:hAnsi="Arial" w:cs="Arial"/>
          <w:lang w:val="es-ES" w:eastAsia="es-ES"/>
        </w:rPr>
        <w:t>.</w:t>
      </w:r>
    </w:p>
    <w:p w14:paraId="2246C57B" w14:textId="77777777" w:rsidR="007C24D3" w:rsidRPr="00E43AC2" w:rsidRDefault="007C24D3" w:rsidP="00E65712">
      <w:pPr>
        <w:widowControl w:val="0"/>
        <w:spacing w:after="0" w:line="240" w:lineRule="auto"/>
        <w:ind w:left="-426" w:right="-660"/>
        <w:jc w:val="both"/>
        <w:rPr>
          <w:rFonts w:ascii="Arial" w:eastAsia="SimSun" w:hAnsi="Arial" w:cs="Arial"/>
          <w:lang w:val="es-ES" w:eastAsia="zh-CN"/>
        </w:rPr>
      </w:pPr>
    </w:p>
    <w:p w14:paraId="1012CE5D" w14:textId="77777777" w:rsidR="00743FF1" w:rsidRPr="00743FF1" w:rsidRDefault="00743FF1" w:rsidP="00E65712">
      <w:pPr>
        <w:autoSpaceDE w:val="0"/>
        <w:autoSpaceDN w:val="0"/>
        <w:adjustRightInd w:val="0"/>
        <w:spacing w:after="0" w:line="240"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14:paraId="3C836E9F" w14:textId="77777777" w:rsidR="00E919B8" w:rsidRDefault="00E919B8" w:rsidP="00E65712">
      <w:pPr>
        <w:spacing w:after="0" w:line="240" w:lineRule="auto"/>
        <w:ind w:left="-360" w:right="-660"/>
        <w:jc w:val="center"/>
        <w:rPr>
          <w:rFonts w:ascii="Arial" w:eastAsia="Times New Roman" w:hAnsi="Arial" w:cs="Arial"/>
          <w:b/>
          <w:bCs/>
          <w:lang w:val="es-ES" w:eastAsia="es-ES"/>
        </w:rPr>
      </w:pPr>
    </w:p>
    <w:p w14:paraId="1937A361" w14:textId="77777777" w:rsidR="00743FF1" w:rsidRDefault="00743FF1" w:rsidP="00E65712">
      <w:pPr>
        <w:spacing w:after="0" w:line="240"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14:paraId="06837D02" w14:textId="77777777" w:rsidR="00E919B8" w:rsidRPr="00743FF1" w:rsidRDefault="00E919B8" w:rsidP="00E65712">
      <w:pPr>
        <w:spacing w:after="0" w:line="240" w:lineRule="auto"/>
        <w:ind w:left="-360" w:right="-660"/>
        <w:jc w:val="center"/>
        <w:rPr>
          <w:rFonts w:ascii="Arial" w:eastAsia="Times New Roman" w:hAnsi="Arial" w:cs="Arial"/>
          <w:b/>
          <w:bCs/>
          <w:lang w:val="es-ES" w:eastAsia="es-ES"/>
        </w:rPr>
      </w:pPr>
    </w:p>
    <w:p w14:paraId="7D5F751D" w14:textId="14660B5F" w:rsidR="00E91A2B" w:rsidRDefault="00A023BC" w:rsidP="00E65712">
      <w:pPr>
        <w:autoSpaceDE w:val="0"/>
        <w:autoSpaceDN w:val="0"/>
        <w:adjustRightInd w:val="0"/>
        <w:spacing w:after="0" w:line="240" w:lineRule="auto"/>
        <w:ind w:left="-426" w:right="-660"/>
        <w:jc w:val="both"/>
        <w:rPr>
          <w:rFonts w:ascii="Arial" w:eastAsia="Times New Roman" w:hAnsi="Arial" w:cs="Arial"/>
          <w:lang w:val="es-ES" w:eastAsia="es-ES"/>
        </w:rPr>
      </w:pPr>
      <w:r w:rsidRPr="000D5579">
        <w:rPr>
          <w:rFonts w:ascii="Arial" w:eastAsia="Times New Roman" w:hAnsi="Arial" w:cs="Arial"/>
          <w:b/>
          <w:lang w:val="es-ES" w:eastAsia="es-ES"/>
        </w:rPr>
        <w:t>PRIMERO.</w:t>
      </w:r>
      <w:r w:rsidR="00743FF1" w:rsidRPr="000D5579">
        <w:rPr>
          <w:rFonts w:ascii="Arial" w:eastAsia="Times New Roman" w:hAnsi="Arial" w:cs="Arial"/>
          <w:lang w:val="es-ES" w:eastAsia="es-ES"/>
        </w:rPr>
        <w:t xml:space="preserve"> Se </w:t>
      </w:r>
      <w:r w:rsidR="002D2C01">
        <w:rPr>
          <w:rFonts w:ascii="Arial" w:eastAsia="Times New Roman" w:hAnsi="Arial" w:cs="Arial"/>
          <w:lang w:val="es-ES" w:eastAsia="es-ES"/>
        </w:rPr>
        <w:t xml:space="preserve">determina que la implementación del </w:t>
      </w:r>
      <w:r w:rsidR="007C24D3">
        <w:rPr>
          <w:rFonts w:ascii="Arial" w:eastAsia="Times New Roman" w:hAnsi="Arial" w:cs="Arial"/>
          <w:lang w:val="es-ES" w:eastAsia="es-ES"/>
        </w:rPr>
        <w:t>Programa de Resultados Electorales</w:t>
      </w:r>
      <w:r w:rsidR="0001552A">
        <w:rPr>
          <w:rFonts w:ascii="Arial" w:eastAsia="Times New Roman" w:hAnsi="Arial" w:cs="Arial"/>
          <w:lang w:val="es-ES" w:eastAsia="es-ES"/>
        </w:rPr>
        <w:t xml:space="preserve"> Preliminares (PREP)</w:t>
      </w:r>
      <w:r w:rsidR="002D2C01">
        <w:rPr>
          <w:rFonts w:ascii="Arial" w:eastAsia="Times New Roman" w:hAnsi="Arial" w:cs="Arial"/>
          <w:lang w:val="es-ES" w:eastAsia="es-ES"/>
        </w:rPr>
        <w:t xml:space="preserve"> de</w:t>
      </w:r>
      <w:r w:rsidR="00F64F61">
        <w:rPr>
          <w:rFonts w:ascii="Arial" w:eastAsia="Times New Roman" w:hAnsi="Arial" w:cs="Arial"/>
          <w:lang w:val="es-ES" w:eastAsia="es-ES"/>
        </w:rPr>
        <w:t xml:space="preserve"> las elecciones que se celebrará</w:t>
      </w:r>
      <w:r w:rsidR="002D2C01">
        <w:rPr>
          <w:rFonts w:ascii="Arial" w:eastAsia="Times New Roman" w:hAnsi="Arial" w:cs="Arial"/>
          <w:lang w:val="es-ES" w:eastAsia="es-ES"/>
        </w:rPr>
        <w:t>n en la entidad</w:t>
      </w:r>
      <w:r w:rsidR="0001552A">
        <w:rPr>
          <w:rFonts w:ascii="Arial" w:eastAsia="Times New Roman" w:hAnsi="Arial" w:cs="Arial"/>
          <w:lang w:val="es-ES" w:eastAsia="es-ES"/>
        </w:rPr>
        <w:t xml:space="preserve">, </w:t>
      </w:r>
      <w:r w:rsidR="002D2C01">
        <w:rPr>
          <w:rFonts w:ascii="Arial" w:eastAsia="Times New Roman" w:hAnsi="Arial" w:cs="Arial"/>
          <w:lang w:val="es-ES" w:eastAsia="es-ES"/>
        </w:rPr>
        <w:t>se</w:t>
      </w:r>
      <w:r w:rsidR="00F64F61">
        <w:rPr>
          <w:rFonts w:ascii="Arial" w:eastAsia="Times New Roman" w:hAnsi="Arial" w:cs="Arial"/>
          <w:lang w:val="es-ES" w:eastAsia="es-ES"/>
        </w:rPr>
        <w:t>a</w:t>
      </w:r>
      <w:r w:rsidR="002D2C01">
        <w:rPr>
          <w:rFonts w:ascii="Arial" w:eastAsia="Times New Roman" w:hAnsi="Arial" w:cs="Arial"/>
          <w:lang w:val="es-ES" w:eastAsia="es-ES"/>
        </w:rPr>
        <w:t xml:space="preserve"> a través de una empresa especializada, </w:t>
      </w:r>
      <w:r w:rsidR="00F64F61">
        <w:rPr>
          <w:rFonts w:ascii="Arial" w:eastAsia="Times New Roman" w:hAnsi="Arial" w:cs="Arial"/>
          <w:lang w:val="es-ES" w:eastAsia="es-ES"/>
        </w:rPr>
        <w:t>que deberá</w:t>
      </w:r>
      <w:r w:rsidR="00782360">
        <w:rPr>
          <w:rFonts w:ascii="Arial" w:eastAsia="Times New Roman" w:hAnsi="Arial" w:cs="Arial"/>
          <w:lang w:val="es-ES" w:eastAsia="es-ES"/>
        </w:rPr>
        <w:t xml:space="preserve"> cumplir </w:t>
      </w:r>
      <w:r w:rsidR="002D2C01">
        <w:rPr>
          <w:rFonts w:ascii="Arial" w:eastAsia="Times New Roman" w:hAnsi="Arial" w:cs="Arial"/>
          <w:lang w:val="es-ES" w:eastAsia="es-ES"/>
        </w:rPr>
        <w:t xml:space="preserve">con los requerimientos y especificaciones contenidos en los Lineamientos del PREP aprobados por el Consejo General del INE, la normatividad vigente, así como </w:t>
      </w:r>
      <w:r w:rsidR="00782360">
        <w:rPr>
          <w:rFonts w:ascii="Arial" w:eastAsia="Times New Roman" w:hAnsi="Arial" w:cs="Arial"/>
          <w:lang w:val="es-ES" w:eastAsia="es-ES"/>
        </w:rPr>
        <w:t xml:space="preserve">los Acuerdos de este Consejo General. </w:t>
      </w:r>
    </w:p>
    <w:p w14:paraId="521CCD00" w14:textId="77777777" w:rsidR="002D2C01" w:rsidRDefault="002D2C01" w:rsidP="00E65712">
      <w:pPr>
        <w:autoSpaceDE w:val="0"/>
        <w:autoSpaceDN w:val="0"/>
        <w:adjustRightInd w:val="0"/>
        <w:spacing w:after="0" w:line="240" w:lineRule="auto"/>
        <w:ind w:left="-426" w:right="-660"/>
        <w:jc w:val="both"/>
        <w:rPr>
          <w:rFonts w:ascii="Arial" w:eastAsia="Times New Roman" w:hAnsi="Arial" w:cs="Arial"/>
          <w:lang w:val="es-ES" w:eastAsia="es-ES"/>
        </w:rPr>
      </w:pPr>
    </w:p>
    <w:p w14:paraId="35F14F65" w14:textId="77777777" w:rsidR="002D0501" w:rsidRDefault="00056362" w:rsidP="00E65712">
      <w:pPr>
        <w:autoSpaceDE w:val="0"/>
        <w:autoSpaceDN w:val="0"/>
        <w:adjustRightInd w:val="0"/>
        <w:spacing w:after="0" w:line="240" w:lineRule="auto"/>
        <w:ind w:left="-426" w:right="-660"/>
        <w:jc w:val="both"/>
        <w:rPr>
          <w:rFonts w:ascii="Arial" w:eastAsia="Times New Roman" w:hAnsi="Arial" w:cs="Arial"/>
          <w:lang w:val="es-ES" w:eastAsia="es-ES"/>
        </w:rPr>
      </w:pPr>
      <w:r w:rsidRPr="00DD70EF">
        <w:rPr>
          <w:rFonts w:ascii="Arial" w:eastAsia="Times New Roman" w:hAnsi="Arial" w:cs="Arial"/>
          <w:b/>
          <w:lang w:val="es-ES" w:eastAsia="es-ES"/>
        </w:rPr>
        <w:lastRenderedPageBreak/>
        <w:t xml:space="preserve">SEGUNDO. </w:t>
      </w:r>
      <w:r w:rsidR="002D0501">
        <w:rPr>
          <w:rFonts w:ascii="Arial" w:eastAsia="Times New Roman" w:hAnsi="Arial" w:cs="Arial"/>
          <w:lang w:val="es-ES" w:eastAsia="es-ES"/>
        </w:rPr>
        <w:t xml:space="preserve">Se determina que el Comité Técnico Asesor del Programa de Resultados Electorales Preliminares (COTAPREP) actuará como órgano de consulta y asesoría al </w:t>
      </w:r>
      <w:r w:rsidR="002D0501" w:rsidRPr="002D0501">
        <w:rPr>
          <w:rFonts w:ascii="Arial" w:eastAsia="Times New Roman" w:hAnsi="Arial" w:cs="Arial"/>
          <w:lang w:eastAsia="es-ES"/>
        </w:rPr>
        <w:t xml:space="preserve">Comité </w:t>
      </w:r>
      <w:r w:rsidR="002D0501">
        <w:rPr>
          <w:rFonts w:ascii="Arial" w:eastAsia="Times New Roman" w:hAnsi="Arial" w:cs="Arial"/>
          <w:lang w:eastAsia="es-ES"/>
        </w:rPr>
        <w:t>d</w:t>
      </w:r>
      <w:r w:rsidR="002D0501" w:rsidRPr="002D0501">
        <w:rPr>
          <w:rFonts w:ascii="Arial" w:eastAsia="Times New Roman" w:hAnsi="Arial" w:cs="Arial"/>
          <w:lang w:eastAsia="es-ES"/>
        </w:rPr>
        <w:t xml:space="preserve">e Adquisiciones, Arrendamientos </w:t>
      </w:r>
      <w:r w:rsidR="002D0501">
        <w:rPr>
          <w:rFonts w:ascii="Arial" w:eastAsia="Times New Roman" w:hAnsi="Arial" w:cs="Arial"/>
          <w:lang w:eastAsia="es-ES"/>
        </w:rPr>
        <w:t>y Contratación de Servicios d</w:t>
      </w:r>
      <w:r w:rsidR="002D0501" w:rsidRPr="002D0501">
        <w:rPr>
          <w:rFonts w:ascii="Arial" w:eastAsia="Times New Roman" w:hAnsi="Arial" w:cs="Arial"/>
          <w:lang w:eastAsia="es-ES"/>
        </w:rPr>
        <w:t>el Instituto</w:t>
      </w:r>
      <w:r w:rsidR="002D0501">
        <w:rPr>
          <w:rFonts w:ascii="Arial" w:eastAsia="Times New Roman" w:hAnsi="Arial" w:cs="Arial"/>
          <w:lang w:eastAsia="es-ES"/>
        </w:rPr>
        <w:t xml:space="preserve"> para el procedimiento que se implemente para la contratación de la empresa especializada que será la encargada de la operación del </w:t>
      </w:r>
      <w:r w:rsidR="002D0501">
        <w:rPr>
          <w:rFonts w:ascii="Arial" w:eastAsia="Times New Roman" w:hAnsi="Arial" w:cs="Arial"/>
          <w:lang w:val="es-ES" w:eastAsia="es-ES"/>
        </w:rPr>
        <w:t>Programa de Resultados Electorales Preliminares (PREP) para la jornada comicial del primero de julio del dos mil dieciocho.</w:t>
      </w:r>
    </w:p>
    <w:p w14:paraId="057F99BB" w14:textId="77777777" w:rsidR="00BF706D" w:rsidRDefault="00BF706D" w:rsidP="00E65712">
      <w:pPr>
        <w:autoSpaceDE w:val="0"/>
        <w:autoSpaceDN w:val="0"/>
        <w:adjustRightInd w:val="0"/>
        <w:spacing w:after="0" w:line="240" w:lineRule="auto"/>
        <w:ind w:left="-426" w:right="-660"/>
        <w:jc w:val="both"/>
        <w:rPr>
          <w:rFonts w:ascii="Arial" w:eastAsia="Times New Roman" w:hAnsi="Arial" w:cs="Arial"/>
          <w:lang w:val="es-ES" w:eastAsia="es-ES"/>
        </w:rPr>
      </w:pPr>
    </w:p>
    <w:p w14:paraId="0B394BB7" w14:textId="77777777" w:rsidR="002D0501" w:rsidRDefault="00056362" w:rsidP="00E65712">
      <w:pPr>
        <w:autoSpaceDE w:val="0"/>
        <w:autoSpaceDN w:val="0"/>
        <w:adjustRightInd w:val="0"/>
        <w:spacing w:after="0" w:line="240" w:lineRule="auto"/>
        <w:ind w:left="-426" w:right="-660"/>
        <w:jc w:val="both"/>
        <w:rPr>
          <w:rFonts w:ascii="Arial" w:eastAsia="Times New Roman" w:hAnsi="Arial" w:cs="Arial"/>
          <w:lang w:eastAsia="es-ES"/>
        </w:rPr>
      </w:pPr>
      <w:r w:rsidRPr="00260656">
        <w:rPr>
          <w:rFonts w:ascii="Arial" w:eastAsia="Times New Roman" w:hAnsi="Arial" w:cs="Arial"/>
          <w:b/>
          <w:lang w:val="es-ES" w:eastAsia="es-ES"/>
        </w:rPr>
        <w:t>TERCERO.</w:t>
      </w:r>
      <w:r>
        <w:rPr>
          <w:rFonts w:ascii="Arial" w:eastAsia="Times New Roman" w:hAnsi="Arial" w:cs="Arial"/>
          <w:b/>
          <w:lang w:val="es-ES" w:eastAsia="es-ES"/>
        </w:rPr>
        <w:t xml:space="preserve"> </w:t>
      </w:r>
      <w:r w:rsidR="002D0501">
        <w:rPr>
          <w:rFonts w:ascii="Arial" w:eastAsia="Times New Roman" w:hAnsi="Arial" w:cs="Arial"/>
          <w:lang w:val="es-ES" w:eastAsia="es-ES"/>
        </w:rPr>
        <w:t xml:space="preserve">Se ordena a la Junta General Ejecutiva y al </w:t>
      </w:r>
      <w:r w:rsidR="002D0501" w:rsidRPr="002D0501">
        <w:rPr>
          <w:rFonts w:ascii="Arial" w:eastAsia="Times New Roman" w:hAnsi="Arial" w:cs="Arial"/>
          <w:lang w:eastAsia="es-ES"/>
        </w:rPr>
        <w:t xml:space="preserve">Comité </w:t>
      </w:r>
      <w:r w:rsidR="002D0501">
        <w:rPr>
          <w:rFonts w:ascii="Arial" w:eastAsia="Times New Roman" w:hAnsi="Arial" w:cs="Arial"/>
          <w:lang w:eastAsia="es-ES"/>
        </w:rPr>
        <w:t>d</w:t>
      </w:r>
      <w:r w:rsidR="002D0501" w:rsidRPr="002D0501">
        <w:rPr>
          <w:rFonts w:ascii="Arial" w:eastAsia="Times New Roman" w:hAnsi="Arial" w:cs="Arial"/>
          <w:lang w:eastAsia="es-ES"/>
        </w:rPr>
        <w:t xml:space="preserve">e Adquisiciones, Arrendamientos </w:t>
      </w:r>
      <w:r w:rsidR="002D0501">
        <w:rPr>
          <w:rFonts w:ascii="Arial" w:eastAsia="Times New Roman" w:hAnsi="Arial" w:cs="Arial"/>
          <w:lang w:eastAsia="es-ES"/>
        </w:rPr>
        <w:t>y Contratación de Servicios d</w:t>
      </w:r>
      <w:r w:rsidR="002D0501" w:rsidRPr="002D0501">
        <w:rPr>
          <w:rFonts w:ascii="Arial" w:eastAsia="Times New Roman" w:hAnsi="Arial" w:cs="Arial"/>
          <w:lang w:eastAsia="es-ES"/>
        </w:rPr>
        <w:t>el Instituto</w:t>
      </w:r>
      <w:r>
        <w:rPr>
          <w:rFonts w:ascii="Arial" w:eastAsia="Times New Roman" w:hAnsi="Arial" w:cs="Arial"/>
          <w:lang w:eastAsia="es-ES"/>
        </w:rPr>
        <w:t xml:space="preserve">, </w:t>
      </w:r>
      <w:r w:rsidR="00BF706D">
        <w:rPr>
          <w:rFonts w:ascii="Arial" w:eastAsia="Times New Roman" w:hAnsi="Arial" w:cs="Arial"/>
          <w:lang w:eastAsia="es-ES"/>
        </w:rPr>
        <w:t>que,</w:t>
      </w:r>
      <w:r>
        <w:rPr>
          <w:rFonts w:ascii="Arial" w:eastAsia="Times New Roman" w:hAnsi="Arial" w:cs="Arial"/>
          <w:lang w:eastAsia="es-ES"/>
        </w:rPr>
        <w:t xml:space="preserve"> en el ejercicio de sus atribuciones, establezcan y realicen el procedimiento para la contratación de la empresa especializada que será la encargada de la operación del </w:t>
      </w:r>
      <w:r>
        <w:rPr>
          <w:rFonts w:ascii="Arial" w:eastAsia="Times New Roman" w:hAnsi="Arial" w:cs="Arial"/>
          <w:lang w:val="es-ES" w:eastAsia="es-ES"/>
        </w:rPr>
        <w:t xml:space="preserve">Programa de Resultados Electorales Preliminares (PREP) para la jornada comicial del primero de julio del año dos mil dieciocho. </w:t>
      </w:r>
    </w:p>
    <w:p w14:paraId="301A6879" w14:textId="77777777" w:rsidR="002D0501" w:rsidRDefault="002D0501" w:rsidP="00E65712">
      <w:pPr>
        <w:autoSpaceDE w:val="0"/>
        <w:autoSpaceDN w:val="0"/>
        <w:adjustRightInd w:val="0"/>
        <w:spacing w:after="0" w:line="240" w:lineRule="auto"/>
        <w:ind w:left="-426" w:right="-660"/>
        <w:jc w:val="both"/>
        <w:rPr>
          <w:rFonts w:ascii="Arial" w:eastAsia="Times New Roman" w:hAnsi="Arial" w:cs="Arial"/>
          <w:lang w:val="es-ES" w:eastAsia="es-ES"/>
        </w:rPr>
      </w:pPr>
    </w:p>
    <w:p w14:paraId="0026BE41" w14:textId="77777777" w:rsidR="00B827FA" w:rsidRPr="00D36E55" w:rsidRDefault="00056362" w:rsidP="00E65712">
      <w:pPr>
        <w:autoSpaceDE w:val="0"/>
        <w:autoSpaceDN w:val="0"/>
        <w:adjustRightInd w:val="0"/>
        <w:spacing w:after="0" w:line="240" w:lineRule="auto"/>
        <w:ind w:left="-426" w:right="-660"/>
        <w:jc w:val="both"/>
        <w:rPr>
          <w:rFonts w:ascii="Arial" w:eastAsia="Times New Roman" w:hAnsi="Arial" w:cs="Arial"/>
          <w:lang w:val="es-ES" w:eastAsia="es-ES"/>
        </w:rPr>
      </w:pPr>
      <w:r>
        <w:rPr>
          <w:rFonts w:ascii="Arial" w:eastAsia="Times New Roman" w:hAnsi="Arial" w:cs="Arial"/>
          <w:b/>
          <w:lang w:val="es-ES" w:eastAsia="es-ES"/>
        </w:rPr>
        <w:t xml:space="preserve">CUARTO. </w:t>
      </w:r>
      <w:r w:rsidR="00D36E55">
        <w:rPr>
          <w:rFonts w:ascii="Arial" w:eastAsia="Times New Roman" w:hAnsi="Arial" w:cs="Arial"/>
          <w:lang w:val="es-ES" w:eastAsia="es-ES"/>
        </w:rPr>
        <w:t>Remítase copia del presente Acuerdo a los Integrantes del Comité Técnico Asesor del Programa de Resultados Electorales Preliminares (COTAPREP) del Instituto.</w:t>
      </w:r>
    </w:p>
    <w:p w14:paraId="695D8459" w14:textId="77777777" w:rsidR="00B827FA" w:rsidRDefault="00B827FA" w:rsidP="00E65712">
      <w:pPr>
        <w:autoSpaceDE w:val="0"/>
        <w:autoSpaceDN w:val="0"/>
        <w:adjustRightInd w:val="0"/>
        <w:spacing w:after="0" w:line="240" w:lineRule="auto"/>
        <w:ind w:left="-426" w:right="-660"/>
        <w:jc w:val="both"/>
        <w:rPr>
          <w:rFonts w:ascii="Arial" w:eastAsia="Times New Roman" w:hAnsi="Arial" w:cs="Arial"/>
          <w:lang w:val="es-ES" w:eastAsia="es-ES"/>
        </w:rPr>
      </w:pPr>
    </w:p>
    <w:p w14:paraId="43AB4823" w14:textId="77777777" w:rsidR="00570545" w:rsidRDefault="00056362" w:rsidP="00E65712">
      <w:pPr>
        <w:autoSpaceDE w:val="0"/>
        <w:autoSpaceDN w:val="0"/>
        <w:adjustRightInd w:val="0"/>
        <w:spacing w:after="0" w:line="240" w:lineRule="auto"/>
        <w:ind w:left="-426" w:right="-660"/>
        <w:jc w:val="both"/>
        <w:rPr>
          <w:rFonts w:ascii="Arial" w:eastAsia="Times New Roman" w:hAnsi="Arial" w:cs="Arial"/>
          <w:lang w:val="es-ES" w:eastAsia="es-ES"/>
        </w:rPr>
      </w:pPr>
      <w:r>
        <w:rPr>
          <w:rFonts w:ascii="Arial" w:eastAsia="SimSun" w:hAnsi="Arial" w:cs="Arial"/>
          <w:b/>
          <w:lang w:val="es-ES" w:eastAsia="zh-CN"/>
        </w:rPr>
        <w:t>QUINTO</w:t>
      </w:r>
      <w:r>
        <w:rPr>
          <w:rFonts w:ascii="Arial" w:eastAsia="SimSun" w:hAnsi="Arial" w:cs="Arial"/>
          <w:lang w:val="es-ES" w:eastAsia="zh-CN"/>
        </w:rPr>
        <w:t xml:space="preserve">. </w:t>
      </w:r>
      <w:r w:rsidR="00D36E55">
        <w:rPr>
          <w:rFonts w:ascii="Arial" w:eastAsia="Times New Roman" w:hAnsi="Arial" w:cs="Arial"/>
          <w:lang w:val="es-ES" w:eastAsia="es-ES"/>
        </w:rPr>
        <w:t>Remítase copia del presente Acuerdo al Instituto Nacional Electoral a través de la Unidad Técnica de Vinculación con los Organismos Públicos Locales.</w:t>
      </w:r>
    </w:p>
    <w:p w14:paraId="1CFB4DF8" w14:textId="77777777" w:rsidR="005D1CA4" w:rsidRDefault="005D1CA4" w:rsidP="00E65712">
      <w:pPr>
        <w:autoSpaceDE w:val="0"/>
        <w:autoSpaceDN w:val="0"/>
        <w:adjustRightInd w:val="0"/>
        <w:spacing w:after="0" w:line="240" w:lineRule="auto"/>
        <w:ind w:left="-426" w:right="-660"/>
        <w:jc w:val="both"/>
        <w:rPr>
          <w:rFonts w:ascii="Arial" w:eastAsia="Times New Roman" w:hAnsi="Arial" w:cs="Arial"/>
          <w:lang w:val="es-ES" w:eastAsia="es-ES"/>
        </w:rPr>
      </w:pPr>
    </w:p>
    <w:p w14:paraId="6FEAE21B" w14:textId="77777777" w:rsidR="005D1CA4" w:rsidRDefault="00056362" w:rsidP="00E65712">
      <w:pPr>
        <w:autoSpaceDE w:val="0"/>
        <w:autoSpaceDN w:val="0"/>
        <w:adjustRightInd w:val="0"/>
        <w:spacing w:after="0" w:line="240" w:lineRule="auto"/>
        <w:ind w:left="-426" w:right="-660"/>
        <w:jc w:val="both"/>
        <w:rPr>
          <w:rFonts w:ascii="Arial" w:eastAsia="SimSun" w:hAnsi="Arial" w:cs="Arial"/>
          <w:lang w:val="es-ES" w:eastAsia="zh-CN"/>
        </w:rPr>
      </w:pPr>
      <w:r>
        <w:rPr>
          <w:rFonts w:ascii="Arial" w:eastAsia="Times New Roman" w:hAnsi="Arial" w:cs="Arial"/>
          <w:b/>
          <w:lang w:val="es-ES" w:eastAsia="es-ES"/>
        </w:rPr>
        <w:t xml:space="preserve">SEXTO. </w:t>
      </w:r>
      <w:r w:rsidR="00D36E55" w:rsidRPr="007D6679">
        <w:rPr>
          <w:rFonts w:ascii="Arial" w:eastAsia="Times New Roman" w:hAnsi="Arial" w:cs="Arial"/>
          <w:bCs/>
          <w:lang w:val="es-ES" w:eastAsia="es-ES"/>
        </w:rPr>
        <w:t xml:space="preserve">Remítase por medio electrónico copia del presente Acuerdo a los integrantes del Consejo General, en términos del artículo 22 párrafo 1, del </w:t>
      </w:r>
      <w:r w:rsidR="00D36E55" w:rsidRPr="007D6679">
        <w:rPr>
          <w:rFonts w:ascii="Arial" w:eastAsia="Times New Roman" w:hAnsi="Arial" w:cs="Arial"/>
          <w:bCs/>
          <w:i/>
          <w:lang w:val="es-ES" w:eastAsia="es-ES"/>
        </w:rPr>
        <w:t>Reglamento de Sesiones de los Consejos del Instituto Electoral y de Participación Ciudadana del Estado de Yucatán</w:t>
      </w:r>
      <w:r w:rsidR="00D36E55" w:rsidRPr="007D6679">
        <w:rPr>
          <w:rFonts w:ascii="Arial" w:eastAsia="Times New Roman" w:hAnsi="Arial" w:cs="Arial"/>
          <w:bCs/>
          <w:lang w:val="es-ES" w:eastAsia="es-ES"/>
        </w:rPr>
        <w:t>.</w:t>
      </w:r>
    </w:p>
    <w:p w14:paraId="20F11CCC" w14:textId="77777777" w:rsidR="00C90789" w:rsidRDefault="00C90789" w:rsidP="00E65712">
      <w:pPr>
        <w:autoSpaceDE w:val="0"/>
        <w:autoSpaceDN w:val="0"/>
        <w:adjustRightInd w:val="0"/>
        <w:spacing w:after="0" w:line="240" w:lineRule="auto"/>
        <w:ind w:left="-426" w:right="-660"/>
        <w:jc w:val="both"/>
        <w:rPr>
          <w:rFonts w:ascii="Arial" w:eastAsia="SimSun" w:hAnsi="Arial" w:cs="Arial"/>
          <w:b/>
          <w:lang w:val="es-ES" w:eastAsia="zh-CN"/>
        </w:rPr>
      </w:pPr>
    </w:p>
    <w:p w14:paraId="5CEA82AB" w14:textId="77777777" w:rsidR="005D1CA4" w:rsidRDefault="00056362" w:rsidP="00E65712">
      <w:pPr>
        <w:autoSpaceDE w:val="0"/>
        <w:autoSpaceDN w:val="0"/>
        <w:adjustRightInd w:val="0"/>
        <w:spacing w:after="0" w:line="240" w:lineRule="auto"/>
        <w:ind w:left="-426" w:right="-660"/>
        <w:jc w:val="both"/>
        <w:rPr>
          <w:rFonts w:ascii="Arial" w:eastAsia="Times New Roman" w:hAnsi="Arial" w:cs="Arial"/>
          <w:lang w:val="es-ES" w:eastAsia="es-ES"/>
        </w:rPr>
      </w:pPr>
      <w:r w:rsidRPr="00056362">
        <w:rPr>
          <w:rFonts w:ascii="Arial" w:eastAsia="Times New Roman" w:hAnsi="Arial" w:cs="Arial"/>
          <w:b/>
          <w:bCs/>
          <w:lang w:val="es-ES" w:eastAsia="es-ES"/>
        </w:rPr>
        <w:t>SÉPTIMO.</w:t>
      </w:r>
      <w:r>
        <w:rPr>
          <w:rFonts w:ascii="Arial" w:eastAsia="Times New Roman" w:hAnsi="Arial" w:cs="Arial"/>
          <w:bCs/>
          <w:lang w:val="es-ES" w:eastAsia="es-ES"/>
        </w:rPr>
        <w:t xml:space="preserve"> </w:t>
      </w:r>
      <w:r w:rsidR="00D36E55" w:rsidRPr="007D6679">
        <w:rPr>
          <w:rFonts w:ascii="Arial" w:eastAsia="Times New Roman" w:hAnsi="Arial" w:cs="Arial"/>
          <w:bCs/>
          <w:lang w:val="es-ES" w:eastAsia="es-ES"/>
        </w:rPr>
        <w:t>Remítase copia del presente Acuerdo a los integrantes de la Junta General Ejecutiva, para su debido conocimiento y cumplimiento en el ámbito de sus respectivas atribuciones.</w:t>
      </w:r>
    </w:p>
    <w:p w14:paraId="2BA3BBAE" w14:textId="77777777" w:rsidR="007C24D3" w:rsidRDefault="007C24D3" w:rsidP="00E65712">
      <w:pPr>
        <w:autoSpaceDE w:val="0"/>
        <w:autoSpaceDN w:val="0"/>
        <w:adjustRightInd w:val="0"/>
        <w:spacing w:after="0" w:line="240" w:lineRule="auto"/>
        <w:ind w:left="-426" w:right="-660"/>
        <w:jc w:val="both"/>
        <w:rPr>
          <w:rFonts w:ascii="Arial" w:eastAsia="Times New Roman" w:hAnsi="Arial" w:cs="Arial"/>
          <w:b/>
          <w:lang w:val="es-ES" w:eastAsia="es-ES"/>
        </w:rPr>
      </w:pPr>
    </w:p>
    <w:p w14:paraId="4363C8B8" w14:textId="77777777" w:rsidR="00D36E55" w:rsidRDefault="00056362" w:rsidP="00E65712">
      <w:pPr>
        <w:autoSpaceDE w:val="0"/>
        <w:autoSpaceDN w:val="0"/>
        <w:adjustRightInd w:val="0"/>
        <w:spacing w:after="0" w:line="240" w:lineRule="auto"/>
        <w:ind w:left="-426" w:right="-660"/>
        <w:jc w:val="both"/>
        <w:rPr>
          <w:rFonts w:ascii="Arial" w:eastAsia="Times New Roman" w:hAnsi="Arial" w:cs="Arial"/>
          <w:lang w:val="es-ES" w:eastAsia="es-ES"/>
        </w:rPr>
      </w:pPr>
      <w:r w:rsidRPr="00056362">
        <w:rPr>
          <w:rFonts w:ascii="Arial" w:eastAsia="Times New Roman" w:hAnsi="Arial" w:cs="Arial"/>
          <w:b/>
          <w:lang w:val="es-ES" w:eastAsia="es-ES"/>
        </w:rPr>
        <w:t>OCTAVO.</w:t>
      </w:r>
      <w:r>
        <w:rPr>
          <w:rFonts w:ascii="Arial" w:eastAsia="Times New Roman" w:hAnsi="Arial" w:cs="Arial"/>
          <w:lang w:val="es-ES" w:eastAsia="es-ES"/>
        </w:rPr>
        <w:t xml:space="preserve"> </w:t>
      </w:r>
      <w:r w:rsidR="00D36E55" w:rsidRPr="007D6679">
        <w:rPr>
          <w:rFonts w:ascii="Arial" w:eastAsia="Times New Roman" w:hAnsi="Arial" w:cs="Arial"/>
          <w:lang w:val="es-ES" w:eastAsia="es-ES"/>
        </w:rPr>
        <w:t xml:space="preserve">Publíquese el presente Acuerdo en los Estrados del Instituto y en el portal institucional </w:t>
      </w:r>
      <w:r w:rsidR="00D36E55" w:rsidRPr="007D6679">
        <w:rPr>
          <w:rFonts w:ascii="Arial" w:eastAsia="Times New Roman" w:hAnsi="Arial" w:cs="Arial"/>
          <w:i/>
          <w:u w:val="single"/>
          <w:lang w:val="es-ES" w:eastAsia="es-ES"/>
        </w:rPr>
        <w:t>www.iepac.mx</w:t>
      </w:r>
      <w:r w:rsidR="00D36E55" w:rsidRPr="007D6679">
        <w:rPr>
          <w:rFonts w:ascii="Arial" w:eastAsia="Times New Roman" w:hAnsi="Arial" w:cs="Arial"/>
          <w:lang w:val="es-ES" w:eastAsia="es-ES"/>
        </w:rPr>
        <w:t>, para su difusión.</w:t>
      </w:r>
    </w:p>
    <w:p w14:paraId="661811C2" w14:textId="77777777" w:rsidR="00D36E55" w:rsidRDefault="00D36E55" w:rsidP="00E65712">
      <w:pPr>
        <w:autoSpaceDE w:val="0"/>
        <w:autoSpaceDN w:val="0"/>
        <w:adjustRightInd w:val="0"/>
        <w:spacing w:after="0" w:line="240" w:lineRule="auto"/>
        <w:ind w:left="-426" w:right="-660"/>
        <w:jc w:val="both"/>
        <w:rPr>
          <w:rFonts w:ascii="Arial" w:eastAsia="Times New Roman" w:hAnsi="Arial" w:cs="Arial"/>
          <w:b/>
          <w:lang w:val="es-ES" w:eastAsia="es-ES"/>
        </w:rPr>
      </w:pPr>
    </w:p>
    <w:p w14:paraId="446E344A" w14:textId="72E7E821" w:rsidR="00743FF1" w:rsidRDefault="00743FF1" w:rsidP="00E65712">
      <w:pPr>
        <w:spacing w:after="0" w:line="240" w:lineRule="auto"/>
        <w:ind w:left="-426" w:right="-660" w:firstLine="993"/>
        <w:jc w:val="both"/>
        <w:rPr>
          <w:rFonts w:ascii="Arial" w:eastAsia="Times New Roman" w:hAnsi="Arial" w:cs="Arial"/>
          <w:bCs/>
          <w:lang w:val="es-ES" w:eastAsia="es-ES"/>
        </w:rPr>
      </w:pPr>
      <w:r w:rsidRPr="00743FF1">
        <w:rPr>
          <w:rFonts w:ascii="Arial" w:eastAsia="Times New Roman" w:hAnsi="Arial" w:cs="Arial"/>
          <w:bCs/>
          <w:lang w:val="es-ES" w:eastAsia="es-ES"/>
        </w:rPr>
        <w:t xml:space="preserve">Este Acuerdo fue aprobado en Sesión </w:t>
      </w:r>
      <w:r w:rsidR="00CD2A65">
        <w:rPr>
          <w:rFonts w:ascii="Arial" w:eastAsia="Times New Roman" w:hAnsi="Arial" w:cs="Arial"/>
          <w:bCs/>
          <w:lang w:val="es-ES" w:eastAsia="es-ES"/>
        </w:rPr>
        <w:t xml:space="preserve"> Extraordinaria</w:t>
      </w:r>
      <w:r w:rsidRPr="00743FF1">
        <w:rPr>
          <w:rFonts w:ascii="Arial" w:eastAsia="Times New Roman" w:hAnsi="Arial" w:cs="Arial"/>
          <w:bCs/>
          <w:lang w:val="es-ES" w:eastAsia="es-ES"/>
        </w:rPr>
        <w:t xml:space="preserve"> del </w:t>
      </w:r>
      <w:r w:rsidR="00F64F61">
        <w:rPr>
          <w:rFonts w:ascii="Arial" w:eastAsia="Times New Roman" w:hAnsi="Arial" w:cs="Arial"/>
          <w:bCs/>
          <w:lang w:val="es-ES" w:eastAsia="es-ES"/>
        </w:rPr>
        <w:t>Consejo General celebrada el</w:t>
      </w:r>
      <w:r w:rsidR="00CD2A65">
        <w:rPr>
          <w:rFonts w:ascii="Arial" w:eastAsia="Times New Roman" w:hAnsi="Arial" w:cs="Arial"/>
          <w:bCs/>
          <w:lang w:val="es-ES" w:eastAsia="es-ES"/>
        </w:rPr>
        <w:t xml:space="preserve"> </w:t>
      </w:r>
      <w:r w:rsidR="00391468">
        <w:rPr>
          <w:rFonts w:ascii="Arial" w:eastAsia="Times New Roman" w:hAnsi="Arial" w:cs="Arial"/>
          <w:bCs/>
          <w:lang w:val="es-ES" w:eastAsia="es-ES"/>
        </w:rPr>
        <w:t xml:space="preserve">dieciséis </w:t>
      </w:r>
      <w:r w:rsidRPr="00743FF1">
        <w:rPr>
          <w:rFonts w:ascii="Arial" w:eastAsia="Times New Roman" w:hAnsi="Arial" w:cs="Arial"/>
          <w:bCs/>
          <w:lang w:val="es-ES" w:eastAsia="es-ES"/>
        </w:rPr>
        <w:t xml:space="preserve">de </w:t>
      </w:r>
      <w:r w:rsidR="00BF706D">
        <w:rPr>
          <w:rFonts w:ascii="Arial" w:eastAsia="Times New Roman" w:hAnsi="Arial" w:cs="Arial"/>
          <w:bCs/>
          <w:lang w:val="es-ES" w:eastAsia="es-ES"/>
        </w:rPr>
        <w:t>enero</w:t>
      </w:r>
      <w:r w:rsidRPr="00743FF1">
        <w:rPr>
          <w:rFonts w:ascii="Arial" w:eastAsia="Times New Roman" w:hAnsi="Arial" w:cs="Arial"/>
          <w:bCs/>
          <w:lang w:val="es-ES" w:eastAsia="es-ES"/>
        </w:rPr>
        <w:t xml:space="preserve"> de dos mil dieci</w:t>
      </w:r>
      <w:r w:rsidR="00BF706D">
        <w:rPr>
          <w:rFonts w:ascii="Arial" w:eastAsia="Times New Roman" w:hAnsi="Arial" w:cs="Arial"/>
          <w:bCs/>
          <w:lang w:val="es-ES" w:eastAsia="es-ES"/>
        </w:rPr>
        <w:t>ocho</w:t>
      </w:r>
      <w:r w:rsidRPr="00743FF1">
        <w:rPr>
          <w:rFonts w:ascii="Arial" w:eastAsia="Times New Roman" w:hAnsi="Arial" w:cs="Arial"/>
          <w:bCs/>
          <w:lang w:val="es-ES" w:eastAsia="es-ES"/>
        </w:rPr>
        <w:t xml:space="preserve">, por </w:t>
      </w:r>
      <w:r w:rsidR="00391468">
        <w:rPr>
          <w:rFonts w:ascii="Arial" w:eastAsia="Times New Roman" w:hAnsi="Arial" w:cs="Arial"/>
          <w:bCs/>
          <w:lang w:val="es-ES" w:eastAsia="es-ES"/>
        </w:rPr>
        <w:t>unanimidad</w:t>
      </w:r>
      <w:r w:rsidRPr="00743FF1">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Maestra Delta Alejandra Pacheco Puente, Maestra 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14:paraId="45C140C9" w14:textId="77777777" w:rsidR="00391468" w:rsidRPr="00743FF1" w:rsidRDefault="00391468" w:rsidP="00E65712">
      <w:pPr>
        <w:spacing w:after="0" w:line="240" w:lineRule="auto"/>
        <w:ind w:left="-426" w:right="-660" w:firstLine="993"/>
        <w:jc w:val="both"/>
        <w:rPr>
          <w:rFonts w:ascii="Arial" w:eastAsia="Times New Roman" w:hAnsi="Arial" w:cs="Arial"/>
          <w:bCs/>
          <w:lang w:val="es-ES" w:eastAsia="es-ES"/>
        </w:rPr>
      </w:pPr>
    </w:p>
    <w:p w14:paraId="52D8DB8A" w14:textId="77777777" w:rsidR="00743FF1" w:rsidRPr="00743FF1" w:rsidRDefault="00743FF1" w:rsidP="00E65712">
      <w:pPr>
        <w:spacing w:after="0" w:line="240" w:lineRule="auto"/>
        <w:ind w:left="-426" w:right="-516" w:firstLine="284"/>
        <w:jc w:val="both"/>
        <w:rPr>
          <w:rFonts w:ascii="Arial" w:eastAsia="Times New Roman" w:hAnsi="Arial" w:cs="Arial"/>
          <w:bCs/>
          <w:sz w:val="24"/>
          <w:szCs w:val="24"/>
          <w:lang w:val="es-ES" w:eastAsia="es-ES"/>
        </w:rPr>
      </w:pPr>
    </w:p>
    <w:p w14:paraId="646B231C" w14:textId="77777777" w:rsidR="00743FF1" w:rsidRPr="00743FF1" w:rsidRDefault="00743FF1" w:rsidP="00E65712">
      <w:pPr>
        <w:spacing w:after="0" w:line="240"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14:paraId="3EBD7FCA" w14:textId="77777777" w:rsidTr="00657515">
        <w:trPr>
          <w:trHeight w:val="349"/>
          <w:tblCellSpacing w:w="0" w:type="dxa"/>
          <w:jc w:val="center"/>
        </w:trPr>
        <w:tc>
          <w:tcPr>
            <w:tcW w:w="5387" w:type="dxa"/>
          </w:tcPr>
          <w:p w14:paraId="7D2ECB2D" w14:textId="77777777" w:rsidR="00743FF1" w:rsidRPr="00743FF1" w:rsidRDefault="00743FF1" w:rsidP="00E65712">
            <w:pPr>
              <w:spacing w:after="0" w:line="240" w:lineRule="auto"/>
              <w:ind w:left="-360" w:right="-232"/>
              <w:jc w:val="center"/>
              <w:rPr>
                <w:rFonts w:ascii="Arial" w:eastAsia="Times New Roman" w:hAnsi="Arial" w:cs="Arial"/>
                <w:b/>
                <w:bCs/>
                <w:sz w:val="18"/>
                <w:szCs w:val="18"/>
                <w:lang w:val="es-ES" w:eastAsia="es-ES"/>
              </w:rPr>
            </w:pPr>
          </w:p>
          <w:p w14:paraId="07356DAB" w14:textId="77777777" w:rsidR="00743FF1" w:rsidRPr="00743FF1" w:rsidRDefault="00743FF1" w:rsidP="00E65712">
            <w:pPr>
              <w:spacing w:after="0" w:line="240"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14:paraId="27BCF763" w14:textId="77777777" w:rsidR="00743FF1" w:rsidRPr="00743FF1" w:rsidRDefault="00743FF1" w:rsidP="00E65712">
            <w:pPr>
              <w:spacing w:after="0" w:line="240"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14:paraId="176B68A2" w14:textId="77777777" w:rsidR="00743FF1" w:rsidRPr="00743FF1" w:rsidRDefault="00743FF1" w:rsidP="00E65712">
            <w:pPr>
              <w:spacing w:after="0" w:line="240" w:lineRule="auto"/>
              <w:ind w:left="-360" w:right="-232"/>
              <w:jc w:val="center"/>
              <w:rPr>
                <w:rFonts w:ascii="Arial" w:eastAsia="Times New Roman" w:hAnsi="Arial" w:cs="Arial"/>
                <w:b/>
                <w:bCs/>
                <w:sz w:val="18"/>
                <w:szCs w:val="18"/>
                <w:lang w:val="es-ES" w:eastAsia="es-ES"/>
              </w:rPr>
            </w:pPr>
          </w:p>
          <w:p w14:paraId="0E99D643" w14:textId="77777777" w:rsidR="00743FF1" w:rsidRPr="00743FF1" w:rsidRDefault="00743FF1" w:rsidP="00E65712">
            <w:pPr>
              <w:spacing w:after="0" w:line="240"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14:paraId="06DC2BBF" w14:textId="77777777" w:rsidR="00A531F3" w:rsidRDefault="00A531F3" w:rsidP="00E65712">
      <w:pPr>
        <w:spacing w:line="240" w:lineRule="auto"/>
      </w:pPr>
    </w:p>
    <w:sectPr w:rsidR="00A531F3" w:rsidSect="00CD2A65">
      <w:headerReference w:type="even" r:id="rId8"/>
      <w:headerReference w:type="default" r:id="rId9"/>
      <w:footerReference w:type="default" r:id="rId10"/>
      <w:headerReference w:type="first" r:id="rId11"/>
      <w:pgSz w:w="12240" w:h="15840"/>
      <w:pgMar w:top="1134" w:right="1892"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ACDFB" w14:textId="77777777" w:rsidR="00DB3474" w:rsidRDefault="00DB3474" w:rsidP="00973DE3">
      <w:pPr>
        <w:spacing w:after="0" w:line="240" w:lineRule="auto"/>
      </w:pPr>
      <w:r>
        <w:separator/>
      </w:r>
    </w:p>
  </w:endnote>
  <w:endnote w:type="continuationSeparator" w:id="0">
    <w:p w14:paraId="55A16EA2" w14:textId="77777777" w:rsidR="00DB3474" w:rsidRDefault="00DB3474"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EndPr/>
    <w:sdtContent>
      <w:p w14:paraId="424A5405" w14:textId="01E73858" w:rsidR="00E919B8" w:rsidRDefault="00E919B8">
        <w:pPr>
          <w:pStyle w:val="Piedepgina"/>
          <w:jc w:val="right"/>
        </w:pPr>
        <w:r>
          <w:fldChar w:fldCharType="begin"/>
        </w:r>
        <w:r>
          <w:instrText>PAGE   \* MERGEFORMAT</w:instrText>
        </w:r>
        <w:r>
          <w:fldChar w:fldCharType="separate"/>
        </w:r>
        <w:r w:rsidR="00D43D6A" w:rsidRPr="00D43D6A">
          <w:rPr>
            <w:noProof/>
            <w:lang w:val="es-ES"/>
          </w:rPr>
          <w:t>11</w:t>
        </w:r>
        <w:r>
          <w:fldChar w:fldCharType="end"/>
        </w:r>
      </w:p>
    </w:sdtContent>
  </w:sdt>
  <w:p w14:paraId="38861E08" w14:textId="77777777" w:rsidR="00E919B8" w:rsidRDefault="00E919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C7767" w14:textId="77777777" w:rsidR="00DB3474" w:rsidRDefault="00DB3474" w:rsidP="00973DE3">
      <w:pPr>
        <w:spacing w:after="0" w:line="240" w:lineRule="auto"/>
      </w:pPr>
      <w:r>
        <w:separator/>
      </w:r>
    </w:p>
  </w:footnote>
  <w:footnote w:type="continuationSeparator" w:id="0">
    <w:p w14:paraId="72BF2F8B" w14:textId="77777777" w:rsidR="00DB3474" w:rsidRDefault="00DB3474"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2D04" w14:textId="19E5464F" w:rsidR="00E919B8" w:rsidRDefault="00E919B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10F1" w14:textId="0BC700F2" w:rsidR="00E919B8" w:rsidRDefault="00E919B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EF3C" w14:textId="2F603BDC" w:rsidR="00E919B8" w:rsidRDefault="00E919B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9676DE"/>
    <w:multiLevelType w:val="hybridMultilevel"/>
    <w:tmpl w:val="60563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2"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4"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19"/>
  </w:num>
  <w:num w:numId="5">
    <w:abstractNumId w:val="14"/>
  </w:num>
  <w:num w:numId="6">
    <w:abstractNumId w:val="22"/>
  </w:num>
  <w:num w:numId="7">
    <w:abstractNumId w:val="0"/>
  </w:num>
  <w:num w:numId="8">
    <w:abstractNumId w:val="5"/>
  </w:num>
  <w:num w:numId="9">
    <w:abstractNumId w:val="1"/>
  </w:num>
  <w:num w:numId="10">
    <w:abstractNumId w:val="24"/>
  </w:num>
  <w:num w:numId="11">
    <w:abstractNumId w:val="6"/>
  </w:num>
  <w:num w:numId="12">
    <w:abstractNumId w:val="10"/>
  </w:num>
  <w:num w:numId="13">
    <w:abstractNumId w:val="3"/>
  </w:num>
  <w:num w:numId="14">
    <w:abstractNumId w:val="18"/>
  </w:num>
  <w:num w:numId="15">
    <w:abstractNumId w:val="17"/>
  </w:num>
  <w:num w:numId="16">
    <w:abstractNumId w:val="16"/>
  </w:num>
  <w:num w:numId="17">
    <w:abstractNumId w:val="15"/>
  </w:num>
  <w:num w:numId="18">
    <w:abstractNumId w:val="13"/>
  </w:num>
  <w:num w:numId="19">
    <w:abstractNumId w:val="23"/>
  </w:num>
  <w:num w:numId="20">
    <w:abstractNumId w:val="21"/>
  </w:num>
  <w:num w:numId="21">
    <w:abstractNumId w:val="7"/>
  </w:num>
  <w:num w:numId="22">
    <w:abstractNumId w:val="20"/>
  </w:num>
  <w:num w:numId="23">
    <w:abstractNumId w:val="8"/>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B3M0czq17qZ4Awro7SXk/O4RwBilRpBpAN9VuWyg4zE9MRWYfuINmyohk13pA32xGvLlnFCsj2RFnC62qTbLtg==" w:salt="Vm4smyFpu1zzexSkF8ekH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05A"/>
    <w:rsid w:val="00006A14"/>
    <w:rsid w:val="00006D05"/>
    <w:rsid w:val="0001552A"/>
    <w:rsid w:val="00016FFF"/>
    <w:rsid w:val="00035244"/>
    <w:rsid w:val="000447FA"/>
    <w:rsid w:val="0004699C"/>
    <w:rsid w:val="0005148B"/>
    <w:rsid w:val="00052BE3"/>
    <w:rsid w:val="00056362"/>
    <w:rsid w:val="00074BE1"/>
    <w:rsid w:val="00074E4A"/>
    <w:rsid w:val="000912F6"/>
    <w:rsid w:val="000A75E7"/>
    <w:rsid w:val="000D074C"/>
    <w:rsid w:val="000D3042"/>
    <w:rsid w:val="000D51C0"/>
    <w:rsid w:val="000D5579"/>
    <w:rsid w:val="000F1AC0"/>
    <w:rsid w:val="000F59CD"/>
    <w:rsid w:val="00107B20"/>
    <w:rsid w:val="00114A6C"/>
    <w:rsid w:val="0012514C"/>
    <w:rsid w:val="00132A67"/>
    <w:rsid w:val="00142472"/>
    <w:rsid w:val="00142C1E"/>
    <w:rsid w:val="00177057"/>
    <w:rsid w:val="0018062D"/>
    <w:rsid w:val="001A283D"/>
    <w:rsid w:val="001B137B"/>
    <w:rsid w:val="001B29AF"/>
    <w:rsid w:val="001B559F"/>
    <w:rsid w:val="001C471F"/>
    <w:rsid w:val="001E2795"/>
    <w:rsid w:val="001F0C6F"/>
    <w:rsid w:val="001F1654"/>
    <w:rsid w:val="001F1770"/>
    <w:rsid w:val="00203A38"/>
    <w:rsid w:val="00205E5B"/>
    <w:rsid w:val="00210AD1"/>
    <w:rsid w:val="00214178"/>
    <w:rsid w:val="0022022D"/>
    <w:rsid w:val="002232C8"/>
    <w:rsid w:val="00230E08"/>
    <w:rsid w:val="00235407"/>
    <w:rsid w:val="00237E81"/>
    <w:rsid w:val="00244150"/>
    <w:rsid w:val="00253FDC"/>
    <w:rsid w:val="00260656"/>
    <w:rsid w:val="00262071"/>
    <w:rsid w:val="00265510"/>
    <w:rsid w:val="0027477C"/>
    <w:rsid w:val="0027755A"/>
    <w:rsid w:val="00292ACF"/>
    <w:rsid w:val="00294CAB"/>
    <w:rsid w:val="002A285B"/>
    <w:rsid w:val="002A6018"/>
    <w:rsid w:val="002C70B9"/>
    <w:rsid w:val="002D0501"/>
    <w:rsid w:val="002D2C01"/>
    <w:rsid w:val="002D34CF"/>
    <w:rsid w:val="002E137E"/>
    <w:rsid w:val="002E233E"/>
    <w:rsid w:val="002E56AA"/>
    <w:rsid w:val="002E6376"/>
    <w:rsid w:val="002E6D64"/>
    <w:rsid w:val="002F29D2"/>
    <w:rsid w:val="003006FF"/>
    <w:rsid w:val="00310479"/>
    <w:rsid w:val="00312033"/>
    <w:rsid w:val="00313172"/>
    <w:rsid w:val="00317A1D"/>
    <w:rsid w:val="00317E60"/>
    <w:rsid w:val="0032089E"/>
    <w:rsid w:val="00331113"/>
    <w:rsid w:val="00333E5B"/>
    <w:rsid w:val="0034204D"/>
    <w:rsid w:val="00346FDF"/>
    <w:rsid w:val="00353A55"/>
    <w:rsid w:val="003627C2"/>
    <w:rsid w:val="00364820"/>
    <w:rsid w:val="00364B3B"/>
    <w:rsid w:val="003736B0"/>
    <w:rsid w:val="00382D5D"/>
    <w:rsid w:val="00384097"/>
    <w:rsid w:val="003861DC"/>
    <w:rsid w:val="00391468"/>
    <w:rsid w:val="00393266"/>
    <w:rsid w:val="0039351A"/>
    <w:rsid w:val="003B4D2E"/>
    <w:rsid w:val="003B6FFD"/>
    <w:rsid w:val="003C24FD"/>
    <w:rsid w:val="003C2A44"/>
    <w:rsid w:val="003D752C"/>
    <w:rsid w:val="003D7F8B"/>
    <w:rsid w:val="003F05CE"/>
    <w:rsid w:val="003F0DD6"/>
    <w:rsid w:val="004031E3"/>
    <w:rsid w:val="00404D91"/>
    <w:rsid w:val="004072D8"/>
    <w:rsid w:val="004101D2"/>
    <w:rsid w:val="00420C89"/>
    <w:rsid w:val="004233B2"/>
    <w:rsid w:val="00424D40"/>
    <w:rsid w:val="00426467"/>
    <w:rsid w:val="00433310"/>
    <w:rsid w:val="004539B9"/>
    <w:rsid w:val="004616FB"/>
    <w:rsid w:val="0046488F"/>
    <w:rsid w:val="0046716C"/>
    <w:rsid w:val="004722CC"/>
    <w:rsid w:val="0047764A"/>
    <w:rsid w:val="004923F0"/>
    <w:rsid w:val="00492ECF"/>
    <w:rsid w:val="004A1470"/>
    <w:rsid w:val="004A622F"/>
    <w:rsid w:val="004B239D"/>
    <w:rsid w:val="004B2D55"/>
    <w:rsid w:val="004C01CE"/>
    <w:rsid w:val="004C4FB7"/>
    <w:rsid w:val="004D26B5"/>
    <w:rsid w:val="004D2F28"/>
    <w:rsid w:val="004D42E1"/>
    <w:rsid w:val="004F0C68"/>
    <w:rsid w:val="005047AF"/>
    <w:rsid w:val="005069B1"/>
    <w:rsid w:val="0051794E"/>
    <w:rsid w:val="005312C4"/>
    <w:rsid w:val="00531C79"/>
    <w:rsid w:val="00531EE4"/>
    <w:rsid w:val="00534CF1"/>
    <w:rsid w:val="005476D8"/>
    <w:rsid w:val="005544A5"/>
    <w:rsid w:val="0056611F"/>
    <w:rsid w:val="00570545"/>
    <w:rsid w:val="005840DE"/>
    <w:rsid w:val="00585FDF"/>
    <w:rsid w:val="005B147F"/>
    <w:rsid w:val="005B1F8E"/>
    <w:rsid w:val="005B2426"/>
    <w:rsid w:val="005B2CE7"/>
    <w:rsid w:val="005B3E5B"/>
    <w:rsid w:val="005B4B3A"/>
    <w:rsid w:val="005C5EFD"/>
    <w:rsid w:val="005C7DA4"/>
    <w:rsid w:val="005D1CA4"/>
    <w:rsid w:val="005F3264"/>
    <w:rsid w:val="0060047C"/>
    <w:rsid w:val="00610E15"/>
    <w:rsid w:val="00613122"/>
    <w:rsid w:val="006133EE"/>
    <w:rsid w:val="00621DA0"/>
    <w:rsid w:val="00640B4D"/>
    <w:rsid w:val="00640D36"/>
    <w:rsid w:val="00641579"/>
    <w:rsid w:val="00641617"/>
    <w:rsid w:val="00657515"/>
    <w:rsid w:val="006711B4"/>
    <w:rsid w:val="00672C81"/>
    <w:rsid w:val="00681165"/>
    <w:rsid w:val="00692B2A"/>
    <w:rsid w:val="00695F91"/>
    <w:rsid w:val="00697CAF"/>
    <w:rsid w:val="006A08C2"/>
    <w:rsid w:val="006A2C43"/>
    <w:rsid w:val="006C3078"/>
    <w:rsid w:val="006C7062"/>
    <w:rsid w:val="006D3B88"/>
    <w:rsid w:val="006D5E7F"/>
    <w:rsid w:val="006D6F04"/>
    <w:rsid w:val="006E653E"/>
    <w:rsid w:val="006F3B1B"/>
    <w:rsid w:val="006F6002"/>
    <w:rsid w:val="007023B0"/>
    <w:rsid w:val="00706131"/>
    <w:rsid w:val="00714B63"/>
    <w:rsid w:val="00717444"/>
    <w:rsid w:val="00725CC4"/>
    <w:rsid w:val="00730321"/>
    <w:rsid w:val="00737C83"/>
    <w:rsid w:val="00741300"/>
    <w:rsid w:val="00743FF1"/>
    <w:rsid w:val="00746741"/>
    <w:rsid w:val="007473E3"/>
    <w:rsid w:val="007500D2"/>
    <w:rsid w:val="00754019"/>
    <w:rsid w:val="00775E9D"/>
    <w:rsid w:val="00782360"/>
    <w:rsid w:val="0078346A"/>
    <w:rsid w:val="00784B34"/>
    <w:rsid w:val="00791B85"/>
    <w:rsid w:val="00794733"/>
    <w:rsid w:val="007A3F47"/>
    <w:rsid w:val="007B4E8B"/>
    <w:rsid w:val="007B74EA"/>
    <w:rsid w:val="007C24D3"/>
    <w:rsid w:val="007C7212"/>
    <w:rsid w:val="007D6679"/>
    <w:rsid w:val="007E0AB7"/>
    <w:rsid w:val="007F385B"/>
    <w:rsid w:val="007F53A2"/>
    <w:rsid w:val="00806E1B"/>
    <w:rsid w:val="00807C3A"/>
    <w:rsid w:val="0081041F"/>
    <w:rsid w:val="00811362"/>
    <w:rsid w:val="0081276C"/>
    <w:rsid w:val="00812A4F"/>
    <w:rsid w:val="00816DB6"/>
    <w:rsid w:val="008210DF"/>
    <w:rsid w:val="0082545A"/>
    <w:rsid w:val="008334D4"/>
    <w:rsid w:val="0083673E"/>
    <w:rsid w:val="00861C88"/>
    <w:rsid w:val="0087034A"/>
    <w:rsid w:val="00871CFE"/>
    <w:rsid w:val="0087758E"/>
    <w:rsid w:val="008845B4"/>
    <w:rsid w:val="008852F0"/>
    <w:rsid w:val="00892029"/>
    <w:rsid w:val="00892B4E"/>
    <w:rsid w:val="008B03FD"/>
    <w:rsid w:val="008B0B59"/>
    <w:rsid w:val="008C2A89"/>
    <w:rsid w:val="008D6CE3"/>
    <w:rsid w:val="008E28CB"/>
    <w:rsid w:val="009072D3"/>
    <w:rsid w:val="0091030C"/>
    <w:rsid w:val="00910E51"/>
    <w:rsid w:val="00920339"/>
    <w:rsid w:val="00921809"/>
    <w:rsid w:val="00923B38"/>
    <w:rsid w:val="00942433"/>
    <w:rsid w:val="00944022"/>
    <w:rsid w:val="0095040B"/>
    <w:rsid w:val="009548A5"/>
    <w:rsid w:val="00954C40"/>
    <w:rsid w:val="00960D85"/>
    <w:rsid w:val="00964AFB"/>
    <w:rsid w:val="00966968"/>
    <w:rsid w:val="00966CBF"/>
    <w:rsid w:val="00973DE3"/>
    <w:rsid w:val="0098263E"/>
    <w:rsid w:val="00992F9B"/>
    <w:rsid w:val="00996C8E"/>
    <w:rsid w:val="009A224D"/>
    <w:rsid w:val="009A306E"/>
    <w:rsid w:val="009A4423"/>
    <w:rsid w:val="009C5FE3"/>
    <w:rsid w:val="009F24A5"/>
    <w:rsid w:val="00A023BC"/>
    <w:rsid w:val="00A045C0"/>
    <w:rsid w:val="00A05AFA"/>
    <w:rsid w:val="00A07253"/>
    <w:rsid w:val="00A10F99"/>
    <w:rsid w:val="00A21D00"/>
    <w:rsid w:val="00A228BE"/>
    <w:rsid w:val="00A325AE"/>
    <w:rsid w:val="00A37387"/>
    <w:rsid w:val="00A42D6C"/>
    <w:rsid w:val="00A52E1A"/>
    <w:rsid w:val="00A531F3"/>
    <w:rsid w:val="00A63E48"/>
    <w:rsid w:val="00A67CE9"/>
    <w:rsid w:val="00A811D5"/>
    <w:rsid w:val="00A83054"/>
    <w:rsid w:val="00A86717"/>
    <w:rsid w:val="00A93366"/>
    <w:rsid w:val="00A93E33"/>
    <w:rsid w:val="00AA1AFA"/>
    <w:rsid w:val="00AB0509"/>
    <w:rsid w:val="00AB10E9"/>
    <w:rsid w:val="00AB47AC"/>
    <w:rsid w:val="00AB6365"/>
    <w:rsid w:val="00AC1CA4"/>
    <w:rsid w:val="00AC44FA"/>
    <w:rsid w:val="00AD0395"/>
    <w:rsid w:val="00AE3450"/>
    <w:rsid w:val="00AE3EB0"/>
    <w:rsid w:val="00AF3360"/>
    <w:rsid w:val="00AF6088"/>
    <w:rsid w:val="00B02F9B"/>
    <w:rsid w:val="00B0633B"/>
    <w:rsid w:val="00B16D1F"/>
    <w:rsid w:val="00B21F47"/>
    <w:rsid w:val="00B23910"/>
    <w:rsid w:val="00B2725C"/>
    <w:rsid w:val="00B27D29"/>
    <w:rsid w:val="00B31846"/>
    <w:rsid w:val="00B33351"/>
    <w:rsid w:val="00B354BB"/>
    <w:rsid w:val="00B354E4"/>
    <w:rsid w:val="00B37F25"/>
    <w:rsid w:val="00B41BD5"/>
    <w:rsid w:val="00B43DB9"/>
    <w:rsid w:val="00B44598"/>
    <w:rsid w:val="00B4625C"/>
    <w:rsid w:val="00B56F59"/>
    <w:rsid w:val="00B604B4"/>
    <w:rsid w:val="00B705D4"/>
    <w:rsid w:val="00B7676D"/>
    <w:rsid w:val="00B80F3D"/>
    <w:rsid w:val="00B812D6"/>
    <w:rsid w:val="00B827FA"/>
    <w:rsid w:val="00B92896"/>
    <w:rsid w:val="00BA1AB3"/>
    <w:rsid w:val="00BA2537"/>
    <w:rsid w:val="00BA58ED"/>
    <w:rsid w:val="00BA7C10"/>
    <w:rsid w:val="00BD05F2"/>
    <w:rsid w:val="00BD7931"/>
    <w:rsid w:val="00BF04D3"/>
    <w:rsid w:val="00BF2843"/>
    <w:rsid w:val="00BF706D"/>
    <w:rsid w:val="00C00D2F"/>
    <w:rsid w:val="00C05928"/>
    <w:rsid w:val="00C13D1F"/>
    <w:rsid w:val="00C15C4D"/>
    <w:rsid w:val="00C2097E"/>
    <w:rsid w:val="00C246C6"/>
    <w:rsid w:val="00C2751D"/>
    <w:rsid w:val="00C54BE9"/>
    <w:rsid w:val="00C5628A"/>
    <w:rsid w:val="00C56ADA"/>
    <w:rsid w:val="00C57CB2"/>
    <w:rsid w:val="00C678AB"/>
    <w:rsid w:val="00C71208"/>
    <w:rsid w:val="00C71FA9"/>
    <w:rsid w:val="00C8518F"/>
    <w:rsid w:val="00C85E0A"/>
    <w:rsid w:val="00C90789"/>
    <w:rsid w:val="00CA0479"/>
    <w:rsid w:val="00CA37EF"/>
    <w:rsid w:val="00CC7ABE"/>
    <w:rsid w:val="00CD1990"/>
    <w:rsid w:val="00CD2A65"/>
    <w:rsid w:val="00CE50FD"/>
    <w:rsid w:val="00CE7E6C"/>
    <w:rsid w:val="00CF1993"/>
    <w:rsid w:val="00CF1CCF"/>
    <w:rsid w:val="00CF5093"/>
    <w:rsid w:val="00D20271"/>
    <w:rsid w:val="00D26358"/>
    <w:rsid w:val="00D36E55"/>
    <w:rsid w:val="00D40FAC"/>
    <w:rsid w:val="00D43D6A"/>
    <w:rsid w:val="00D46481"/>
    <w:rsid w:val="00D46A14"/>
    <w:rsid w:val="00D47BFF"/>
    <w:rsid w:val="00D5375D"/>
    <w:rsid w:val="00D65179"/>
    <w:rsid w:val="00D7443D"/>
    <w:rsid w:val="00D76175"/>
    <w:rsid w:val="00D96CF2"/>
    <w:rsid w:val="00D97FFD"/>
    <w:rsid w:val="00DB05D0"/>
    <w:rsid w:val="00DB31AA"/>
    <w:rsid w:val="00DB3474"/>
    <w:rsid w:val="00DB577F"/>
    <w:rsid w:val="00DC2CAA"/>
    <w:rsid w:val="00DD2C34"/>
    <w:rsid w:val="00DD70EF"/>
    <w:rsid w:val="00DE497A"/>
    <w:rsid w:val="00DE5717"/>
    <w:rsid w:val="00E0410D"/>
    <w:rsid w:val="00E1106A"/>
    <w:rsid w:val="00E274D5"/>
    <w:rsid w:val="00E34E36"/>
    <w:rsid w:val="00E43A77"/>
    <w:rsid w:val="00E43AC2"/>
    <w:rsid w:val="00E53754"/>
    <w:rsid w:val="00E57144"/>
    <w:rsid w:val="00E575AA"/>
    <w:rsid w:val="00E613FF"/>
    <w:rsid w:val="00E65712"/>
    <w:rsid w:val="00E7086C"/>
    <w:rsid w:val="00E81255"/>
    <w:rsid w:val="00E8368E"/>
    <w:rsid w:val="00E919B8"/>
    <w:rsid w:val="00E91A2B"/>
    <w:rsid w:val="00EA2FE1"/>
    <w:rsid w:val="00EB4E45"/>
    <w:rsid w:val="00EC17B6"/>
    <w:rsid w:val="00EC27C6"/>
    <w:rsid w:val="00EE0024"/>
    <w:rsid w:val="00EF02D5"/>
    <w:rsid w:val="00EF0A11"/>
    <w:rsid w:val="00EF0A3D"/>
    <w:rsid w:val="00EF40B5"/>
    <w:rsid w:val="00EF6E6F"/>
    <w:rsid w:val="00F0010D"/>
    <w:rsid w:val="00F0117E"/>
    <w:rsid w:val="00F02C58"/>
    <w:rsid w:val="00F11D30"/>
    <w:rsid w:val="00F12D01"/>
    <w:rsid w:val="00F1625C"/>
    <w:rsid w:val="00F17121"/>
    <w:rsid w:val="00F20E7F"/>
    <w:rsid w:val="00F42A1C"/>
    <w:rsid w:val="00F64F61"/>
    <w:rsid w:val="00F670F7"/>
    <w:rsid w:val="00F71FAF"/>
    <w:rsid w:val="00F8506A"/>
    <w:rsid w:val="00F908F2"/>
    <w:rsid w:val="00F92476"/>
    <w:rsid w:val="00FA088F"/>
    <w:rsid w:val="00FA64CE"/>
    <w:rsid w:val="00FB4BF3"/>
    <w:rsid w:val="00FB68F2"/>
    <w:rsid w:val="00FC233E"/>
    <w:rsid w:val="00FC3640"/>
    <w:rsid w:val="00FC722D"/>
    <w:rsid w:val="00FD2AAF"/>
    <w:rsid w:val="00FD3B9D"/>
    <w:rsid w:val="00FD4DFD"/>
    <w:rsid w:val="00FE1D6C"/>
    <w:rsid w:val="00FE22A4"/>
    <w:rsid w:val="00FF2A35"/>
    <w:rsid w:val="00FF62C9"/>
    <w:rsid w:val="00FF6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9EB39"/>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B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64AFB"/>
    <w:rPr>
      <w:sz w:val="16"/>
      <w:szCs w:val="16"/>
    </w:rPr>
  </w:style>
  <w:style w:type="paragraph" w:styleId="Textocomentario">
    <w:name w:val="annotation text"/>
    <w:basedOn w:val="Normal"/>
    <w:link w:val="TextocomentarioCar"/>
    <w:uiPriority w:val="99"/>
    <w:semiHidden/>
    <w:unhideWhenUsed/>
    <w:rsid w:val="00964A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4AFB"/>
    <w:rPr>
      <w:sz w:val="20"/>
      <w:szCs w:val="20"/>
    </w:rPr>
  </w:style>
  <w:style w:type="paragraph" w:styleId="Asuntodelcomentario">
    <w:name w:val="annotation subject"/>
    <w:basedOn w:val="Textocomentario"/>
    <w:next w:val="Textocomentario"/>
    <w:link w:val="AsuntodelcomentarioCar"/>
    <w:uiPriority w:val="99"/>
    <w:semiHidden/>
    <w:unhideWhenUsed/>
    <w:rsid w:val="00964AFB"/>
    <w:rPr>
      <w:b/>
      <w:bCs/>
    </w:rPr>
  </w:style>
  <w:style w:type="character" w:customStyle="1" w:styleId="AsuntodelcomentarioCar">
    <w:name w:val="Asunto del comentario Car"/>
    <w:basedOn w:val="TextocomentarioCar"/>
    <w:link w:val="Asuntodelcomentario"/>
    <w:uiPriority w:val="99"/>
    <w:semiHidden/>
    <w:rsid w:val="00964AFB"/>
    <w:rPr>
      <w:b/>
      <w:bCs/>
      <w:sz w:val="20"/>
      <w:szCs w:val="20"/>
    </w:rPr>
  </w:style>
  <w:style w:type="paragraph" w:styleId="Revisin">
    <w:name w:val="Revision"/>
    <w:hidden/>
    <w:uiPriority w:val="99"/>
    <w:semiHidden/>
    <w:rsid w:val="00964AFB"/>
    <w:pPr>
      <w:spacing w:after="0" w:line="240" w:lineRule="auto"/>
    </w:pPr>
  </w:style>
  <w:style w:type="paragraph" w:styleId="Textoindependiente">
    <w:name w:val="Body Text"/>
    <w:basedOn w:val="Normal"/>
    <w:link w:val="TextoindependienteCar"/>
    <w:uiPriority w:val="99"/>
    <w:semiHidden/>
    <w:unhideWhenUsed/>
    <w:rsid w:val="00230E08"/>
    <w:pPr>
      <w:spacing w:after="120"/>
    </w:pPr>
  </w:style>
  <w:style w:type="character" w:customStyle="1" w:styleId="TextoindependienteCar">
    <w:name w:val="Texto independiente Car"/>
    <w:basedOn w:val="Fuentedeprrafopredeter"/>
    <w:link w:val="Textoindependiente"/>
    <w:uiPriority w:val="99"/>
    <w:semiHidden/>
    <w:rsid w:val="0023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BEF6C-A659-476D-B9B1-C203C614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5927</Words>
  <Characters>32601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2018-01-16T22:54:00Z</cp:lastPrinted>
  <dcterms:created xsi:type="dcterms:W3CDTF">2018-01-16T21:39:00Z</dcterms:created>
  <dcterms:modified xsi:type="dcterms:W3CDTF">2018-01-18T19:23:00Z</dcterms:modified>
</cp:coreProperties>
</file>