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955" w:rsidRDefault="00374D2C" w:rsidP="00543D7C">
      <w:pPr>
        <w:spacing w:line="276" w:lineRule="auto"/>
        <w:ind w:left="-284" w:right="-426"/>
        <w:jc w:val="center"/>
        <w:rPr>
          <w:rFonts w:ascii="Arial" w:hAnsi="Arial" w:cs="Arial"/>
          <w:b/>
          <w:sz w:val="22"/>
          <w:szCs w:val="22"/>
        </w:rPr>
      </w:pPr>
      <w:bookmarkStart w:id="0" w:name="05"/>
      <w:bookmarkEnd w:id="0"/>
      <w:r w:rsidRPr="004F2F52">
        <w:rPr>
          <w:rFonts w:ascii="Arial" w:hAnsi="Arial" w:cs="Arial"/>
          <w:b/>
          <w:sz w:val="22"/>
          <w:szCs w:val="22"/>
        </w:rPr>
        <w:t>ACUERDO C.G.-</w:t>
      </w:r>
      <w:r w:rsidR="00CE245A">
        <w:rPr>
          <w:rFonts w:ascii="Arial" w:hAnsi="Arial" w:cs="Arial"/>
          <w:b/>
          <w:sz w:val="22"/>
          <w:szCs w:val="22"/>
        </w:rPr>
        <w:t>010</w:t>
      </w:r>
      <w:r w:rsidRPr="004F2F52">
        <w:rPr>
          <w:rFonts w:ascii="Arial" w:hAnsi="Arial" w:cs="Arial"/>
          <w:b/>
          <w:sz w:val="22"/>
          <w:szCs w:val="22"/>
        </w:rPr>
        <w:t>/201</w:t>
      </w:r>
      <w:r w:rsidR="00581B57">
        <w:rPr>
          <w:rFonts w:ascii="Arial" w:hAnsi="Arial" w:cs="Arial"/>
          <w:b/>
          <w:sz w:val="22"/>
          <w:szCs w:val="22"/>
        </w:rPr>
        <w:t>8</w:t>
      </w:r>
    </w:p>
    <w:p w:rsidR="00CE245A" w:rsidRPr="004F2F52" w:rsidRDefault="00CE245A" w:rsidP="00543D7C">
      <w:pPr>
        <w:spacing w:line="276" w:lineRule="auto"/>
        <w:ind w:left="-284" w:right="-426"/>
        <w:jc w:val="center"/>
        <w:rPr>
          <w:rFonts w:ascii="Arial" w:hAnsi="Arial" w:cs="Arial"/>
          <w:b/>
          <w:sz w:val="22"/>
          <w:szCs w:val="22"/>
        </w:rPr>
      </w:pPr>
    </w:p>
    <w:p w:rsidR="00DC7CA6" w:rsidRDefault="00D116E7" w:rsidP="00543D7C">
      <w:pPr>
        <w:spacing w:line="276" w:lineRule="auto"/>
        <w:ind w:left="-284" w:right="-426"/>
        <w:jc w:val="both"/>
        <w:rPr>
          <w:rFonts w:ascii="Arial" w:hAnsi="Arial" w:cs="Arial"/>
          <w:b/>
          <w:sz w:val="22"/>
          <w:szCs w:val="22"/>
        </w:rPr>
      </w:pPr>
      <w:r w:rsidRPr="00CE245A">
        <w:rPr>
          <w:rFonts w:ascii="Arial" w:hAnsi="Arial" w:cs="Arial"/>
          <w:b/>
          <w:sz w:val="22"/>
          <w:szCs w:val="22"/>
        </w:rPr>
        <w:t>ACUERDO DEL CONSEJO GENERAL DEL INSTITUTO ELECTORAL Y DE PARTICIPACIÓN CIUDADANA DE YUCATÁN, POR MEDIO DEL CUAL SE APRUEBAN LAS ESPECIFICACIONES TÉCNICAS DEL MATERIAL ELECTORAL QUE SERÁ EMPLEADO DURANTE LA JORNADA ELECTORAL DEL DOMINGO PRIMERO DE JULIO DE 2018</w:t>
      </w:r>
      <w:r w:rsidR="00CE245A">
        <w:rPr>
          <w:rFonts w:ascii="Arial" w:hAnsi="Arial" w:cs="Arial"/>
          <w:b/>
          <w:sz w:val="22"/>
          <w:szCs w:val="22"/>
        </w:rPr>
        <w:t>.</w:t>
      </w:r>
    </w:p>
    <w:p w:rsidR="00CE245A" w:rsidRPr="004F2F52" w:rsidRDefault="00CE245A" w:rsidP="00543D7C">
      <w:pPr>
        <w:spacing w:line="276" w:lineRule="auto"/>
        <w:ind w:left="-284" w:right="-426"/>
        <w:jc w:val="both"/>
        <w:rPr>
          <w:rFonts w:ascii="Arial" w:eastAsia="Times New Roman" w:hAnsi="Arial" w:cs="Arial"/>
          <w:b/>
          <w:sz w:val="22"/>
          <w:szCs w:val="22"/>
          <w:lang w:eastAsia="es-ES"/>
        </w:rPr>
      </w:pPr>
    </w:p>
    <w:p w:rsidR="00012F29" w:rsidRDefault="00005EFB" w:rsidP="00543D7C">
      <w:pPr>
        <w:ind w:left="-284" w:right="-426"/>
        <w:jc w:val="center"/>
        <w:rPr>
          <w:rFonts w:ascii="Arial" w:hAnsi="Arial" w:cs="Arial"/>
          <w:b/>
          <w:sz w:val="22"/>
          <w:szCs w:val="22"/>
        </w:rPr>
      </w:pPr>
      <w:r w:rsidRPr="004F2F52">
        <w:rPr>
          <w:rFonts w:ascii="Arial" w:hAnsi="Arial" w:cs="Arial"/>
          <w:b/>
          <w:sz w:val="22"/>
          <w:szCs w:val="22"/>
        </w:rPr>
        <w:t xml:space="preserve">GLOSARIO </w:t>
      </w:r>
    </w:p>
    <w:p w:rsidR="00CE245A" w:rsidRPr="004F2F52" w:rsidRDefault="00CE245A" w:rsidP="00543D7C">
      <w:pPr>
        <w:ind w:left="-284" w:right="-426"/>
        <w:jc w:val="center"/>
        <w:rPr>
          <w:rFonts w:ascii="Arial" w:hAnsi="Arial" w:cs="Arial"/>
          <w:b/>
          <w:sz w:val="22"/>
          <w:szCs w:val="22"/>
        </w:rPr>
      </w:pPr>
    </w:p>
    <w:p w:rsidR="00391DCA" w:rsidRPr="004E782C" w:rsidRDefault="00391DCA" w:rsidP="00543D7C">
      <w:pPr>
        <w:ind w:left="-284" w:right="-426"/>
        <w:jc w:val="both"/>
        <w:rPr>
          <w:rFonts w:ascii="Arial" w:hAnsi="Arial" w:cs="Arial"/>
          <w:i/>
          <w:sz w:val="18"/>
          <w:szCs w:val="18"/>
        </w:rPr>
      </w:pPr>
      <w:proofErr w:type="spellStart"/>
      <w:r w:rsidRPr="004E782C">
        <w:rPr>
          <w:rFonts w:ascii="Arial" w:hAnsi="Arial" w:cs="Arial"/>
          <w:b/>
          <w:sz w:val="18"/>
          <w:szCs w:val="18"/>
        </w:rPr>
        <w:t>CCOE</w:t>
      </w:r>
      <w:proofErr w:type="spellEnd"/>
      <w:r w:rsidRPr="004E782C">
        <w:rPr>
          <w:rFonts w:ascii="Arial" w:hAnsi="Arial" w:cs="Arial"/>
          <w:b/>
          <w:sz w:val="18"/>
          <w:szCs w:val="18"/>
        </w:rPr>
        <w:t>:</w:t>
      </w:r>
      <w:r w:rsidR="004E782C" w:rsidRPr="004E782C">
        <w:rPr>
          <w:rFonts w:ascii="Arial" w:hAnsi="Arial" w:cs="Arial"/>
          <w:b/>
          <w:sz w:val="18"/>
          <w:szCs w:val="18"/>
        </w:rPr>
        <w:t xml:space="preserve"> </w:t>
      </w:r>
      <w:r w:rsidR="004E782C" w:rsidRPr="004E782C">
        <w:rPr>
          <w:rFonts w:ascii="Arial" w:hAnsi="Arial" w:cs="Arial"/>
          <w:i/>
          <w:sz w:val="18"/>
          <w:szCs w:val="18"/>
        </w:rPr>
        <w:t>Comisión de Capacitación y Organización Electoral.</w:t>
      </w:r>
    </w:p>
    <w:p w:rsidR="008439AE" w:rsidRPr="004F2F52" w:rsidRDefault="008439AE" w:rsidP="00543D7C">
      <w:pPr>
        <w:ind w:left="-284" w:right="-426"/>
        <w:jc w:val="both"/>
        <w:rPr>
          <w:rFonts w:ascii="Arial" w:hAnsi="Arial" w:cs="Arial"/>
          <w:b/>
          <w:i/>
          <w:sz w:val="18"/>
          <w:szCs w:val="18"/>
        </w:rPr>
      </w:pPr>
      <w:proofErr w:type="spellStart"/>
      <w:r w:rsidRPr="004F2F52">
        <w:rPr>
          <w:rFonts w:ascii="Arial" w:hAnsi="Arial" w:cs="Arial"/>
          <w:b/>
          <w:sz w:val="18"/>
          <w:szCs w:val="18"/>
        </w:rPr>
        <w:t>CPEUM</w:t>
      </w:r>
      <w:proofErr w:type="spellEnd"/>
      <w:r w:rsidRPr="004F2F52">
        <w:rPr>
          <w:rFonts w:ascii="Arial" w:hAnsi="Arial" w:cs="Arial"/>
          <w:b/>
          <w:sz w:val="18"/>
          <w:szCs w:val="18"/>
        </w:rPr>
        <w:t xml:space="preserve">: </w:t>
      </w:r>
      <w:r w:rsidRPr="004F2F52">
        <w:rPr>
          <w:rFonts w:ascii="Arial" w:hAnsi="Arial" w:cs="Arial"/>
          <w:i/>
          <w:sz w:val="18"/>
          <w:szCs w:val="18"/>
        </w:rPr>
        <w:t>Constitución Política de los Estados Unidos Mexicanos.</w:t>
      </w:r>
      <w:r w:rsidRPr="004F2F52">
        <w:rPr>
          <w:rFonts w:ascii="Arial" w:hAnsi="Arial" w:cs="Arial"/>
          <w:b/>
          <w:i/>
          <w:sz w:val="18"/>
          <w:szCs w:val="18"/>
        </w:rPr>
        <w:t xml:space="preserve"> </w:t>
      </w:r>
    </w:p>
    <w:p w:rsidR="008439AE" w:rsidRPr="004F2F52" w:rsidRDefault="008439AE" w:rsidP="00543D7C">
      <w:pPr>
        <w:ind w:left="-284" w:right="-426"/>
        <w:jc w:val="both"/>
        <w:rPr>
          <w:rFonts w:ascii="Arial" w:hAnsi="Arial" w:cs="Arial"/>
          <w:sz w:val="18"/>
          <w:szCs w:val="18"/>
        </w:rPr>
      </w:pPr>
      <w:proofErr w:type="spellStart"/>
      <w:r w:rsidRPr="004F2F52">
        <w:rPr>
          <w:rFonts w:ascii="Arial" w:hAnsi="Arial" w:cs="Arial"/>
          <w:b/>
          <w:sz w:val="18"/>
          <w:szCs w:val="18"/>
        </w:rPr>
        <w:t>CPEY</w:t>
      </w:r>
      <w:proofErr w:type="spellEnd"/>
      <w:r w:rsidRPr="004F2F52">
        <w:rPr>
          <w:rFonts w:ascii="Arial" w:hAnsi="Arial" w:cs="Arial"/>
          <w:b/>
          <w:sz w:val="18"/>
          <w:szCs w:val="18"/>
        </w:rPr>
        <w:t xml:space="preserve">: </w:t>
      </w:r>
      <w:r w:rsidRPr="004F2F52">
        <w:rPr>
          <w:rFonts w:ascii="Arial" w:hAnsi="Arial" w:cs="Arial"/>
          <w:i/>
          <w:sz w:val="18"/>
          <w:szCs w:val="18"/>
        </w:rPr>
        <w:t>Constitución Política del Estado de Yucatán.</w:t>
      </w:r>
    </w:p>
    <w:p w:rsidR="003F19EB" w:rsidRPr="004F2F52" w:rsidRDefault="003F19EB" w:rsidP="00543D7C">
      <w:pPr>
        <w:ind w:left="-284" w:right="-426"/>
        <w:jc w:val="both"/>
        <w:rPr>
          <w:rFonts w:ascii="Arial" w:hAnsi="Arial" w:cs="Arial"/>
          <w:b/>
          <w:sz w:val="18"/>
          <w:szCs w:val="18"/>
          <w:lang w:val="es-ES_tradnl"/>
        </w:rPr>
      </w:pPr>
      <w:proofErr w:type="spellStart"/>
      <w:r w:rsidRPr="004F2F52">
        <w:rPr>
          <w:rFonts w:ascii="Arial" w:hAnsi="Arial" w:cs="Arial"/>
          <w:b/>
          <w:sz w:val="18"/>
          <w:szCs w:val="18"/>
          <w:lang w:val="es-ES_tradnl"/>
        </w:rPr>
        <w:t>DEOE</w:t>
      </w:r>
      <w:proofErr w:type="spellEnd"/>
      <w:r w:rsidRPr="004F2F52">
        <w:rPr>
          <w:rFonts w:ascii="Arial" w:hAnsi="Arial" w:cs="Arial"/>
          <w:b/>
          <w:sz w:val="18"/>
          <w:szCs w:val="18"/>
          <w:lang w:val="es-ES_tradnl"/>
        </w:rPr>
        <w:t xml:space="preserve">: </w:t>
      </w:r>
      <w:r w:rsidRPr="004F2F52">
        <w:rPr>
          <w:rFonts w:ascii="Arial" w:hAnsi="Arial" w:cs="Arial"/>
          <w:i/>
          <w:sz w:val="18"/>
          <w:szCs w:val="18"/>
          <w:lang w:val="es-ES_tradnl"/>
        </w:rPr>
        <w:t>Dirección Ejecutiva de Organización Electoral</w:t>
      </w:r>
      <w:r w:rsidR="00563657" w:rsidRPr="004F2F52">
        <w:rPr>
          <w:rFonts w:ascii="Arial" w:hAnsi="Arial" w:cs="Arial"/>
          <w:i/>
          <w:sz w:val="18"/>
          <w:szCs w:val="18"/>
          <w:lang w:val="es-ES_tradnl"/>
        </w:rPr>
        <w:t xml:space="preserve"> del Instituto Nacional Electoral.</w:t>
      </w:r>
    </w:p>
    <w:p w:rsidR="008439AE" w:rsidRPr="004F2F52" w:rsidRDefault="008439AE" w:rsidP="00543D7C">
      <w:pPr>
        <w:ind w:left="-284" w:right="-426"/>
        <w:jc w:val="both"/>
        <w:rPr>
          <w:rFonts w:ascii="Arial" w:hAnsi="Arial" w:cs="Arial"/>
          <w:sz w:val="18"/>
          <w:szCs w:val="18"/>
        </w:rPr>
      </w:pPr>
      <w:r w:rsidRPr="004F2F52">
        <w:rPr>
          <w:rFonts w:ascii="Arial" w:hAnsi="Arial" w:cs="Arial"/>
          <w:b/>
          <w:sz w:val="18"/>
          <w:szCs w:val="18"/>
        </w:rPr>
        <w:t xml:space="preserve">INE: </w:t>
      </w:r>
      <w:r w:rsidRPr="004F2F52">
        <w:rPr>
          <w:rFonts w:ascii="Arial" w:hAnsi="Arial" w:cs="Arial"/>
          <w:i/>
          <w:sz w:val="18"/>
          <w:szCs w:val="18"/>
        </w:rPr>
        <w:t>Instituto Nacional Electoral.</w:t>
      </w:r>
    </w:p>
    <w:p w:rsidR="008439AE" w:rsidRPr="004F2F52" w:rsidRDefault="004422F8" w:rsidP="00543D7C">
      <w:pPr>
        <w:ind w:left="-284" w:right="-426"/>
        <w:jc w:val="both"/>
        <w:rPr>
          <w:rFonts w:ascii="Arial" w:hAnsi="Arial" w:cs="Arial"/>
          <w:i/>
          <w:sz w:val="18"/>
          <w:szCs w:val="18"/>
        </w:rPr>
      </w:pPr>
      <w:r w:rsidRPr="004F2F52">
        <w:rPr>
          <w:rFonts w:ascii="Arial" w:hAnsi="Arial" w:cs="Arial"/>
          <w:b/>
          <w:sz w:val="18"/>
          <w:szCs w:val="18"/>
        </w:rPr>
        <w:t>IEPAC</w:t>
      </w:r>
      <w:r w:rsidR="008439AE" w:rsidRPr="004F2F52">
        <w:rPr>
          <w:rFonts w:ascii="Arial" w:hAnsi="Arial" w:cs="Arial"/>
          <w:b/>
          <w:sz w:val="18"/>
          <w:szCs w:val="18"/>
        </w:rPr>
        <w:t xml:space="preserve">: </w:t>
      </w:r>
      <w:r w:rsidR="008439AE" w:rsidRPr="004F2F52">
        <w:rPr>
          <w:rFonts w:ascii="Arial" w:hAnsi="Arial" w:cs="Arial"/>
          <w:i/>
          <w:sz w:val="18"/>
          <w:szCs w:val="18"/>
        </w:rPr>
        <w:t>Instituto Electoral y de Participación Ciudadana de Yucatán</w:t>
      </w:r>
    </w:p>
    <w:p w:rsidR="008439AE" w:rsidRPr="004F2F52" w:rsidRDefault="008439AE" w:rsidP="00543D7C">
      <w:pPr>
        <w:ind w:left="-284" w:right="-426"/>
        <w:jc w:val="both"/>
        <w:rPr>
          <w:rFonts w:ascii="Arial" w:hAnsi="Arial" w:cs="Arial"/>
          <w:b/>
          <w:i/>
          <w:sz w:val="18"/>
          <w:szCs w:val="18"/>
        </w:rPr>
      </w:pPr>
      <w:proofErr w:type="spellStart"/>
      <w:r w:rsidRPr="004F2F52">
        <w:rPr>
          <w:rFonts w:ascii="Arial" w:hAnsi="Arial" w:cs="Arial"/>
          <w:b/>
          <w:sz w:val="18"/>
          <w:szCs w:val="18"/>
        </w:rPr>
        <w:t>LGIPE</w:t>
      </w:r>
      <w:proofErr w:type="spellEnd"/>
      <w:r w:rsidRPr="004F2F52">
        <w:rPr>
          <w:rFonts w:ascii="Arial" w:hAnsi="Arial" w:cs="Arial"/>
          <w:b/>
          <w:sz w:val="18"/>
          <w:szCs w:val="18"/>
        </w:rPr>
        <w:t xml:space="preserve">: </w:t>
      </w:r>
      <w:r w:rsidRPr="004F2F52">
        <w:rPr>
          <w:rFonts w:ascii="Arial" w:hAnsi="Arial" w:cs="Arial"/>
          <w:i/>
          <w:sz w:val="18"/>
          <w:szCs w:val="18"/>
        </w:rPr>
        <w:t>Ley General de Instituciones y Procedimientos Electorales.</w:t>
      </w:r>
    </w:p>
    <w:p w:rsidR="008439AE" w:rsidRPr="004F2F52" w:rsidRDefault="008439AE" w:rsidP="00543D7C">
      <w:pPr>
        <w:ind w:left="-284" w:right="-426"/>
        <w:jc w:val="both"/>
        <w:rPr>
          <w:rFonts w:ascii="Arial" w:hAnsi="Arial" w:cs="Arial"/>
          <w:b/>
          <w:i/>
          <w:sz w:val="18"/>
          <w:szCs w:val="18"/>
        </w:rPr>
      </w:pPr>
      <w:proofErr w:type="spellStart"/>
      <w:r w:rsidRPr="004F2F52">
        <w:rPr>
          <w:rFonts w:ascii="Arial" w:hAnsi="Arial" w:cs="Arial"/>
          <w:b/>
          <w:sz w:val="18"/>
          <w:szCs w:val="18"/>
        </w:rPr>
        <w:t>LIPEEY</w:t>
      </w:r>
      <w:proofErr w:type="spellEnd"/>
      <w:r w:rsidRPr="004F2F52">
        <w:rPr>
          <w:rFonts w:ascii="Arial" w:hAnsi="Arial" w:cs="Arial"/>
          <w:b/>
          <w:sz w:val="18"/>
          <w:szCs w:val="18"/>
        </w:rPr>
        <w:t>:</w:t>
      </w:r>
      <w:r w:rsidRPr="004F2F52">
        <w:rPr>
          <w:rFonts w:ascii="Arial" w:hAnsi="Arial" w:cs="Arial"/>
          <w:b/>
          <w:i/>
          <w:sz w:val="18"/>
          <w:szCs w:val="18"/>
        </w:rPr>
        <w:t xml:space="preserve"> </w:t>
      </w:r>
      <w:r w:rsidRPr="004F2F52">
        <w:rPr>
          <w:rFonts w:ascii="Arial" w:hAnsi="Arial" w:cs="Arial"/>
          <w:i/>
          <w:sz w:val="18"/>
          <w:szCs w:val="18"/>
        </w:rPr>
        <w:t>Ley de Instituciones y Procedimientos Electorales del Estado de Yucatán.</w:t>
      </w:r>
    </w:p>
    <w:p w:rsidR="008439AE" w:rsidRPr="004F2F52" w:rsidRDefault="008439AE" w:rsidP="00543D7C">
      <w:pPr>
        <w:ind w:left="-284" w:right="-426"/>
        <w:jc w:val="both"/>
        <w:rPr>
          <w:rFonts w:ascii="Arial" w:hAnsi="Arial" w:cs="Arial"/>
          <w:b/>
          <w:i/>
          <w:sz w:val="18"/>
          <w:szCs w:val="18"/>
        </w:rPr>
      </w:pPr>
      <w:proofErr w:type="spellStart"/>
      <w:r w:rsidRPr="004F2F52">
        <w:rPr>
          <w:rFonts w:ascii="Arial" w:hAnsi="Arial" w:cs="Arial"/>
          <w:b/>
          <w:sz w:val="18"/>
          <w:szCs w:val="18"/>
        </w:rPr>
        <w:t>OPL</w:t>
      </w:r>
      <w:proofErr w:type="spellEnd"/>
      <w:r w:rsidRPr="004F2F52">
        <w:rPr>
          <w:rFonts w:ascii="Arial" w:hAnsi="Arial" w:cs="Arial"/>
          <w:b/>
          <w:sz w:val="18"/>
          <w:szCs w:val="18"/>
        </w:rPr>
        <w:t>:</w:t>
      </w:r>
      <w:r w:rsidRPr="004F2F52">
        <w:rPr>
          <w:rFonts w:ascii="Arial" w:hAnsi="Arial" w:cs="Arial"/>
          <w:b/>
          <w:i/>
          <w:sz w:val="18"/>
          <w:szCs w:val="18"/>
        </w:rPr>
        <w:t xml:space="preserve"> </w:t>
      </w:r>
      <w:r w:rsidRPr="004F2F52">
        <w:rPr>
          <w:rFonts w:ascii="Arial" w:hAnsi="Arial" w:cs="Arial"/>
          <w:i/>
          <w:sz w:val="18"/>
          <w:szCs w:val="18"/>
        </w:rPr>
        <w:t>Organismo Público Local Electoral.</w:t>
      </w:r>
      <w:r w:rsidRPr="004F2F52">
        <w:rPr>
          <w:rFonts w:ascii="Arial" w:hAnsi="Arial" w:cs="Arial"/>
          <w:b/>
          <w:i/>
          <w:sz w:val="18"/>
          <w:szCs w:val="18"/>
        </w:rPr>
        <w:t xml:space="preserve"> </w:t>
      </w:r>
    </w:p>
    <w:p w:rsidR="008439AE" w:rsidRDefault="008439AE" w:rsidP="00543D7C">
      <w:pPr>
        <w:ind w:left="-284" w:right="-426"/>
        <w:jc w:val="both"/>
        <w:rPr>
          <w:rFonts w:ascii="Arial" w:hAnsi="Arial" w:cs="Arial"/>
          <w:i/>
          <w:sz w:val="18"/>
          <w:szCs w:val="18"/>
        </w:rPr>
      </w:pPr>
      <w:r w:rsidRPr="004F2F52">
        <w:rPr>
          <w:rFonts w:ascii="Arial" w:hAnsi="Arial" w:cs="Arial"/>
          <w:b/>
          <w:sz w:val="18"/>
          <w:szCs w:val="18"/>
        </w:rPr>
        <w:t>RE:</w:t>
      </w:r>
      <w:r w:rsidRPr="004F2F52">
        <w:rPr>
          <w:rFonts w:ascii="Arial" w:hAnsi="Arial" w:cs="Arial"/>
          <w:b/>
          <w:i/>
          <w:sz w:val="18"/>
          <w:szCs w:val="18"/>
        </w:rPr>
        <w:t xml:space="preserve"> </w:t>
      </w:r>
      <w:r w:rsidRPr="004F2F52">
        <w:rPr>
          <w:rFonts w:ascii="Arial" w:hAnsi="Arial" w:cs="Arial"/>
          <w:i/>
          <w:sz w:val="18"/>
          <w:szCs w:val="18"/>
        </w:rPr>
        <w:t>Reglamento de Elecciones del Instituto Nacional Electoral.</w:t>
      </w:r>
    </w:p>
    <w:p w:rsidR="00391DCA" w:rsidRPr="00391DCA" w:rsidRDefault="00391DCA" w:rsidP="00543D7C">
      <w:pPr>
        <w:ind w:left="-284" w:right="-426"/>
        <w:jc w:val="both"/>
        <w:rPr>
          <w:rFonts w:ascii="Arial" w:hAnsi="Arial" w:cs="Arial"/>
          <w:b/>
          <w:sz w:val="18"/>
          <w:szCs w:val="18"/>
        </w:rPr>
      </w:pPr>
      <w:proofErr w:type="spellStart"/>
      <w:r w:rsidRPr="00391DCA">
        <w:rPr>
          <w:rFonts w:ascii="Arial" w:hAnsi="Arial" w:cs="Arial"/>
          <w:b/>
          <w:sz w:val="18"/>
          <w:szCs w:val="18"/>
        </w:rPr>
        <w:t>UTVOPL</w:t>
      </w:r>
      <w:proofErr w:type="spellEnd"/>
      <w:r w:rsidRPr="00391DCA">
        <w:rPr>
          <w:rFonts w:ascii="Arial" w:hAnsi="Arial" w:cs="Arial"/>
          <w:b/>
          <w:sz w:val="18"/>
          <w:szCs w:val="18"/>
        </w:rPr>
        <w:t>:</w:t>
      </w:r>
      <w:r w:rsidRPr="00391DCA">
        <w:t xml:space="preserve"> </w:t>
      </w:r>
      <w:r w:rsidRPr="00391DCA">
        <w:rPr>
          <w:rFonts w:ascii="Arial" w:hAnsi="Arial" w:cs="Arial"/>
          <w:i/>
          <w:sz w:val="18"/>
          <w:szCs w:val="18"/>
        </w:rPr>
        <w:t>Unidad Técnica de Vinculación con Organismos Públicos Locales</w:t>
      </w:r>
      <w:r>
        <w:rPr>
          <w:rFonts w:ascii="Arial" w:hAnsi="Arial" w:cs="Arial"/>
          <w:i/>
          <w:sz w:val="18"/>
          <w:szCs w:val="18"/>
        </w:rPr>
        <w:t>.</w:t>
      </w:r>
    </w:p>
    <w:p w:rsidR="00A208A3" w:rsidRPr="004F2F52" w:rsidRDefault="00A208A3" w:rsidP="003C48A7">
      <w:pPr>
        <w:spacing w:line="276" w:lineRule="auto"/>
        <w:ind w:left="-142" w:right="-143"/>
        <w:jc w:val="center"/>
        <w:rPr>
          <w:rFonts w:ascii="Arial" w:hAnsi="Arial" w:cs="Arial"/>
          <w:b/>
          <w:sz w:val="22"/>
          <w:szCs w:val="22"/>
        </w:rPr>
      </w:pPr>
    </w:p>
    <w:p w:rsidR="003C48A7" w:rsidRDefault="003C48A7" w:rsidP="00543D7C">
      <w:pPr>
        <w:spacing w:line="276" w:lineRule="auto"/>
        <w:ind w:left="-284" w:right="-426"/>
        <w:jc w:val="center"/>
        <w:rPr>
          <w:rFonts w:ascii="Arial" w:hAnsi="Arial" w:cs="Arial"/>
          <w:b/>
          <w:sz w:val="22"/>
          <w:szCs w:val="22"/>
        </w:rPr>
      </w:pPr>
      <w:r w:rsidRPr="004F2F52">
        <w:rPr>
          <w:rFonts w:ascii="Arial" w:hAnsi="Arial" w:cs="Arial"/>
          <w:b/>
          <w:sz w:val="22"/>
          <w:szCs w:val="22"/>
        </w:rPr>
        <w:t>ANTECEDENTES</w:t>
      </w:r>
    </w:p>
    <w:p w:rsidR="00CE245A" w:rsidRPr="004F2F52" w:rsidRDefault="00CE245A" w:rsidP="00543D7C">
      <w:pPr>
        <w:spacing w:line="276" w:lineRule="auto"/>
        <w:ind w:left="-284" w:right="-426"/>
        <w:jc w:val="center"/>
        <w:rPr>
          <w:rFonts w:ascii="Arial" w:hAnsi="Arial" w:cs="Arial"/>
          <w:b/>
          <w:sz w:val="22"/>
          <w:szCs w:val="22"/>
        </w:rPr>
      </w:pPr>
    </w:p>
    <w:p w:rsidR="00915137" w:rsidRPr="004F2F52" w:rsidRDefault="00915137" w:rsidP="00543D7C">
      <w:pPr>
        <w:spacing w:line="276" w:lineRule="auto"/>
        <w:ind w:left="-284" w:right="-426"/>
        <w:jc w:val="both"/>
        <w:rPr>
          <w:rFonts w:ascii="Arial" w:eastAsia="Times New Roman" w:hAnsi="Arial" w:cs="Arial"/>
          <w:i/>
          <w:sz w:val="20"/>
          <w:szCs w:val="20"/>
          <w:lang w:val="es-ES_tradnl" w:eastAsia="es-ES"/>
        </w:rPr>
      </w:pPr>
      <w:r w:rsidRPr="004F2F52">
        <w:rPr>
          <w:rFonts w:ascii="Arial" w:eastAsia="Times New Roman" w:hAnsi="Arial" w:cs="Arial"/>
          <w:b/>
          <w:sz w:val="22"/>
          <w:szCs w:val="22"/>
          <w:lang w:eastAsia="es-ES"/>
        </w:rPr>
        <w:t xml:space="preserve">I.- </w:t>
      </w:r>
      <w:r w:rsidRPr="004F2F52">
        <w:rPr>
          <w:rFonts w:ascii="Arial" w:eastAsia="Times New Roman" w:hAnsi="Arial" w:cs="Arial"/>
          <w:sz w:val="22"/>
          <w:szCs w:val="22"/>
          <w:lang w:eastAsia="es-ES"/>
        </w:rPr>
        <w:t xml:space="preserve">El día veintitrés de mayo del año dos mil catorce, fue publicado en el Diario Oficial de la Federación, el Decreto por el que se expide la </w:t>
      </w:r>
      <w:proofErr w:type="spellStart"/>
      <w:r w:rsidRPr="004F2F52">
        <w:rPr>
          <w:rFonts w:ascii="Arial" w:eastAsia="Times New Roman" w:hAnsi="Arial" w:cs="Arial"/>
          <w:i/>
          <w:sz w:val="22"/>
          <w:szCs w:val="22"/>
          <w:lang w:eastAsia="es-ES"/>
        </w:rPr>
        <w:t>LGIPE</w:t>
      </w:r>
      <w:proofErr w:type="spellEnd"/>
      <w:r w:rsidRPr="004F2F52">
        <w:rPr>
          <w:rFonts w:ascii="Arial" w:eastAsia="Times New Roman" w:hAnsi="Arial" w:cs="Arial"/>
          <w:sz w:val="22"/>
          <w:szCs w:val="22"/>
          <w:lang w:eastAsia="es-ES"/>
        </w:rPr>
        <w:t xml:space="preserve"> y que en su artículo transitorio décimo primero establece que las</w:t>
      </w:r>
      <w:r w:rsidRPr="004F2F52">
        <w:rPr>
          <w:rFonts w:ascii="Arial" w:eastAsia="Times New Roman" w:hAnsi="Arial" w:cs="Arial"/>
          <w:i/>
          <w:sz w:val="20"/>
          <w:szCs w:val="20"/>
          <w:lang w:val="es-ES_tradnl" w:eastAsia="es-ES"/>
        </w:rPr>
        <w:t xml:space="preserve"> </w:t>
      </w:r>
      <w:r w:rsidRPr="004F2F52">
        <w:rPr>
          <w:rFonts w:ascii="Arial" w:eastAsia="Times New Roman" w:hAnsi="Arial" w:cs="Arial"/>
          <w:sz w:val="22"/>
          <w:szCs w:val="22"/>
          <w:lang w:val="es-ES_tradnl" w:eastAsia="es-ES"/>
        </w:rPr>
        <w:t>elecciones ordinarias federales y locales que se verifiquen en el año 2018 se llevarán a cabo el primer domingo de julio.</w:t>
      </w:r>
    </w:p>
    <w:p w:rsidR="00915137" w:rsidRPr="004F2F52" w:rsidRDefault="00915137" w:rsidP="00543D7C">
      <w:pPr>
        <w:spacing w:line="276" w:lineRule="auto"/>
        <w:ind w:left="-284" w:right="-426"/>
        <w:jc w:val="both"/>
        <w:rPr>
          <w:rFonts w:ascii="Arial" w:eastAsia="Times New Roman" w:hAnsi="Arial" w:cs="Arial"/>
          <w:b/>
          <w:sz w:val="22"/>
          <w:szCs w:val="22"/>
          <w:lang w:eastAsia="es-ES"/>
        </w:rPr>
      </w:pPr>
    </w:p>
    <w:p w:rsidR="000537F0" w:rsidRPr="004F2F52" w:rsidRDefault="000537F0" w:rsidP="00543D7C">
      <w:pPr>
        <w:spacing w:line="276" w:lineRule="auto"/>
        <w:ind w:left="-284" w:right="-426"/>
        <w:jc w:val="both"/>
        <w:rPr>
          <w:rFonts w:ascii="Arial" w:hAnsi="Arial" w:cs="Arial"/>
          <w:sz w:val="22"/>
          <w:szCs w:val="22"/>
        </w:rPr>
      </w:pPr>
      <w:r w:rsidRPr="004F2F52">
        <w:rPr>
          <w:rFonts w:ascii="Arial" w:eastAsia="Times New Roman" w:hAnsi="Arial" w:cs="Arial"/>
          <w:b/>
          <w:sz w:val="22"/>
          <w:szCs w:val="22"/>
          <w:lang w:eastAsia="es-ES"/>
        </w:rPr>
        <w:t xml:space="preserve">II.- </w:t>
      </w:r>
      <w:r w:rsidRPr="004F2F52">
        <w:rPr>
          <w:rFonts w:ascii="Arial" w:eastAsia="Times New Roman" w:hAnsi="Arial" w:cs="Arial"/>
          <w:sz w:val="22"/>
          <w:szCs w:val="22"/>
          <w:lang w:eastAsia="es-ES"/>
        </w:rPr>
        <w:t>El veinte de junio del año dos mil catorce, fue publicado en el Diario Oficial del Gobierno del Estado de Yucatán, el Decreto 195/2014 por el que se modifica la Constitución del Estado en Materia Electoral; que en su artículo transitorio décimo noveno que la</w:t>
      </w:r>
      <w:r w:rsidRPr="004F2F52">
        <w:rPr>
          <w:rFonts w:ascii="Arial" w:hAnsi="Arial" w:cs="Arial"/>
          <w:i/>
          <w:sz w:val="22"/>
          <w:szCs w:val="22"/>
        </w:rPr>
        <w:t xml:space="preserve"> </w:t>
      </w:r>
      <w:r w:rsidRPr="004F2F52">
        <w:rPr>
          <w:rFonts w:ascii="Arial" w:hAnsi="Arial" w:cs="Arial"/>
          <w:sz w:val="22"/>
          <w:szCs w:val="22"/>
        </w:rPr>
        <w:t xml:space="preserve">celebración de elecciones locales tendrá lugar el primer domingo de junio del año que corresponda, en los términos de esta constitución, a partir del 2015, salvo aquella que se verifique en el año 2018, la cual se llevará a cabo el primer domingo de julio. </w:t>
      </w:r>
    </w:p>
    <w:p w:rsidR="000537F0" w:rsidRPr="004F2F52" w:rsidRDefault="000537F0" w:rsidP="00543D7C">
      <w:pPr>
        <w:spacing w:line="276" w:lineRule="auto"/>
        <w:ind w:left="-284" w:right="-426"/>
        <w:jc w:val="both"/>
        <w:rPr>
          <w:rFonts w:ascii="Arial" w:eastAsia="Times New Roman" w:hAnsi="Arial" w:cs="Arial"/>
          <w:sz w:val="22"/>
          <w:szCs w:val="22"/>
          <w:lang w:eastAsia="es-ES"/>
        </w:rPr>
      </w:pPr>
    </w:p>
    <w:p w:rsidR="000537F0" w:rsidRPr="004F2F52" w:rsidRDefault="00915137" w:rsidP="00543D7C">
      <w:pPr>
        <w:spacing w:line="276" w:lineRule="auto"/>
        <w:ind w:left="-284" w:right="-426"/>
        <w:jc w:val="both"/>
        <w:rPr>
          <w:rFonts w:ascii="Arial" w:hAnsi="Arial" w:cs="Arial"/>
          <w:sz w:val="22"/>
          <w:szCs w:val="22"/>
        </w:rPr>
      </w:pPr>
      <w:r w:rsidRPr="004F2F52">
        <w:rPr>
          <w:rFonts w:ascii="Arial" w:hAnsi="Arial" w:cs="Arial"/>
          <w:b/>
          <w:sz w:val="22"/>
          <w:szCs w:val="22"/>
        </w:rPr>
        <w:t>III</w:t>
      </w:r>
      <w:r w:rsidR="000537F0" w:rsidRPr="004F2F52">
        <w:rPr>
          <w:rFonts w:ascii="Arial" w:hAnsi="Arial" w:cs="Arial"/>
          <w:b/>
          <w:sz w:val="22"/>
          <w:szCs w:val="22"/>
        </w:rPr>
        <w:t xml:space="preserve">.- </w:t>
      </w:r>
      <w:r w:rsidR="000537F0" w:rsidRPr="004F2F52">
        <w:rPr>
          <w:rFonts w:ascii="Arial" w:hAnsi="Arial" w:cs="Arial"/>
          <w:sz w:val="22"/>
          <w:szCs w:val="22"/>
        </w:rPr>
        <w:t xml:space="preserve">El treinta y uno de mayo del año </w:t>
      </w:r>
      <w:r w:rsidR="000320CE" w:rsidRPr="004F2F52">
        <w:rPr>
          <w:rFonts w:ascii="Arial" w:hAnsi="Arial" w:cs="Arial"/>
          <w:sz w:val="22"/>
          <w:szCs w:val="22"/>
        </w:rPr>
        <w:t>dos mil diecisiete</w:t>
      </w:r>
      <w:r w:rsidR="000537F0" w:rsidRPr="004F2F52">
        <w:rPr>
          <w:rFonts w:ascii="Arial" w:hAnsi="Arial" w:cs="Arial"/>
          <w:sz w:val="22"/>
          <w:szCs w:val="22"/>
        </w:rPr>
        <w:t xml:space="preserve">, fue publicado en el Diario Oficial del Gobierno del Estado el Decreto 490/2017, por el que se modifica la </w:t>
      </w:r>
      <w:proofErr w:type="spellStart"/>
      <w:r w:rsidR="000537F0" w:rsidRPr="004F2F52">
        <w:rPr>
          <w:rFonts w:ascii="Arial" w:hAnsi="Arial" w:cs="Arial"/>
          <w:i/>
          <w:sz w:val="22"/>
          <w:szCs w:val="22"/>
        </w:rPr>
        <w:t>LIPEEY</w:t>
      </w:r>
      <w:proofErr w:type="spellEnd"/>
      <w:r w:rsidR="000537F0" w:rsidRPr="004F2F52">
        <w:rPr>
          <w:rFonts w:ascii="Arial" w:hAnsi="Arial" w:cs="Arial"/>
          <w:sz w:val="22"/>
          <w:szCs w:val="22"/>
        </w:rPr>
        <w:t xml:space="preserve">, la </w:t>
      </w:r>
      <w:r w:rsidR="000537F0" w:rsidRPr="004F2F52">
        <w:rPr>
          <w:rFonts w:ascii="Arial" w:hAnsi="Arial" w:cs="Arial"/>
          <w:i/>
          <w:sz w:val="22"/>
          <w:szCs w:val="22"/>
        </w:rPr>
        <w:t>Ley de Partidos Políticos del Estado de Yucatán</w:t>
      </w:r>
      <w:r w:rsidR="000537F0" w:rsidRPr="004F2F52">
        <w:rPr>
          <w:rFonts w:ascii="Arial" w:hAnsi="Arial" w:cs="Arial"/>
          <w:sz w:val="22"/>
          <w:szCs w:val="22"/>
        </w:rPr>
        <w:t xml:space="preserve"> y la </w:t>
      </w:r>
      <w:r w:rsidR="000537F0" w:rsidRPr="004F2F52">
        <w:rPr>
          <w:rFonts w:ascii="Arial" w:hAnsi="Arial" w:cs="Arial"/>
          <w:i/>
          <w:sz w:val="22"/>
          <w:szCs w:val="22"/>
        </w:rPr>
        <w:t>Ley del Sistema de Medios de Impugnación en Materia Electoral del Estado de Yucatán</w:t>
      </w:r>
      <w:r w:rsidR="000537F0" w:rsidRPr="004F2F52">
        <w:rPr>
          <w:rFonts w:ascii="Arial" w:hAnsi="Arial" w:cs="Arial"/>
          <w:sz w:val="22"/>
          <w:szCs w:val="22"/>
        </w:rPr>
        <w:t>.</w:t>
      </w:r>
    </w:p>
    <w:p w:rsidR="00515467" w:rsidRPr="004F2F52" w:rsidRDefault="00515467" w:rsidP="00543D7C">
      <w:pPr>
        <w:spacing w:line="276" w:lineRule="auto"/>
        <w:ind w:left="-284" w:right="-426"/>
        <w:jc w:val="both"/>
        <w:rPr>
          <w:rFonts w:ascii="Arial" w:hAnsi="Arial" w:cs="Arial"/>
          <w:sz w:val="22"/>
          <w:szCs w:val="22"/>
        </w:rPr>
      </w:pPr>
    </w:p>
    <w:p w:rsidR="00515467" w:rsidRPr="004F2F52" w:rsidRDefault="00515467" w:rsidP="00543D7C">
      <w:pPr>
        <w:spacing w:line="276" w:lineRule="auto"/>
        <w:ind w:left="-284" w:right="-426"/>
        <w:jc w:val="both"/>
        <w:rPr>
          <w:rFonts w:ascii="Arial" w:hAnsi="Arial" w:cs="Arial"/>
          <w:sz w:val="22"/>
          <w:szCs w:val="22"/>
        </w:rPr>
      </w:pPr>
      <w:r w:rsidRPr="004F2F52">
        <w:rPr>
          <w:rFonts w:ascii="Arial" w:hAnsi="Arial" w:cs="Arial"/>
          <w:b/>
          <w:sz w:val="22"/>
          <w:szCs w:val="22"/>
        </w:rPr>
        <w:t>IV.-</w:t>
      </w:r>
      <w:r w:rsidRPr="004F2F52">
        <w:rPr>
          <w:rFonts w:ascii="Arial" w:hAnsi="Arial" w:cs="Arial"/>
          <w:sz w:val="22"/>
          <w:szCs w:val="22"/>
        </w:rPr>
        <w:t xml:space="preserve"> El </w:t>
      </w:r>
      <w:r w:rsidR="00E67264" w:rsidRPr="004F2F52">
        <w:rPr>
          <w:rFonts w:ascii="Arial" w:hAnsi="Arial" w:cs="Arial"/>
          <w:sz w:val="22"/>
          <w:szCs w:val="22"/>
        </w:rPr>
        <w:t>siete de septiembre del año dos mil diecisiete</w:t>
      </w:r>
      <w:r w:rsidRPr="004F2F52">
        <w:rPr>
          <w:rFonts w:ascii="Arial" w:hAnsi="Arial" w:cs="Arial"/>
          <w:sz w:val="22"/>
          <w:szCs w:val="22"/>
        </w:rPr>
        <w:t xml:space="preserve">, el Consejo General del INE aprobó el Acuerdo INE/CG661/2016, por el cual se emitió el RE, el cual sistematiza la normatividad que rige las respectivas actividades del INE y los </w:t>
      </w:r>
      <w:proofErr w:type="spellStart"/>
      <w:r w:rsidRPr="004F2F52">
        <w:rPr>
          <w:rFonts w:ascii="Arial" w:hAnsi="Arial" w:cs="Arial"/>
          <w:sz w:val="22"/>
          <w:szCs w:val="22"/>
        </w:rPr>
        <w:t>OPL</w:t>
      </w:r>
      <w:proofErr w:type="spellEnd"/>
      <w:r w:rsidRPr="004F2F52">
        <w:rPr>
          <w:rFonts w:ascii="Arial" w:hAnsi="Arial" w:cs="Arial"/>
          <w:sz w:val="22"/>
          <w:szCs w:val="22"/>
        </w:rPr>
        <w:t xml:space="preserve">, en la organización y desarrollo de los Procesos Electorales Federales, locales y concurrentes; y el </w:t>
      </w:r>
      <w:r w:rsidR="00E67264" w:rsidRPr="004F2F52">
        <w:rPr>
          <w:rFonts w:ascii="Arial" w:hAnsi="Arial" w:cs="Arial"/>
          <w:sz w:val="22"/>
          <w:szCs w:val="22"/>
        </w:rPr>
        <w:t>veintidós</w:t>
      </w:r>
      <w:r w:rsidRPr="004F2F52">
        <w:rPr>
          <w:rFonts w:ascii="Arial" w:hAnsi="Arial" w:cs="Arial"/>
          <w:sz w:val="22"/>
          <w:szCs w:val="22"/>
        </w:rPr>
        <w:t xml:space="preserve"> de noviembre del año dos mil diecisiete mediante Acuerdo INE/CG565/2017 se modificaron diversas disposiciones del RE.</w:t>
      </w:r>
    </w:p>
    <w:p w:rsidR="00515467" w:rsidRPr="004F2F52" w:rsidRDefault="00515467" w:rsidP="00543D7C">
      <w:pPr>
        <w:spacing w:line="276" w:lineRule="auto"/>
        <w:ind w:left="-284" w:right="-426"/>
        <w:jc w:val="both"/>
        <w:rPr>
          <w:rFonts w:ascii="Arial" w:hAnsi="Arial" w:cs="Arial"/>
          <w:b/>
          <w:sz w:val="22"/>
          <w:szCs w:val="22"/>
        </w:rPr>
      </w:pPr>
    </w:p>
    <w:p w:rsidR="00515467" w:rsidRDefault="00515467" w:rsidP="00543D7C">
      <w:pPr>
        <w:spacing w:line="276" w:lineRule="auto"/>
        <w:ind w:left="-284" w:right="-426"/>
        <w:jc w:val="both"/>
        <w:rPr>
          <w:rFonts w:ascii="Arial" w:hAnsi="Arial" w:cs="Arial"/>
          <w:sz w:val="22"/>
          <w:szCs w:val="22"/>
        </w:rPr>
      </w:pPr>
      <w:r w:rsidRPr="004F2F52">
        <w:rPr>
          <w:rFonts w:ascii="Arial" w:hAnsi="Arial" w:cs="Arial"/>
          <w:b/>
          <w:sz w:val="22"/>
          <w:szCs w:val="22"/>
        </w:rPr>
        <w:t>V.-</w:t>
      </w:r>
      <w:r w:rsidRPr="004F2F52">
        <w:rPr>
          <w:rFonts w:ascii="Arial" w:hAnsi="Arial" w:cs="Arial"/>
          <w:sz w:val="22"/>
          <w:szCs w:val="22"/>
        </w:rPr>
        <w:t xml:space="preserve"> Que mediante Acuerdo </w:t>
      </w:r>
      <w:r w:rsidRPr="004F2F52">
        <w:rPr>
          <w:rFonts w:ascii="Arial" w:hAnsi="Arial" w:cs="Arial"/>
          <w:b/>
          <w:sz w:val="22"/>
          <w:szCs w:val="22"/>
        </w:rPr>
        <w:t>C.G.-164/2017</w:t>
      </w:r>
      <w:r w:rsidRPr="004F2F52">
        <w:rPr>
          <w:rFonts w:ascii="Arial" w:hAnsi="Arial" w:cs="Arial"/>
          <w:sz w:val="22"/>
          <w:szCs w:val="22"/>
        </w:rPr>
        <w:t xml:space="preserve"> de fecha trece de octubre del año dos mil diecisiete, se creó e integró la </w:t>
      </w:r>
      <w:r w:rsidRPr="004F2F52">
        <w:rPr>
          <w:rFonts w:ascii="Arial" w:hAnsi="Arial" w:cs="Arial"/>
          <w:b/>
          <w:sz w:val="22"/>
          <w:szCs w:val="22"/>
        </w:rPr>
        <w:t xml:space="preserve">Comisión Temporal de Documentación y Material Electoral, </w:t>
      </w:r>
      <w:r w:rsidRPr="004F2F52">
        <w:rPr>
          <w:rFonts w:ascii="Arial" w:hAnsi="Arial" w:cs="Arial"/>
          <w:sz w:val="22"/>
          <w:szCs w:val="22"/>
        </w:rPr>
        <w:t>quedando como sus integrantes, los Consejeros Electorales siguientes:</w:t>
      </w:r>
    </w:p>
    <w:p w:rsidR="00CE245A" w:rsidRPr="004F2F52" w:rsidRDefault="00CE245A" w:rsidP="00543D7C">
      <w:pPr>
        <w:spacing w:line="276" w:lineRule="auto"/>
        <w:ind w:left="-284" w:right="-426"/>
        <w:jc w:val="both"/>
        <w:rPr>
          <w:rFonts w:ascii="Arial" w:hAnsi="Arial" w:cs="Arial"/>
          <w:sz w:val="22"/>
          <w:szCs w:val="22"/>
        </w:rPr>
      </w:pPr>
    </w:p>
    <w:p w:rsidR="00515467" w:rsidRPr="004F2F52" w:rsidRDefault="00515467" w:rsidP="00434E48">
      <w:pPr>
        <w:ind w:left="-284" w:right="-426"/>
        <w:jc w:val="both"/>
        <w:rPr>
          <w:rFonts w:ascii="Arial" w:hAnsi="Arial" w:cs="Arial"/>
          <w:i/>
          <w:sz w:val="18"/>
          <w:szCs w:val="18"/>
        </w:rPr>
      </w:pPr>
      <w:r w:rsidRPr="004F2F52">
        <w:rPr>
          <w:rFonts w:ascii="Arial" w:hAnsi="Arial" w:cs="Arial"/>
          <w:i/>
          <w:sz w:val="18"/>
          <w:szCs w:val="18"/>
        </w:rPr>
        <w:lastRenderedPageBreak/>
        <w:t>Mtro. Antonio Ignacio Matute González.</w:t>
      </w:r>
    </w:p>
    <w:p w:rsidR="00515467" w:rsidRPr="004F2F52" w:rsidRDefault="00515467" w:rsidP="00434E48">
      <w:pPr>
        <w:ind w:left="-284" w:right="-426"/>
        <w:jc w:val="both"/>
        <w:rPr>
          <w:rFonts w:ascii="Arial" w:hAnsi="Arial" w:cs="Arial"/>
          <w:i/>
          <w:sz w:val="18"/>
          <w:szCs w:val="18"/>
        </w:rPr>
      </w:pPr>
      <w:proofErr w:type="spellStart"/>
      <w:r w:rsidRPr="004F2F52">
        <w:rPr>
          <w:rFonts w:ascii="Arial" w:hAnsi="Arial" w:cs="Arial"/>
          <w:i/>
          <w:sz w:val="18"/>
          <w:szCs w:val="18"/>
        </w:rPr>
        <w:t>M.D.P</w:t>
      </w:r>
      <w:proofErr w:type="spellEnd"/>
      <w:r w:rsidRPr="004F2F52">
        <w:rPr>
          <w:rFonts w:ascii="Arial" w:hAnsi="Arial" w:cs="Arial"/>
          <w:i/>
          <w:sz w:val="18"/>
          <w:szCs w:val="18"/>
        </w:rPr>
        <w:t>. Delta Alejandra Pacheco Puente.</w:t>
      </w:r>
    </w:p>
    <w:p w:rsidR="00515467" w:rsidRPr="004F2F52" w:rsidRDefault="00515467" w:rsidP="00434E48">
      <w:pPr>
        <w:ind w:left="-284" w:right="-426"/>
        <w:jc w:val="both"/>
        <w:rPr>
          <w:rFonts w:ascii="Arial" w:hAnsi="Arial" w:cs="Arial"/>
          <w:i/>
          <w:sz w:val="18"/>
          <w:szCs w:val="18"/>
        </w:rPr>
      </w:pPr>
      <w:r w:rsidRPr="004F2F52">
        <w:rPr>
          <w:rFonts w:ascii="Arial" w:hAnsi="Arial" w:cs="Arial"/>
          <w:i/>
          <w:sz w:val="18"/>
          <w:szCs w:val="18"/>
        </w:rPr>
        <w:t>Lic. José Antonio Gabriel Martínez Magaña.</w:t>
      </w:r>
    </w:p>
    <w:p w:rsidR="00515467" w:rsidRPr="004F2F52" w:rsidRDefault="00515467" w:rsidP="00543D7C">
      <w:pPr>
        <w:spacing w:line="276" w:lineRule="auto"/>
        <w:ind w:left="-284" w:right="-426"/>
        <w:jc w:val="both"/>
        <w:rPr>
          <w:rFonts w:ascii="Arial" w:hAnsi="Arial" w:cs="Arial"/>
          <w:sz w:val="22"/>
          <w:szCs w:val="22"/>
        </w:rPr>
      </w:pPr>
    </w:p>
    <w:p w:rsidR="00515467" w:rsidRDefault="00515467" w:rsidP="00543D7C">
      <w:pPr>
        <w:spacing w:line="276" w:lineRule="auto"/>
        <w:ind w:left="-284" w:right="-426"/>
        <w:jc w:val="both"/>
        <w:rPr>
          <w:rFonts w:ascii="Arial" w:hAnsi="Arial" w:cs="Arial"/>
          <w:sz w:val="22"/>
          <w:szCs w:val="22"/>
        </w:rPr>
      </w:pPr>
      <w:r w:rsidRPr="004F2F52">
        <w:rPr>
          <w:rFonts w:ascii="Arial" w:hAnsi="Arial" w:cs="Arial"/>
          <w:sz w:val="22"/>
          <w:szCs w:val="22"/>
        </w:rPr>
        <w:t xml:space="preserve">Quedando como Presidente de la Comisión el Consejero Electoral, Mtro. Antonio Ignacio Matute González. </w:t>
      </w:r>
    </w:p>
    <w:p w:rsidR="00F7260A" w:rsidRDefault="00F7260A" w:rsidP="00F7260A">
      <w:pPr>
        <w:spacing w:line="276" w:lineRule="auto"/>
        <w:ind w:left="-284" w:right="-426"/>
        <w:jc w:val="both"/>
        <w:rPr>
          <w:rFonts w:ascii="Arial" w:hAnsi="Arial" w:cs="Arial"/>
          <w:b/>
          <w:sz w:val="22"/>
          <w:szCs w:val="22"/>
        </w:rPr>
      </w:pPr>
    </w:p>
    <w:p w:rsidR="00F7260A" w:rsidRPr="00F7260A" w:rsidRDefault="00F7260A" w:rsidP="00F7260A">
      <w:pPr>
        <w:spacing w:line="276" w:lineRule="auto"/>
        <w:ind w:left="-284" w:right="-426"/>
        <w:jc w:val="both"/>
        <w:rPr>
          <w:rFonts w:ascii="Arial" w:hAnsi="Arial" w:cs="Arial"/>
          <w:sz w:val="22"/>
          <w:szCs w:val="22"/>
        </w:rPr>
      </w:pPr>
      <w:r w:rsidRPr="00F7260A">
        <w:rPr>
          <w:rFonts w:ascii="Arial" w:hAnsi="Arial" w:cs="Arial"/>
          <w:b/>
          <w:sz w:val="22"/>
          <w:szCs w:val="22"/>
        </w:rPr>
        <w:t>VI.-</w:t>
      </w:r>
      <w:r w:rsidRPr="00F7260A">
        <w:rPr>
          <w:rFonts w:ascii="Arial" w:hAnsi="Arial" w:cs="Arial"/>
          <w:sz w:val="22"/>
          <w:szCs w:val="22"/>
        </w:rPr>
        <w:t xml:space="preserve"> Que mediante Acuerdo </w:t>
      </w:r>
      <w:r w:rsidRPr="00F7260A">
        <w:rPr>
          <w:rFonts w:ascii="Arial" w:hAnsi="Arial" w:cs="Arial"/>
          <w:b/>
          <w:sz w:val="22"/>
          <w:szCs w:val="22"/>
        </w:rPr>
        <w:t>C.G.-189/2017</w:t>
      </w:r>
      <w:r w:rsidRPr="00F7260A">
        <w:rPr>
          <w:rFonts w:ascii="Arial" w:hAnsi="Arial" w:cs="Arial"/>
          <w:sz w:val="22"/>
          <w:szCs w:val="22"/>
        </w:rPr>
        <w:t xml:space="preserve"> de fecha treinta de noviembre del año dos mil diecisiete, el Consejo General aprobó la contratación de Talleres Gráficos de México, para la producción de la documentación electoral a utilizarse en la jornada electoral del primero de julio de 2018.</w:t>
      </w:r>
    </w:p>
    <w:p w:rsidR="00F7260A" w:rsidRPr="004F2F52" w:rsidRDefault="00F7260A" w:rsidP="00543D7C">
      <w:pPr>
        <w:spacing w:line="276" w:lineRule="auto"/>
        <w:ind w:left="-284" w:right="-426"/>
        <w:jc w:val="both"/>
        <w:rPr>
          <w:rFonts w:ascii="Arial" w:hAnsi="Arial" w:cs="Arial"/>
          <w:sz w:val="22"/>
          <w:szCs w:val="22"/>
        </w:rPr>
      </w:pPr>
    </w:p>
    <w:p w:rsidR="000537F0" w:rsidRDefault="000537F0" w:rsidP="00543D7C">
      <w:pPr>
        <w:spacing w:line="276" w:lineRule="auto"/>
        <w:ind w:left="-284" w:right="-426"/>
        <w:jc w:val="center"/>
        <w:rPr>
          <w:rFonts w:ascii="Arial" w:hAnsi="Arial" w:cs="Arial"/>
          <w:b/>
          <w:sz w:val="22"/>
          <w:szCs w:val="22"/>
        </w:rPr>
      </w:pPr>
      <w:r w:rsidRPr="004F2F52">
        <w:rPr>
          <w:rFonts w:ascii="Arial" w:hAnsi="Arial" w:cs="Arial"/>
          <w:b/>
          <w:sz w:val="22"/>
          <w:szCs w:val="22"/>
        </w:rPr>
        <w:t>C O N S I D E R A N D O</w:t>
      </w:r>
    </w:p>
    <w:p w:rsidR="00CE245A" w:rsidRPr="004F2F52" w:rsidRDefault="00CE245A" w:rsidP="00543D7C">
      <w:pPr>
        <w:spacing w:line="276" w:lineRule="auto"/>
        <w:ind w:left="-284" w:right="-426"/>
        <w:jc w:val="center"/>
        <w:rPr>
          <w:rFonts w:ascii="Arial" w:hAnsi="Arial" w:cs="Arial"/>
          <w:b/>
          <w:sz w:val="22"/>
          <w:szCs w:val="22"/>
        </w:rPr>
      </w:pPr>
    </w:p>
    <w:p w:rsidR="00BF5B88" w:rsidRPr="004F2F52" w:rsidRDefault="000537F0" w:rsidP="00543D7C">
      <w:pPr>
        <w:spacing w:line="276" w:lineRule="auto"/>
        <w:ind w:left="-284" w:right="-426"/>
        <w:jc w:val="both"/>
        <w:rPr>
          <w:rFonts w:ascii="Arial" w:hAnsi="Arial" w:cs="Arial"/>
          <w:sz w:val="22"/>
          <w:szCs w:val="22"/>
        </w:rPr>
      </w:pPr>
      <w:r w:rsidRPr="004F2F52">
        <w:rPr>
          <w:rFonts w:ascii="Arial" w:hAnsi="Arial" w:cs="Arial"/>
          <w:b/>
          <w:sz w:val="22"/>
          <w:szCs w:val="22"/>
        </w:rPr>
        <w:t>1</w:t>
      </w:r>
      <w:r w:rsidR="00BF5B88" w:rsidRPr="004F2F52">
        <w:rPr>
          <w:rFonts w:ascii="Arial" w:hAnsi="Arial" w:cs="Arial"/>
          <w:b/>
          <w:sz w:val="22"/>
          <w:szCs w:val="22"/>
        </w:rPr>
        <w:t xml:space="preserve">.- </w:t>
      </w:r>
      <w:r w:rsidR="00BF5B88" w:rsidRPr="004F2F52">
        <w:rPr>
          <w:rFonts w:ascii="Arial" w:hAnsi="Arial" w:cs="Arial"/>
          <w:sz w:val="22"/>
          <w:szCs w:val="22"/>
        </w:rPr>
        <w:t xml:space="preserve">Que de conformidad con lo que establecen los artículos 39 y 40 de la </w:t>
      </w:r>
      <w:proofErr w:type="spellStart"/>
      <w:r w:rsidR="008439AE" w:rsidRPr="004F2F52">
        <w:rPr>
          <w:rFonts w:ascii="Arial" w:hAnsi="Arial" w:cs="Arial"/>
          <w:i/>
          <w:sz w:val="22"/>
          <w:szCs w:val="22"/>
        </w:rPr>
        <w:t>CPEUM</w:t>
      </w:r>
      <w:proofErr w:type="spellEnd"/>
      <w:r w:rsidR="00BF5B88" w:rsidRPr="004F2F52">
        <w:rPr>
          <w:rFonts w:ascii="Arial" w:hAnsi="Arial" w:cs="Arial"/>
          <w:i/>
          <w:sz w:val="22"/>
          <w:szCs w:val="22"/>
        </w:rPr>
        <w:t>,</w:t>
      </w:r>
      <w:r w:rsidR="00BF5B88" w:rsidRPr="004F2F52">
        <w:rPr>
          <w:rFonts w:ascii="Arial" w:hAnsi="Arial" w:cs="Arial"/>
          <w:sz w:val="22"/>
          <w:szCs w:val="22"/>
        </w:rPr>
        <w:t xml:space="preserve"> la soberanía nacional reside esencial y originariamente en el pueblo; es voluntad del pueblo mexicano constituirse en una República representativa, democrática, laica y federal; el pueblo ejerce su soberanía por medio de los Poderes de la Unión, en los casos de la competencia de éstos, y por los de los Estados, en lo que toca a sus regímenes interiores.</w:t>
      </w:r>
    </w:p>
    <w:p w:rsidR="00BF5B88" w:rsidRPr="004F2F52" w:rsidRDefault="00BF5B88" w:rsidP="00543D7C">
      <w:pPr>
        <w:spacing w:line="276" w:lineRule="auto"/>
        <w:ind w:left="-284" w:right="-426"/>
        <w:jc w:val="center"/>
        <w:rPr>
          <w:rFonts w:ascii="Arial" w:hAnsi="Arial" w:cs="Arial"/>
          <w:b/>
          <w:sz w:val="22"/>
          <w:szCs w:val="22"/>
        </w:rPr>
      </w:pPr>
    </w:p>
    <w:p w:rsidR="00BF5B88" w:rsidRPr="004F2F52" w:rsidRDefault="000537F0" w:rsidP="00543D7C">
      <w:pPr>
        <w:spacing w:line="276" w:lineRule="auto"/>
        <w:ind w:left="-284" w:right="-426"/>
        <w:jc w:val="both"/>
        <w:rPr>
          <w:rFonts w:ascii="Arial" w:hAnsi="Arial" w:cs="Arial"/>
          <w:bCs/>
          <w:sz w:val="22"/>
          <w:szCs w:val="22"/>
        </w:rPr>
      </w:pPr>
      <w:r w:rsidRPr="004F2F52">
        <w:rPr>
          <w:rFonts w:ascii="Arial" w:hAnsi="Arial" w:cs="Arial"/>
          <w:b/>
          <w:sz w:val="22"/>
          <w:szCs w:val="22"/>
        </w:rPr>
        <w:t>2</w:t>
      </w:r>
      <w:r w:rsidR="00BF5B88" w:rsidRPr="004F2F52">
        <w:rPr>
          <w:rFonts w:ascii="Arial" w:hAnsi="Arial" w:cs="Arial"/>
          <w:b/>
          <w:sz w:val="22"/>
          <w:szCs w:val="22"/>
        </w:rPr>
        <w:t xml:space="preserve">.- </w:t>
      </w:r>
      <w:r w:rsidR="00BF5B88" w:rsidRPr="004F2F52">
        <w:rPr>
          <w:rFonts w:ascii="Arial" w:hAnsi="Arial" w:cs="Arial"/>
          <w:sz w:val="22"/>
          <w:szCs w:val="22"/>
        </w:rPr>
        <w:t xml:space="preserve">El primer párrafo, de la Base V del artículo 41 de la </w:t>
      </w:r>
      <w:proofErr w:type="spellStart"/>
      <w:r w:rsidR="008439AE" w:rsidRPr="004F2F52">
        <w:rPr>
          <w:rFonts w:ascii="Arial" w:hAnsi="Arial" w:cs="Arial"/>
          <w:i/>
          <w:sz w:val="22"/>
          <w:szCs w:val="22"/>
        </w:rPr>
        <w:t>CPEUM</w:t>
      </w:r>
      <w:proofErr w:type="spellEnd"/>
      <w:r w:rsidR="00BF5B88" w:rsidRPr="004F2F52">
        <w:rPr>
          <w:rFonts w:ascii="Arial" w:hAnsi="Arial" w:cs="Arial"/>
          <w:sz w:val="22"/>
          <w:szCs w:val="22"/>
        </w:rPr>
        <w:t>, señala que l</w:t>
      </w:r>
      <w:r w:rsidR="00BF5B88" w:rsidRPr="004F2F52">
        <w:rPr>
          <w:rFonts w:ascii="Arial" w:hAnsi="Arial" w:cs="Arial"/>
          <w:bCs/>
          <w:sz w:val="22"/>
          <w:szCs w:val="22"/>
        </w:rPr>
        <w:t xml:space="preserve">a organización de las elecciones es una función estatal que se realiza a través del </w:t>
      </w:r>
      <w:r w:rsidR="008439AE" w:rsidRPr="004F2F52">
        <w:rPr>
          <w:rFonts w:ascii="Arial" w:hAnsi="Arial" w:cs="Arial"/>
          <w:bCs/>
          <w:sz w:val="22"/>
          <w:szCs w:val="22"/>
        </w:rPr>
        <w:t>INE</w:t>
      </w:r>
      <w:r w:rsidR="0068045E" w:rsidRPr="004F2F52">
        <w:rPr>
          <w:rFonts w:ascii="Arial" w:hAnsi="Arial" w:cs="Arial"/>
          <w:bCs/>
          <w:sz w:val="22"/>
          <w:szCs w:val="22"/>
        </w:rPr>
        <w:t xml:space="preserve"> </w:t>
      </w:r>
      <w:r w:rsidR="00BF5B88" w:rsidRPr="004F2F52">
        <w:rPr>
          <w:rFonts w:ascii="Arial" w:hAnsi="Arial" w:cs="Arial"/>
          <w:bCs/>
          <w:sz w:val="22"/>
          <w:szCs w:val="22"/>
        </w:rPr>
        <w:t>y de los organismos públicos locales, en los términos que establece la citada Constitución.</w:t>
      </w:r>
    </w:p>
    <w:p w:rsidR="00BF5B88" w:rsidRPr="004F2F52" w:rsidRDefault="00BF5B88" w:rsidP="00543D7C">
      <w:pPr>
        <w:spacing w:line="276" w:lineRule="auto"/>
        <w:ind w:left="-284" w:right="-426"/>
        <w:jc w:val="both"/>
        <w:rPr>
          <w:rFonts w:ascii="Arial" w:hAnsi="Arial" w:cs="Arial"/>
          <w:bCs/>
          <w:sz w:val="22"/>
          <w:szCs w:val="22"/>
        </w:rPr>
      </w:pPr>
    </w:p>
    <w:p w:rsidR="007862BD" w:rsidRPr="004F2F52" w:rsidRDefault="000537F0" w:rsidP="00543D7C">
      <w:pPr>
        <w:spacing w:line="276" w:lineRule="auto"/>
        <w:ind w:left="-284" w:right="-426"/>
        <w:jc w:val="both"/>
        <w:rPr>
          <w:rFonts w:ascii="Arial" w:eastAsia="Times New Roman" w:hAnsi="Arial" w:cs="Arial"/>
          <w:bCs/>
          <w:sz w:val="22"/>
          <w:szCs w:val="22"/>
          <w:lang w:val="es-MX" w:eastAsia="es-ES"/>
        </w:rPr>
      </w:pPr>
      <w:r w:rsidRPr="004F2F52">
        <w:rPr>
          <w:rFonts w:ascii="Arial" w:eastAsia="Times New Roman" w:hAnsi="Arial" w:cs="Arial"/>
          <w:b/>
          <w:sz w:val="22"/>
          <w:szCs w:val="22"/>
          <w:lang w:eastAsia="es-ES"/>
        </w:rPr>
        <w:t>3</w:t>
      </w:r>
      <w:r w:rsidR="006A0E17" w:rsidRPr="004F2F52">
        <w:rPr>
          <w:rFonts w:ascii="Arial" w:eastAsia="Times New Roman" w:hAnsi="Arial" w:cs="Arial"/>
          <w:b/>
          <w:sz w:val="22"/>
          <w:szCs w:val="22"/>
          <w:lang w:eastAsia="es-ES"/>
        </w:rPr>
        <w:t>.-</w:t>
      </w:r>
      <w:r w:rsidR="006A0E17" w:rsidRPr="004F2F52">
        <w:rPr>
          <w:rFonts w:ascii="Arial" w:eastAsia="Times New Roman" w:hAnsi="Arial" w:cs="Arial"/>
          <w:sz w:val="22"/>
          <w:szCs w:val="22"/>
          <w:lang w:eastAsia="es-ES"/>
        </w:rPr>
        <w:t xml:space="preserve"> Asimismo, el artículo 41, Base V, Apartado B, </w:t>
      </w:r>
      <w:r w:rsidR="007862BD" w:rsidRPr="004F2F52">
        <w:rPr>
          <w:rFonts w:ascii="Arial" w:eastAsia="Times New Roman" w:hAnsi="Arial" w:cs="Arial"/>
          <w:sz w:val="22"/>
          <w:szCs w:val="22"/>
          <w:lang w:eastAsia="es-ES"/>
        </w:rPr>
        <w:t>inciso a), numeral</w:t>
      </w:r>
      <w:r w:rsidR="006A0E17" w:rsidRPr="004F2F52">
        <w:rPr>
          <w:rFonts w:ascii="Arial" w:eastAsia="Times New Roman" w:hAnsi="Arial" w:cs="Arial"/>
          <w:sz w:val="22"/>
          <w:szCs w:val="22"/>
          <w:lang w:eastAsia="es-ES"/>
        </w:rPr>
        <w:t xml:space="preserve"> </w:t>
      </w:r>
      <w:r w:rsidR="007862BD" w:rsidRPr="004F2F52">
        <w:rPr>
          <w:rFonts w:ascii="Arial" w:eastAsia="Times New Roman" w:hAnsi="Arial" w:cs="Arial"/>
          <w:sz w:val="22"/>
          <w:szCs w:val="22"/>
          <w:lang w:eastAsia="es-ES"/>
        </w:rPr>
        <w:t xml:space="preserve">5 </w:t>
      </w:r>
      <w:r w:rsidR="006A0E17" w:rsidRPr="004F2F52">
        <w:rPr>
          <w:rFonts w:ascii="Arial" w:eastAsia="Times New Roman" w:hAnsi="Arial" w:cs="Arial"/>
          <w:sz w:val="22"/>
          <w:szCs w:val="22"/>
          <w:lang w:eastAsia="es-ES"/>
        </w:rPr>
        <w:t xml:space="preserve">de la </w:t>
      </w:r>
      <w:proofErr w:type="spellStart"/>
      <w:r w:rsidR="008439AE" w:rsidRPr="004F2F52">
        <w:rPr>
          <w:rFonts w:ascii="Arial" w:eastAsia="Times New Roman" w:hAnsi="Arial" w:cs="Arial"/>
          <w:i/>
          <w:sz w:val="22"/>
          <w:szCs w:val="22"/>
          <w:lang w:eastAsia="es-ES"/>
        </w:rPr>
        <w:t>CPEUM</w:t>
      </w:r>
      <w:proofErr w:type="spellEnd"/>
      <w:r w:rsidR="006A0E17" w:rsidRPr="004F2F52">
        <w:rPr>
          <w:rFonts w:ascii="Arial" w:eastAsia="Times New Roman" w:hAnsi="Arial" w:cs="Arial"/>
          <w:sz w:val="22"/>
          <w:szCs w:val="22"/>
          <w:lang w:eastAsia="es-ES"/>
        </w:rPr>
        <w:t xml:space="preserve">, </w:t>
      </w:r>
      <w:r w:rsidR="007862BD" w:rsidRPr="004F2F52">
        <w:rPr>
          <w:rFonts w:ascii="Arial" w:eastAsia="Times New Roman" w:hAnsi="Arial" w:cs="Arial"/>
          <w:sz w:val="22"/>
          <w:szCs w:val="22"/>
          <w:lang w:eastAsia="es-ES"/>
        </w:rPr>
        <w:t>señala</w:t>
      </w:r>
      <w:r w:rsidR="006A0E17" w:rsidRPr="004F2F52">
        <w:rPr>
          <w:rFonts w:ascii="Arial" w:eastAsia="Times New Roman" w:hAnsi="Arial" w:cs="Arial"/>
          <w:sz w:val="22"/>
          <w:szCs w:val="22"/>
          <w:lang w:eastAsia="es-ES"/>
        </w:rPr>
        <w:t xml:space="preserve"> que </w:t>
      </w:r>
      <w:r w:rsidR="003768BF" w:rsidRPr="004F2F52">
        <w:rPr>
          <w:rFonts w:ascii="Arial" w:eastAsia="Times New Roman" w:hAnsi="Arial" w:cs="Arial"/>
          <w:bCs/>
          <w:sz w:val="22"/>
          <w:szCs w:val="22"/>
          <w:lang w:val="es-MX" w:eastAsia="es-ES"/>
        </w:rPr>
        <w:t xml:space="preserve">para los procesos electorales federales y locales, </w:t>
      </w:r>
      <w:r w:rsidR="007862BD" w:rsidRPr="004F2F52">
        <w:rPr>
          <w:rFonts w:ascii="Arial" w:eastAsia="Times New Roman" w:hAnsi="Arial" w:cs="Arial"/>
          <w:bCs/>
          <w:sz w:val="22"/>
          <w:szCs w:val="22"/>
          <w:lang w:val="es-MX" w:eastAsia="es-ES"/>
        </w:rPr>
        <w:t xml:space="preserve">corresponde al </w:t>
      </w:r>
      <w:r w:rsidR="008E3577" w:rsidRPr="004F2F52">
        <w:rPr>
          <w:rFonts w:ascii="Arial" w:eastAsia="Times New Roman" w:hAnsi="Arial" w:cs="Arial"/>
          <w:bCs/>
          <w:sz w:val="22"/>
          <w:szCs w:val="22"/>
          <w:lang w:val="es-MX" w:eastAsia="es-ES"/>
        </w:rPr>
        <w:t>INE</w:t>
      </w:r>
      <w:r w:rsidR="003768BF" w:rsidRPr="004F2F52">
        <w:rPr>
          <w:rFonts w:ascii="Arial" w:eastAsia="Times New Roman" w:hAnsi="Arial" w:cs="Arial"/>
          <w:bCs/>
          <w:sz w:val="22"/>
          <w:szCs w:val="22"/>
          <w:lang w:val="es-MX" w:eastAsia="es-ES"/>
        </w:rPr>
        <w:t>,</w:t>
      </w:r>
      <w:r w:rsidR="007862BD" w:rsidRPr="004F2F52">
        <w:rPr>
          <w:rFonts w:ascii="Arial" w:eastAsia="Times New Roman" w:hAnsi="Arial" w:cs="Arial"/>
          <w:bCs/>
          <w:sz w:val="22"/>
          <w:szCs w:val="22"/>
          <w:lang w:val="es-MX" w:eastAsia="es-ES"/>
        </w:rPr>
        <w:t xml:space="preserve"> en los términos que establecen en dicha Constitución y las leyes</w:t>
      </w:r>
      <w:r w:rsidR="003768BF" w:rsidRPr="004F2F52">
        <w:rPr>
          <w:rFonts w:ascii="Arial" w:eastAsia="Times New Roman" w:hAnsi="Arial" w:cs="Arial"/>
          <w:bCs/>
          <w:sz w:val="22"/>
          <w:szCs w:val="22"/>
          <w:lang w:val="es-MX" w:eastAsia="es-ES"/>
        </w:rPr>
        <w:t>, lo referente a</w:t>
      </w:r>
      <w:r w:rsidR="007862BD" w:rsidRPr="004F2F52">
        <w:rPr>
          <w:rFonts w:ascii="Arial" w:eastAsia="Times New Roman" w:hAnsi="Arial" w:cs="Arial"/>
          <w:bCs/>
          <w:sz w:val="22"/>
          <w:szCs w:val="22"/>
          <w:lang w:val="es-MX" w:eastAsia="es-ES"/>
        </w:rPr>
        <w:t xml:space="preserve"> las reglas, lineamientos, criterios y formatos en materia de resultados preliminares; encuestas o sondeos de opinión; observación electoral; conteos rápidos; impresión de documentos y producción de materiales electorales.</w:t>
      </w:r>
    </w:p>
    <w:p w:rsidR="006A0E17" w:rsidRPr="004F2F52" w:rsidRDefault="006A0E17" w:rsidP="00543D7C">
      <w:pPr>
        <w:spacing w:line="276" w:lineRule="auto"/>
        <w:ind w:left="-284" w:right="-426"/>
        <w:jc w:val="both"/>
        <w:rPr>
          <w:rFonts w:ascii="Arial" w:eastAsia="Times New Roman" w:hAnsi="Arial" w:cs="Arial"/>
          <w:b/>
          <w:sz w:val="22"/>
          <w:szCs w:val="22"/>
          <w:lang w:eastAsia="es-ES"/>
        </w:rPr>
      </w:pPr>
    </w:p>
    <w:p w:rsidR="007862BD" w:rsidRPr="004F2F52" w:rsidRDefault="000537F0" w:rsidP="00543D7C">
      <w:pPr>
        <w:spacing w:line="276" w:lineRule="auto"/>
        <w:ind w:left="-284" w:right="-426"/>
        <w:jc w:val="both"/>
        <w:rPr>
          <w:rFonts w:ascii="Arial" w:eastAsia="Times New Roman" w:hAnsi="Arial" w:cs="Arial"/>
          <w:bCs/>
          <w:sz w:val="22"/>
          <w:szCs w:val="22"/>
          <w:lang w:eastAsia="es-ES"/>
        </w:rPr>
      </w:pPr>
      <w:r w:rsidRPr="004F2F52">
        <w:rPr>
          <w:rFonts w:ascii="Arial" w:eastAsia="Times New Roman" w:hAnsi="Arial" w:cs="Arial"/>
          <w:b/>
          <w:sz w:val="22"/>
          <w:szCs w:val="22"/>
          <w:lang w:eastAsia="es-ES"/>
        </w:rPr>
        <w:t>4</w:t>
      </w:r>
      <w:r w:rsidR="00BF5B88" w:rsidRPr="004F2F52">
        <w:rPr>
          <w:rFonts w:ascii="Arial" w:eastAsia="Times New Roman" w:hAnsi="Arial" w:cs="Arial"/>
          <w:b/>
          <w:sz w:val="22"/>
          <w:szCs w:val="22"/>
          <w:lang w:eastAsia="es-ES"/>
        </w:rPr>
        <w:t>.-</w:t>
      </w:r>
      <w:r w:rsidR="00BF5B88" w:rsidRPr="004F2F52">
        <w:rPr>
          <w:rFonts w:ascii="Arial" w:eastAsia="Times New Roman" w:hAnsi="Arial" w:cs="Arial"/>
          <w:sz w:val="22"/>
          <w:szCs w:val="22"/>
          <w:lang w:eastAsia="es-ES"/>
        </w:rPr>
        <w:t xml:space="preserve"> Asimismo, el artículo 41, Base V, Apartado C, numerales </w:t>
      </w:r>
      <w:r w:rsidR="007862BD" w:rsidRPr="004F2F52">
        <w:rPr>
          <w:rFonts w:ascii="Arial" w:eastAsia="Times New Roman" w:hAnsi="Arial" w:cs="Arial"/>
          <w:sz w:val="22"/>
          <w:szCs w:val="22"/>
          <w:lang w:eastAsia="es-ES"/>
        </w:rPr>
        <w:t>3, 4, 5, 6, 7</w:t>
      </w:r>
      <w:r w:rsidR="00F230F0" w:rsidRPr="004F2F52">
        <w:rPr>
          <w:rFonts w:ascii="Arial" w:eastAsia="Times New Roman" w:hAnsi="Arial" w:cs="Arial"/>
          <w:sz w:val="22"/>
          <w:szCs w:val="22"/>
          <w:lang w:eastAsia="es-ES"/>
        </w:rPr>
        <w:t xml:space="preserve"> y </w:t>
      </w:r>
      <w:r w:rsidR="007862BD" w:rsidRPr="004F2F52">
        <w:rPr>
          <w:rFonts w:ascii="Arial" w:eastAsia="Times New Roman" w:hAnsi="Arial" w:cs="Arial"/>
          <w:sz w:val="22"/>
          <w:szCs w:val="22"/>
          <w:lang w:eastAsia="es-ES"/>
        </w:rPr>
        <w:t>11</w:t>
      </w:r>
      <w:r w:rsidR="00BF5B88" w:rsidRPr="004F2F52">
        <w:rPr>
          <w:rFonts w:ascii="Arial" w:eastAsia="Times New Roman" w:hAnsi="Arial" w:cs="Arial"/>
          <w:sz w:val="22"/>
          <w:szCs w:val="22"/>
          <w:lang w:eastAsia="es-ES"/>
        </w:rPr>
        <w:t xml:space="preserve"> de la </w:t>
      </w:r>
      <w:proofErr w:type="spellStart"/>
      <w:r w:rsidR="008439AE" w:rsidRPr="004F2F52">
        <w:rPr>
          <w:rFonts w:ascii="Arial" w:eastAsia="Times New Roman" w:hAnsi="Arial" w:cs="Arial"/>
          <w:i/>
          <w:sz w:val="22"/>
          <w:szCs w:val="22"/>
          <w:lang w:eastAsia="es-ES"/>
        </w:rPr>
        <w:t>CPEUM</w:t>
      </w:r>
      <w:proofErr w:type="spellEnd"/>
      <w:r w:rsidR="008439AE" w:rsidRPr="004F2F52">
        <w:rPr>
          <w:rFonts w:ascii="Arial" w:eastAsia="Times New Roman" w:hAnsi="Arial" w:cs="Arial"/>
          <w:i/>
          <w:sz w:val="22"/>
          <w:szCs w:val="22"/>
          <w:lang w:eastAsia="es-ES"/>
        </w:rPr>
        <w:t>,</w:t>
      </w:r>
      <w:r w:rsidR="00BF5B88" w:rsidRPr="004F2F52">
        <w:rPr>
          <w:rFonts w:ascii="Arial" w:eastAsia="Times New Roman" w:hAnsi="Arial" w:cs="Arial"/>
          <w:sz w:val="22"/>
          <w:szCs w:val="22"/>
          <w:lang w:eastAsia="es-ES"/>
        </w:rPr>
        <w:t xml:space="preserve"> establece que en las entidades federativas las elecciones locales estarán a cargo de los </w:t>
      </w:r>
      <w:r w:rsidR="00F519F1" w:rsidRPr="004F2F52">
        <w:rPr>
          <w:rFonts w:ascii="Arial" w:eastAsia="Times New Roman" w:hAnsi="Arial" w:cs="Arial"/>
          <w:sz w:val="22"/>
          <w:szCs w:val="22"/>
          <w:lang w:eastAsia="es-ES"/>
        </w:rPr>
        <w:t>organismos públicos locales</w:t>
      </w:r>
      <w:r w:rsidR="00BF5B88" w:rsidRPr="004F2F52">
        <w:rPr>
          <w:rFonts w:ascii="Arial" w:eastAsia="Times New Roman" w:hAnsi="Arial" w:cs="Arial"/>
          <w:sz w:val="22"/>
          <w:szCs w:val="22"/>
          <w:lang w:eastAsia="es-ES"/>
        </w:rPr>
        <w:t xml:space="preserve"> y ejercerán, entre otras, funciones en las materias de </w:t>
      </w:r>
      <w:r w:rsidR="007862BD" w:rsidRPr="004F2F52">
        <w:rPr>
          <w:rFonts w:ascii="Arial" w:eastAsia="Times New Roman" w:hAnsi="Arial" w:cs="Arial"/>
          <w:bCs/>
          <w:sz w:val="22"/>
          <w:szCs w:val="22"/>
          <w:lang w:val="es-MX" w:eastAsia="es-ES"/>
        </w:rPr>
        <w:t xml:space="preserve">preparación de la jornada electoral; impresión de documentos y la producción de materiales electorales; escrutinios y cómputos en los términos que señale la ley; </w:t>
      </w:r>
      <w:r w:rsidR="007862BD" w:rsidRPr="004F2F52">
        <w:rPr>
          <w:rFonts w:ascii="Arial" w:eastAsia="Times New Roman" w:hAnsi="Arial" w:cs="Arial"/>
          <w:bCs/>
          <w:sz w:val="22"/>
          <w:szCs w:val="22"/>
          <w:lang w:eastAsia="es-ES"/>
        </w:rPr>
        <w:t xml:space="preserve">declaración de validez y el otorgamiento de constancias en las elecciones locales; </w:t>
      </w:r>
      <w:r w:rsidR="007862BD" w:rsidRPr="004F2F52">
        <w:rPr>
          <w:rFonts w:ascii="Arial" w:eastAsia="Times New Roman" w:hAnsi="Arial" w:cs="Arial"/>
          <w:bCs/>
          <w:sz w:val="22"/>
          <w:szCs w:val="22"/>
          <w:lang w:val="es-MX" w:eastAsia="es-ES"/>
        </w:rPr>
        <w:t>cómputo de la elección del titular del poder ejecutivo; así como las que determine la ley.</w:t>
      </w:r>
    </w:p>
    <w:p w:rsidR="007862BD" w:rsidRPr="004F2F52" w:rsidRDefault="007862BD" w:rsidP="00543D7C">
      <w:pPr>
        <w:spacing w:line="276" w:lineRule="auto"/>
        <w:ind w:left="-284" w:right="-426"/>
        <w:jc w:val="both"/>
        <w:rPr>
          <w:rFonts w:ascii="Arial" w:eastAsia="Times New Roman" w:hAnsi="Arial" w:cs="Arial"/>
          <w:b/>
          <w:sz w:val="22"/>
          <w:szCs w:val="22"/>
          <w:lang w:eastAsia="es-ES"/>
        </w:rPr>
      </w:pPr>
    </w:p>
    <w:p w:rsidR="00D6147D" w:rsidRPr="004F2F52" w:rsidRDefault="000537F0" w:rsidP="00543D7C">
      <w:pPr>
        <w:spacing w:line="276" w:lineRule="auto"/>
        <w:ind w:left="-284" w:right="-426"/>
        <w:jc w:val="both"/>
        <w:rPr>
          <w:rFonts w:ascii="Arial" w:hAnsi="Arial" w:cs="Arial"/>
          <w:sz w:val="22"/>
          <w:szCs w:val="22"/>
        </w:rPr>
      </w:pPr>
      <w:r w:rsidRPr="004F2F52">
        <w:rPr>
          <w:rFonts w:ascii="Arial" w:hAnsi="Arial" w:cs="Arial"/>
          <w:b/>
          <w:sz w:val="22"/>
          <w:szCs w:val="22"/>
        </w:rPr>
        <w:t>5</w:t>
      </w:r>
      <w:r w:rsidR="00D6147D" w:rsidRPr="004F2F52">
        <w:rPr>
          <w:rFonts w:ascii="Arial" w:hAnsi="Arial" w:cs="Arial"/>
          <w:b/>
          <w:sz w:val="22"/>
          <w:szCs w:val="22"/>
        </w:rPr>
        <w:t>.-</w:t>
      </w:r>
      <w:r w:rsidR="00D6147D" w:rsidRPr="004F2F52">
        <w:rPr>
          <w:rFonts w:ascii="Arial" w:hAnsi="Arial" w:cs="Arial"/>
          <w:sz w:val="22"/>
          <w:szCs w:val="22"/>
        </w:rPr>
        <w:t xml:space="preserve"> El artículo 32, inciso a), fracción V de la </w:t>
      </w:r>
      <w:proofErr w:type="spellStart"/>
      <w:r w:rsidR="00D6147D" w:rsidRPr="004F2F52">
        <w:rPr>
          <w:rFonts w:ascii="Arial" w:hAnsi="Arial" w:cs="Arial"/>
          <w:i/>
          <w:sz w:val="22"/>
          <w:szCs w:val="22"/>
        </w:rPr>
        <w:t>LGIPE</w:t>
      </w:r>
      <w:proofErr w:type="spellEnd"/>
      <w:r w:rsidR="00D6147D" w:rsidRPr="004F2F52">
        <w:rPr>
          <w:rFonts w:ascii="Arial" w:hAnsi="Arial" w:cs="Arial"/>
          <w:sz w:val="22"/>
          <w:szCs w:val="22"/>
        </w:rPr>
        <w:t>, señala que el INE tendrá atribuciones para los procesos electorales federales y locales en lo referente a las reglas, lineamientos, criterios y formatos en materia de resultados preliminares; encuestas o sondeos de opinión; observación electoral; conteos rápidos; impresión de documentos y producción de materiales electorales.</w:t>
      </w:r>
    </w:p>
    <w:p w:rsidR="00D6147D" w:rsidRDefault="00D6147D" w:rsidP="00543D7C">
      <w:pPr>
        <w:spacing w:line="276" w:lineRule="auto"/>
        <w:ind w:left="-284" w:right="-426"/>
        <w:jc w:val="both"/>
        <w:rPr>
          <w:rFonts w:ascii="Arial" w:hAnsi="Arial" w:cs="Arial"/>
          <w:b/>
          <w:sz w:val="22"/>
          <w:szCs w:val="22"/>
        </w:rPr>
      </w:pPr>
    </w:p>
    <w:p w:rsidR="00A658BF" w:rsidRPr="002649CF" w:rsidRDefault="00A658BF" w:rsidP="00A658BF">
      <w:pPr>
        <w:spacing w:line="276" w:lineRule="auto"/>
        <w:ind w:left="-284" w:right="-426"/>
        <w:jc w:val="both"/>
        <w:rPr>
          <w:rFonts w:ascii="Arial" w:hAnsi="Arial" w:cs="Arial"/>
          <w:sz w:val="22"/>
          <w:szCs w:val="22"/>
          <w:lang w:val="es-ES_tradnl"/>
        </w:rPr>
      </w:pPr>
      <w:r>
        <w:rPr>
          <w:rFonts w:ascii="Arial" w:hAnsi="Arial" w:cs="Arial"/>
          <w:b/>
          <w:sz w:val="22"/>
          <w:szCs w:val="22"/>
        </w:rPr>
        <w:t>6</w:t>
      </w:r>
      <w:r w:rsidRPr="004F2F52">
        <w:rPr>
          <w:rFonts w:ascii="Arial" w:hAnsi="Arial" w:cs="Arial"/>
          <w:b/>
          <w:sz w:val="22"/>
          <w:szCs w:val="22"/>
        </w:rPr>
        <w:t>.-</w:t>
      </w:r>
      <w:r w:rsidRPr="004F2F52">
        <w:rPr>
          <w:rFonts w:ascii="Arial" w:hAnsi="Arial" w:cs="Arial"/>
          <w:sz w:val="22"/>
          <w:szCs w:val="22"/>
        </w:rPr>
        <w:t xml:space="preserve"> El artículo </w:t>
      </w:r>
      <w:r>
        <w:rPr>
          <w:rFonts w:ascii="Arial" w:hAnsi="Arial" w:cs="Arial"/>
          <w:sz w:val="22"/>
          <w:szCs w:val="22"/>
        </w:rPr>
        <w:t>81</w:t>
      </w:r>
      <w:r w:rsidRPr="004F2F52">
        <w:rPr>
          <w:rFonts w:ascii="Arial" w:hAnsi="Arial" w:cs="Arial"/>
          <w:sz w:val="22"/>
          <w:szCs w:val="22"/>
        </w:rPr>
        <w:t xml:space="preserve"> de la </w:t>
      </w:r>
      <w:proofErr w:type="spellStart"/>
      <w:r w:rsidRPr="004F2F52">
        <w:rPr>
          <w:rFonts w:ascii="Arial" w:hAnsi="Arial" w:cs="Arial"/>
          <w:i/>
          <w:sz w:val="22"/>
          <w:szCs w:val="22"/>
        </w:rPr>
        <w:t>LGIPE</w:t>
      </w:r>
      <w:proofErr w:type="spellEnd"/>
      <w:r w:rsidRPr="004F2F52">
        <w:rPr>
          <w:rFonts w:ascii="Arial" w:hAnsi="Arial" w:cs="Arial"/>
          <w:sz w:val="22"/>
          <w:szCs w:val="22"/>
        </w:rPr>
        <w:t xml:space="preserve">, señala que </w:t>
      </w:r>
      <w:r>
        <w:rPr>
          <w:rFonts w:ascii="Arial" w:hAnsi="Arial" w:cs="Arial"/>
          <w:sz w:val="22"/>
          <w:szCs w:val="22"/>
        </w:rPr>
        <w:t xml:space="preserve">las </w:t>
      </w:r>
      <w:r w:rsidRPr="002649CF">
        <w:rPr>
          <w:rFonts w:ascii="Arial" w:hAnsi="Arial" w:cs="Arial"/>
          <w:sz w:val="22"/>
          <w:szCs w:val="22"/>
          <w:lang w:val="es-ES_tradnl"/>
        </w:rPr>
        <w:t>mesas directivas de casilla por mandato constitucional, son los órganos electorales formados por ciudadanos, facultados para recibir la votación y realizar el escrutinio y cómputo en cada una de las secciones electorales en que se dividan los 300 distritos electorales y las demarcaciones electorales de las entidades de la República.</w:t>
      </w:r>
    </w:p>
    <w:p w:rsidR="00A658BF" w:rsidRPr="002649CF" w:rsidRDefault="00A658BF" w:rsidP="00A658BF">
      <w:pPr>
        <w:spacing w:line="276" w:lineRule="auto"/>
        <w:ind w:left="-284" w:right="-426"/>
        <w:jc w:val="both"/>
        <w:rPr>
          <w:rFonts w:ascii="Arial" w:hAnsi="Arial" w:cs="Arial"/>
          <w:b/>
          <w:sz w:val="22"/>
          <w:szCs w:val="22"/>
          <w:lang w:val="es-ES_tradnl"/>
        </w:rPr>
      </w:pPr>
    </w:p>
    <w:p w:rsidR="00A658BF" w:rsidRPr="002649CF" w:rsidRDefault="00A658BF" w:rsidP="00A658BF">
      <w:pPr>
        <w:spacing w:line="276" w:lineRule="auto"/>
        <w:ind w:left="-284" w:right="-426"/>
        <w:jc w:val="both"/>
        <w:rPr>
          <w:rFonts w:ascii="Arial" w:hAnsi="Arial" w:cs="Arial"/>
          <w:sz w:val="22"/>
          <w:szCs w:val="22"/>
          <w:lang w:val="es-ES_tradnl"/>
        </w:rPr>
      </w:pPr>
      <w:r w:rsidRPr="002649CF">
        <w:rPr>
          <w:rFonts w:ascii="Arial" w:hAnsi="Arial" w:cs="Arial"/>
          <w:sz w:val="22"/>
          <w:szCs w:val="22"/>
          <w:lang w:val="es-ES_tradnl"/>
        </w:rPr>
        <w:lastRenderedPageBreak/>
        <w:t>Las mesas directivas de casilla como autoridad electoral tienen a su cargo, durante la jornada electoral, respetar y hacer respetar la libre emisión y efectividad del sufragio, garantizar el secreto del voto y asegurar la autenticidad del escrutinio y cómputo.</w:t>
      </w:r>
    </w:p>
    <w:p w:rsidR="00A658BF" w:rsidRPr="002649CF" w:rsidRDefault="00A658BF" w:rsidP="00A658BF">
      <w:pPr>
        <w:spacing w:line="276" w:lineRule="auto"/>
        <w:ind w:left="-284" w:right="-426"/>
        <w:jc w:val="both"/>
        <w:rPr>
          <w:rFonts w:ascii="Arial" w:hAnsi="Arial" w:cs="Arial"/>
          <w:sz w:val="22"/>
          <w:szCs w:val="22"/>
          <w:lang w:val="es-ES_tradnl"/>
        </w:rPr>
      </w:pPr>
    </w:p>
    <w:p w:rsidR="00A658BF" w:rsidRPr="002649CF" w:rsidRDefault="00A658BF" w:rsidP="00A658BF">
      <w:pPr>
        <w:spacing w:line="276" w:lineRule="auto"/>
        <w:ind w:left="-284" w:right="-426"/>
        <w:jc w:val="both"/>
        <w:rPr>
          <w:rFonts w:ascii="Arial" w:hAnsi="Arial" w:cs="Arial"/>
          <w:sz w:val="22"/>
          <w:szCs w:val="22"/>
          <w:lang w:val="es-ES_tradnl"/>
        </w:rPr>
      </w:pPr>
      <w:r w:rsidRPr="002649CF">
        <w:rPr>
          <w:rFonts w:ascii="Arial" w:hAnsi="Arial" w:cs="Arial"/>
          <w:sz w:val="22"/>
          <w:szCs w:val="22"/>
          <w:lang w:val="es-ES_tradnl"/>
        </w:rPr>
        <w:t>En cada sección electoral se instalará una casilla para recibir la votación el día de la jornada electoral, con excepción de lo dispuesto en los párrafos 4, 5 y 6 del artículo 253 de esta Ley.</w:t>
      </w:r>
    </w:p>
    <w:p w:rsidR="00A658BF" w:rsidRPr="004F2F52" w:rsidRDefault="00A658BF" w:rsidP="00543D7C">
      <w:pPr>
        <w:spacing w:line="276" w:lineRule="auto"/>
        <w:ind w:left="-284" w:right="-426"/>
        <w:jc w:val="both"/>
        <w:rPr>
          <w:rFonts w:ascii="Arial" w:hAnsi="Arial" w:cs="Arial"/>
          <w:b/>
          <w:sz w:val="22"/>
          <w:szCs w:val="22"/>
        </w:rPr>
      </w:pPr>
    </w:p>
    <w:p w:rsidR="00C91453" w:rsidRPr="004F2F52" w:rsidRDefault="00A658BF" w:rsidP="00543D7C">
      <w:pPr>
        <w:spacing w:line="276" w:lineRule="auto"/>
        <w:ind w:left="-284" w:right="-426"/>
        <w:jc w:val="both"/>
        <w:rPr>
          <w:rFonts w:ascii="Arial" w:eastAsia="Times New Roman" w:hAnsi="Arial" w:cs="Arial"/>
          <w:sz w:val="22"/>
          <w:szCs w:val="22"/>
          <w:lang w:eastAsia="es-ES"/>
        </w:rPr>
      </w:pPr>
      <w:r>
        <w:rPr>
          <w:rFonts w:ascii="Arial" w:hAnsi="Arial" w:cs="Arial"/>
          <w:b/>
          <w:sz w:val="22"/>
          <w:szCs w:val="22"/>
        </w:rPr>
        <w:t>7</w:t>
      </w:r>
      <w:r w:rsidR="00C91453" w:rsidRPr="004F2F52">
        <w:rPr>
          <w:rFonts w:ascii="Arial" w:hAnsi="Arial" w:cs="Arial"/>
          <w:b/>
          <w:sz w:val="22"/>
          <w:szCs w:val="22"/>
        </w:rPr>
        <w:t>.-</w:t>
      </w:r>
      <w:r w:rsidR="00C91453" w:rsidRPr="004F2F52">
        <w:rPr>
          <w:rFonts w:ascii="Arial" w:hAnsi="Arial" w:cs="Arial"/>
          <w:sz w:val="22"/>
          <w:szCs w:val="22"/>
        </w:rPr>
        <w:t xml:space="preserve"> El artículo 82, párrafos 1 y 2 de la </w:t>
      </w:r>
      <w:proofErr w:type="spellStart"/>
      <w:r w:rsidR="00C91453" w:rsidRPr="004F2F52">
        <w:rPr>
          <w:rFonts w:ascii="Arial" w:hAnsi="Arial" w:cs="Arial"/>
          <w:i/>
          <w:sz w:val="22"/>
          <w:szCs w:val="22"/>
        </w:rPr>
        <w:t>LGIPE</w:t>
      </w:r>
      <w:proofErr w:type="spellEnd"/>
      <w:r w:rsidR="00C91453" w:rsidRPr="004F2F52">
        <w:rPr>
          <w:rFonts w:ascii="Arial" w:hAnsi="Arial" w:cs="Arial"/>
          <w:sz w:val="22"/>
          <w:szCs w:val="22"/>
        </w:rPr>
        <w:t>, dispone que las</w:t>
      </w:r>
      <w:r w:rsidR="00C91453" w:rsidRPr="004F2F52">
        <w:rPr>
          <w:rFonts w:ascii="Arial" w:eastAsia="Times New Roman" w:hAnsi="Arial" w:cs="Arial"/>
          <w:sz w:val="22"/>
          <w:szCs w:val="22"/>
          <w:lang w:eastAsia="es-ES"/>
        </w:rPr>
        <w:t xml:space="preserve"> mesas directivas de casilla se integrarán con un presidente, un secretario, dos escrutadores, y tres suplentes generales. En los procesos electorales en los que se celebre una o varias consultas populares, se designará un escrutador adicional quien será el responsable de realizar el escrutinio y cómputo de la votación que se emita en dichas consultas. </w:t>
      </w:r>
    </w:p>
    <w:p w:rsidR="00C91453" w:rsidRPr="004F2F52" w:rsidRDefault="00C91453" w:rsidP="00543D7C">
      <w:pPr>
        <w:spacing w:line="276" w:lineRule="auto"/>
        <w:ind w:left="-284" w:right="-426"/>
        <w:jc w:val="both"/>
        <w:rPr>
          <w:rFonts w:ascii="Arial" w:eastAsia="Times New Roman" w:hAnsi="Arial" w:cs="Arial"/>
          <w:sz w:val="22"/>
          <w:szCs w:val="22"/>
          <w:lang w:eastAsia="es-ES"/>
        </w:rPr>
      </w:pPr>
    </w:p>
    <w:p w:rsidR="00C91453" w:rsidRPr="004F2F52" w:rsidRDefault="00C91453" w:rsidP="00543D7C">
      <w:pPr>
        <w:spacing w:line="276" w:lineRule="auto"/>
        <w:ind w:left="-284" w:right="-426"/>
        <w:jc w:val="both"/>
        <w:rPr>
          <w:rFonts w:ascii="Arial" w:eastAsia="Times New Roman" w:hAnsi="Arial" w:cs="Arial"/>
          <w:sz w:val="22"/>
          <w:szCs w:val="22"/>
          <w:lang w:eastAsia="es-ES"/>
        </w:rPr>
      </w:pPr>
      <w:r w:rsidRPr="004F2F52">
        <w:rPr>
          <w:rFonts w:ascii="Arial" w:eastAsia="Times New Roman" w:hAnsi="Arial" w:cs="Arial"/>
          <w:sz w:val="22"/>
          <w:szCs w:val="22"/>
          <w:lang w:eastAsia="es-ES"/>
        </w:rPr>
        <w:t xml:space="preserve">Además de que en los procesos en que se realicen elecciones federales y locales concurrentes en una entidad, el Consejo General del </w:t>
      </w:r>
      <w:r w:rsidR="008E3577" w:rsidRPr="004F2F52">
        <w:rPr>
          <w:rFonts w:ascii="Arial" w:eastAsia="Times New Roman" w:hAnsi="Arial" w:cs="Arial"/>
          <w:sz w:val="22"/>
          <w:szCs w:val="22"/>
          <w:lang w:eastAsia="es-ES"/>
        </w:rPr>
        <w:t>INE</w:t>
      </w:r>
      <w:r w:rsidRPr="004F2F52">
        <w:rPr>
          <w:rFonts w:ascii="Arial" w:eastAsia="Times New Roman" w:hAnsi="Arial" w:cs="Arial"/>
          <w:sz w:val="22"/>
          <w:szCs w:val="22"/>
          <w:lang w:eastAsia="es-ES"/>
        </w:rPr>
        <w:t xml:space="preserve"> deberá instalar una mesa directiva de casilla única para ambos tipos de elección. Para estos efectos, la mesa directiva se integrará, además de lo señalado en el párrafo anterior, con un secretario y un escrutador adicionales, quienes en el ámbito local tendrán a su cargo las actividades señaladas en el párrafo 2 del artículo 81 de dicha Ley.</w:t>
      </w:r>
    </w:p>
    <w:p w:rsidR="00C91453" w:rsidRPr="004F2F52" w:rsidRDefault="00C91453" w:rsidP="00543D7C">
      <w:pPr>
        <w:autoSpaceDE w:val="0"/>
        <w:autoSpaceDN w:val="0"/>
        <w:adjustRightInd w:val="0"/>
        <w:spacing w:line="276" w:lineRule="auto"/>
        <w:ind w:left="-284" w:right="-426"/>
        <w:jc w:val="both"/>
        <w:rPr>
          <w:rFonts w:ascii="Arial" w:hAnsi="Arial" w:cs="Arial"/>
          <w:b/>
          <w:sz w:val="22"/>
          <w:szCs w:val="22"/>
        </w:rPr>
      </w:pPr>
    </w:p>
    <w:p w:rsidR="00BF5B88" w:rsidRPr="004F2F52" w:rsidRDefault="00A658BF" w:rsidP="00543D7C">
      <w:pPr>
        <w:autoSpaceDE w:val="0"/>
        <w:autoSpaceDN w:val="0"/>
        <w:adjustRightInd w:val="0"/>
        <w:spacing w:line="276" w:lineRule="auto"/>
        <w:ind w:left="-284" w:right="-426"/>
        <w:jc w:val="both"/>
        <w:rPr>
          <w:rFonts w:ascii="Arial" w:hAnsi="Arial" w:cs="Arial"/>
          <w:sz w:val="22"/>
          <w:szCs w:val="22"/>
        </w:rPr>
      </w:pPr>
      <w:r>
        <w:rPr>
          <w:rFonts w:ascii="Arial" w:hAnsi="Arial" w:cs="Arial"/>
          <w:b/>
          <w:sz w:val="22"/>
          <w:szCs w:val="22"/>
        </w:rPr>
        <w:t>8</w:t>
      </w:r>
      <w:r w:rsidR="00BF5B88" w:rsidRPr="004F2F52">
        <w:rPr>
          <w:rFonts w:ascii="Arial" w:hAnsi="Arial" w:cs="Arial"/>
          <w:b/>
          <w:sz w:val="22"/>
          <w:szCs w:val="22"/>
        </w:rPr>
        <w:t xml:space="preserve">.- </w:t>
      </w:r>
      <w:r w:rsidR="00BF5B88" w:rsidRPr="004F2F52">
        <w:rPr>
          <w:rFonts w:ascii="Arial" w:hAnsi="Arial" w:cs="Arial"/>
          <w:sz w:val="22"/>
          <w:szCs w:val="22"/>
        </w:rPr>
        <w:t xml:space="preserve">En los numerales 1 y 2 del artículo 98 de la </w:t>
      </w:r>
      <w:proofErr w:type="spellStart"/>
      <w:r w:rsidR="00BF5B88" w:rsidRPr="004F2F52">
        <w:rPr>
          <w:rFonts w:ascii="Arial" w:hAnsi="Arial" w:cs="Arial"/>
          <w:i/>
          <w:sz w:val="22"/>
          <w:szCs w:val="22"/>
        </w:rPr>
        <w:t>LGIPE</w:t>
      </w:r>
      <w:proofErr w:type="spellEnd"/>
      <w:r w:rsidR="00BF5B88" w:rsidRPr="004F2F52">
        <w:rPr>
          <w:rFonts w:ascii="Arial" w:hAnsi="Arial" w:cs="Arial"/>
          <w:i/>
          <w:sz w:val="22"/>
          <w:szCs w:val="22"/>
        </w:rPr>
        <w:t>,</w:t>
      </w:r>
      <w:r w:rsidR="00BF5B88" w:rsidRPr="004F2F52">
        <w:rPr>
          <w:rFonts w:ascii="Arial" w:hAnsi="Arial" w:cs="Arial"/>
          <w:sz w:val="22"/>
          <w:szCs w:val="22"/>
        </w:rPr>
        <w:t xml:space="preserve"> se establece que los Organismos Públicos Locales están dotados de personalidad jurídica y patrimonio propios. Gozarán de autonomía en su funcionamiento e independencia en sus decisiones, en los términos previstos en la Constitución, esta Ley, las constituciones y leyes locales. Serán profesionales en su desempeño. Se regirán por los principios de certeza, imparcialidad, independencia, legalidad, máxima publicidad y objetividad.</w:t>
      </w:r>
    </w:p>
    <w:p w:rsidR="00BF5B88" w:rsidRPr="004F2F52" w:rsidRDefault="00BF5B88" w:rsidP="00543D7C">
      <w:pPr>
        <w:spacing w:line="276" w:lineRule="auto"/>
        <w:ind w:left="-284" w:right="-426"/>
        <w:jc w:val="both"/>
        <w:rPr>
          <w:rFonts w:ascii="Arial" w:hAnsi="Arial" w:cs="Arial"/>
          <w:bCs/>
          <w:sz w:val="22"/>
          <w:szCs w:val="22"/>
        </w:rPr>
      </w:pPr>
    </w:p>
    <w:p w:rsidR="00BF5B88" w:rsidRPr="004F2F52" w:rsidRDefault="00BF5B88" w:rsidP="00543D7C">
      <w:pPr>
        <w:spacing w:line="276" w:lineRule="auto"/>
        <w:ind w:left="-284" w:right="-426"/>
        <w:jc w:val="both"/>
        <w:rPr>
          <w:rFonts w:ascii="Arial" w:hAnsi="Arial" w:cs="Arial"/>
          <w:sz w:val="22"/>
          <w:szCs w:val="22"/>
        </w:rPr>
      </w:pPr>
      <w:r w:rsidRPr="004F2F52">
        <w:rPr>
          <w:rFonts w:ascii="Arial" w:hAnsi="Arial" w:cs="Arial"/>
          <w:bCs/>
          <w:sz w:val="22"/>
          <w:szCs w:val="22"/>
        </w:rPr>
        <w:t>Los</w:t>
      </w:r>
      <w:r w:rsidRPr="004F2F52">
        <w:rPr>
          <w:rFonts w:ascii="Arial" w:hAnsi="Arial" w:cs="Arial"/>
          <w:sz w:val="22"/>
          <w:szCs w:val="22"/>
        </w:rPr>
        <w:t xml:space="preserve"> Organismos Públicos Locales son autoridad en la materia electoral, en los términos que establece la Constitución, esa Ley y las leyes locales correspondientes. </w:t>
      </w:r>
    </w:p>
    <w:p w:rsidR="00BF5B88" w:rsidRPr="004F2F52" w:rsidRDefault="00BF5B88" w:rsidP="00543D7C">
      <w:pPr>
        <w:spacing w:line="276" w:lineRule="auto"/>
        <w:ind w:left="-284" w:right="-426"/>
        <w:jc w:val="both"/>
        <w:rPr>
          <w:rFonts w:ascii="Arial" w:hAnsi="Arial" w:cs="Arial"/>
          <w:sz w:val="22"/>
          <w:szCs w:val="22"/>
        </w:rPr>
      </w:pPr>
    </w:p>
    <w:p w:rsidR="00BF5B88" w:rsidRPr="004F2F52" w:rsidRDefault="00A658BF" w:rsidP="00543D7C">
      <w:pPr>
        <w:spacing w:line="276" w:lineRule="auto"/>
        <w:ind w:left="-284" w:right="-426"/>
        <w:jc w:val="both"/>
        <w:rPr>
          <w:rFonts w:ascii="Arial" w:hAnsi="Arial" w:cs="Arial"/>
          <w:b/>
          <w:sz w:val="22"/>
          <w:szCs w:val="22"/>
          <w:lang w:val="es-ES_tradnl"/>
        </w:rPr>
      </w:pPr>
      <w:r>
        <w:rPr>
          <w:rFonts w:ascii="Arial" w:hAnsi="Arial" w:cs="Arial"/>
          <w:b/>
          <w:sz w:val="22"/>
          <w:szCs w:val="22"/>
        </w:rPr>
        <w:t>9</w:t>
      </w:r>
      <w:r w:rsidR="00BF5B88" w:rsidRPr="004F2F52">
        <w:rPr>
          <w:rFonts w:ascii="Arial" w:hAnsi="Arial" w:cs="Arial"/>
          <w:b/>
          <w:sz w:val="22"/>
          <w:szCs w:val="22"/>
        </w:rPr>
        <w:t xml:space="preserve">.- </w:t>
      </w:r>
      <w:r w:rsidR="00BF5B88" w:rsidRPr="004F2F52">
        <w:rPr>
          <w:rFonts w:ascii="Arial" w:hAnsi="Arial" w:cs="Arial"/>
          <w:sz w:val="22"/>
          <w:szCs w:val="22"/>
        </w:rPr>
        <w:t>Que entre</w:t>
      </w:r>
      <w:r w:rsidR="00BF5B88" w:rsidRPr="004F2F52">
        <w:rPr>
          <w:rFonts w:ascii="Arial" w:hAnsi="Arial" w:cs="Arial"/>
          <w:b/>
          <w:sz w:val="22"/>
          <w:szCs w:val="22"/>
        </w:rPr>
        <w:t xml:space="preserve"> </w:t>
      </w:r>
      <w:r w:rsidR="00BF5B88" w:rsidRPr="004F2F52">
        <w:rPr>
          <w:rFonts w:ascii="Arial" w:hAnsi="Arial" w:cs="Arial"/>
          <w:sz w:val="22"/>
          <w:szCs w:val="22"/>
        </w:rPr>
        <w:t>las funciones que le corresponde ejercer a los</w:t>
      </w:r>
      <w:r w:rsidR="00BF5B88" w:rsidRPr="004F2F52">
        <w:rPr>
          <w:rFonts w:ascii="Arial" w:eastAsia="Times New Roman" w:hAnsi="Arial" w:cs="Arial"/>
          <w:sz w:val="22"/>
          <w:szCs w:val="22"/>
          <w:lang w:val="es-ES_tradnl" w:eastAsia="es-ES"/>
        </w:rPr>
        <w:t xml:space="preserve"> Organismos Públicos Locales en las materias que se establecen en</w:t>
      </w:r>
      <w:r w:rsidR="00BF5B88" w:rsidRPr="004F2F52">
        <w:rPr>
          <w:rFonts w:ascii="Arial" w:hAnsi="Arial" w:cs="Arial"/>
          <w:sz w:val="22"/>
          <w:szCs w:val="22"/>
        </w:rPr>
        <w:t xml:space="preserve"> los incisos a), </w:t>
      </w:r>
      <w:r w:rsidR="007862BD" w:rsidRPr="004F2F52">
        <w:rPr>
          <w:rFonts w:ascii="Arial" w:hAnsi="Arial" w:cs="Arial"/>
          <w:sz w:val="22"/>
          <w:szCs w:val="22"/>
        </w:rPr>
        <w:t>e</w:t>
      </w:r>
      <w:r w:rsidR="00BF5B88" w:rsidRPr="004F2F52">
        <w:rPr>
          <w:rFonts w:ascii="Arial" w:hAnsi="Arial" w:cs="Arial"/>
          <w:sz w:val="22"/>
          <w:szCs w:val="22"/>
        </w:rPr>
        <w:t xml:space="preserve">), </w:t>
      </w:r>
      <w:r w:rsidR="007862BD" w:rsidRPr="004F2F52">
        <w:rPr>
          <w:rFonts w:ascii="Arial" w:hAnsi="Arial" w:cs="Arial"/>
          <w:sz w:val="22"/>
          <w:szCs w:val="22"/>
        </w:rPr>
        <w:t>f</w:t>
      </w:r>
      <w:r w:rsidR="00BF5B88" w:rsidRPr="004F2F52">
        <w:rPr>
          <w:rFonts w:ascii="Arial" w:hAnsi="Arial" w:cs="Arial"/>
          <w:sz w:val="22"/>
          <w:szCs w:val="22"/>
        </w:rPr>
        <w:t xml:space="preserve">), </w:t>
      </w:r>
      <w:r w:rsidR="007862BD" w:rsidRPr="004F2F52">
        <w:rPr>
          <w:rFonts w:ascii="Arial" w:hAnsi="Arial" w:cs="Arial"/>
          <w:sz w:val="22"/>
          <w:szCs w:val="22"/>
        </w:rPr>
        <w:t>g</w:t>
      </w:r>
      <w:r w:rsidR="00BF5B88" w:rsidRPr="004F2F52">
        <w:rPr>
          <w:rFonts w:ascii="Arial" w:hAnsi="Arial" w:cs="Arial"/>
          <w:sz w:val="22"/>
          <w:szCs w:val="22"/>
        </w:rPr>
        <w:t xml:space="preserve">), </w:t>
      </w:r>
      <w:r w:rsidR="007862BD" w:rsidRPr="004F2F52">
        <w:rPr>
          <w:rFonts w:ascii="Arial" w:hAnsi="Arial" w:cs="Arial"/>
          <w:sz w:val="22"/>
          <w:szCs w:val="22"/>
        </w:rPr>
        <w:t xml:space="preserve">h), i), </w:t>
      </w:r>
      <w:r w:rsidR="00BF5B88" w:rsidRPr="004F2F52">
        <w:rPr>
          <w:rFonts w:ascii="Arial" w:hAnsi="Arial" w:cs="Arial"/>
          <w:sz w:val="22"/>
          <w:szCs w:val="22"/>
        </w:rPr>
        <w:t xml:space="preserve">j), ñ), o) y r) del artículo 104 de la </w:t>
      </w:r>
      <w:proofErr w:type="spellStart"/>
      <w:r w:rsidR="00A208A3" w:rsidRPr="004F2F52">
        <w:rPr>
          <w:rFonts w:ascii="Arial" w:hAnsi="Arial" w:cs="Arial"/>
          <w:sz w:val="22"/>
          <w:szCs w:val="22"/>
        </w:rPr>
        <w:t>L</w:t>
      </w:r>
      <w:r w:rsidR="00CC6D80" w:rsidRPr="004F2F52">
        <w:rPr>
          <w:rFonts w:ascii="Arial" w:hAnsi="Arial" w:cs="Arial"/>
          <w:sz w:val="22"/>
          <w:szCs w:val="22"/>
        </w:rPr>
        <w:t>GIPE</w:t>
      </w:r>
      <w:proofErr w:type="spellEnd"/>
      <w:r w:rsidR="00BF5B88" w:rsidRPr="004F2F52">
        <w:rPr>
          <w:rFonts w:ascii="Arial" w:hAnsi="Arial" w:cs="Arial"/>
          <w:sz w:val="22"/>
          <w:szCs w:val="22"/>
        </w:rPr>
        <w:t>, están las siguientes:</w:t>
      </w:r>
      <w:r w:rsidR="00BF5B88" w:rsidRPr="004F2F52">
        <w:rPr>
          <w:rFonts w:ascii="Arial" w:eastAsia="Times New Roman" w:hAnsi="Arial" w:cs="Arial"/>
          <w:sz w:val="22"/>
          <w:szCs w:val="22"/>
          <w:lang w:val="es-ES_tradnl" w:eastAsia="es-ES"/>
        </w:rPr>
        <w:t xml:space="preserve"> </w:t>
      </w:r>
      <w:r w:rsidR="000537F0" w:rsidRPr="004F2F52">
        <w:rPr>
          <w:rFonts w:ascii="Arial" w:eastAsia="Times New Roman" w:hAnsi="Arial" w:cs="Arial"/>
          <w:sz w:val="22"/>
          <w:szCs w:val="22"/>
          <w:lang w:val="es-ES_tradnl" w:eastAsia="es-ES"/>
        </w:rPr>
        <w:t>a</w:t>
      </w:r>
      <w:r w:rsidR="00BF5B88" w:rsidRPr="004F2F52">
        <w:rPr>
          <w:rFonts w:ascii="Arial" w:hAnsi="Arial" w:cs="Arial"/>
          <w:sz w:val="22"/>
          <w:szCs w:val="22"/>
          <w:lang w:val="es-ES_tradnl"/>
        </w:rPr>
        <w:t xml:space="preserve">plicar las disposiciones generales, reglas, lineamientos, criterios y formatos que, en ejercicio de las facultades que le confiere la Constitución y esta Ley, establezca el </w:t>
      </w:r>
      <w:r w:rsidR="008E3577" w:rsidRPr="004F2F52">
        <w:rPr>
          <w:rFonts w:ascii="Arial" w:hAnsi="Arial" w:cs="Arial"/>
          <w:sz w:val="22"/>
          <w:szCs w:val="22"/>
          <w:lang w:val="es-ES_tradnl"/>
        </w:rPr>
        <w:t>INE</w:t>
      </w:r>
      <w:r w:rsidR="00BF5B88" w:rsidRPr="004F2F52">
        <w:rPr>
          <w:rFonts w:ascii="Arial" w:hAnsi="Arial" w:cs="Arial"/>
          <w:sz w:val="22"/>
          <w:szCs w:val="22"/>
          <w:lang w:val="es-ES_tradnl"/>
        </w:rPr>
        <w:t>;</w:t>
      </w:r>
      <w:r w:rsidR="000537F0" w:rsidRPr="004F2F52">
        <w:rPr>
          <w:rFonts w:ascii="Arial" w:hAnsi="Arial" w:cs="Arial"/>
          <w:sz w:val="22"/>
          <w:szCs w:val="22"/>
          <w:lang w:val="es-ES_tradnl"/>
        </w:rPr>
        <w:t xml:space="preserve"> o</w:t>
      </w:r>
      <w:r w:rsidR="007862BD" w:rsidRPr="004F2F52">
        <w:rPr>
          <w:rFonts w:ascii="Arial" w:hAnsi="Arial" w:cs="Arial"/>
          <w:sz w:val="22"/>
          <w:szCs w:val="22"/>
          <w:lang w:val="es-ES_tradnl"/>
        </w:rPr>
        <w:t>rientar a los ciudadanos en la entidad para el ejercicio de sus derechos y cumplimiento de sus obligaciones político-electorales;</w:t>
      </w:r>
      <w:r w:rsidR="000537F0" w:rsidRPr="004F2F52">
        <w:rPr>
          <w:rFonts w:ascii="Arial" w:hAnsi="Arial" w:cs="Arial"/>
          <w:sz w:val="22"/>
          <w:szCs w:val="22"/>
          <w:lang w:val="es-ES_tradnl"/>
        </w:rPr>
        <w:t xml:space="preserve"> l</w:t>
      </w:r>
      <w:r w:rsidR="00BF5B88" w:rsidRPr="004F2F52">
        <w:rPr>
          <w:rFonts w:ascii="Arial" w:hAnsi="Arial" w:cs="Arial"/>
          <w:sz w:val="22"/>
          <w:szCs w:val="22"/>
          <w:lang w:val="es-ES_tradnl"/>
        </w:rPr>
        <w:t>levar a cabo las actividades necesarias para la preparación de la jornada electoral;</w:t>
      </w:r>
      <w:r w:rsidR="000537F0" w:rsidRPr="004F2F52">
        <w:rPr>
          <w:rFonts w:ascii="Arial" w:hAnsi="Arial" w:cs="Arial"/>
          <w:sz w:val="22"/>
          <w:szCs w:val="22"/>
          <w:lang w:val="es-ES_tradnl"/>
        </w:rPr>
        <w:t xml:space="preserve"> i</w:t>
      </w:r>
      <w:r w:rsidR="007862BD" w:rsidRPr="004F2F52">
        <w:rPr>
          <w:rFonts w:ascii="Arial" w:hAnsi="Arial" w:cs="Arial"/>
          <w:sz w:val="22"/>
          <w:szCs w:val="22"/>
          <w:lang w:val="es-ES_tradnl"/>
        </w:rPr>
        <w:t xml:space="preserve">mprimir los documentos y producir los materiales electorales, en términos de los lineamientos que al efecto emita el </w:t>
      </w:r>
      <w:r w:rsidR="008E3577" w:rsidRPr="004F2F52">
        <w:rPr>
          <w:rFonts w:ascii="Arial" w:hAnsi="Arial" w:cs="Arial"/>
          <w:sz w:val="22"/>
          <w:szCs w:val="22"/>
          <w:lang w:val="es-ES_tradnl"/>
        </w:rPr>
        <w:t>INE</w:t>
      </w:r>
      <w:r w:rsidR="007862BD" w:rsidRPr="004F2F52">
        <w:rPr>
          <w:rFonts w:ascii="Arial" w:hAnsi="Arial" w:cs="Arial"/>
          <w:sz w:val="22"/>
          <w:szCs w:val="22"/>
          <w:lang w:val="es-ES_tradnl"/>
        </w:rPr>
        <w:t>;</w:t>
      </w:r>
      <w:r w:rsidR="000537F0" w:rsidRPr="004F2F52">
        <w:rPr>
          <w:rFonts w:ascii="Arial" w:hAnsi="Arial" w:cs="Arial"/>
          <w:sz w:val="22"/>
          <w:szCs w:val="22"/>
          <w:lang w:val="es-ES_tradnl"/>
        </w:rPr>
        <w:t xml:space="preserve"> ef</w:t>
      </w:r>
      <w:r w:rsidR="00BF5B88" w:rsidRPr="004F2F52">
        <w:rPr>
          <w:rFonts w:ascii="Arial" w:hAnsi="Arial" w:cs="Arial"/>
          <w:sz w:val="22"/>
          <w:szCs w:val="22"/>
          <w:lang w:val="es-ES_tradnl"/>
        </w:rPr>
        <w:t>ectuar el escrutinio y cómputo total de las elecciones que se lleven a cabo en la entidad federativa que corresponda, con base en los resultados consignados en las actas de cómputos distritales y municipales;</w:t>
      </w:r>
      <w:r w:rsidR="000537F0" w:rsidRPr="004F2F52">
        <w:rPr>
          <w:rFonts w:ascii="Arial" w:hAnsi="Arial" w:cs="Arial"/>
          <w:sz w:val="22"/>
          <w:szCs w:val="22"/>
          <w:lang w:val="es-ES_tradnl"/>
        </w:rPr>
        <w:t xml:space="preserve"> e</w:t>
      </w:r>
      <w:r w:rsidR="00BF5B88" w:rsidRPr="004F2F52">
        <w:rPr>
          <w:rFonts w:ascii="Arial" w:hAnsi="Arial" w:cs="Arial"/>
          <w:sz w:val="22"/>
          <w:szCs w:val="22"/>
          <w:lang w:val="es-ES_tradnl"/>
        </w:rPr>
        <w:t>xpedir las constancias de mayoría y declarar la validez de la elección a los candidatos que hubiesen obtenido la mayoría de votos así como la constancia de asignación a las fórmulas de representación proporcional de las legislaturas locales, conforme al cómputo y declaración de validez que efectúe el propio organismo;</w:t>
      </w:r>
      <w:r w:rsidR="000537F0" w:rsidRPr="004F2F52">
        <w:rPr>
          <w:rFonts w:ascii="Arial" w:hAnsi="Arial" w:cs="Arial"/>
          <w:sz w:val="22"/>
          <w:szCs w:val="22"/>
          <w:lang w:val="es-ES_tradnl"/>
        </w:rPr>
        <w:t xml:space="preserve"> e</w:t>
      </w:r>
      <w:r w:rsidR="00BF5B88" w:rsidRPr="004F2F52">
        <w:rPr>
          <w:rFonts w:ascii="Arial" w:hAnsi="Arial" w:cs="Arial"/>
          <w:sz w:val="22"/>
          <w:szCs w:val="22"/>
          <w:lang w:val="es-ES_tradnl"/>
        </w:rPr>
        <w:t>fectuar el cómputo de la elección del titular del Poder Ejecutivo en la entidad de que se trate;</w:t>
      </w:r>
      <w:r w:rsidR="000537F0" w:rsidRPr="004F2F52">
        <w:rPr>
          <w:rFonts w:ascii="Arial" w:hAnsi="Arial" w:cs="Arial"/>
          <w:sz w:val="22"/>
          <w:szCs w:val="22"/>
          <w:lang w:val="es-ES_tradnl"/>
        </w:rPr>
        <w:t xml:space="preserve"> o</w:t>
      </w:r>
      <w:r w:rsidR="00BF5B88" w:rsidRPr="004F2F52">
        <w:rPr>
          <w:rFonts w:ascii="Arial" w:hAnsi="Arial" w:cs="Arial"/>
          <w:sz w:val="22"/>
          <w:szCs w:val="22"/>
          <w:lang w:val="es-ES_tradnl"/>
        </w:rPr>
        <w:t>rganizar, desarrollar, y realizar el cómputo de votos y declarar los resultados de los mecanismos de participación ciudadana que se prevean en la legislación de la entidad federativa de que se trate;</w:t>
      </w:r>
      <w:r w:rsidR="000537F0" w:rsidRPr="004F2F52">
        <w:rPr>
          <w:rFonts w:ascii="Arial" w:hAnsi="Arial" w:cs="Arial"/>
          <w:sz w:val="22"/>
          <w:szCs w:val="22"/>
          <w:lang w:val="es-ES_tradnl"/>
        </w:rPr>
        <w:t xml:space="preserve"> s</w:t>
      </w:r>
      <w:r w:rsidR="00BF5B88" w:rsidRPr="004F2F52">
        <w:rPr>
          <w:rFonts w:ascii="Arial" w:hAnsi="Arial" w:cs="Arial"/>
          <w:sz w:val="22"/>
          <w:szCs w:val="22"/>
          <w:lang w:val="es-ES_tradnl"/>
        </w:rPr>
        <w:t>upervisar las actividades que realicen los órganos distritales locales y municipales en la entidad correspondiente, durante el proceso electoral;</w:t>
      </w:r>
      <w:r w:rsidR="000537F0" w:rsidRPr="004F2F52">
        <w:rPr>
          <w:rFonts w:ascii="Arial" w:hAnsi="Arial" w:cs="Arial"/>
          <w:sz w:val="22"/>
          <w:szCs w:val="22"/>
          <w:lang w:val="es-ES_tradnl"/>
        </w:rPr>
        <w:t xml:space="preserve"> así como l</w:t>
      </w:r>
      <w:r w:rsidR="00BF5B88" w:rsidRPr="004F2F52">
        <w:rPr>
          <w:rFonts w:ascii="Arial" w:hAnsi="Arial" w:cs="Arial"/>
          <w:sz w:val="22"/>
          <w:szCs w:val="22"/>
          <w:lang w:val="es-ES_tradnl"/>
        </w:rPr>
        <w:t xml:space="preserve">as demás que </w:t>
      </w:r>
      <w:r w:rsidR="00BF5B88" w:rsidRPr="004F2F52">
        <w:rPr>
          <w:rFonts w:ascii="Arial" w:hAnsi="Arial" w:cs="Arial"/>
          <w:sz w:val="22"/>
          <w:szCs w:val="22"/>
          <w:lang w:val="es-ES_tradnl"/>
        </w:rPr>
        <w:lastRenderedPageBreak/>
        <w:t xml:space="preserve">determine esta Ley, y aquéllas no reservadas al </w:t>
      </w:r>
      <w:r w:rsidR="008E3577" w:rsidRPr="004F2F52">
        <w:rPr>
          <w:rFonts w:ascii="Arial" w:hAnsi="Arial" w:cs="Arial"/>
          <w:sz w:val="22"/>
          <w:szCs w:val="22"/>
          <w:lang w:val="es-ES_tradnl"/>
        </w:rPr>
        <w:t>INE</w:t>
      </w:r>
      <w:r w:rsidR="00BF5B88" w:rsidRPr="004F2F52">
        <w:rPr>
          <w:rFonts w:ascii="Arial" w:hAnsi="Arial" w:cs="Arial"/>
          <w:sz w:val="22"/>
          <w:szCs w:val="22"/>
          <w:lang w:val="es-ES_tradnl"/>
        </w:rPr>
        <w:t>, que se establezcan en la legislación local correspondiente.</w:t>
      </w:r>
    </w:p>
    <w:p w:rsidR="00BF5B88" w:rsidRPr="004F2F52" w:rsidRDefault="00BF5B88" w:rsidP="00543D7C">
      <w:pPr>
        <w:spacing w:line="276" w:lineRule="auto"/>
        <w:ind w:left="-284" w:right="-426"/>
        <w:jc w:val="both"/>
        <w:rPr>
          <w:rFonts w:ascii="Arial" w:hAnsi="Arial" w:cs="Arial"/>
          <w:b/>
          <w:sz w:val="22"/>
          <w:szCs w:val="22"/>
        </w:rPr>
      </w:pPr>
    </w:p>
    <w:p w:rsidR="00960FA5" w:rsidRPr="004F2F52" w:rsidRDefault="00A658BF" w:rsidP="00543D7C">
      <w:pPr>
        <w:spacing w:line="276" w:lineRule="auto"/>
        <w:ind w:left="-284" w:right="-426"/>
        <w:jc w:val="both"/>
        <w:rPr>
          <w:rFonts w:ascii="Arial" w:eastAsia="Times New Roman" w:hAnsi="Arial" w:cs="Arial"/>
          <w:sz w:val="22"/>
          <w:szCs w:val="22"/>
          <w:lang w:eastAsia="es-ES"/>
        </w:rPr>
      </w:pPr>
      <w:r>
        <w:rPr>
          <w:rFonts w:ascii="Arial" w:hAnsi="Arial" w:cs="Arial"/>
          <w:b/>
          <w:sz w:val="22"/>
          <w:szCs w:val="22"/>
        </w:rPr>
        <w:t>10</w:t>
      </w:r>
      <w:r w:rsidR="008439AE" w:rsidRPr="004F2F52">
        <w:rPr>
          <w:rFonts w:ascii="Arial" w:hAnsi="Arial" w:cs="Arial"/>
          <w:b/>
          <w:sz w:val="22"/>
          <w:szCs w:val="22"/>
        </w:rPr>
        <w:t>.-</w:t>
      </w:r>
      <w:r w:rsidR="008439AE" w:rsidRPr="004F2F52">
        <w:rPr>
          <w:rFonts w:ascii="Arial" w:hAnsi="Arial" w:cs="Arial"/>
          <w:sz w:val="22"/>
          <w:szCs w:val="22"/>
        </w:rPr>
        <w:t xml:space="preserve"> El artículo 216 de la </w:t>
      </w:r>
      <w:proofErr w:type="spellStart"/>
      <w:r w:rsidR="008439AE" w:rsidRPr="004F2F52">
        <w:rPr>
          <w:rFonts w:ascii="Arial" w:hAnsi="Arial" w:cs="Arial"/>
          <w:i/>
          <w:sz w:val="22"/>
          <w:szCs w:val="22"/>
        </w:rPr>
        <w:t>LGIPE</w:t>
      </w:r>
      <w:proofErr w:type="spellEnd"/>
      <w:r w:rsidR="008439AE" w:rsidRPr="004F2F52">
        <w:rPr>
          <w:rFonts w:ascii="Arial" w:hAnsi="Arial" w:cs="Arial"/>
          <w:sz w:val="22"/>
          <w:szCs w:val="22"/>
        </w:rPr>
        <w:t xml:space="preserve">, dispone </w:t>
      </w:r>
      <w:r w:rsidR="008439AE" w:rsidRPr="004F2F52">
        <w:rPr>
          <w:rFonts w:ascii="Arial" w:eastAsia="Times New Roman" w:hAnsi="Arial" w:cs="Arial"/>
          <w:sz w:val="22"/>
          <w:szCs w:val="22"/>
          <w:lang w:eastAsia="es-ES"/>
        </w:rPr>
        <w:t>que dicha</w:t>
      </w:r>
      <w:r w:rsidR="00960FA5" w:rsidRPr="004F2F52">
        <w:rPr>
          <w:rFonts w:ascii="Arial" w:eastAsia="Times New Roman" w:hAnsi="Arial" w:cs="Arial"/>
          <w:sz w:val="22"/>
          <w:szCs w:val="22"/>
          <w:lang w:eastAsia="es-ES"/>
        </w:rPr>
        <w:t xml:space="preserve"> Ley y las leyes electorales locales determinarán las características de la documentación y materiales electorales, debiendo establecer que: </w:t>
      </w:r>
    </w:p>
    <w:p w:rsidR="00960FA5" w:rsidRPr="004F2F52" w:rsidRDefault="00960FA5" w:rsidP="00434E48">
      <w:pPr>
        <w:ind w:left="-284" w:right="-426"/>
        <w:jc w:val="both"/>
        <w:rPr>
          <w:rFonts w:ascii="Arial" w:eastAsia="Times New Roman" w:hAnsi="Arial" w:cs="Arial"/>
          <w:i/>
          <w:sz w:val="18"/>
          <w:szCs w:val="18"/>
          <w:lang w:eastAsia="es-ES"/>
        </w:rPr>
      </w:pPr>
      <w:r w:rsidRPr="004F2F52">
        <w:rPr>
          <w:rFonts w:ascii="Arial" w:eastAsia="Times New Roman" w:hAnsi="Arial" w:cs="Arial"/>
          <w:i/>
          <w:sz w:val="18"/>
          <w:szCs w:val="18"/>
          <w:lang w:eastAsia="es-ES"/>
        </w:rPr>
        <w:t xml:space="preserve">a) Los documentos y materiales electorales deberán elaborarse utilizando materias primas que permitan ser recicladas, una vez que se proceda a su destrucción; </w:t>
      </w:r>
    </w:p>
    <w:p w:rsidR="00960FA5" w:rsidRPr="004F2F52" w:rsidRDefault="00960FA5" w:rsidP="00434E48">
      <w:pPr>
        <w:ind w:left="-284" w:right="-426"/>
        <w:jc w:val="both"/>
        <w:rPr>
          <w:rFonts w:ascii="Arial" w:eastAsia="Times New Roman" w:hAnsi="Arial" w:cs="Arial"/>
          <w:i/>
          <w:sz w:val="18"/>
          <w:szCs w:val="18"/>
          <w:lang w:eastAsia="es-ES"/>
        </w:rPr>
      </w:pPr>
      <w:r w:rsidRPr="004F2F52">
        <w:rPr>
          <w:rFonts w:ascii="Arial" w:eastAsia="Times New Roman" w:hAnsi="Arial" w:cs="Arial"/>
          <w:i/>
          <w:sz w:val="18"/>
          <w:szCs w:val="18"/>
          <w:lang w:eastAsia="es-ES"/>
        </w:rPr>
        <w:t xml:space="preserve">b) En el caso de las boletas electorales deberán elaborarse utilizando los mecanismos de seguridad que apruebe el </w:t>
      </w:r>
      <w:r w:rsidR="008E3577" w:rsidRPr="004F2F52">
        <w:rPr>
          <w:rFonts w:ascii="Arial" w:eastAsia="Times New Roman" w:hAnsi="Arial" w:cs="Arial"/>
          <w:i/>
          <w:sz w:val="18"/>
          <w:szCs w:val="18"/>
          <w:lang w:eastAsia="es-ES"/>
        </w:rPr>
        <w:t>INE</w:t>
      </w:r>
      <w:r w:rsidRPr="004F2F52">
        <w:rPr>
          <w:rFonts w:ascii="Arial" w:eastAsia="Times New Roman" w:hAnsi="Arial" w:cs="Arial"/>
          <w:i/>
          <w:sz w:val="18"/>
          <w:szCs w:val="18"/>
          <w:lang w:eastAsia="es-ES"/>
        </w:rPr>
        <w:t xml:space="preserve">; </w:t>
      </w:r>
    </w:p>
    <w:p w:rsidR="00960FA5" w:rsidRPr="004F2F52" w:rsidRDefault="00960FA5" w:rsidP="00434E48">
      <w:pPr>
        <w:ind w:left="-284" w:right="-426"/>
        <w:jc w:val="both"/>
        <w:rPr>
          <w:rFonts w:ascii="Arial" w:eastAsia="Times New Roman" w:hAnsi="Arial" w:cs="Arial"/>
          <w:i/>
          <w:sz w:val="18"/>
          <w:szCs w:val="18"/>
          <w:lang w:eastAsia="es-ES"/>
        </w:rPr>
      </w:pPr>
      <w:r w:rsidRPr="004F2F52">
        <w:rPr>
          <w:rFonts w:ascii="Arial" w:eastAsia="Times New Roman" w:hAnsi="Arial" w:cs="Arial"/>
          <w:i/>
          <w:sz w:val="18"/>
          <w:szCs w:val="18"/>
          <w:lang w:eastAsia="es-ES"/>
        </w:rPr>
        <w:t xml:space="preserve">c) La destrucción deberá llevarse a cabo empleando métodos que protejan el medio ambiente, según lo apruebe el Consejo General o local respectivo, y </w:t>
      </w:r>
    </w:p>
    <w:p w:rsidR="00960FA5" w:rsidRPr="004F2F52" w:rsidRDefault="00960FA5" w:rsidP="00434E48">
      <w:pPr>
        <w:ind w:left="-284" w:right="-426"/>
        <w:jc w:val="both"/>
        <w:rPr>
          <w:rFonts w:ascii="Arial" w:eastAsia="Times New Roman" w:hAnsi="Arial" w:cs="Arial"/>
          <w:i/>
          <w:sz w:val="18"/>
          <w:szCs w:val="18"/>
          <w:lang w:eastAsia="es-ES"/>
        </w:rPr>
      </w:pPr>
      <w:r w:rsidRPr="004F2F52">
        <w:rPr>
          <w:rFonts w:ascii="Arial" w:eastAsia="Times New Roman" w:hAnsi="Arial" w:cs="Arial"/>
          <w:i/>
          <w:sz w:val="18"/>
          <w:szCs w:val="18"/>
          <w:lang w:eastAsia="es-ES"/>
        </w:rPr>
        <w:t>d) La salvaguarda y cuidado de las boletas electorales son considerados como un asunto de seguridad nacional.</w:t>
      </w:r>
    </w:p>
    <w:p w:rsidR="00960FA5" w:rsidRPr="004F2F52" w:rsidRDefault="00960FA5" w:rsidP="00543D7C">
      <w:pPr>
        <w:spacing w:line="276" w:lineRule="auto"/>
        <w:ind w:left="-284" w:right="-426"/>
        <w:jc w:val="both"/>
        <w:rPr>
          <w:rFonts w:ascii="Arial" w:eastAsia="Times New Roman" w:hAnsi="Arial" w:cs="Arial"/>
          <w:sz w:val="22"/>
          <w:szCs w:val="22"/>
          <w:lang w:eastAsia="es-ES"/>
        </w:rPr>
      </w:pPr>
    </w:p>
    <w:p w:rsidR="00C91453" w:rsidRPr="004F2F52" w:rsidRDefault="000537F0" w:rsidP="00543D7C">
      <w:pPr>
        <w:spacing w:line="276" w:lineRule="auto"/>
        <w:ind w:left="-284" w:right="-426"/>
        <w:jc w:val="both"/>
        <w:rPr>
          <w:rFonts w:ascii="Arial" w:eastAsia="Times New Roman" w:hAnsi="Arial" w:cs="Arial"/>
          <w:sz w:val="22"/>
          <w:szCs w:val="22"/>
          <w:lang w:eastAsia="es-ES"/>
        </w:rPr>
      </w:pPr>
      <w:r w:rsidRPr="004F2F52">
        <w:rPr>
          <w:rFonts w:ascii="Arial" w:eastAsia="Times New Roman" w:hAnsi="Arial" w:cs="Arial"/>
          <w:b/>
          <w:sz w:val="22"/>
          <w:szCs w:val="22"/>
          <w:lang w:eastAsia="es-ES"/>
        </w:rPr>
        <w:t>1</w:t>
      </w:r>
      <w:r w:rsidR="00A658BF">
        <w:rPr>
          <w:rFonts w:ascii="Arial" w:eastAsia="Times New Roman" w:hAnsi="Arial" w:cs="Arial"/>
          <w:b/>
          <w:sz w:val="22"/>
          <w:szCs w:val="22"/>
          <w:lang w:eastAsia="es-ES"/>
        </w:rPr>
        <w:t>1</w:t>
      </w:r>
      <w:r w:rsidR="00020FCF">
        <w:rPr>
          <w:rFonts w:ascii="Arial" w:eastAsia="Times New Roman" w:hAnsi="Arial" w:cs="Arial"/>
          <w:b/>
          <w:sz w:val="22"/>
          <w:szCs w:val="22"/>
          <w:lang w:eastAsia="es-ES"/>
        </w:rPr>
        <w:t>.-</w:t>
      </w:r>
      <w:r w:rsidR="008439AE" w:rsidRPr="004F2F52">
        <w:rPr>
          <w:rFonts w:ascii="Arial" w:eastAsia="Times New Roman" w:hAnsi="Arial" w:cs="Arial"/>
          <w:sz w:val="22"/>
          <w:szCs w:val="22"/>
          <w:lang w:eastAsia="es-ES"/>
        </w:rPr>
        <w:t xml:space="preserve"> Que el a</w:t>
      </w:r>
      <w:r w:rsidR="00C91453" w:rsidRPr="004F2F52">
        <w:rPr>
          <w:rFonts w:ascii="Arial" w:eastAsia="Times New Roman" w:hAnsi="Arial" w:cs="Arial"/>
          <w:sz w:val="22"/>
          <w:szCs w:val="22"/>
          <w:lang w:eastAsia="es-ES"/>
        </w:rPr>
        <w:t>rtículo 253</w:t>
      </w:r>
      <w:r w:rsidR="008439AE" w:rsidRPr="004F2F52">
        <w:rPr>
          <w:rFonts w:ascii="Arial" w:eastAsia="Times New Roman" w:hAnsi="Arial" w:cs="Arial"/>
          <w:sz w:val="22"/>
          <w:szCs w:val="22"/>
          <w:lang w:eastAsia="es-ES"/>
        </w:rPr>
        <w:t xml:space="preserve"> de la </w:t>
      </w:r>
      <w:proofErr w:type="spellStart"/>
      <w:r w:rsidR="008439AE" w:rsidRPr="004F2F52">
        <w:rPr>
          <w:rFonts w:ascii="Arial" w:eastAsia="Times New Roman" w:hAnsi="Arial" w:cs="Arial"/>
          <w:i/>
          <w:sz w:val="22"/>
          <w:szCs w:val="22"/>
          <w:lang w:eastAsia="es-ES"/>
        </w:rPr>
        <w:t>LGIPE</w:t>
      </w:r>
      <w:proofErr w:type="spellEnd"/>
      <w:r w:rsidR="008439AE" w:rsidRPr="004F2F52">
        <w:rPr>
          <w:rFonts w:ascii="Arial" w:eastAsia="Times New Roman" w:hAnsi="Arial" w:cs="Arial"/>
          <w:sz w:val="22"/>
          <w:szCs w:val="22"/>
          <w:lang w:eastAsia="es-ES"/>
        </w:rPr>
        <w:t xml:space="preserve"> señala que en</w:t>
      </w:r>
      <w:r w:rsidR="00C91453" w:rsidRPr="004F2F52">
        <w:rPr>
          <w:rFonts w:ascii="Arial" w:eastAsia="Times New Roman" w:hAnsi="Arial" w:cs="Arial"/>
          <w:sz w:val="22"/>
          <w:szCs w:val="22"/>
          <w:lang w:eastAsia="es-ES"/>
        </w:rPr>
        <w:t xml:space="preserve"> elecciones federales o en las elecciones locales concurrentes con la federal, la integración, ubicación y designación de integrantes de las mesas directivas de casillas a instalar para la recepción de la votación, se realizará con base en las disposiciones de esta Ley. En el caso de las elecciones locales concurrentes con la Federal, se deberá integrar una casilla única de conformidad con lo dispuesto en este capítulo y los acuerdos que emita el Consejo General del </w:t>
      </w:r>
      <w:r w:rsidR="008E3577" w:rsidRPr="004F2F52">
        <w:rPr>
          <w:rFonts w:ascii="Arial" w:eastAsia="Times New Roman" w:hAnsi="Arial" w:cs="Arial"/>
          <w:sz w:val="22"/>
          <w:szCs w:val="22"/>
          <w:lang w:eastAsia="es-ES"/>
        </w:rPr>
        <w:t>INE</w:t>
      </w:r>
      <w:r w:rsidR="00C91453" w:rsidRPr="004F2F52">
        <w:rPr>
          <w:rFonts w:ascii="Arial" w:eastAsia="Times New Roman" w:hAnsi="Arial" w:cs="Arial"/>
          <w:sz w:val="22"/>
          <w:szCs w:val="22"/>
          <w:lang w:eastAsia="es-ES"/>
        </w:rPr>
        <w:t>.</w:t>
      </w:r>
    </w:p>
    <w:p w:rsidR="00C91453" w:rsidRPr="004F2F52" w:rsidRDefault="00C91453" w:rsidP="00543D7C">
      <w:pPr>
        <w:spacing w:line="276" w:lineRule="auto"/>
        <w:ind w:left="-284" w:right="-426"/>
        <w:jc w:val="both"/>
        <w:rPr>
          <w:rFonts w:ascii="Arial" w:eastAsia="Times New Roman" w:hAnsi="Arial" w:cs="Arial"/>
          <w:b/>
          <w:sz w:val="22"/>
          <w:szCs w:val="22"/>
          <w:lang w:eastAsia="es-ES"/>
        </w:rPr>
      </w:pPr>
    </w:p>
    <w:p w:rsidR="006F0907" w:rsidRPr="006F0907" w:rsidRDefault="00EC4BC7" w:rsidP="006F0907">
      <w:pPr>
        <w:spacing w:line="276" w:lineRule="auto"/>
        <w:ind w:left="-284" w:right="-426"/>
        <w:jc w:val="both"/>
        <w:rPr>
          <w:rFonts w:ascii="Arial" w:hAnsi="Arial" w:cs="Arial"/>
          <w:sz w:val="22"/>
          <w:szCs w:val="22"/>
          <w:lang w:val="es-ES_tradnl"/>
        </w:rPr>
      </w:pPr>
      <w:r>
        <w:rPr>
          <w:rFonts w:ascii="Arial" w:hAnsi="Arial" w:cs="Arial"/>
          <w:b/>
          <w:sz w:val="22"/>
          <w:szCs w:val="22"/>
        </w:rPr>
        <w:t>1</w:t>
      </w:r>
      <w:r w:rsidR="00A658BF">
        <w:rPr>
          <w:rFonts w:ascii="Arial" w:hAnsi="Arial" w:cs="Arial"/>
          <w:b/>
          <w:sz w:val="22"/>
          <w:szCs w:val="22"/>
        </w:rPr>
        <w:t>2</w:t>
      </w:r>
      <w:r w:rsidR="006F0907" w:rsidRPr="006F0907">
        <w:rPr>
          <w:rFonts w:ascii="Arial" w:hAnsi="Arial" w:cs="Arial"/>
          <w:b/>
          <w:sz w:val="22"/>
          <w:szCs w:val="22"/>
        </w:rPr>
        <w:t>.-</w:t>
      </w:r>
      <w:r w:rsidR="006F0907" w:rsidRPr="006F0907">
        <w:rPr>
          <w:rFonts w:ascii="Arial" w:hAnsi="Arial" w:cs="Arial"/>
          <w:sz w:val="22"/>
          <w:szCs w:val="22"/>
        </w:rPr>
        <w:t xml:space="preserve"> Que el artículo 149 del RE señala que el capítulo VIII del Libro Tercero de dicho Reglamento</w:t>
      </w:r>
      <w:r w:rsidR="006F0907" w:rsidRPr="006F0907">
        <w:rPr>
          <w:rFonts w:ascii="Arial" w:hAnsi="Arial" w:cs="Arial"/>
          <w:b/>
          <w:sz w:val="22"/>
          <w:szCs w:val="22"/>
          <w:lang w:val="es-ES_tradnl"/>
        </w:rPr>
        <w:t xml:space="preserve"> </w:t>
      </w:r>
      <w:r w:rsidR="006F0907" w:rsidRPr="006F0907">
        <w:rPr>
          <w:rFonts w:ascii="Arial" w:hAnsi="Arial" w:cs="Arial"/>
          <w:sz w:val="22"/>
          <w:szCs w:val="22"/>
          <w:lang w:val="es-ES_tradnl"/>
        </w:rPr>
        <w:t>tiene por objeto establecer las directrices generales para llevar a cabo el diseño, impresión, producción, almacenamiento, supervisión, distribución y destrucción de los documentos y materiales electorales utilizados en los procesos electorales federales y locales, tanto ordinarios como extraordinarios, así como para el voto de los ciudadanos residentes en el extranjero.</w:t>
      </w:r>
    </w:p>
    <w:p w:rsidR="006F0907" w:rsidRPr="006F0907" w:rsidRDefault="006F0907" w:rsidP="006F0907">
      <w:pPr>
        <w:spacing w:line="276" w:lineRule="auto"/>
        <w:ind w:left="-284" w:right="-426"/>
        <w:jc w:val="both"/>
        <w:rPr>
          <w:rFonts w:ascii="Arial" w:hAnsi="Arial" w:cs="Arial"/>
          <w:sz w:val="22"/>
          <w:szCs w:val="22"/>
          <w:lang w:val="es-ES_tradnl"/>
        </w:rPr>
      </w:pPr>
    </w:p>
    <w:p w:rsidR="006F0907" w:rsidRPr="006F0907" w:rsidRDefault="006F0907" w:rsidP="006F0907">
      <w:pPr>
        <w:spacing w:line="276" w:lineRule="auto"/>
        <w:ind w:left="-284" w:right="-426"/>
        <w:jc w:val="both"/>
        <w:rPr>
          <w:rFonts w:ascii="Arial" w:hAnsi="Arial" w:cs="Arial"/>
          <w:sz w:val="22"/>
          <w:szCs w:val="22"/>
          <w:lang w:val="es-ES_tradnl"/>
        </w:rPr>
      </w:pPr>
      <w:r w:rsidRPr="006F0907">
        <w:rPr>
          <w:rFonts w:ascii="Arial" w:hAnsi="Arial" w:cs="Arial"/>
          <w:sz w:val="22"/>
          <w:szCs w:val="22"/>
          <w:lang w:val="es-ES_tradnl"/>
        </w:rPr>
        <w:t xml:space="preserve">Su observancia es general para el INE y los </w:t>
      </w:r>
      <w:proofErr w:type="spellStart"/>
      <w:r w:rsidRPr="006F0907">
        <w:rPr>
          <w:rFonts w:ascii="Arial" w:hAnsi="Arial" w:cs="Arial"/>
          <w:sz w:val="22"/>
          <w:szCs w:val="22"/>
          <w:lang w:val="es-ES_tradnl"/>
        </w:rPr>
        <w:t>OPL</w:t>
      </w:r>
      <w:proofErr w:type="spellEnd"/>
      <w:r w:rsidRPr="006F0907">
        <w:rPr>
          <w:rFonts w:ascii="Arial" w:hAnsi="Arial" w:cs="Arial"/>
          <w:sz w:val="22"/>
          <w:szCs w:val="22"/>
          <w:lang w:val="es-ES_tradnl"/>
        </w:rPr>
        <w:t>, en el ámbito de sus respectivas competencias.</w:t>
      </w:r>
    </w:p>
    <w:p w:rsidR="006F0907" w:rsidRPr="006F0907" w:rsidRDefault="006F0907" w:rsidP="006F0907">
      <w:pPr>
        <w:spacing w:line="276" w:lineRule="auto"/>
        <w:ind w:left="-284" w:right="-426"/>
        <w:jc w:val="both"/>
        <w:rPr>
          <w:rFonts w:ascii="Arial" w:hAnsi="Arial" w:cs="Arial"/>
          <w:sz w:val="22"/>
          <w:szCs w:val="22"/>
          <w:lang w:val="es-ES_tradnl"/>
        </w:rPr>
      </w:pPr>
    </w:p>
    <w:p w:rsidR="006F0907" w:rsidRPr="006F0907" w:rsidRDefault="006F0907" w:rsidP="006F0907">
      <w:pPr>
        <w:spacing w:line="276" w:lineRule="auto"/>
        <w:ind w:left="-284" w:right="-426"/>
        <w:jc w:val="both"/>
        <w:rPr>
          <w:rFonts w:ascii="Arial" w:hAnsi="Arial" w:cs="Arial"/>
          <w:sz w:val="22"/>
          <w:szCs w:val="22"/>
          <w:lang w:val="es-ES_tradnl"/>
        </w:rPr>
      </w:pPr>
      <w:r w:rsidRPr="006F0907">
        <w:rPr>
          <w:rFonts w:ascii="Arial" w:hAnsi="Arial" w:cs="Arial"/>
          <w:sz w:val="22"/>
          <w:szCs w:val="22"/>
          <w:lang w:val="es-ES_tradnl"/>
        </w:rPr>
        <w:t>La documentación y materiales electorales correspondientes a las elecciones locales, podrán contener aquellos elementos adicionales que mandaten las legislaciones estatales, siempre y cuando no se contrapongan a lo previsto en el presente Capítulo y al Anexo 4.1 del RE.</w:t>
      </w:r>
    </w:p>
    <w:p w:rsidR="006F0907" w:rsidRPr="006F0907" w:rsidRDefault="006F0907" w:rsidP="006F0907">
      <w:pPr>
        <w:spacing w:line="276" w:lineRule="auto"/>
        <w:ind w:left="-284" w:right="-426"/>
        <w:jc w:val="both"/>
        <w:rPr>
          <w:rFonts w:ascii="Arial" w:hAnsi="Arial" w:cs="Arial"/>
          <w:sz w:val="22"/>
          <w:szCs w:val="22"/>
          <w:lang w:val="es-ES_tradnl"/>
        </w:rPr>
      </w:pPr>
    </w:p>
    <w:p w:rsidR="006F0907" w:rsidRPr="006F0907" w:rsidRDefault="006F0907" w:rsidP="006F0907">
      <w:pPr>
        <w:spacing w:line="276" w:lineRule="auto"/>
        <w:ind w:left="-284" w:right="-426"/>
        <w:jc w:val="both"/>
        <w:rPr>
          <w:rFonts w:ascii="Arial" w:hAnsi="Arial" w:cs="Arial"/>
          <w:sz w:val="22"/>
          <w:szCs w:val="22"/>
          <w:lang w:val="es-ES_tradnl"/>
        </w:rPr>
      </w:pPr>
      <w:r w:rsidRPr="006F0907">
        <w:rPr>
          <w:rFonts w:ascii="Arial" w:hAnsi="Arial" w:cs="Arial"/>
          <w:sz w:val="22"/>
          <w:szCs w:val="22"/>
          <w:lang w:val="es-ES_tradnl"/>
        </w:rPr>
        <w:t xml:space="preserve">La </w:t>
      </w:r>
      <w:proofErr w:type="spellStart"/>
      <w:r w:rsidRPr="006F0907">
        <w:rPr>
          <w:rFonts w:ascii="Arial" w:hAnsi="Arial" w:cs="Arial"/>
          <w:sz w:val="22"/>
          <w:szCs w:val="22"/>
          <w:lang w:val="es-ES_tradnl"/>
        </w:rPr>
        <w:t>DEOE</w:t>
      </w:r>
      <w:proofErr w:type="spellEnd"/>
      <w:r w:rsidRPr="006F0907">
        <w:rPr>
          <w:rFonts w:ascii="Arial" w:hAnsi="Arial" w:cs="Arial"/>
          <w:sz w:val="22"/>
          <w:szCs w:val="22"/>
          <w:lang w:val="es-ES_tradnl"/>
        </w:rPr>
        <w:t xml:space="preserve"> será la responsable de establecer las características, condiciones, mecanismos y procedimientos de los diseños, elaboración, impresión, producción, almacenamiento y distribución de la documentación y materiales electorales para las elecciones federales y locales, tomando en cuenta lo establecido en el Anexo 4.1 de este Reglamento.</w:t>
      </w:r>
    </w:p>
    <w:p w:rsidR="006F0907" w:rsidRPr="006F0907" w:rsidRDefault="006F0907" w:rsidP="006F0907">
      <w:pPr>
        <w:spacing w:line="276" w:lineRule="auto"/>
        <w:ind w:left="-284" w:right="-426"/>
        <w:jc w:val="both"/>
        <w:rPr>
          <w:rFonts w:ascii="Arial" w:hAnsi="Arial" w:cs="Arial"/>
          <w:sz w:val="22"/>
          <w:szCs w:val="22"/>
          <w:lang w:val="es-ES_tradnl"/>
        </w:rPr>
      </w:pPr>
    </w:p>
    <w:p w:rsidR="006F0907" w:rsidRPr="006F0907" w:rsidRDefault="006F0907" w:rsidP="006F0907">
      <w:pPr>
        <w:spacing w:line="276" w:lineRule="auto"/>
        <w:ind w:left="-284" w:right="-426"/>
        <w:jc w:val="both"/>
        <w:rPr>
          <w:rFonts w:ascii="Arial" w:hAnsi="Arial" w:cs="Arial"/>
          <w:sz w:val="22"/>
          <w:szCs w:val="22"/>
          <w:lang w:val="es-ES_tradnl"/>
        </w:rPr>
      </w:pPr>
      <w:r w:rsidRPr="006F0907">
        <w:rPr>
          <w:rFonts w:ascii="Arial" w:hAnsi="Arial" w:cs="Arial"/>
          <w:sz w:val="22"/>
          <w:szCs w:val="22"/>
          <w:lang w:val="es-ES_tradnl"/>
        </w:rPr>
        <w:t xml:space="preserve">De igual forma, la </w:t>
      </w:r>
      <w:proofErr w:type="spellStart"/>
      <w:r w:rsidRPr="006F0907">
        <w:rPr>
          <w:rFonts w:ascii="Arial" w:hAnsi="Arial" w:cs="Arial"/>
          <w:sz w:val="22"/>
          <w:szCs w:val="22"/>
          <w:lang w:val="es-ES_tradnl"/>
        </w:rPr>
        <w:t>DEOE</w:t>
      </w:r>
      <w:proofErr w:type="spellEnd"/>
      <w:r w:rsidRPr="006F0907">
        <w:rPr>
          <w:rFonts w:ascii="Arial" w:hAnsi="Arial" w:cs="Arial"/>
          <w:sz w:val="22"/>
          <w:szCs w:val="22"/>
          <w:lang w:val="es-ES_tradnl"/>
        </w:rPr>
        <w:t xml:space="preserve"> será la responsable de la revisión y supervisión de los diseños de la documentación y producción de los materiales electorales para las elecciones federales y locales, de lo que informará periódicamente a la comisión correspondiente.</w:t>
      </w:r>
    </w:p>
    <w:p w:rsidR="006F0907" w:rsidRPr="006F0907" w:rsidRDefault="006F0907" w:rsidP="006F0907">
      <w:pPr>
        <w:spacing w:line="276" w:lineRule="auto"/>
        <w:ind w:left="-284" w:right="-426"/>
        <w:jc w:val="both"/>
        <w:rPr>
          <w:rFonts w:ascii="Arial" w:hAnsi="Arial" w:cs="Arial"/>
          <w:sz w:val="22"/>
          <w:szCs w:val="22"/>
          <w:lang w:val="es-ES_tradnl"/>
        </w:rPr>
      </w:pPr>
    </w:p>
    <w:p w:rsidR="006F0907" w:rsidRPr="006F0907" w:rsidRDefault="006F0907" w:rsidP="006F0907">
      <w:pPr>
        <w:spacing w:line="276" w:lineRule="auto"/>
        <w:ind w:left="-284" w:right="-426"/>
        <w:jc w:val="both"/>
        <w:rPr>
          <w:rFonts w:ascii="Arial" w:hAnsi="Arial" w:cs="Arial"/>
          <w:sz w:val="22"/>
          <w:szCs w:val="22"/>
          <w:lang w:val="es-ES_tradnl"/>
        </w:rPr>
      </w:pPr>
      <w:r w:rsidRPr="006F0907">
        <w:rPr>
          <w:rFonts w:ascii="Arial" w:hAnsi="Arial" w:cs="Arial"/>
          <w:sz w:val="22"/>
          <w:szCs w:val="22"/>
          <w:lang w:val="es-ES_tradnl"/>
        </w:rPr>
        <w:t>Las especificaciones de los materiales electorales servirán de guía para que los fabricantes elaboren las muestras de los mismos, de forma previa a su aprobación y producción a gran escala.</w:t>
      </w:r>
    </w:p>
    <w:p w:rsidR="006F0907" w:rsidRPr="006F0907" w:rsidRDefault="006F0907" w:rsidP="006F0907">
      <w:pPr>
        <w:spacing w:line="276" w:lineRule="auto"/>
        <w:ind w:left="-284" w:right="-426"/>
        <w:jc w:val="both"/>
        <w:rPr>
          <w:rFonts w:ascii="Arial" w:hAnsi="Arial" w:cs="Arial"/>
          <w:sz w:val="22"/>
          <w:szCs w:val="22"/>
          <w:lang w:val="es-ES_tradnl"/>
        </w:rPr>
      </w:pPr>
    </w:p>
    <w:p w:rsidR="006F0907" w:rsidRPr="006F0907" w:rsidRDefault="006F0907" w:rsidP="006F0907">
      <w:pPr>
        <w:spacing w:line="276" w:lineRule="auto"/>
        <w:ind w:left="-284" w:right="-426"/>
        <w:jc w:val="both"/>
        <w:rPr>
          <w:rFonts w:ascii="Arial" w:hAnsi="Arial" w:cs="Arial"/>
          <w:sz w:val="22"/>
          <w:szCs w:val="22"/>
          <w:lang w:val="es-ES_tradnl"/>
        </w:rPr>
      </w:pPr>
      <w:r w:rsidRPr="006F0907">
        <w:rPr>
          <w:rFonts w:ascii="Arial" w:hAnsi="Arial" w:cs="Arial"/>
          <w:sz w:val="22"/>
          <w:szCs w:val="22"/>
          <w:lang w:val="es-ES_tradnl"/>
        </w:rPr>
        <w:t xml:space="preserve">Para efecto de adiciones, modificaciones o supresiones a las especificaciones técnicas a los documentos y materiales electorales, la </w:t>
      </w:r>
      <w:proofErr w:type="spellStart"/>
      <w:r w:rsidRPr="006F0907">
        <w:rPr>
          <w:rFonts w:ascii="Arial" w:hAnsi="Arial" w:cs="Arial"/>
          <w:sz w:val="22"/>
          <w:szCs w:val="22"/>
          <w:lang w:val="es-ES_tradnl"/>
        </w:rPr>
        <w:t>DEOE</w:t>
      </w:r>
      <w:proofErr w:type="spellEnd"/>
      <w:r w:rsidRPr="006F0907">
        <w:rPr>
          <w:rFonts w:ascii="Arial" w:hAnsi="Arial" w:cs="Arial"/>
          <w:sz w:val="22"/>
          <w:szCs w:val="22"/>
          <w:lang w:val="es-ES_tradnl"/>
        </w:rPr>
        <w:t xml:space="preserve"> presentará la propuesta a la Comisión correspondiente, quien deberá resolver lo conducente. En caso de ser aprobada la propuesta, el cambio deberá impactarse en el Anexo 4.1 de este ordenamiento.</w:t>
      </w:r>
    </w:p>
    <w:p w:rsidR="006F0907" w:rsidRPr="006F0907" w:rsidRDefault="006F0907" w:rsidP="006F0907">
      <w:pPr>
        <w:spacing w:line="276" w:lineRule="auto"/>
        <w:ind w:left="-284" w:right="-426"/>
        <w:jc w:val="both"/>
        <w:rPr>
          <w:rFonts w:ascii="Arial" w:hAnsi="Arial" w:cs="Arial"/>
          <w:sz w:val="22"/>
          <w:szCs w:val="22"/>
        </w:rPr>
      </w:pPr>
    </w:p>
    <w:p w:rsidR="006F0907" w:rsidRPr="006F0907" w:rsidRDefault="00EC4BC7" w:rsidP="006F0907">
      <w:pPr>
        <w:spacing w:line="276" w:lineRule="auto"/>
        <w:ind w:left="-284" w:right="-426"/>
        <w:jc w:val="both"/>
        <w:rPr>
          <w:rFonts w:ascii="Arial" w:hAnsi="Arial" w:cs="Arial"/>
          <w:sz w:val="22"/>
          <w:szCs w:val="22"/>
        </w:rPr>
      </w:pPr>
      <w:r>
        <w:rPr>
          <w:rFonts w:ascii="Arial" w:hAnsi="Arial" w:cs="Arial"/>
          <w:b/>
          <w:sz w:val="22"/>
          <w:szCs w:val="22"/>
        </w:rPr>
        <w:lastRenderedPageBreak/>
        <w:t>1</w:t>
      </w:r>
      <w:r w:rsidR="00A658BF">
        <w:rPr>
          <w:rFonts w:ascii="Arial" w:hAnsi="Arial" w:cs="Arial"/>
          <w:b/>
          <w:sz w:val="22"/>
          <w:szCs w:val="22"/>
        </w:rPr>
        <w:t>3</w:t>
      </w:r>
      <w:r w:rsidR="006F0907" w:rsidRPr="006F0907">
        <w:rPr>
          <w:rFonts w:ascii="Arial" w:hAnsi="Arial" w:cs="Arial"/>
          <w:b/>
          <w:sz w:val="22"/>
          <w:szCs w:val="22"/>
        </w:rPr>
        <w:t>.-</w:t>
      </w:r>
      <w:r w:rsidR="006F0907" w:rsidRPr="006F0907">
        <w:rPr>
          <w:rFonts w:ascii="Arial" w:hAnsi="Arial" w:cs="Arial"/>
          <w:sz w:val="22"/>
          <w:szCs w:val="22"/>
        </w:rPr>
        <w:t xml:space="preserve"> Que el artículo 152 del RE señala que, en el caso de casilla única, el INE y los </w:t>
      </w:r>
      <w:proofErr w:type="spellStart"/>
      <w:r w:rsidR="006F0907" w:rsidRPr="006F0907">
        <w:rPr>
          <w:rFonts w:ascii="Arial" w:hAnsi="Arial" w:cs="Arial"/>
          <w:sz w:val="22"/>
          <w:szCs w:val="22"/>
        </w:rPr>
        <w:t>OPL</w:t>
      </w:r>
      <w:proofErr w:type="spellEnd"/>
      <w:r w:rsidR="006F0907" w:rsidRPr="006F0907">
        <w:rPr>
          <w:rFonts w:ascii="Arial" w:hAnsi="Arial" w:cs="Arial"/>
          <w:sz w:val="22"/>
          <w:szCs w:val="22"/>
        </w:rPr>
        <w:t xml:space="preserve"> deberán compartir la siguiente documentación:</w:t>
      </w:r>
    </w:p>
    <w:p w:rsidR="006F0907" w:rsidRPr="00EC4BC7" w:rsidRDefault="006F0907" w:rsidP="00EC4BC7">
      <w:pPr>
        <w:ind w:left="-284" w:right="-426"/>
        <w:jc w:val="both"/>
        <w:rPr>
          <w:rFonts w:ascii="Arial" w:hAnsi="Arial" w:cs="Arial"/>
          <w:i/>
          <w:sz w:val="18"/>
          <w:szCs w:val="18"/>
        </w:rPr>
      </w:pPr>
      <w:r w:rsidRPr="00EC4BC7">
        <w:rPr>
          <w:rFonts w:ascii="Arial" w:hAnsi="Arial" w:cs="Arial"/>
          <w:i/>
          <w:sz w:val="18"/>
          <w:szCs w:val="18"/>
        </w:rPr>
        <w:t xml:space="preserve">a) Cartel de identificación de casilla; </w:t>
      </w:r>
    </w:p>
    <w:p w:rsidR="006F0907" w:rsidRPr="00EC4BC7" w:rsidRDefault="006F0907" w:rsidP="00EC4BC7">
      <w:pPr>
        <w:ind w:left="-284" w:right="-426"/>
        <w:jc w:val="both"/>
        <w:rPr>
          <w:rFonts w:ascii="Arial" w:hAnsi="Arial" w:cs="Arial"/>
          <w:i/>
          <w:sz w:val="18"/>
          <w:szCs w:val="18"/>
        </w:rPr>
      </w:pPr>
      <w:r w:rsidRPr="00EC4BC7">
        <w:rPr>
          <w:rFonts w:ascii="Arial" w:hAnsi="Arial" w:cs="Arial"/>
          <w:i/>
          <w:sz w:val="18"/>
          <w:szCs w:val="18"/>
        </w:rPr>
        <w:t xml:space="preserve">b) Aviso de localización de casilla; </w:t>
      </w:r>
    </w:p>
    <w:p w:rsidR="006F0907" w:rsidRPr="00EC4BC7" w:rsidRDefault="006F0907" w:rsidP="00EC4BC7">
      <w:pPr>
        <w:ind w:left="-284" w:right="-426"/>
        <w:jc w:val="both"/>
        <w:rPr>
          <w:rFonts w:ascii="Arial" w:hAnsi="Arial" w:cs="Arial"/>
          <w:i/>
          <w:sz w:val="18"/>
          <w:szCs w:val="18"/>
        </w:rPr>
      </w:pPr>
      <w:r w:rsidRPr="00EC4BC7">
        <w:rPr>
          <w:rFonts w:ascii="Arial" w:hAnsi="Arial" w:cs="Arial"/>
          <w:i/>
          <w:sz w:val="18"/>
          <w:szCs w:val="18"/>
        </w:rPr>
        <w:t xml:space="preserve">c) Aviso de centros de recepción y traslado; </w:t>
      </w:r>
    </w:p>
    <w:p w:rsidR="006F0907" w:rsidRPr="00EC4BC7" w:rsidRDefault="006F0907" w:rsidP="00EC4BC7">
      <w:pPr>
        <w:ind w:left="-284" w:right="-426"/>
        <w:jc w:val="both"/>
        <w:rPr>
          <w:rFonts w:ascii="Arial" w:hAnsi="Arial" w:cs="Arial"/>
          <w:i/>
          <w:sz w:val="18"/>
          <w:szCs w:val="18"/>
        </w:rPr>
      </w:pPr>
      <w:r w:rsidRPr="00EC4BC7">
        <w:rPr>
          <w:rFonts w:ascii="Arial" w:hAnsi="Arial" w:cs="Arial"/>
          <w:i/>
          <w:sz w:val="18"/>
          <w:szCs w:val="18"/>
        </w:rPr>
        <w:t xml:space="preserve">d) Cartel de identificación de personas que requieren atención preferencial para acceder a la casilla; </w:t>
      </w:r>
    </w:p>
    <w:p w:rsidR="006F0907" w:rsidRPr="00EC4BC7" w:rsidRDefault="006F0907" w:rsidP="00EC4BC7">
      <w:pPr>
        <w:ind w:left="-284" w:right="-426"/>
        <w:jc w:val="both"/>
        <w:rPr>
          <w:rFonts w:ascii="Arial" w:hAnsi="Arial" w:cs="Arial"/>
          <w:i/>
          <w:sz w:val="18"/>
          <w:szCs w:val="18"/>
        </w:rPr>
      </w:pPr>
      <w:r w:rsidRPr="00EC4BC7">
        <w:rPr>
          <w:rFonts w:ascii="Arial" w:hAnsi="Arial" w:cs="Arial"/>
          <w:i/>
          <w:sz w:val="18"/>
          <w:szCs w:val="18"/>
        </w:rPr>
        <w:t xml:space="preserve">e) Bolsa para la lista nominal de electores, y </w:t>
      </w:r>
    </w:p>
    <w:p w:rsidR="006F0907" w:rsidRPr="00EC4BC7" w:rsidRDefault="006F0907" w:rsidP="00EC4BC7">
      <w:pPr>
        <w:ind w:left="-284" w:right="-426"/>
        <w:jc w:val="both"/>
        <w:rPr>
          <w:rFonts w:ascii="Arial" w:hAnsi="Arial" w:cs="Arial"/>
          <w:i/>
          <w:sz w:val="18"/>
          <w:szCs w:val="18"/>
        </w:rPr>
      </w:pPr>
      <w:r w:rsidRPr="00EC4BC7">
        <w:rPr>
          <w:rFonts w:ascii="Arial" w:hAnsi="Arial" w:cs="Arial"/>
          <w:i/>
          <w:sz w:val="18"/>
          <w:szCs w:val="18"/>
        </w:rPr>
        <w:t>f) Tarjetón vehicular.</w:t>
      </w:r>
    </w:p>
    <w:p w:rsidR="006F0907" w:rsidRPr="006F0907" w:rsidRDefault="006F0907" w:rsidP="006F0907">
      <w:pPr>
        <w:spacing w:line="276" w:lineRule="auto"/>
        <w:ind w:left="-284" w:right="-426"/>
        <w:jc w:val="both"/>
        <w:rPr>
          <w:rFonts w:ascii="Arial" w:hAnsi="Arial" w:cs="Arial"/>
          <w:sz w:val="22"/>
          <w:szCs w:val="22"/>
        </w:rPr>
      </w:pPr>
    </w:p>
    <w:p w:rsidR="006F0907" w:rsidRPr="006F0907" w:rsidRDefault="00EC4BC7" w:rsidP="006F0907">
      <w:pPr>
        <w:spacing w:line="276" w:lineRule="auto"/>
        <w:ind w:left="-284" w:right="-426"/>
        <w:jc w:val="both"/>
        <w:rPr>
          <w:rFonts w:ascii="Arial" w:hAnsi="Arial" w:cs="Arial"/>
          <w:sz w:val="22"/>
          <w:szCs w:val="22"/>
        </w:rPr>
      </w:pPr>
      <w:r>
        <w:rPr>
          <w:rFonts w:ascii="Arial" w:hAnsi="Arial" w:cs="Arial"/>
          <w:b/>
          <w:sz w:val="22"/>
          <w:szCs w:val="22"/>
        </w:rPr>
        <w:t>1</w:t>
      </w:r>
      <w:r w:rsidR="00A658BF">
        <w:rPr>
          <w:rFonts w:ascii="Arial" w:hAnsi="Arial" w:cs="Arial"/>
          <w:b/>
          <w:sz w:val="22"/>
          <w:szCs w:val="22"/>
        </w:rPr>
        <w:t>4</w:t>
      </w:r>
      <w:r w:rsidR="006F0907" w:rsidRPr="006F0907">
        <w:rPr>
          <w:rFonts w:ascii="Arial" w:hAnsi="Arial" w:cs="Arial"/>
          <w:b/>
          <w:sz w:val="22"/>
          <w:szCs w:val="22"/>
        </w:rPr>
        <w:t>.-</w:t>
      </w:r>
      <w:r w:rsidR="006F0907" w:rsidRPr="006F0907">
        <w:rPr>
          <w:rFonts w:ascii="Arial" w:hAnsi="Arial" w:cs="Arial"/>
          <w:sz w:val="22"/>
          <w:szCs w:val="22"/>
        </w:rPr>
        <w:t xml:space="preserve"> Que el artículo 153 del RE señala que, los materiales electorales para los procesos electorales federales y locales, deberán contener la información particular señalada en el apartado de especificaciones técnicas del Anexo 4.1 de este Reglamento, y serán, entre otros, los siguientes: </w:t>
      </w:r>
    </w:p>
    <w:p w:rsidR="006F0907" w:rsidRPr="00EC4BC7" w:rsidRDefault="006F0907" w:rsidP="00EC4BC7">
      <w:pPr>
        <w:ind w:left="-284" w:right="-426"/>
        <w:jc w:val="both"/>
        <w:rPr>
          <w:rFonts w:ascii="Arial" w:hAnsi="Arial" w:cs="Arial"/>
          <w:i/>
          <w:sz w:val="18"/>
          <w:szCs w:val="18"/>
        </w:rPr>
      </w:pPr>
      <w:r w:rsidRPr="00EC4BC7">
        <w:rPr>
          <w:rFonts w:ascii="Arial" w:hAnsi="Arial" w:cs="Arial"/>
          <w:i/>
          <w:sz w:val="18"/>
          <w:szCs w:val="18"/>
        </w:rPr>
        <w:t xml:space="preserve">a) Cancel electoral portátil; </w:t>
      </w:r>
    </w:p>
    <w:p w:rsidR="006F0907" w:rsidRPr="00EC4BC7" w:rsidRDefault="006F0907" w:rsidP="00EC4BC7">
      <w:pPr>
        <w:ind w:left="-284" w:right="-426"/>
        <w:jc w:val="both"/>
        <w:rPr>
          <w:rFonts w:ascii="Arial" w:hAnsi="Arial" w:cs="Arial"/>
          <w:i/>
          <w:sz w:val="18"/>
          <w:szCs w:val="18"/>
        </w:rPr>
      </w:pPr>
      <w:r w:rsidRPr="00EC4BC7">
        <w:rPr>
          <w:rFonts w:ascii="Arial" w:hAnsi="Arial" w:cs="Arial"/>
          <w:i/>
          <w:sz w:val="18"/>
          <w:szCs w:val="18"/>
        </w:rPr>
        <w:t xml:space="preserve">b) Urnas; </w:t>
      </w:r>
    </w:p>
    <w:p w:rsidR="006F0907" w:rsidRPr="00EC4BC7" w:rsidRDefault="006F0907" w:rsidP="00EC4BC7">
      <w:pPr>
        <w:ind w:left="-284" w:right="-426"/>
        <w:jc w:val="both"/>
        <w:rPr>
          <w:rFonts w:ascii="Arial" w:hAnsi="Arial" w:cs="Arial"/>
          <w:i/>
          <w:sz w:val="18"/>
          <w:szCs w:val="18"/>
        </w:rPr>
      </w:pPr>
      <w:r w:rsidRPr="00EC4BC7">
        <w:rPr>
          <w:rFonts w:ascii="Arial" w:hAnsi="Arial" w:cs="Arial"/>
          <w:i/>
          <w:sz w:val="18"/>
          <w:szCs w:val="18"/>
        </w:rPr>
        <w:t xml:space="preserve">c) Caja paquete electoral; </w:t>
      </w:r>
    </w:p>
    <w:p w:rsidR="006F0907" w:rsidRPr="00EC4BC7" w:rsidRDefault="006F0907" w:rsidP="00EC4BC7">
      <w:pPr>
        <w:ind w:left="-284" w:right="-426"/>
        <w:jc w:val="both"/>
        <w:rPr>
          <w:rFonts w:ascii="Arial" w:hAnsi="Arial" w:cs="Arial"/>
          <w:i/>
          <w:sz w:val="18"/>
          <w:szCs w:val="18"/>
        </w:rPr>
      </w:pPr>
      <w:r w:rsidRPr="00EC4BC7">
        <w:rPr>
          <w:rFonts w:ascii="Arial" w:hAnsi="Arial" w:cs="Arial"/>
          <w:i/>
          <w:sz w:val="18"/>
          <w:szCs w:val="18"/>
        </w:rPr>
        <w:t xml:space="preserve">d) Marcadora de credenciales; </w:t>
      </w:r>
    </w:p>
    <w:p w:rsidR="006F0907" w:rsidRPr="00EC4BC7" w:rsidRDefault="006F0907" w:rsidP="00EC4BC7">
      <w:pPr>
        <w:ind w:left="-284" w:right="-426"/>
        <w:jc w:val="both"/>
        <w:rPr>
          <w:rFonts w:ascii="Arial" w:hAnsi="Arial" w:cs="Arial"/>
          <w:i/>
          <w:sz w:val="18"/>
          <w:szCs w:val="18"/>
        </w:rPr>
      </w:pPr>
      <w:r w:rsidRPr="00EC4BC7">
        <w:rPr>
          <w:rFonts w:ascii="Arial" w:hAnsi="Arial" w:cs="Arial"/>
          <w:i/>
          <w:sz w:val="18"/>
          <w:szCs w:val="18"/>
        </w:rPr>
        <w:t xml:space="preserve">e) Mampara especial; </w:t>
      </w:r>
    </w:p>
    <w:p w:rsidR="006F0907" w:rsidRPr="00EC4BC7" w:rsidRDefault="006F0907" w:rsidP="00EC4BC7">
      <w:pPr>
        <w:ind w:left="-284" w:right="-426"/>
        <w:jc w:val="both"/>
        <w:rPr>
          <w:rFonts w:ascii="Arial" w:hAnsi="Arial" w:cs="Arial"/>
          <w:i/>
          <w:sz w:val="18"/>
          <w:szCs w:val="18"/>
        </w:rPr>
      </w:pPr>
      <w:r w:rsidRPr="00EC4BC7">
        <w:rPr>
          <w:rFonts w:ascii="Arial" w:hAnsi="Arial" w:cs="Arial"/>
          <w:i/>
          <w:sz w:val="18"/>
          <w:szCs w:val="18"/>
        </w:rPr>
        <w:t xml:space="preserve">f) Líquido indeleble; </w:t>
      </w:r>
    </w:p>
    <w:p w:rsidR="006F0907" w:rsidRPr="00EC4BC7" w:rsidRDefault="006F0907" w:rsidP="00EC4BC7">
      <w:pPr>
        <w:ind w:left="-284" w:right="-426"/>
        <w:jc w:val="both"/>
        <w:rPr>
          <w:rFonts w:ascii="Arial" w:hAnsi="Arial" w:cs="Arial"/>
          <w:i/>
          <w:sz w:val="18"/>
          <w:szCs w:val="18"/>
        </w:rPr>
      </w:pPr>
      <w:r w:rsidRPr="00EC4BC7">
        <w:rPr>
          <w:rFonts w:ascii="Arial" w:hAnsi="Arial" w:cs="Arial"/>
          <w:i/>
          <w:sz w:val="18"/>
          <w:szCs w:val="18"/>
        </w:rPr>
        <w:t xml:space="preserve">g) Marcadores de boletas; </w:t>
      </w:r>
    </w:p>
    <w:p w:rsidR="006F0907" w:rsidRPr="00EC4BC7" w:rsidRDefault="006F0907" w:rsidP="00EC4BC7">
      <w:pPr>
        <w:ind w:left="-284" w:right="-426"/>
        <w:jc w:val="both"/>
        <w:rPr>
          <w:rFonts w:ascii="Arial" w:hAnsi="Arial" w:cs="Arial"/>
          <w:i/>
          <w:sz w:val="18"/>
          <w:szCs w:val="18"/>
        </w:rPr>
      </w:pPr>
      <w:r w:rsidRPr="00EC4BC7">
        <w:rPr>
          <w:rFonts w:ascii="Arial" w:hAnsi="Arial" w:cs="Arial"/>
          <w:i/>
          <w:sz w:val="18"/>
          <w:szCs w:val="18"/>
        </w:rPr>
        <w:t>h) Base porta urnas.</w:t>
      </w:r>
    </w:p>
    <w:p w:rsidR="006F0907" w:rsidRPr="006F0907" w:rsidRDefault="006F0907" w:rsidP="006F0907">
      <w:pPr>
        <w:spacing w:line="276" w:lineRule="auto"/>
        <w:ind w:left="-284" w:right="-426"/>
        <w:jc w:val="both"/>
        <w:rPr>
          <w:rFonts w:ascii="Arial" w:hAnsi="Arial" w:cs="Arial"/>
          <w:sz w:val="22"/>
          <w:szCs w:val="22"/>
        </w:rPr>
      </w:pPr>
    </w:p>
    <w:p w:rsidR="006F0907" w:rsidRPr="006F0907" w:rsidRDefault="00EC4BC7" w:rsidP="006F0907">
      <w:pPr>
        <w:spacing w:line="276" w:lineRule="auto"/>
        <w:ind w:left="-284" w:right="-426"/>
        <w:jc w:val="both"/>
        <w:rPr>
          <w:rFonts w:ascii="Arial" w:hAnsi="Arial" w:cs="Arial"/>
          <w:sz w:val="22"/>
          <w:szCs w:val="22"/>
        </w:rPr>
      </w:pPr>
      <w:r>
        <w:rPr>
          <w:rFonts w:ascii="Arial" w:hAnsi="Arial" w:cs="Arial"/>
          <w:b/>
          <w:sz w:val="22"/>
          <w:szCs w:val="22"/>
        </w:rPr>
        <w:t>1</w:t>
      </w:r>
      <w:r w:rsidR="00A658BF">
        <w:rPr>
          <w:rFonts w:ascii="Arial" w:hAnsi="Arial" w:cs="Arial"/>
          <w:b/>
          <w:sz w:val="22"/>
          <w:szCs w:val="22"/>
        </w:rPr>
        <w:t>5</w:t>
      </w:r>
      <w:r w:rsidR="006F0907" w:rsidRPr="006F0907">
        <w:rPr>
          <w:rFonts w:ascii="Arial" w:hAnsi="Arial" w:cs="Arial"/>
          <w:b/>
          <w:sz w:val="22"/>
          <w:szCs w:val="22"/>
        </w:rPr>
        <w:t>.-</w:t>
      </w:r>
      <w:r w:rsidR="006F0907" w:rsidRPr="006F0907">
        <w:rPr>
          <w:rFonts w:ascii="Arial" w:hAnsi="Arial" w:cs="Arial"/>
          <w:sz w:val="22"/>
          <w:szCs w:val="22"/>
        </w:rPr>
        <w:t xml:space="preserve"> Que el artículo 154 del RE señala que, para el voto de los mexicanos residentes en el extranjero se deberán considerar, al menos, los materiales electorales siguientes, para su uso en las mesas de escrutinio y cómputo en la modalidad de voto postal:</w:t>
      </w:r>
    </w:p>
    <w:p w:rsidR="006F0907" w:rsidRPr="00EC4BC7" w:rsidRDefault="006F0907" w:rsidP="00EC4BC7">
      <w:pPr>
        <w:ind w:left="-284" w:right="-426"/>
        <w:jc w:val="both"/>
        <w:rPr>
          <w:rFonts w:ascii="Arial" w:hAnsi="Arial" w:cs="Arial"/>
          <w:i/>
          <w:sz w:val="18"/>
          <w:szCs w:val="18"/>
        </w:rPr>
      </w:pPr>
      <w:r w:rsidRPr="00EC4BC7">
        <w:rPr>
          <w:rFonts w:ascii="Arial" w:hAnsi="Arial" w:cs="Arial"/>
          <w:i/>
          <w:sz w:val="18"/>
          <w:szCs w:val="18"/>
        </w:rPr>
        <w:t xml:space="preserve">a) Urna; </w:t>
      </w:r>
    </w:p>
    <w:p w:rsidR="006F0907" w:rsidRPr="00EC4BC7" w:rsidRDefault="006F0907" w:rsidP="00EC4BC7">
      <w:pPr>
        <w:ind w:left="-284" w:right="-426"/>
        <w:jc w:val="both"/>
        <w:rPr>
          <w:rFonts w:ascii="Arial" w:hAnsi="Arial" w:cs="Arial"/>
          <w:i/>
          <w:sz w:val="18"/>
          <w:szCs w:val="18"/>
        </w:rPr>
      </w:pPr>
      <w:r w:rsidRPr="00EC4BC7">
        <w:rPr>
          <w:rFonts w:ascii="Arial" w:hAnsi="Arial" w:cs="Arial"/>
          <w:i/>
          <w:sz w:val="18"/>
          <w:szCs w:val="18"/>
        </w:rPr>
        <w:t xml:space="preserve">b) Caja paquete electoral, y </w:t>
      </w:r>
    </w:p>
    <w:p w:rsidR="006F0907" w:rsidRPr="00EC4BC7" w:rsidRDefault="006F0907" w:rsidP="00EC4BC7">
      <w:pPr>
        <w:ind w:left="-284" w:right="-426"/>
        <w:jc w:val="both"/>
        <w:rPr>
          <w:rFonts w:ascii="Arial" w:hAnsi="Arial" w:cs="Arial"/>
          <w:i/>
          <w:sz w:val="18"/>
          <w:szCs w:val="18"/>
        </w:rPr>
      </w:pPr>
      <w:r w:rsidRPr="00EC4BC7">
        <w:rPr>
          <w:rFonts w:ascii="Arial" w:hAnsi="Arial" w:cs="Arial"/>
          <w:i/>
          <w:sz w:val="18"/>
          <w:szCs w:val="18"/>
        </w:rPr>
        <w:t>c) Charola contenedora de sobres con fajilla.</w:t>
      </w:r>
    </w:p>
    <w:p w:rsidR="006F0907" w:rsidRPr="006F0907" w:rsidRDefault="006F0907" w:rsidP="006F0907">
      <w:pPr>
        <w:spacing w:line="276" w:lineRule="auto"/>
        <w:ind w:left="-284" w:right="-426"/>
        <w:jc w:val="both"/>
        <w:rPr>
          <w:rFonts w:ascii="Arial" w:hAnsi="Arial" w:cs="Arial"/>
          <w:sz w:val="22"/>
          <w:szCs w:val="22"/>
        </w:rPr>
      </w:pPr>
    </w:p>
    <w:p w:rsidR="006F0907" w:rsidRPr="006F0907" w:rsidRDefault="00EC4BC7" w:rsidP="006F0907">
      <w:pPr>
        <w:spacing w:line="276" w:lineRule="auto"/>
        <w:ind w:left="-284" w:right="-426"/>
        <w:jc w:val="both"/>
        <w:rPr>
          <w:rFonts w:ascii="Arial" w:hAnsi="Arial" w:cs="Arial"/>
          <w:sz w:val="22"/>
          <w:szCs w:val="22"/>
        </w:rPr>
      </w:pPr>
      <w:r>
        <w:rPr>
          <w:rFonts w:ascii="Arial" w:hAnsi="Arial" w:cs="Arial"/>
          <w:b/>
          <w:sz w:val="22"/>
          <w:szCs w:val="22"/>
        </w:rPr>
        <w:t>1</w:t>
      </w:r>
      <w:r w:rsidR="00A658BF">
        <w:rPr>
          <w:rFonts w:ascii="Arial" w:hAnsi="Arial" w:cs="Arial"/>
          <w:b/>
          <w:sz w:val="22"/>
          <w:szCs w:val="22"/>
        </w:rPr>
        <w:t>6</w:t>
      </w:r>
      <w:r w:rsidR="006F0907" w:rsidRPr="006F0907">
        <w:rPr>
          <w:rFonts w:ascii="Arial" w:hAnsi="Arial" w:cs="Arial"/>
          <w:b/>
          <w:sz w:val="22"/>
          <w:szCs w:val="22"/>
        </w:rPr>
        <w:t>.-</w:t>
      </w:r>
      <w:r w:rsidR="006F0907" w:rsidRPr="006F0907">
        <w:rPr>
          <w:rFonts w:ascii="Arial" w:hAnsi="Arial" w:cs="Arial"/>
          <w:sz w:val="22"/>
          <w:szCs w:val="22"/>
        </w:rPr>
        <w:t xml:space="preserve"> Que el artículo 155 del RE señala que, en el caso de casilla única, el INE y los </w:t>
      </w:r>
      <w:proofErr w:type="spellStart"/>
      <w:r w:rsidR="006F0907" w:rsidRPr="006F0907">
        <w:rPr>
          <w:rFonts w:ascii="Arial" w:hAnsi="Arial" w:cs="Arial"/>
          <w:sz w:val="22"/>
          <w:szCs w:val="22"/>
        </w:rPr>
        <w:t>OPL</w:t>
      </w:r>
      <w:proofErr w:type="spellEnd"/>
      <w:r w:rsidR="006F0907" w:rsidRPr="006F0907">
        <w:rPr>
          <w:rFonts w:ascii="Arial" w:hAnsi="Arial" w:cs="Arial"/>
          <w:sz w:val="22"/>
          <w:szCs w:val="22"/>
        </w:rPr>
        <w:t xml:space="preserve"> deberán compartir los materiales siguientes:</w:t>
      </w:r>
    </w:p>
    <w:p w:rsidR="006F0907" w:rsidRPr="00EC4BC7" w:rsidRDefault="006F0907" w:rsidP="00EC4BC7">
      <w:pPr>
        <w:ind w:left="-284" w:right="-426"/>
        <w:jc w:val="both"/>
        <w:rPr>
          <w:rFonts w:ascii="Arial" w:hAnsi="Arial" w:cs="Arial"/>
          <w:i/>
          <w:sz w:val="18"/>
          <w:szCs w:val="18"/>
        </w:rPr>
      </w:pPr>
      <w:r w:rsidRPr="00EC4BC7">
        <w:rPr>
          <w:rFonts w:ascii="Arial" w:hAnsi="Arial" w:cs="Arial"/>
          <w:i/>
          <w:sz w:val="18"/>
          <w:szCs w:val="18"/>
        </w:rPr>
        <w:t xml:space="preserve">a) Marcadora de credenciales; </w:t>
      </w:r>
    </w:p>
    <w:p w:rsidR="006F0907" w:rsidRPr="00EC4BC7" w:rsidRDefault="006F0907" w:rsidP="00EC4BC7">
      <w:pPr>
        <w:ind w:left="-284" w:right="-426"/>
        <w:jc w:val="both"/>
        <w:rPr>
          <w:rFonts w:ascii="Arial" w:hAnsi="Arial" w:cs="Arial"/>
          <w:i/>
          <w:sz w:val="18"/>
          <w:szCs w:val="18"/>
        </w:rPr>
      </w:pPr>
      <w:r w:rsidRPr="00EC4BC7">
        <w:rPr>
          <w:rFonts w:ascii="Arial" w:hAnsi="Arial" w:cs="Arial"/>
          <w:i/>
          <w:sz w:val="18"/>
          <w:szCs w:val="18"/>
        </w:rPr>
        <w:t xml:space="preserve">b) Mampara especial; </w:t>
      </w:r>
    </w:p>
    <w:p w:rsidR="006F0907" w:rsidRPr="00EC4BC7" w:rsidRDefault="006F0907" w:rsidP="00EC4BC7">
      <w:pPr>
        <w:ind w:left="-284" w:right="-426"/>
        <w:jc w:val="both"/>
        <w:rPr>
          <w:rFonts w:ascii="Arial" w:hAnsi="Arial" w:cs="Arial"/>
          <w:i/>
          <w:sz w:val="18"/>
          <w:szCs w:val="18"/>
        </w:rPr>
      </w:pPr>
      <w:r w:rsidRPr="00EC4BC7">
        <w:rPr>
          <w:rFonts w:ascii="Arial" w:hAnsi="Arial" w:cs="Arial"/>
          <w:i/>
          <w:sz w:val="18"/>
          <w:szCs w:val="18"/>
        </w:rPr>
        <w:t xml:space="preserve">c) Líquido indeleble, y </w:t>
      </w:r>
    </w:p>
    <w:p w:rsidR="006F0907" w:rsidRPr="00EC4BC7" w:rsidRDefault="006F0907" w:rsidP="00EC4BC7">
      <w:pPr>
        <w:ind w:left="-284" w:right="-426"/>
        <w:jc w:val="both"/>
        <w:rPr>
          <w:rFonts w:ascii="Arial" w:hAnsi="Arial" w:cs="Arial"/>
          <w:i/>
          <w:sz w:val="18"/>
          <w:szCs w:val="18"/>
        </w:rPr>
      </w:pPr>
      <w:r w:rsidRPr="00EC4BC7">
        <w:rPr>
          <w:rFonts w:ascii="Arial" w:hAnsi="Arial" w:cs="Arial"/>
          <w:i/>
          <w:sz w:val="18"/>
          <w:szCs w:val="18"/>
        </w:rPr>
        <w:t>d) Marcadores de boletas.</w:t>
      </w:r>
    </w:p>
    <w:p w:rsidR="006F0907" w:rsidRPr="006F0907" w:rsidRDefault="006F0907" w:rsidP="006F0907">
      <w:pPr>
        <w:spacing w:line="276" w:lineRule="auto"/>
        <w:ind w:left="-284" w:right="-426"/>
        <w:jc w:val="both"/>
        <w:rPr>
          <w:rFonts w:ascii="Arial" w:hAnsi="Arial" w:cs="Arial"/>
          <w:sz w:val="22"/>
          <w:szCs w:val="22"/>
        </w:rPr>
      </w:pPr>
    </w:p>
    <w:p w:rsidR="006F0907" w:rsidRPr="006F0907" w:rsidRDefault="00EC4BC7" w:rsidP="006F0907">
      <w:pPr>
        <w:spacing w:line="276" w:lineRule="auto"/>
        <w:ind w:left="-284" w:right="-426"/>
        <w:jc w:val="both"/>
        <w:rPr>
          <w:rFonts w:ascii="Arial" w:hAnsi="Arial" w:cs="Arial"/>
          <w:i/>
          <w:sz w:val="22"/>
          <w:szCs w:val="22"/>
        </w:rPr>
      </w:pPr>
      <w:r>
        <w:rPr>
          <w:rFonts w:ascii="Arial" w:hAnsi="Arial" w:cs="Arial"/>
          <w:b/>
          <w:sz w:val="22"/>
          <w:szCs w:val="22"/>
        </w:rPr>
        <w:t>1</w:t>
      </w:r>
      <w:r w:rsidR="00A658BF">
        <w:rPr>
          <w:rFonts w:ascii="Arial" w:hAnsi="Arial" w:cs="Arial"/>
          <w:b/>
          <w:sz w:val="22"/>
          <w:szCs w:val="22"/>
        </w:rPr>
        <w:t>7</w:t>
      </w:r>
      <w:r w:rsidR="006F0907" w:rsidRPr="006F0907">
        <w:rPr>
          <w:rFonts w:ascii="Arial" w:hAnsi="Arial" w:cs="Arial"/>
          <w:b/>
          <w:sz w:val="22"/>
          <w:szCs w:val="22"/>
        </w:rPr>
        <w:t>.-</w:t>
      </w:r>
      <w:r w:rsidR="006F0907" w:rsidRPr="006F0907">
        <w:rPr>
          <w:rFonts w:ascii="Arial" w:hAnsi="Arial" w:cs="Arial"/>
          <w:sz w:val="22"/>
          <w:szCs w:val="22"/>
        </w:rPr>
        <w:t xml:space="preserve"> Que el artículo 156 del RE señala que, en la elaboración del diseño de los documentos y materiales electorales, la </w:t>
      </w:r>
      <w:proofErr w:type="spellStart"/>
      <w:r w:rsidR="006F0907" w:rsidRPr="006F0907">
        <w:rPr>
          <w:rFonts w:ascii="Arial" w:hAnsi="Arial" w:cs="Arial"/>
          <w:sz w:val="22"/>
          <w:szCs w:val="22"/>
        </w:rPr>
        <w:t>DEOE</w:t>
      </w:r>
      <w:proofErr w:type="spellEnd"/>
      <w:r w:rsidR="006F0907" w:rsidRPr="006F0907">
        <w:rPr>
          <w:rFonts w:ascii="Arial" w:hAnsi="Arial" w:cs="Arial"/>
          <w:sz w:val="22"/>
          <w:szCs w:val="22"/>
        </w:rPr>
        <w:t xml:space="preserve"> o su similar en los </w:t>
      </w:r>
      <w:proofErr w:type="spellStart"/>
      <w:r w:rsidR="006F0907" w:rsidRPr="006F0907">
        <w:rPr>
          <w:rFonts w:ascii="Arial" w:hAnsi="Arial" w:cs="Arial"/>
          <w:sz w:val="22"/>
          <w:szCs w:val="22"/>
        </w:rPr>
        <w:t>OPL</w:t>
      </w:r>
      <w:proofErr w:type="spellEnd"/>
      <w:r w:rsidR="006F0907" w:rsidRPr="006F0907">
        <w:rPr>
          <w:rFonts w:ascii="Arial" w:hAnsi="Arial" w:cs="Arial"/>
          <w:sz w:val="22"/>
          <w:szCs w:val="22"/>
        </w:rPr>
        <w:t>, llevarán a cabo el procedimiento siguiente:</w:t>
      </w:r>
      <w:r w:rsidR="006F0907" w:rsidRPr="006F0907">
        <w:rPr>
          <w:rFonts w:ascii="Arial" w:hAnsi="Arial" w:cs="Arial"/>
          <w:i/>
          <w:sz w:val="22"/>
          <w:szCs w:val="22"/>
        </w:rPr>
        <w:t xml:space="preserve"> </w:t>
      </w:r>
    </w:p>
    <w:p w:rsidR="006F0907" w:rsidRPr="000874FA" w:rsidRDefault="006F0907" w:rsidP="00EC4BC7">
      <w:pPr>
        <w:ind w:left="-284" w:right="-426"/>
        <w:jc w:val="both"/>
        <w:rPr>
          <w:rFonts w:ascii="Arial" w:hAnsi="Arial" w:cs="Arial"/>
          <w:i/>
          <w:sz w:val="16"/>
          <w:szCs w:val="16"/>
        </w:rPr>
      </w:pPr>
      <w:r w:rsidRPr="000874FA">
        <w:rPr>
          <w:rFonts w:ascii="Arial" w:hAnsi="Arial" w:cs="Arial"/>
          <w:i/>
          <w:sz w:val="16"/>
          <w:szCs w:val="16"/>
        </w:rPr>
        <w:t xml:space="preserve">a) En materia de documentación electoral, se estará a lo dispuesto en la legislación electoral correspondiente, atendiendo a si la elección es federal o local, siempre y cuando no se contraponga a lo previsto en este Reglamento y su anexo respectivo; </w:t>
      </w:r>
    </w:p>
    <w:p w:rsidR="006F0907" w:rsidRPr="000874FA" w:rsidRDefault="006F0907" w:rsidP="00EC4BC7">
      <w:pPr>
        <w:ind w:left="-284" w:right="-426"/>
        <w:jc w:val="both"/>
        <w:rPr>
          <w:rFonts w:ascii="Arial" w:hAnsi="Arial" w:cs="Arial"/>
          <w:i/>
          <w:sz w:val="16"/>
          <w:szCs w:val="16"/>
        </w:rPr>
      </w:pPr>
      <w:r w:rsidRPr="000874FA">
        <w:rPr>
          <w:rFonts w:ascii="Arial" w:hAnsi="Arial" w:cs="Arial"/>
          <w:i/>
          <w:sz w:val="16"/>
          <w:szCs w:val="16"/>
        </w:rPr>
        <w:t xml:space="preserve">b) Realizar consultas tanto a la ciudadanía que actuó como funcionarios de casilla, elegidos a través de una muestra, como a quienes fungieron como encargados de la organización y capacitación electoral, sobre los principales documentos y materiales electorales que se hubieran utilizado en el proceso electoral inmediato anterior. Dichas consultas se realizarán a través de los mecanismos que se estimen pertinentes, a fin de obtener propuestas para mejorar la documentación y material electoral; </w:t>
      </w:r>
    </w:p>
    <w:p w:rsidR="006F0907" w:rsidRPr="000874FA" w:rsidRDefault="006F0907" w:rsidP="00EC4BC7">
      <w:pPr>
        <w:ind w:left="-284" w:right="-426"/>
        <w:jc w:val="both"/>
        <w:rPr>
          <w:rFonts w:ascii="Arial" w:hAnsi="Arial" w:cs="Arial"/>
          <w:i/>
          <w:sz w:val="16"/>
          <w:szCs w:val="16"/>
        </w:rPr>
      </w:pPr>
      <w:r w:rsidRPr="000874FA">
        <w:rPr>
          <w:rFonts w:ascii="Arial" w:hAnsi="Arial" w:cs="Arial"/>
          <w:i/>
          <w:sz w:val="16"/>
          <w:szCs w:val="16"/>
        </w:rPr>
        <w:t>c) Evaluar la viabilidad de las propuestas. Solo se incorporarán a los documentos, aquéllas propuestas que cumplan con los aspectos siguientes:</w:t>
      </w:r>
    </w:p>
    <w:p w:rsidR="006F0907" w:rsidRPr="000874FA" w:rsidRDefault="006F0907" w:rsidP="00EC4BC7">
      <w:pPr>
        <w:ind w:left="-284" w:right="-426"/>
        <w:jc w:val="both"/>
        <w:rPr>
          <w:rFonts w:ascii="Arial" w:hAnsi="Arial" w:cs="Arial"/>
          <w:i/>
          <w:sz w:val="16"/>
          <w:szCs w:val="16"/>
        </w:rPr>
      </w:pPr>
      <w:r w:rsidRPr="000874FA">
        <w:rPr>
          <w:rFonts w:ascii="Arial" w:hAnsi="Arial" w:cs="Arial"/>
          <w:i/>
          <w:sz w:val="16"/>
          <w:szCs w:val="16"/>
        </w:rPr>
        <w:t xml:space="preserve">I. Legal: que las propuestas estén fundamentadas dentro del marco normativo. </w:t>
      </w:r>
    </w:p>
    <w:p w:rsidR="006F0907" w:rsidRPr="000874FA" w:rsidRDefault="006F0907" w:rsidP="00EC4BC7">
      <w:pPr>
        <w:ind w:left="-284" w:right="-426"/>
        <w:jc w:val="both"/>
        <w:rPr>
          <w:rFonts w:ascii="Arial" w:hAnsi="Arial" w:cs="Arial"/>
          <w:i/>
          <w:sz w:val="16"/>
          <w:szCs w:val="16"/>
        </w:rPr>
      </w:pPr>
      <w:r w:rsidRPr="000874FA">
        <w:rPr>
          <w:rFonts w:ascii="Arial" w:hAnsi="Arial" w:cs="Arial"/>
          <w:i/>
          <w:sz w:val="16"/>
          <w:szCs w:val="16"/>
        </w:rPr>
        <w:t xml:space="preserve">II. Económico: que las proposiciones no tengan un impacto económico adverso, que encarezcan los costos de los documentos y materiales electorales, buscando en el caso de estos últimos, su reutilización. </w:t>
      </w:r>
    </w:p>
    <w:p w:rsidR="006F0907" w:rsidRPr="000874FA" w:rsidRDefault="006F0907" w:rsidP="00EC4BC7">
      <w:pPr>
        <w:ind w:left="-284" w:right="-426"/>
        <w:jc w:val="both"/>
        <w:rPr>
          <w:rFonts w:ascii="Arial" w:hAnsi="Arial" w:cs="Arial"/>
          <w:i/>
          <w:sz w:val="16"/>
          <w:szCs w:val="16"/>
        </w:rPr>
      </w:pPr>
      <w:r w:rsidRPr="000874FA">
        <w:rPr>
          <w:rFonts w:ascii="Arial" w:hAnsi="Arial" w:cs="Arial"/>
          <w:i/>
          <w:sz w:val="16"/>
          <w:szCs w:val="16"/>
        </w:rPr>
        <w:t xml:space="preserve">III. Técnico: que los planteamientos sean factibles de realizar técnicamente; asimismo, que exista la infraestructura tecnológica para permitir su implementación o adecuación en los procesos productivos, sin que afecten los tiempos de producción. </w:t>
      </w:r>
    </w:p>
    <w:p w:rsidR="006F0907" w:rsidRPr="000874FA" w:rsidRDefault="006F0907" w:rsidP="00EC4BC7">
      <w:pPr>
        <w:ind w:left="-284" w:right="-426"/>
        <w:jc w:val="both"/>
        <w:rPr>
          <w:rFonts w:ascii="Arial" w:hAnsi="Arial" w:cs="Arial"/>
          <w:i/>
          <w:sz w:val="16"/>
          <w:szCs w:val="16"/>
        </w:rPr>
      </w:pPr>
      <w:r w:rsidRPr="000874FA">
        <w:rPr>
          <w:rFonts w:ascii="Arial" w:hAnsi="Arial" w:cs="Arial"/>
          <w:i/>
          <w:sz w:val="16"/>
          <w:szCs w:val="16"/>
        </w:rPr>
        <w:t>IV. Funcional: que las sugerencias faciliten el uso de los documentos y materiales electorales por parte de los funcionarios de casilla.</w:t>
      </w:r>
    </w:p>
    <w:p w:rsidR="006F0907" w:rsidRPr="000874FA" w:rsidRDefault="006F0907" w:rsidP="00EC4BC7">
      <w:pPr>
        <w:ind w:left="-284" w:right="-426"/>
        <w:jc w:val="both"/>
        <w:rPr>
          <w:rFonts w:ascii="Arial" w:hAnsi="Arial" w:cs="Arial"/>
          <w:i/>
          <w:sz w:val="16"/>
          <w:szCs w:val="16"/>
        </w:rPr>
      </w:pPr>
      <w:r w:rsidRPr="000874FA">
        <w:rPr>
          <w:rFonts w:ascii="Arial" w:hAnsi="Arial" w:cs="Arial"/>
          <w:i/>
          <w:sz w:val="16"/>
          <w:szCs w:val="16"/>
        </w:rPr>
        <w:t xml:space="preserve">d) Integrar las propuestas viables a los diseños preliminares; </w:t>
      </w:r>
    </w:p>
    <w:p w:rsidR="006F0907" w:rsidRPr="000874FA" w:rsidRDefault="006F0907" w:rsidP="00EC4BC7">
      <w:pPr>
        <w:ind w:left="-284" w:right="-426"/>
        <w:jc w:val="both"/>
        <w:rPr>
          <w:rFonts w:ascii="Arial" w:hAnsi="Arial" w:cs="Arial"/>
          <w:i/>
          <w:sz w:val="16"/>
          <w:szCs w:val="16"/>
        </w:rPr>
      </w:pPr>
      <w:r w:rsidRPr="000874FA">
        <w:rPr>
          <w:rFonts w:ascii="Arial" w:hAnsi="Arial" w:cs="Arial"/>
          <w:i/>
          <w:sz w:val="16"/>
          <w:szCs w:val="16"/>
        </w:rPr>
        <w:t xml:space="preserve">e) Realizar pruebas piloto de los nuevos diseños de documentos, en particular, de las actas de casilla y de las hojas de operaciones, así como de los materiales electorales que permitan evaluar su funcionalidad; </w:t>
      </w:r>
    </w:p>
    <w:p w:rsidR="006F0907" w:rsidRPr="000874FA" w:rsidRDefault="006F0907" w:rsidP="00EC4BC7">
      <w:pPr>
        <w:ind w:left="-284" w:right="-426"/>
        <w:jc w:val="both"/>
        <w:rPr>
          <w:rFonts w:ascii="Arial" w:hAnsi="Arial" w:cs="Arial"/>
          <w:i/>
          <w:sz w:val="16"/>
          <w:szCs w:val="16"/>
        </w:rPr>
      </w:pPr>
      <w:r w:rsidRPr="000874FA">
        <w:rPr>
          <w:rFonts w:ascii="Arial" w:hAnsi="Arial" w:cs="Arial"/>
          <w:i/>
          <w:sz w:val="16"/>
          <w:szCs w:val="16"/>
        </w:rPr>
        <w:t xml:space="preserve">f) Incorporar, en su caso, nuevas propuestas de mejora como resultado de la evaluación de la prueba; </w:t>
      </w:r>
    </w:p>
    <w:p w:rsidR="006F0907" w:rsidRPr="000874FA" w:rsidRDefault="006F0907" w:rsidP="00EC4BC7">
      <w:pPr>
        <w:ind w:left="-284" w:right="-426"/>
        <w:jc w:val="both"/>
        <w:rPr>
          <w:rFonts w:ascii="Arial" w:hAnsi="Arial" w:cs="Arial"/>
          <w:i/>
          <w:sz w:val="16"/>
          <w:szCs w:val="16"/>
        </w:rPr>
      </w:pPr>
      <w:r w:rsidRPr="000874FA">
        <w:rPr>
          <w:rFonts w:ascii="Arial" w:hAnsi="Arial" w:cs="Arial"/>
          <w:i/>
          <w:sz w:val="16"/>
          <w:szCs w:val="16"/>
        </w:rPr>
        <w:t xml:space="preserve">g) En el caso de los materiales electorales para las elecciones en territorio nacional, se debe evitar el uso de cartón corrugado y su diseño deberá prever el tamaño adecuado para su traslado por los funcionarios de casilla el día de la jornada electoral, asegurando que, en su conjunto, quepan en vehículos de tamaño medio; </w:t>
      </w:r>
    </w:p>
    <w:p w:rsidR="006F0907" w:rsidRPr="000874FA" w:rsidRDefault="006F0907" w:rsidP="00EC4BC7">
      <w:pPr>
        <w:ind w:left="-284" w:right="-426"/>
        <w:jc w:val="both"/>
        <w:rPr>
          <w:rFonts w:ascii="Arial" w:hAnsi="Arial" w:cs="Arial"/>
          <w:i/>
          <w:sz w:val="16"/>
          <w:szCs w:val="16"/>
        </w:rPr>
      </w:pPr>
      <w:r w:rsidRPr="000874FA">
        <w:rPr>
          <w:rFonts w:ascii="Arial" w:hAnsi="Arial" w:cs="Arial"/>
          <w:i/>
          <w:sz w:val="16"/>
          <w:szCs w:val="16"/>
        </w:rPr>
        <w:t>h) En el caso, de los materiales electorales para el voto de los mexicanos residentes en el extranjero, con excepción de la urna, serán fabricados en cartón corrugado la caja paquete y la caja contenedora de sobres;</w:t>
      </w:r>
    </w:p>
    <w:p w:rsidR="006F0907" w:rsidRPr="000874FA" w:rsidRDefault="006F0907" w:rsidP="00EC4BC7">
      <w:pPr>
        <w:ind w:left="-284" w:right="-426"/>
        <w:jc w:val="both"/>
        <w:rPr>
          <w:rFonts w:ascii="Arial" w:hAnsi="Arial" w:cs="Arial"/>
          <w:i/>
          <w:sz w:val="16"/>
          <w:szCs w:val="16"/>
        </w:rPr>
      </w:pPr>
      <w:r w:rsidRPr="000874FA">
        <w:rPr>
          <w:rFonts w:ascii="Arial" w:hAnsi="Arial" w:cs="Arial"/>
          <w:i/>
          <w:sz w:val="16"/>
          <w:szCs w:val="16"/>
        </w:rPr>
        <w:lastRenderedPageBreak/>
        <w:t xml:space="preserve">i) La documentación y materiales electorales de los </w:t>
      </w:r>
      <w:proofErr w:type="spellStart"/>
      <w:r w:rsidRPr="000874FA">
        <w:rPr>
          <w:rFonts w:ascii="Arial" w:hAnsi="Arial" w:cs="Arial"/>
          <w:i/>
          <w:sz w:val="16"/>
          <w:szCs w:val="16"/>
        </w:rPr>
        <w:t>OPL</w:t>
      </w:r>
      <w:proofErr w:type="spellEnd"/>
      <w:r w:rsidRPr="000874FA">
        <w:rPr>
          <w:rFonts w:ascii="Arial" w:hAnsi="Arial" w:cs="Arial"/>
          <w:i/>
          <w:sz w:val="16"/>
          <w:szCs w:val="16"/>
        </w:rPr>
        <w:t xml:space="preserve"> deberá seguir el procedimiento de validación previsto en el artículo 160 de este Reglamento, y </w:t>
      </w:r>
    </w:p>
    <w:p w:rsidR="006F0907" w:rsidRPr="000874FA" w:rsidRDefault="006F0907" w:rsidP="00EC4BC7">
      <w:pPr>
        <w:ind w:left="-284" w:right="-426"/>
        <w:jc w:val="both"/>
        <w:rPr>
          <w:rFonts w:ascii="Arial" w:hAnsi="Arial" w:cs="Arial"/>
          <w:i/>
          <w:sz w:val="16"/>
          <w:szCs w:val="16"/>
        </w:rPr>
      </w:pPr>
      <w:r w:rsidRPr="000874FA">
        <w:rPr>
          <w:rFonts w:ascii="Arial" w:hAnsi="Arial" w:cs="Arial"/>
          <w:i/>
          <w:sz w:val="16"/>
          <w:szCs w:val="16"/>
        </w:rPr>
        <w:t xml:space="preserve">j) Presentar ante la comisión competente, el proyecto de acuerdo, así como el informe sobre el diseño y los modelos definitivos. Dicha comisión someterá el proyecto a consideración del Consejo General o del Órgano Superior de Dirección del </w:t>
      </w:r>
      <w:proofErr w:type="spellStart"/>
      <w:r w:rsidRPr="000874FA">
        <w:rPr>
          <w:rFonts w:ascii="Arial" w:hAnsi="Arial" w:cs="Arial"/>
          <w:i/>
          <w:sz w:val="16"/>
          <w:szCs w:val="16"/>
        </w:rPr>
        <w:t>OPL</w:t>
      </w:r>
      <w:proofErr w:type="spellEnd"/>
      <w:r w:rsidRPr="000874FA">
        <w:rPr>
          <w:rFonts w:ascii="Arial" w:hAnsi="Arial" w:cs="Arial"/>
          <w:i/>
          <w:sz w:val="16"/>
          <w:szCs w:val="16"/>
        </w:rPr>
        <w:t xml:space="preserve"> que corresponda, para su aprobación. </w:t>
      </w:r>
    </w:p>
    <w:p w:rsidR="006F0907" w:rsidRPr="00EC4BC7" w:rsidRDefault="006F0907" w:rsidP="00EC4BC7">
      <w:pPr>
        <w:ind w:left="-284" w:right="-426"/>
        <w:jc w:val="both"/>
        <w:rPr>
          <w:rFonts w:ascii="Arial" w:hAnsi="Arial" w:cs="Arial"/>
          <w:sz w:val="18"/>
          <w:szCs w:val="18"/>
        </w:rPr>
      </w:pPr>
    </w:p>
    <w:p w:rsidR="006F0907" w:rsidRPr="006F0907" w:rsidRDefault="00EC4BC7" w:rsidP="006F0907">
      <w:pPr>
        <w:spacing w:line="276" w:lineRule="auto"/>
        <w:ind w:left="-284" w:right="-426"/>
        <w:jc w:val="both"/>
        <w:rPr>
          <w:rFonts w:ascii="Arial" w:hAnsi="Arial" w:cs="Arial"/>
          <w:sz w:val="22"/>
          <w:szCs w:val="22"/>
        </w:rPr>
      </w:pPr>
      <w:r>
        <w:rPr>
          <w:rFonts w:ascii="Arial" w:hAnsi="Arial" w:cs="Arial"/>
          <w:b/>
          <w:sz w:val="22"/>
          <w:szCs w:val="22"/>
        </w:rPr>
        <w:t>1</w:t>
      </w:r>
      <w:r w:rsidR="00A658BF">
        <w:rPr>
          <w:rFonts w:ascii="Arial" w:hAnsi="Arial" w:cs="Arial"/>
          <w:b/>
          <w:sz w:val="22"/>
          <w:szCs w:val="22"/>
        </w:rPr>
        <w:t>8</w:t>
      </w:r>
      <w:r w:rsidR="006F0907" w:rsidRPr="006F0907">
        <w:rPr>
          <w:rFonts w:ascii="Arial" w:hAnsi="Arial" w:cs="Arial"/>
          <w:b/>
          <w:sz w:val="22"/>
          <w:szCs w:val="22"/>
        </w:rPr>
        <w:t>.-</w:t>
      </w:r>
      <w:r w:rsidR="006F0907" w:rsidRPr="006F0907">
        <w:rPr>
          <w:rFonts w:ascii="Arial" w:hAnsi="Arial" w:cs="Arial"/>
          <w:sz w:val="22"/>
          <w:szCs w:val="22"/>
        </w:rPr>
        <w:t xml:space="preserve"> Que el artículo 157 del RE señala que para evitar confusiones en la ciudadanía que vote en las elecciones concurrentes, los </w:t>
      </w:r>
      <w:proofErr w:type="spellStart"/>
      <w:r w:rsidR="006F0907" w:rsidRPr="006F0907">
        <w:rPr>
          <w:rFonts w:ascii="Arial" w:hAnsi="Arial" w:cs="Arial"/>
          <w:sz w:val="22"/>
          <w:szCs w:val="22"/>
        </w:rPr>
        <w:t>OPL</w:t>
      </w:r>
      <w:proofErr w:type="spellEnd"/>
      <w:r w:rsidR="006F0907" w:rsidRPr="006F0907">
        <w:rPr>
          <w:rFonts w:ascii="Arial" w:hAnsi="Arial" w:cs="Arial"/>
          <w:sz w:val="22"/>
          <w:szCs w:val="22"/>
        </w:rPr>
        <w:t xml:space="preserve"> se abstendrán de utilizar los colores que emplea el INE en las elecciones federales precisados en el Anexo 4.1. También evitarán el uso de colores que se incluyan en los emblemas de los partidos políticos y, en su caso, de candidaturas independientes.</w:t>
      </w:r>
    </w:p>
    <w:p w:rsidR="006F0907" w:rsidRPr="006F0907" w:rsidRDefault="006F0907" w:rsidP="006F0907">
      <w:pPr>
        <w:spacing w:line="276" w:lineRule="auto"/>
        <w:ind w:left="-284" w:right="-426"/>
        <w:jc w:val="both"/>
        <w:rPr>
          <w:rFonts w:ascii="Arial" w:hAnsi="Arial" w:cs="Arial"/>
          <w:sz w:val="22"/>
          <w:szCs w:val="22"/>
        </w:rPr>
      </w:pPr>
    </w:p>
    <w:p w:rsidR="006F0907" w:rsidRPr="006F0907" w:rsidRDefault="00EC4BC7" w:rsidP="006F0907">
      <w:pPr>
        <w:spacing w:line="276" w:lineRule="auto"/>
        <w:ind w:left="-284" w:right="-426"/>
        <w:jc w:val="both"/>
        <w:rPr>
          <w:rFonts w:ascii="Arial" w:hAnsi="Arial" w:cs="Arial"/>
          <w:sz w:val="22"/>
          <w:szCs w:val="22"/>
        </w:rPr>
      </w:pPr>
      <w:r>
        <w:rPr>
          <w:rFonts w:ascii="Arial" w:hAnsi="Arial" w:cs="Arial"/>
          <w:b/>
          <w:sz w:val="22"/>
          <w:szCs w:val="22"/>
        </w:rPr>
        <w:t>1</w:t>
      </w:r>
      <w:r w:rsidR="00A658BF">
        <w:rPr>
          <w:rFonts w:ascii="Arial" w:hAnsi="Arial" w:cs="Arial"/>
          <w:b/>
          <w:sz w:val="22"/>
          <w:szCs w:val="22"/>
        </w:rPr>
        <w:t>9</w:t>
      </w:r>
      <w:r w:rsidR="006F0907" w:rsidRPr="006F0907">
        <w:rPr>
          <w:rFonts w:ascii="Arial" w:hAnsi="Arial" w:cs="Arial"/>
          <w:b/>
          <w:sz w:val="22"/>
          <w:szCs w:val="22"/>
        </w:rPr>
        <w:t>.-</w:t>
      </w:r>
      <w:r w:rsidR="006F0907" w:rsidRPr="006F0907">
        <w:rPr>
          <w:rFonts w:ascii="Arial" w:hAnsi="Arial" w:cs="Arial"/>
          <w:sz w:val="22"/>
          <w:szCs w:val="22"/>
        </w:rPr>
        <w:t xml:space="preserve"> Que el artículo 158 del RE señala que, para la aprobación del diseño de los documentos y materiales electorales, la </w:t>
      </w:r>
      <w:proofErr w:type="spellStart"/>
      <w:r w:rsidR="006F0907" w:rsidRPr="006F0907">
        <w:rPr>
          <w:rFonts w:ascii="Arial" w:hAnsi="Arial" w:cs="Arial"/>
          <w:sz w:val="22"/>
          <w:szCs w:val="22"/>
        </w:rPr>
        <w:t>DEOE</w:t>
      </w:r>
      <w:proofErr w:type="spellEnd"/>
      <w:r w:rsidR="006F0907" w:rsidRPr="006F0907">
        <w:rPr>
          <w:rFonts w:ascii="Arial" w:hAnsi="Arial" w:cs="Arial"/>
          <w:sz w:val="22"/>
          <w:szCs w:val="22"/>
        </w:rPr>
        <w:t xml:space="preserve"> llevará a cabo el procedimiento siguiente:</w:t>
      </w:r>
    </w:p>
    <w:p w:rsidR="006F0907" w:rsidRPr="000874FA" w:rsidRDefault="006F0907" w:rsidP="00EC4BC7">
      <w:pPr>
        <w:ind w:left="-284" w:right="-426"/>
        <w:jc w:val="both"/>
        <w:rPr>
          <w:rFonts w:ascii="Arial" w:hAnsi="Arial" w:cs="Arial"/>
          <w:i/>
          <w:sz w:val="16"/>
          <w:szCs w:val="16"/>
        </w:rPr>
      </w:pPr>
      <w:r w:rsidRPr="000874FA">
        <w:rPr>
          <w:rFonts w:ascii="Arial" w:hAnsi="Arial" w:cs="Arial"/>
          <w:i/>
          <w:sz w:val="16"/>
          <w:szCs w:val="16"/>
        </w:rPr>
        <w:t xml:space="preserve">a) Elaborar un informe sobre los trabajos relativos al diseño de los documentos y materiales electorales, que incluya la metodología empleada para su elaboración, características de los mismos, modificaciones con respecto a las elecciones anteriores, cantidades y calendarios previstos, planteamiento para la supervisión de la producción y personal empleado para dicha actividad. </w:t>
      </w:r>
    </w:p>
    <w:p w:rsidR="006F0907" w:rsidRPr="000874FA" w:rsidRDefault="006F0907" w:rsidP="00EC4BC7">
      <w:pPr>
        <w:ind w:left="-284" w:right="-426"/>
        <w:jc w:val="both"/>
        <w:rPr>
          <w:rFonts w:ascii="Arial" w:hAnsi="Arial" w:cs="Arial"/>
          <w:i/>
          <w:sz w:val="16"/>
          <w:szCs w:val="16"/>
        </w:rPr>
      </w:pPr>
      <w:r w:rsidRPr="000874FA">
        <w:rPr>
          <w:rFonts w:ascii="Arial" w:hAnsi="Arial" w:cs="Arial"/>
          <w:i/>
          <w:sz w:val="16"/>
          <w:szCs w:val="16"/>
        </w:rPr>
        <w:t xml:space="preserve">b) Elaborar, en el caso de los documentos electorales, una presentación de los diseños preliminares en impresiones láser a color y en archivos digitales; y en el caso de los materiales electorales una presentación de su diseño preliminar y los modelos que serán utilizados en las elecciones, con excepción del líquido indeleble; </w:t>
      </w:r>
    </w:p>
    <w:p w:rsidR="006F0907" w:rsidRPr="000874FA" w:rsidRDefault="006F0907" w:rsidP="00EC4BC7">
      <w:pPr>
        <w:ind w:left="-284" w:right="-426"/>
        <w:jc w:val="both"/>
        <w:rPr>
          <w:rFonts w:ascii="Arial" w:hAnsi="Arial" w:cs="Arial"/>
          <w:i/>
          <w:sz w:val="16"/>
          <w:szCs w:val="16"/>
        </w:rPr>
      </w:pPr>
      <w:r w:rsidRPr="000874FA">
        <w:rPr>
          <w:rFonts w:ascii="Arial" w:hAnsi="Arial" w:cs="Arial"/>
          <w:i/>
          <w:sz w:val="16"/>
          <w:szCs w:val="16"/>
        </w:rPr>
        <w:t xml:space="preserve">c) Elaborar medios impresos y electrónicos de los diseños preliminares de la documentación electoral. d) Elaborar el proyecto de acuerdo que será presentado junto con el informe referido en el numeral anterior, y los diseños preliminares de los documentos y modelos de los materiales electorales, para su aprobación por la comisión correspondiente, </w:t>
      </w:r>
      <w:proofErr w:type="gramStart"/>
      <w:r w:rsidRPr="000874FA">
        <w:rPr>
          <w:rFonts w:ascii="Arial" w:hAnsi="Arial" w:cs="Arial"/>
          <w:i/>
          <w:sz w:val="16"/>
          <w:szCs w:val="16"/>
        </w:rPr>
        <w:t>quien</w:t>
      </w:r>
      <w:proofErr w:type="gramEnd"/>
      <w:r w:rsidRPr="000874FA">
        <w:rPr>
          <w:rFonts w:ascii="Arial" w:hAnsi="Arial" w:cs="Arial"/>
          <w:i/>
          <w:sz w:val="16"/>
          <w:szCs w:val="16"/>
        </w:rPr>
        <w:t xml:space="preserve"> a su vez, lo someterá a consideración del Consejo General.</w:t>
      </w:r>
    </w:p>
    <w:p w:rsidR="006F0907" w:rsidRPr="006F0907" w:rsidRDefault="006F0907" w:rsidP="006F0907">
      <w:pPr>
        <w:spacing w:line="276" w:lineRule="auto"/>
        <w:ind w:left="-284" w:right="-426"/>
        <w:jc w:val="both"/>
        <w:rPr>
          <w:rFonts w:ascii="Arial" w:hAnsi="Arial" w:cs="Arial"/>
          <w:sz w:val="22"/>
          <w:szCs w:val="22"/>
        </w:rPr>
      </w:pPr>
    </w:p>
    <w:p w:rsidR="006F0907" w:rsidRPr="006F0907" w:rsidRDefault="006F0907" w:rsidP="006F0907">
      <w:pPr>
        <w:spacing w:line="276" w:lineRule="auto"/>
        <w:ind w:left="-284" w:right="-426"/>
        <w:jc w:val="both"/>
        <w:rPr>
          <w:rFonts w:ascii="Arial" w:hAnsi="Arial" w:cs="Arial"/>
          <w:sz w:val="22"/>
          <w:szCs w:val="22"/>
        </w:rPr>
      </w:pPr>
      <w:r w:rsidRPr="006F0907">
        <w:rPr>
          <w:rFonts w:ascii="Arial" w:hAnsi="Arial" w:cs="Arial"/>
          <w:sz w:val="22"/>
          <w:szCs w:val="22"/>
        </w:rPr>
        <w:t>La aprobación de la documentación electoral deberá hacerse con la suficiente anticipación para asegurar su producción y distribución oportuna, en cumplimiento de los plazos establecidos en las legislaciones federal.</w:t>
      </w:r>
    </w:p>
    <w:p w:rsidR="006F0907" w:rsidRPr="006F0907" w:rsidRDefault="006F0907" w:rsidP="006F0907">
      <w:pPr>
        <w:spacing w:line="276" w:lineRule="auto"/>
        <w:ind w:left="-284" w:right="-426"/>
        <w:jc w:val="both"/>
        <w:rPr>
          <w:rFonts w:ascii="Arial" w:hAnsi="Arial" w:cs="Arial"/>
          <w:sz w:val="22"/>
          <w:szCs w:val="22"/>
        </w:rPr>
      </w:pPr>
    </w:p>
    <w:p w:rsidR="006F0907" w:rsidRPr="006F0907" w:rsidRDefault="00A658BF" w:rsidP="006F0907">
      <w:pPr>
        <w:spacing w:line="276" w:lineRule="auto"/>
        <w:ind w:left="-284" w:right="-426"/>
        <w:jc w:val="both"/>
        <w:rPr>
          <w:rFonts w:ascii="Arial" w:hAnsi="Arial" w:cs="Arial"/>
          <w:sz w:val="22"/>
          <w:szCs w:val="22"/>
        </w:rPr>
      </w:pPr>
      <w:r>
        <w:rPr>
          <w:rFonts w:ascii="Arial" w:hAnsi="Arial" w:cs="Arial"/>
          <w:b/>
          <w:sz w:val="22"/>
          <w:szCs w:val="22"/>
        </w:rPr>
        <w:t>20</w:t>
      </w:r>
      <w:r w:rsidR="006F0907" w:rsidRPr="006F0907">
        <w:rPr>
          <w:rFonts w:ascii="Arial" w:hAnsi="Arial" w:cs="Arial"/>
          <w:b/>
          <w:sz w:val="22"/>
          <w:szCs w:val="22"/>
        </w:rPr>
        <w:t>.-</w:t>
      </w:r>
      <w:r w:rsidR="006F0907" w:rsidRPr="006F0907">
        <w:rPr>
          <w:rFonts w:ascii="Arial" w:hAnsi="Arial" w:cs="Arial"/>
          <w:sz w:val="22"/>
          <w:szCs w:val="22"/>
        </w:rPr>
        <w:t xml:space="preserve"> Que el artículo 160 del RE señala que además de las reglas establecidas en la Sección Cuarta del Capítulo VIII (artículos 156 y 157 del RE), los </w:t>
      </w:r>
      <w:proofErr w:type="spellStart"/>
      <w:r w:rsidR="006F0907" w:rsidRPr="006F0907">
        <w:rPr>
          <w:rFonts w:ascii="Arial" w:hAnsi="Arial" w:cs="Arial"/>
          <w:sz w:val="22"/>
          <w:szCs w:val="22"/>
        </w:rPr>
        <w:t>OPL</w:t>
      </w:r>
      <w:proofErr w:type="spellEnd"/>
      <w:r w:rsidR="006F0907" w:rsidRPr="006F0907">
        <w:rPr>
          <w:rFonts w:ascii="Arial" w:hAnsi="Arial" w:cs="Arial"/>
          <w:sz w:val="22"/>
          <w:szCs w:val="22"/>
        </w:rPr>
        <w:t xml:space="preserve"> deberán observar lo siguiente:</w:t>
      </w:r>
    </w:p>
    <w:p w:rsidR="006F0907" w:rsidRPr="000874FA" w:rsidRDefault="006F0907" w:rsidP="00EC4BC7">
      <w:pPr>
        <w:ind w:left="-284" w:right="-426"/>
        <w:jc w:val="both"/>
        <w:rPr>
          <w:rFonts w:ascii="Arial" w:hAnsi="Arial" w:cs="Arial"/>
          <w:i/>
          <w:sz w:val="16"/>
          <w:szCs w:val="16"/>
        </w:rPr>
      </w:pPr>
      <w:r w:rsidRPr="000874FA">
        <w:rPr>
          <w:rFonts w:ascii="Arial" w:hAnsi="Arial" w:cs="Arial"/>
          <w:i/>
          <w:sz w:val="16"/>
          <w:szCs w:val="16"/>
        </w:rPr>
        <w:t xml:space="preserve">a) Con base en el modelo de formatos únicos y colores unificados para las elecciones locales que se integra al Anexo 4.1 de este Reglamento, los </w:t>
      </w:r>
      <w:proofErr w:type="spellStart"/>
      <w:r w:rsidRPr="000874FA">
        <w:rPr>
          <w:rFonts w:ascii="Arial" w:hAnsi="Arial" w:cs="Arial"/>
          <w:i/>
          <w:sz w:val="16"/>
          <w:szCs w:val="16"/>
        </w:rPr>
        <w:t>OPL</w:t>
      </w:r>
      <w:proofErr w:type="spellEnd"/>
      <w:r w:rsidRPr="000874FA">
        <w:rPr>
          <w:rFonts w:ascii="Arial" w:hAnsi="Arial" w:cs="Arial"/>
          <w:i/>
          <w:sz w:val="16"/>
          <w:szCs w:val="16"/>
        </w:rPr>
        <w:t xml:space="preserve"> deberán entregar a la </w:t>
      </w:r>
      <w:proofErr w:type="spellStart"/>
      <w:r w:rsidRPr="000874FA">
        <w:rPr>
          <w:rFonts w:ascii="Arial" w:hAnsi="Arial" w:cs="Arial"/>
          <w:i/>
          <w:sz w:val="16"/>
          <w:szCs w:val="16"/>
        </w:rPr>
        <w:t>DEOE</w:t>
      </w:r>
      <w:proofErr w:type="spellEnd"/>
      <w:r w:rsidRPr="000874FA">
        <w:rPr>
          <w:rFonts w:ascii="Arial" w:hAnsi="Arial" w:cs="Arial"/>
          <w:i/>
          <w:sz w:val="16"/>
          <w:szCs w:val="16"/>
        </w:rPr>
        <w:t xml:space="preserve"> los diseños y especificaciones técnicas de la documentación y materiales electorales, tanto para el voto de los mexicanos residentes en el extranjero como para la votación en territorio nacional, a más tardar en el mes de noviembre del año anterior al de la elección, en medios impresos y electrónicos. </w:t>
      </w:r>
    </w:p>
    <w:p w:rsidR="006F0907" w:rsidRPr="000874FA" w:rsidRDefault="006F0907" w:rsidP="00EC4BC7">
      <w:pPr>
        <w:ind w:left="-284" w:right="-426"/>
        <w:jc w:val="both"/>
        <w:rPr>
          <w:rFonts w:ascii="Arial" w:hAnsi="Arial" w:cs="Arial"/>
          <w:i/>
          <w:sz w:val="16"/>
          <w:szCs w:val="16"/>
        </w:rPr>
      </w:pPr>
      <w:r w:rsidRPr="000874FA">
        <w:rPr>
          <w:rFonts w:ascii="Arial" w:hAnsi="Arial" w:cs="Arial"/>
          <w:i/>
          <w:sz w:val="16"/>
          <w:szCs w:val="16"/>
        </w:rPr>
        <w:t xml:space="preserve">b) La documentación y materiales electorales correspondientes a las elecciones locales, podrán contener aquellos elementos adicionales que mandaten las legislaciones estatales, siempre y cuando no se contrapongan a lo previsto en el presente Capítulo. </w:t>
      </w:r>
    </w:p>
    <w:p w:rsidR="006F0907" w:rsidRPr="000874FA" w:rsidRDefault="006F0907" w:rsidP="00EC4BC7">
      <w:pPr>
        <w:ind w:left="-284" w:right="-426"/>
        <w:jc w:val="both"/>
        <w:rPr>
          <w:rFonts w:ascii="Arial" w:hAnsi="Arial" w:cs="Arial"/>
          <w:i/>
          <w:sz w:val="16"/>
          <w:szCs w:val="16"/>
        </w:rPr>
      </w:pPr>
      <w:r w:rsidRPr="000874FA">
        <w:rPr>
          <w:rFonts w:ascii="Arial" w:hAnsi="Arial" w:cs="Arial"/>
          <w:i/>
          <w:sz w:val="16"/>
          <w:szCs w:val="16"/>
        </w:rPr>
        <w:t xml:space="preserve">c) En caso de que algún </w:t>
      </w:r>
      <w:proofErr w:type="spellStart"/>
      <w:r w:rsidRPr="000874FA">
        <w:rPr>
          <w:rFonts w:ascii="Arial" w:hAnsi="Arial" w:cs="Arial"/>
          <w:i/>
          <w:sz w:val="16"/>
          <w:szCs w:val="16"/>
        </w:rPr>
        <w:t>OPL</w:t>
      </w:r>
      <w:proofErr w:type="spellEnd"/>
      <w:r w:rsidRPr="000874FA">
        <w:rPr>
          <w:rFonts w:ascii="Arial" w:hAnsi="Arial" w:cs="Arial"/>
          <w:i/>
          <w:sz w:val="16"/>
          <w:szCs w:val="16"/>
        </w:rPr>
        <w:t xml:space="preserve"> de forma excepcional presente otro material con las mismas o mejores características de funcionalidad, resistencia, uso y costos de producción, la </w:t>
      </w:r>
      <w:proofErr w:type="spellStart"/>
      <w:r w:rsidRPr="000874FA">
        <w:rPr>
          <w:rFonts w:ascii="Arial" w:hAnsi="Arial" w:cs="Arial"/>
          <w:i/>
          <w:sz w:val="16"/>
          <w:szCs w:val="16"/>
        </w:rPr>
        <w:t>DEOE</w:t>
      </w:r>
      <w:proofErr w:type="spellEnd"/>
      <w:r w:rsidRPr="000874FA">
        <w:rPr>
          <w:rFonts w:ascii="Arial" w:hAnsi="Arial" w:cs="Arial"/>
          <w:i/>
          <w:sz w:val="16"/>
          <w:szCs w:val="16"/>
        </w:rPr>
        <w:t xml:space="preserve"> en el ámbito de sus facultades, analizará la viabilidad de la propuesta y presentará a la </w:t>
      </w:r>
      <w:proofErr w:type="spellStart"/>
      <w:r w:rsidRPr="000874FA">
        <w:rPr>
          <w:rFonts w:ascii="Arial" w:hAnsi="Arial" w:cs="Arial"/>
          <w:i/>
          <w:sz w:val="16"/>
          <w:szCs w:val="16"/>
        </w:rPr>
        <w:t>CCOE</w:t>
      </w:r>
      <w:proofErr w:type="spellEnd"/>
      <w:r w:rsidRPr="000874FA">
        <w:rPr>
          <w:rFonts w:ascii="Arial" w:hAnsi="Arial" w:cs="Arial"/>
          <w:i/>
          <w:sz w:val="16"/>
          <w:szCs w:val="16"/>
        </w:rPr>
        <w:t xml:space="preserve"> su valoración para que ésta dictamine su procedencia.</w:t>
      </w:r>
    </w:p>
    <w:p w:rsidR="006F0907" w:rsidRPr="000874FA" w:rsidRDefault="006F0907" w:rsidP="00EC4BC7">
      <w:pPr>
        <w:ind w:left="-284" w:right="-426"/>
        <w:jc w:val="both"/>
        <w:rPr>
          <w:rFonts w:ascii="Arial" w:hAnsi="Arial" w:cs="Arial"/>
          <w:i/>
          <w:sz w:val="16"/>
          <w:szCs w:val="16"/>
        </w:rPr>
      </w:pPr>
      <w:r w:rsidRPr="000874FA">
        <w:rPr>
          <w:rFonts w:ascii="Arial" w:hAnsi="Arial" w:cs="Arial"/>
          <w:i/>
          <w:sz w:val="16"/>
          <w:szCs w:val="16"/>
        </w:rPr>
        <w:t xml:space="preserve">d) La </w:t>
      </w:r>
      <w:proofErr w:type="spellStart"/>
      <w:r w:rsidRPr="000874FA">
        <w:rPr>
          <w:rFonts w:ascii="Arial" w:hAnsi="Arial" w:cs="Arial"/>
          <w:i/>
          <w:sz w:val="16"/>
          <w:szCs w:val="16"/>
        </w:rPr>
        <w:t>DEOE</w:t>
      </w:r>
      <w:proofErr w:type="spellEnd"/>
      <w:r w:rsidRPr="000874FA">
        <w:rPr>
          <w:rFonts w:ascii="Arial" w:hAnsi="Arial" w:cs="Arial"/>
          <w:i/>
          <w:sz w:val="16"/>
          <w:szCs w:val="16"/>
        </w:rPr>
        <w:t xml:space="preserve"> revisará y validará los diseños de los documentos y materiales electorales y especificaciones técnicas, presentados por el </w:t>
      </w:r>
      <w:proofErr w:type="spellStart"/>
      <w:r w:rsidRPr="000874FA">
        <w:rPr>
          <w:rFonts w:ascii="Arial" w:hAnsi="Arial" w:cs="Arial"/>
          <w:i/>
          <w:sz w:val="16"/>
          <w:szCs w:val="16"/>
        </w:rPr>
        <w:t>OPL</w:t>
      </w:r>
      <w:proofErr w:type="spellEnd"/>
      <w:r w:rsidRPr="000874FA">
        <w:rPr>
          <w:rFonts w:ascii="Arial" w:hAnsi="Arial" w:cs="Arial"/>
          <w:i/>
          <w:sz w:val="16"/>
          <w:szCs w:val="16"/>
        </w:rPr>
        <w:t xml:space="preserve">, y emitirá sus observaciones en un plazo no mayor a diez días hábiles a partir de su fecha de recepción. </w:t>
      </w:r>
    </w:p>
    <w:p w:rsidR="006F0907" w:rsidRPr="000874FA" w:rsidRDefault="006F0907" w:rsidP="00EC4BC7">
      <w:pPr>
        <w:ind w:left="-284" w:right="-426"/>
        <w:jc w:val="both"/>
        <w:rPr>
          <w:rFonts w:ascii="Arial" w:hAnsi="Arial" w:cs="Arial"/>
          <w:i/>
          <w:sz w:val="16"/>
          <w:szCs w:val="16"/>
        </w:rPr>
      </w:pPr>
      <w:r w:rsidRPr="000874FA">
        <w:rPr>
          <w:rFonts w:ascii="Arial" w:hAnsi="Arial" w:cs="Arial"/>
          <w:i/>
          <w:sz w:val="16"/>
          <w:szCs w:val="16"/>
        </w:rPr>
        <w:t xml:space="preserve">e) Si la </w:t>
      </w:r>
      <w:proofErr w:type="spellStart"/>
      <w:r w:rsidRPr="000874FA">
        <w:rPr>
          <w:rFonts w:ascii="Arial" w:hAnsi="Arial" w:cs="Arial"/>
          <w:i/>
          <w:sz w:val="16"/>
          <w:szCs w:val="16"/>
        </w:rPr>
        <w:t>DEOE</w:t>
      </w:r>
      <w:proofErr w:type="spellEnd"/>
      <w:r w:rsidRPr="000874FA">
        <w:rPr>
          <w:rFonts w:ascii="Arial" w:hAnsi="Arial" w:cs="Arial"/>
          <w:i/>
          <w:sz w:val="16"/>
          <w:szCs w:val="16"/>
        </w:rPr>
        <w:t xml:space="preserve"> realiza observaciones a la documentación y material electoral del </w:t>
      </w:r>
      <w:proofErr w:type="spellStart"/>
      <w:r w:rsidRPr="000874FA">
        <w:rPr>
          <w:rFonts w:ascii="Arial" w:hAnsi="Arial" w:cs="Arial"/>
          <w:i/>
          <w:sz w:val="16"/>
          <w:szCs w:val="16"/>
        </w:rPr>
        <w:t>OPL</w:t>
      </w:r>
      <w:proofErr w:type="spellEnd"/>
      <w:r w:rsidRPr="000874FA">
        <w:rPr>
          <w:rFonts w:ascii="Arial" w:hAnsi="Arial" w:cs="Arial"/>
          <w:i/>
          <w:sz w:val="16"/>
          <w:szCs w:val="16"/>
        </w:rPr>
        <w:t>, éste tendrá un plazo no mayor a diez días hábiles contados a partir de la fecha en que le sean notificadas las mismas, para atenderlas y presentar los cambios pertinentes.</w:t>
      </w:r>
    </w:p>
    <w:p w:rsidR="006F0907" w:rsidRPr="000874FA" w:rsidRDefault="006F0907" w:rsidP="00EC4BC7">
      <w:pPr>
        <w:ind w:left="-284" w:right="-426"/>
        <w:jc w:val="both"/>
        <w:rPr>
          <w:rFonts w:ascii="Arial" w:hAnsi="Arial" w:cs="Arial"/>
          <w:i/>
          <w:sz w:val="16"/>
          <w:szCs w:val="16"/>
        </w:rPr>
      </w:pPr>
      <w:r w:rsidRPr="000874FA">
        <w:rPr>
          <w:rFonts w:ascii="Arial" w:hAnsi="Arial" w:cs="Arial"/>
          <w:i/>
          <w:sz w:val="16"/>
          <w:szCs w:val="16"/>
        </w:rPr>
        <w:t xml:space="preserve">f) Una vez validados por la </w:t>
      </w:r>
      <w:proofErr w:type="spellStart"/>
      <w:r w:rsidRPr="000874FA">
        <w:rPr>
          <w:rFonts w:ascii="Arial" w:hAnsi="Arial" w:cs="Arial"/>
          <w:i/>
          <w:sz w:val="16"/>
          <w:szCs w:val="16"/>
        </w:rPr>
        <w:t>DEOE</w:t>
      </w:r>
      <w:proofErr w:type="spellEnd"/>
      <w:r w:rsidRPr="000874FA">
        <w:rPr>
          <w:rFonts w:ascii="Arial" w:hAnsi="Arial" w:cs="Arial"/>
          <w:i/>
          <w:sz w:val="16"/>
          <w:szCs w:val="16"/>
        </w:rPr>
        <w:t xml:space="preserve"> los documentos y materiales electorales, y de acuerdo al calendario para el proceso electoral local correspondiente, el Órgano Superior de Dirección del </w:t>
      </w:r>
      <w:proofErr w:type="spellStart"/>
      <w:r w:rsidRPr="000874FA">
        <w:rPr>
          <w:rFonts w:ascii="Arial" w:hAnsi="Arial" w:cs="Arial"/>
          <w:i/>
          <w:sz w:val="16"/>
          <w:szCs w:val="16"/>
        </w:rPr>
        <w:t>OPL</w:t>
      </w:r>
      <w:proofErr w:type="spellEnd"/>
      <w:r w:rsidRPr="000874FA">
        <w:rPr>
          <w:rFonts w:ascii="Arial" w:hAnsi="Arial" w:cs="Arial"/>
          <w:i/>
          <w:sz w:val="16"/>
          <w:szCs w:val="16"/>
        </w:rPr>
        <w:t xml:space="preserve">, deberá aprobar los documentos y materiales electorales, para después proceder con su impresión y producción. </w:t>
      </w:r>
    </w:p>
    <w:p w:rsidR="006F0907" w:rsidRPr="000874FA" w:rsidRDefault="006F0907" w:rsidP="00EC4BC7">
      <w:pPr>
        <w:ind w:left="-284" w:right="-426"/>
        <w:jc w:val="both"/>
        <w:rPr>
          <w:rFonts w:ascii="Arial" w:hAnsi="Arial" w:cs="Arial"/>
          <w:i/>
          <w:sz w:val="16"/>
          <w:szCs w:val="16"/>
        </w:rPr>
      </w:pPr>
      <w:r w:rsidRPr="000874FA">
        <w:rPr>
          <w:rFonts w:ascii="Arial" w:hAnsi="Arial" w:cs="Arial"/>
          <w:i/>
          <w:sz w:val="16"/>
          <w:szCs w:val="16"/>
        </w:rPr>
        <w:t xml:space="preserve">g) Los </w:t>
      </w:r>
      <w:proofErr w:type="spellStart"/>
      <w:r w:rsidRPr="000874FA">
        <w:rPr>
          <w:rFonts w:ascii="Arial" w:hAnsi="Arial" w:cs="Arial"/>
          <w:i/>
          <w:sz w:val="16"/>
          <w:szCs w:val="16"/>
        </w:rPr>
        <w:t>OPL</w:t>
      </w:r>
      <w:proofErr w:type="spellEnd"/>
      <w:r w:rsidRPr="000874FA">
        <w:rPr>
          <w:rFonts w:ascii="Arial" w:hAnsi="Arial" w:cs="Arial"/>
          <w:i/>
          <w:sz w:val="16"/>
          <w:szCs w:val="16"/>
        </w:rPr>
        <w:t xml:space="preserve"> deberán hacer llegar a la </w:t>
      </w:r>
      <w:proofErr w:type="spellStart"/>
      <w:r w:rsidRPr="000874FA">
        <w:rPr>
          <w:rFonts w:ascii="Arial" w:hAnsi="Arial" w:cs="Arial"/>
          <w:i/>
          <w:sz w:val="16"/>
          <w:szCs w:val="16"/>
        </w:rPr>
        <w:t>DEOE</w:t>
      </w:r>
      <w:proofErr w:type="spellEnd"/>
      <w:r w:rsidRPr="000874FA">
        <w:rPr>
          <w:rFonts w:ascii="Arial" w:hAnsi="Arial" w:cs="Arial"/>
          <w:i/>
          <w:sz w:val="16"/>
          <w:szCs w:val="16"/>
        </w:rPr>
        <w:t xml:space="preserve">, a más tardar 15 días después de la aprobación a que se refiere el inciso anterior, los archivos con los diseños a color y especificaciones técnicas de la documentación y materiales electorales aprobados.  </w:t>
      </w:r>
    </w:p>
    <w:p w:rsidR="006F0907" w:rsidRPr="000874FA" w:rsidRDefault="006F0907" w:rsidP="00EC4BC7">
      <w:pPr>
        <w:ind w:left="-284" w:right="-426"/>
        <w:jc w:val="both"/>
        <w:rPr>
          <w:rFonts w:ascii="Arial" w:hAnsi="Arial" w:cs="Arial"/>
          <w:i/>
          <w:sz w:val="16"/>
          <w:szCs w:val="16"/>
        </w:rPr>
      </w:pPr>
      <w:r w:rsidRPr="000874FA">
        <w:rPr>
          <w:rFonts w:ascii="Arial" w:hAnsi="Arial" w:cs="Arial"/>
          <w:i/>
          <w:sz w:val="16"/>
          <w:szCs w:val="16"/>
        </w:rPr>
        <w:t xml:space="preserve">h) La </w:t>
      </w:r>
      <w:proofErr w:type="spellStart"/>
      <w:r w:rsidRPr="000874FA">
        <w:rPr>
          <w:rFonts w:ascii="Arial" w:hAnsi="Arial" w:cs="Arial"/>
          <w:i/>
          <w:sz w:val="16"/>
          <w:szCs w:val="16"/>
        </w:rPr>
        <w:t>DEOE</w:t>
      </w:r>
      <w:proofErr w:type="spellEnd"/>
      <w:r w:rsidRPr="000874FA">
        <w:rPr>
          <w:rFonts w:ascii="Arial" w:hAnsi="Arial" w:cs="Arial"/>
          <w:i/>
          <w:sz w:val="16"/>
          <w:szCs w:val="16"/>
        </w:rPr>
        <w:t xml:space="preserve">, integrará un repositorio con los diseños y especificaciones técnicas mencionados en el inciso anterior, que pondrá a disposición de los integrantes de la Comisión de Capacitación y Organización Electoral para las consultas que consideren pertinentes, a más tardar 15 días después de concluido el plazo de recepción establecido.  </w:t>
      </w:r>
    </w:p>
    <w:p w:rsidR="006F0907" w:rsidRPr="000874FA" w:rsidRDefault="006F0907" w:rsidP="00EC4BC7">
      <w:pPr>
        <w:ind w:left="-284" w:right="-426"/>
        <w:jc w:val="both"/>
        <w:rPr>
          <w:rFonts w:ascii="Arial" w:hAnsi="Arial" w:cs="Arial"/>
          <w:i/>
          <w:sz w:val="16"/>
          <w:szCs w:val="16"/>
        </w:rPr>
      </w:pPr>
      <w:r w:rsidRPr="000874FA">
        <w:rPr>
          <w:rFonts w:ascii="Arial" w:hAnsi="Arial" w:cs="Arial"/>
          <w:i/>
          <w:sz w:val="16"/>
          <w:szCs w:val="16"/>
        </w:rPr>
        <w:t xml:space="preserve">i) La </w:t>
      </w:r>
      <w:proofErr w:type="spellStart"/>
      <w:r w:rsidRPr="000874FA">
        <w:rPr>
          <w:rFonts w:ascii="Arial" w:hAnsi="Arial" w:cs="Arial"/>
          <w:i/>
          <w:sz w:val="16"/>
          <w:szCs w:val="16"/>
        </w:rPr>
        <w:t>DEOE</w:t>
      </w:r>
      <w:proofErr w:type="spellEnd"/>
      <w:r w:rsidRPr="000874FA">
        <w:rPr>
          <w:rFonts w:ascii="Arial" w:hAnsi="Arial" w:cs="Arial"/>
          <w:i/>
          <w:sz w:val="16"/>
          <w:szCs w:val="16"/>
        </w:rPr>
        <w:t xml:space="preserve"> presentará a la Comisión correspondiente, un informe relativo a la validación de los diseños de documentos y modelos de materiales electorales de los </w:t>
      </w:r>
      <w:proofErr w:type="spellStart"/>
      <w:r w:rsidRPr="000874FA">
        <w:rPr>
          <w:rFonts w:ascii="Arial" w:hAnsi="Arial" w:cs="Arial"/>
          <w:i/>
          <w:sz w:val="16"/>
          <w:szCs w:val="16"/>
        </w:rPr>
        <w:t>OPL</w:t>
      </w:r>
      <w:proofErr w:type="spellEnd"/>
      <w:r w:rsidRPr="000874FA">
        <w:rPr>
          <w:rFonts w:ascii="Arial" w:hAnsi="Arial" w:cs="Arial"/>
          <w:i/>
          <w:sz w:val="16"/>
          <w:szCs w:val="16"/>
        </w:rPr>
        <w:t>.</w:t>
      </w:r>
    </w:p>
    <w:p w:rsidR="006F0907" w:rsidRPr="000874FA" w:rsidRDefault="006F0907" w:rsidP="00EC4BC7">
      <w:pPr>
        <w:ind w:left="-284" w:right="-426"/>
        <w:jc w:val="both"/>
        <w:rPr>
          <w:rFonts w:ascii="Arial" w:hAnsi="Arial" w:cs="Arial"/>
          <w:i/>
          <w:sz w:val="16"/>
          <w:szCs w:val="16"/>
        </w:rPr>
      </w:pPr>
      <w:r w:rsidRPr="000874FA">
        <w:rPr>
          <w:rFonts w:ascii="Arial" w:hAnsi="Arial" w:cs="Arial"/>
          <w:i/>
          <w:sz w:val="16"/>
          <w:szCs w:val="16"/>
        </w:rPr>
        <w:t xml:space="preserve"> j) Los </w:t>
      </w:r>
      <w:proofErr w:type="spellStart"/>
      <w:r w:rsidRPr="000874FA">
        <w:rPr>
          <w:rFonts w:ascii="Arial" w:hAnsi="Arial" w:cs="Arial"/>
          <w:i/>
          <w:sz w:val="16"/>
          <w:szCs w:val="16"/>
        </w:rPr>
        <w:t>OPL</w:t>
      </w:r>
      <w:proofErr w:type="spellEnd"/>
      <w:r w:rsidRPr="000874FA">
        <w:rPr>
          <w:rFonts w:ascii="Arial" w:hAnsi="Arial" w:cs="Arial"/>
          <w:i/>
          <w:sz w:val="16"/>
          <w:szCs w:val="16"/>
        </w:rPr>
        <w:t xml:space="preserve"> deberán entregar a la </w:t>
      </w:r>
      <w:proofErr w:type="spellStart"/>
      <w:r w:rsidRPr="000874FA">
        <w:rPr>
          <w:rFonts w:ascii="Arial" w:hAnsi="Arial" w:cs="Arial"/>
          <w:i/>
          <w:sz w:val="16"/>
          <w:szCs w:val="16"/>
        </w:rPr>
        <w:t>DEOE</w:t>
      </w:r>
      <w:proofErr w:type="spellEnd"/>
      <w:r w:rsidRPr="000874FA">
        <w:rPr>
          <w:rFonts w:ascii="Arial" w:hAnsi="Arial" w:cs="Arial"/>
          <w:i/>
          <w:sz w:val="16"/>
          <w:szCs w:val="16"/>
        </w:rPr>
        <w:t xml:space="preserve">, a través de la </w:t>
      </w:r>
      <w:proofErr w:type="spellStart"/>
      <w:r w:rsidRPr="000874FA">
        <w:rPr>
          <w:rFonts w:ascii="Arial" w:hAnsi="Arial" w:cs="Arial"/>
          <w:i/>
          <w:sz w:val="16"/>
          <w:szCs w:val="16"/>
        </w:rPr>
        <w:t>UTVOPL</w:t>
      </w:r>
      <w:proofErr w:type="spellEnd"/>
      <w:r w:rsidRPr="000874FA">
        <w:rPr>
          <w:rFonts w:ascii="Arial" w:hAnsi="Arial" w:cs="Arial"/>
          <w:i/>
          <w:sz w:val="16"/>
          <w:szCs w:val="16"/>
        </w:rPr>
        <w:t xml:space="preserve">, un primer informe detallado, en el mes de diciembre del año anterior al de la elección, que dé cuenta de las acciones realizadas para el diseño de la documentación y materiales electorales y la elaboración de las especificaciones técnicas. El informe deberá presentarse en medios impresos y electrónicos. </w:t>
      </w:r>
    </w:p>
    <w:p w:rsidR="006F0907" w:rsidRPr="000874FA" w:rsidRDefault="006F0907" w:rsidP="00EC4BC7">
      <w:pPr>
        <w:ind w:left="-284" w:right="-426"/>
        <w:jc w:val="both"/>
        <w:rPr>
          <w:rFonts w:ascii="Arial" w:hAnsi="Arial" w:cs="Arial"/>
          <w:i/>
          <w:sz w:val="16"/>
          <w:szCs w:val="16"/>
        </w:rPr>
      </w:pPr>
      <w:r w:rsidRPr="000874FA">
        <w:rPr>
          <w:rFonts w:ascii="Arial" w:hAnsi="Arial" w:cs="Arial"/>
          <w:i/>
          <w:sz w:val="16"/>
          <w:szCs w:val="16"/>
        </w:rPr>
        <w:t xml:space="preserve">k) Los </w:t>
      </w:r>
      <w:proofErr w:type="spellStart"/>
      <w:r w:rsidRPr="000874FA">
        <w:rPr>
          <w:rFonts w:ascii="Arial" w:hAnsi="Arial" w:cs="Arial"/>
          <w:i/>
          <w:sz w:val="16"/>
          <w:szCs w:val="16"/>
        </w:rPr>
        <w:t>OPL</w:t>
      </w:r>
      <w:proofErr w:type="spellEnd"/>
      <w:r w:rsidRPr="000874FA">
        <w:rPr>
          <w:rFonts w:ascii="Arial" w:hAnsi="Arial" w:cs="Arial"/>
          <w:i/>
          <w:sz w:val="16"/>
          <w:szCs w:val="16"/>
        </w:rPr>
        <w:t xml:space="preserve"> deberán entregar a la </w:t>
      </w:r>
      <w:proofErr w:type="spellStart"/>
      <w:r w:rsidRPr="000874FA">
        <w:rPr>
          <w:rFonts w:ascii="Arial" w:hAnsi="Arial" w:cs="Arial"/>
          <w:i/>
          <w:sz w:val="16"/>
          <w:szCs w:val="16"/>
        </w:rPr>
        <w:t>DEOE</w:t>
      </w:r>
      <w:proofErr w:type="spellEnd"/>
      <w:r w:rsidRPr="000874FA">
        <w:rPr>
          <w:rFonts w:ascii="Arial" w:hAnsi="Arial" w:cs="Arial"/>
          <w:i/>
          <w:sz w:val="16"/>
          <w:szCs w:val="16"/>
        </w:rPr>
        <w:t xml:space="preserve">, a través de la </w:t>
      </w:r>
      <w:proofErr w:type="spellStart"/>
      <w:r w:rsidRPr="000874FA">
        <w:rPr>
          <w:rFonts w:ascii="Arial" w:hAnsi="Arial" w:cs="Arial"/>
          <w:i/>
          <w:sz w:val="16"/>
          <w:szCs w:val="16"/>
        </w:rPr>
        <w:t>UTVOPL</w:t>
      </w:r>
      <w:proofErr w:type="spellEnd"/>
      <w:r w:rsidRPr="000874FA">
        <w:rPr>
          <w:rFonts w:ascii="Arial" w:hAnsi="Arial" w:cs="Arial"/>
          <w:i/>
          <w:sz w:val="16"/>
          <w:szCs w:val="16"/>
        </w:rPr>
        <w:t xml:space="preserve"> y de acuerdo al Calendario y Plan Integral de Coordinación de los Procesos Electorales Locales correspondiente, un reporte único sobre la aprobación y avances en la adjudicación de los documentos y materiales electorales. El reporte deberá presentarse en medios impresos y electrónicos. </w:t>
      </w:r>
    </w:p>
    <w:p w:rsidR="006F0907" w:rsidRPr="000874FA" w:rsidRDefault="006F0907" w:rsidP="00EC4BC7">
      <w:pPr>
        <w:ind w:left="-284" w:right="-426"/>
        <w:jc w:val="both"/>
        <w:rPr>
          <w:rFonts w:ascii="Arial" w:hAnsi="Arial" w:cs="Arial"/>
          <w:i/>
          <w:sz w:val="16"/>
          <w:szCs w:val="16"/>
        </w:rPr>
      </w:pPr>
      <w:r w:rsidRPr="000874FA">
        <w:rPr>
          <w:rFonts w:ascii="Arial" w:hAnsi="Arial" w:cs="Arial"/>
          <w:i/>
          <w:sz w:val="16"/>
          <w:szCs w:val="16"/>
        </w:rPr>
        <w:t xml:space="preserve">l) Los </w:t>
      </w:r>
      <w:proofErr w:type="spellStart"/>
      <w:r w:rsidRPr="000874FA">
        <w:rPr>
          <w:rFonts w:ascii="Arial" w:hAnsi="Arial" w:cs="Arial"/>
          <w:i/>
          <w:sz w:val="16"/>
          <w:szCs w:val="16"/>
        </w:rPr>
        <w:t>OPL</w:t>
      </w:r>
      <w:proofErr w:type="spellEnd"/>
      <w:r w:rsidRPr="000874FA">
        <w:rPr>
          <w:rFonts w:ascii="Arial" w:hAnsi="Arial" w:cs="Arial"/>
          <w:i/>
          <w:sz w:val="16"/>
          <w:szCs w:val="16"/>
        </w:rPr>
        <w:t xml:space="preserve"> deberán entregar a la </w:t>
      </w:r>
      <w:proofErr w:type="spellStart"/>
      <w:r w:rsidRPr="000874FA">
        <w:rPr>
          <w:rFonts w:ascii="Arial" w:hAnsi="Arial" w:cs="Arial"/>
          <w:i/>
          <w:sz w:val="16"/>
          <w:szCs w:val="16"/>
        </w:rPr>
        <w:t>DEOE</w:t>
      </w:r>
      <w:proofErr w:type="spellEnd"/>
      <w:r w:rsidRPr="000874FA">
        <w:rPr>
          <w:rFonts w:ascii="Arial" w:hAnsi="Arial" w:cs="Arial"/>
          <w:i/>
          <w:sz w:val="16"/>
          <w:szCs w:val="16"/>
        </w:rPr>
        <w:t xml:space="preserve">, a través de la </w:t>
      </w:r>
      <w:proofErr w:type="spellStart"/>
      <w:r w:rsidRPr="000874FA">
        <w:rPr>
          <w:rFonts w:ascii="Arial" w:hAnsi="Arial" w:cs="Arial"/>
          <w:i/>
          <w:sz w:val="16"/>
          <w:szCs w:val="16"/>
        </w:rPr>
        <w:t>UTVOPL</w:t>
      </w:r>
      <w:proofErr w:type="spellEnd"/>
      <w:r w:rsidRPr="000874FA">
        <w:rPr>
          <w:rFonts w:ascii="Arial" w:hAnsi="Arial" w:cs="Arial"/>
          <w:i/>
          <w:sz w:val="16"/>
          <w:szCs w:val="16"/>
        </w:rPr>
        <w:t xml:space="preserve"> y de acuerdo al Calendario y Plan Integral de Coordinación de los Procesos Electorales Locales correspondiente, un reporte semanal del avance de la producción de los documentos y materiales electorales. El reporte deberá presentarse en medios electrónicos de acuerdo al formato proporcionado por la </w:t>
      </w:r>
      <w:proofErr w:type="spellStart"/>
      <w:r w:rsidRPr="000874FA">
        <w:rPr>
          <w:rFonts w:ascii="Arial" w:hAnsi="Arial" w:cs="Arial"/>
          <w:i/>
          <w:sz w:val="16"/>
          <w:szCs w:val="16"/>
        </w:rPr>
        <w:t>DEOE</w:t>
      </w:r>
      <w:proofErr w:type="spellEnd"/>
      <w:r w:rsidRPr="000874FA">
        <w:rPr>
          <w:rFonts w:ascii="Arial" w:hAnsi="Arial" w:cs="Arial"/>
          <w:i/>
          <w:sz w:val="16"/>
          <w:szCs w:val="16"/>
        </w:rPr>
        <w:t xml:space="preserve">. </w:t>
      </w:r>
    </w:p>
    <w:p w:rsidR="006F0907" w:rsidRPr="000874FA" w:rsidRDefault="006F0907" w:rsidP="00EC4BC7">
      <w:pPr>
        <w:ind w:left="-284" w:right="-426"/>
        <w:jc w:val="both"/>
        <w:rPr>
          <w:rFonts w:ascii="Arial" w:hAnsi="Arial" w:cs="Arial"/>
          <w:i/>
          <w:sz w:val="16"/>
          <w:szCs w:val="16"/>
        </w:rPr>
      </w:pPr>
      <w:r w:rsidRPr="000874FA">
        <w:rPr>
          <w:rFonts w:ascii="Arial" w:hAnsi="Arial" w:cs="Arial"/>
          <w:i/>
          <w:sz w:val="16"/>
          <w:szCs w:val="16"/>
        </w:rPr>
        <w:t xml:space="preserve">m) La </w:t>
      </w:r>
      <w:proofErr w:type="spellStart"/>
      <w:r w:rsidRPr="000874FA">
        <w:rPr>
          <w:rFonts w:ascii="Arial" w:hAnsi="Arial" w:cs="Arial"/>
          <w:i/>
          <w:sz w:val="16"/>
          <w:szCs w:val="16"/>
        </w:rPr>
        <w:t>DEOE</w:t>
      </w:r>
      <w:proofErr w:type="spellEnd"/>
      <w:r w:rsidRPr="000874FA">
        <w:rPr>
          <w:rFonts w:ascii="Arial" w:hAnsi="Arial" w:cs="Arial"/>
          <w:i/>
          <w:sz w:val="16"/>
          <w:szCs w:val="16"/>
        </w:rPr>
        <w:t xml:space="preserve"> revisará los informes y reportes para emitir, en su caso, las observaciones correspondientes y, una vez subsanadas por los </w:t>
      </w:r>
      <w:proofErr w:type="spellStart"/>
      <w:r w:rsidRPr="000874FA">
        <w:rPr>
          <w:rFonts w:ascii="Arial" w:hAnsi="Arial" w:cs="Arial"/>
          <w:i/>
          <w:sz w:val="16"/>
          <w:szCs w:val="16"/>
        </w:rPr>
        <w:t>OPL</w:t>
      </w:r>
      <w:proofErr w:type="spellEnd"/>
      <w:r w:rsidRPr="000874FA">
        <w:rPr>
          <w:rFonts w:ascii="Arial" w:hAnsi="Arial" w:cs="Arial"/>
          <w:i/>
          <w:sz w:val="16"/>
          <w:szCs w:val="16"/>
        </w:rPr>
        <w:t>, validarlos.</w:t>
      </w:r>
    </w:p>
    <w:p w:rsidR="006F0907" w:rsidRPr="000874FA" w:rsidRDefault="006F0907" w:rsidP="00EC4BC7">
      <w:pPr>
        <w:ind w:left="-284" w:right="-426"/>
        <w:jc w:val="both"/>
        <w:rPr>
          <w:rFonts w:ascii="Arial" w:hAnsi="Arial" w:cs="Arial"/>
          <w:i/>
          <w:sz w:val="16"/>
          <w:szCs w:val="16"/>
        </w:rPr>
      </w:pPr>
      <w:r w:rsidRPr="000874FA">
        <w:rPr>
          <w:rFonts w:ascii="Arial" w:hAnsi="Arial" w:cs="Arial"/>
          <w:i/>
          <w:sz w:val="16"/>
          <w:szCs w:val="16"/>
        </w:rPr>
        <w:t xml:space="preserve">n) La </w:t>
      </w:r>
      <w:proofErr w:type="spellStart"/>
      <w:r w:rsidRPr="000874FA">
        <w:rPr>
          <w:rFonts w:ascii="Arial" w:hAnsi="Arial" w:cs="Arial"/>
          <w:i/>
          <w:sz w:val="16"/>
          <w:szCs w:val="16"/>
        </w:rPr>
        <w:t>DEOE</w:t>
      </w:r>
      <w:proofErr w:type="spellEnd"/>
      <w:r w:rsidRPr="000874FA">
        <w:rPr>
          <w:rFonts w:ascii="Arial" w:hAnsi="Arial" w:cs="Arial"/>
          <w:i/>
          <w:sz w:val="16"/>
          <w:szCs w:val="16"/>
        </w:rPr>
        <w:t xml:space="preserve"> revisará cada uno de los informes y emitirá, en su caso, las observaciones correspondientes y, una vez subsanadas por los </w:t>
      </w:r>
      <w:proofErr w:type="spellStart"/>
      <w:r w:rsidRPr="000874FA">
        <w:rPr>
          <w:rFonts w:ascii="Arial" w:hAnsi="Arial" w:cs="Arial"/>
          <w:i/>
          <w:sz w:val="16"/>
          <w:szCs w:val="16"/>
        </w:rPr>
        <w:t>OPL</w:t>
      </w:r>
      <w:proofErr w:type="spellEnd"/>
      <w:r w:rsidRPr="000874FA">
        <w:rPr>
          <w:rFonts w:ascii="Arial" w:hAnsi="Arial" w:cs="Arial"/>
          <w:i/>
          <w:sz w:val="16"/>
          <w:szCs w:val="16"/>
        </w:rPr>
        <w:t xml:space="preserve">, los validará. </w:t>
      </w:r>
    </w:p>
    <w:p w:rsidR="006F0907" w:rsidRPr="000874FA" w:rsidRDefault="006F0907" w:rsidP="00EC4BC7">
      <w:pPr>
        <w:ind w:left="-284" w:right="-426"/>
        <w:jc w:val="both"/>
        <w:rPr>
          <w:rFonts w:ascii="Arial" w:hAnsi="Arial" w:cs="Arial"/>
          <w:i/>
          <w:sz w:val="16"/>
          <w:szCs w:val="16"/>
        </w:rPr>
      </w:pPr>
      <w:r w:rsidRPr="000874FA">
        <w:rPr>
          <w:rFonts w:ascii="Arial" w:hAnsi="Arial" w:cs="Arial"/>
          <w:i/>
          <w:sz w:val="16"/>
          <w:szCs w:val="16"/>
        </w:rPr>
        <w:lastRenderedPageBreak/>
        <w:t xml:space="preserve">ñ) La </w:t>
      </w:r>
      <w:proofErr w:type="spellStart"/>
      <w:r w:rsidRPr="000874FA">
        <w:rPr>
          <w:rFonts w:ascii="Arial" w:hAnsi="Arial" w:cs="Arial"/>
          <w:i/>
          <w:sz w:val="16"/>
          <w:szCs w:val="16"/>
        </w:rPr>
        <w:t>DEOE</w:t>
      </w:r>
      <w:proofErr w:type="spellEnd"/>
      <w:r w:rsidRPr="000874FA">
        <w:rPr>
          <w:rFonts w:ascii="Arial" w:hAnsi="Arial" w:cs="Arial"/>
          <w:i/>
          <w:sz w:val="16"/>
          <w:szCs w:val="16"/>
        </w:rPr>
        <w:t xml:space="preserve"> presentará a la Comisión correspondiente, un informe relativo a la validación de los dos informes de los </w:t>
      </w:r>
      <w:proofErr w:type="spellStart"/>
      <w:r w:rsidRPr="000874FA">
        <w:rPr>
          <w:rFonts w:ascii="Arial" w:hAnsi="Arial" w:cs="Arial"/>
          <w:i/>
          <w:sz w:val="16"/>
          <w:szCs w:val="16"/>
        </w:rPr>
        <w:t>OPL</w:t>
      </w:r>
      <w:proofErr w:type="spellEnd"/>
      <w:r w:rsidRPr="000874FA">
        <w:rPr>
          <w:rFonts w:ascii="Arial" w:hAnsi="Arial" w:cs="Arial"/>
          <w:i/>
          <w:sz w:val="16"/>
          <w:szCs w:val="16"/>
        </w:rPr>
        <w:t xml:space="preserve">. </w:t>
      </w:r>
    </w:p>
    <w:p w:rsidR="006F0907" w:rsidRPr="000874FA" w:rsidRDefault="006F0907" w:rsidP="00EC4BC7">
      <w:pPr>
        <w:ind w:left="-284" w:right="-426"/>
        <w:jc w:val="both"/>
        <w:rPr>
          <w:rFonts w:ascii="Arial" w:hAnsi="Arial" w:cs="Arial"/>
          <w:i/>
          <w:sz w:val="16"/>
          <w:szCs w:val="16"/>
        </w:rPr>
      </w:pPr>
      <w:r w:rsidRPr="000874FA">
        <w:rPr>
          <w:rFonts w:ascii="Arial" w:hAnsi="Arial" w:cs="Arial"/>
          <w:i/>
          <w:sz w:val="16"/>
          <w:szCs w:val="16"/>
        </w:rPr>
        <w:t xml:space="preserve">o) Los </w:t>
      </w:r>
      <w:proofErr w:type="spellStart"/>
      <w:r w:rsidRPr="000874FA">
        <w:rPr>
          <w:rFonts w:ascii="Arial" w:hAnsi="Arial" w:cs="Arial"/>
          <w:i/>
          <w:sz w:val="16"/>
          <w:szCs w:val="16"/>
        </w:rPr>
        <w:t>OPL</w:t>
      </w:r>
      <w:proofErr w:type="spellEnd"/>
      <w:r w:rsidRPr="000874FA">
        <w:rPr>
          <w:rFonts w:ascii="Arial" w:hAnsi="Arial" w:cs="Arial"/>
          <w:i/>
          <w:sz w:val="16"/>
          <w:szCs w:val="16"/>
        </w:rPr>
        <w:t xml:space="preserve"> deberán entregar a la </w:t>
      </w:r>
      <w:proofErr w:type="spellStart"/>
      <w:r w:rsidRPr="000874FA">
        <w:rPr>
          <w:rFonts w:ascii="Arial" w:hAnsi="Arial" w:cs="Arial"/>
          <w:i/>
          <w:sz w:val="16"/>
          <w:szCs w:val="16"/>
        </w:rPr>
        <w:t>DEOE</w:t>
      </w:r>
      <w:proofErr w:type="spellEnd"/>
      <w:r w:rsidRPr="000874FA">
        <w:rPr>
          <w:rFonts w:ascii="Arial" w:hAnsi="Arial" w:cs="Arial"/>
          <w:i/>
          <w:sz w:val="16"/>
          <w:szCs w:val="16"/>
        </w:rPr>
        <w:t xml:space="preserve">, a través de la </w:t>
      </w:r>
      <w:proofErr w:type="spellStart"/>
      <w:r w:rsidRPr="000874FA">
        <w:rPr>
          <w:rFonts w:ascii="Arial" w:hAnsi="Arial" w:cs="Arial"/>
          <w:i/>
          <w:sz w:val="16"/>
          <w:szCs w:val="16"/>
        </w:rPr>
        <w:t>UTVOPL</w:t>
      </w:r>
      <w:proofErr w:type="spellEnd"/>
      <w:r w:rsidRPr="000874FA">
        <w:rPr>
          <w:rFonts w:ascii="Arial" w:hAnsi="Arial" w:cs="Arial"/>
          <w:i/>
          <w:sz w:val="16"/>
          <w:szCs w:val="16"/>
        </w:rPr>
        <w:t xml:space="preserve">, un reporte con los resultados de las verificaciones de las medidas de seguridad en las boletas y actas de casilla, un día después de cada fecha de verificación. El reporte deberá presentarse en medios electrónicos, de acuerdo al formato proporcionado por la </w:t>
      </w:r>
      <w:proofErr w:type="spellStart"/>
      <w:r w:rsidRPr="000874FA">
        <w:rPr>
          <w:rFonts w:ascii="Arial" w:hAnsi="Arial" w:cs="Arial"/>
          <w:i/>
          <w:sz w:val="16"/>
          <w:szCs w:val="16"/>
        </w:rPr>
        <w:t>DEOE</w:t>
      </w:r>
      <w:proofErr w:type="spellEnd"/>
      <w:r w:rsidRPr="000874FA">
        <w:rPr>
          <w:rFonts w:ascii="Arial" w:hAnsi="Arial" w:cs="Arial"/>
          <w:i/>
          <w:sz w:val="16"/>
          <w:szCs w:val="16"/>
        </w:rPr>
        <w:t xml:space="preserve">. </w:t>
      </w:r>
    </w:p>
    <w:p w:rsidR="006F0907" w:rsidRPr="000874FA" w:rsidRDefault="006F0907" w:rsidP="00EC4BC7">
      <w:pPr>
        <w:ind w:left="-284" w:right="-426"/>
        <w:jc w:val="both"/>
        <w:rPr>
          <w:rFonts w:ascii="Arial" w:hAnsi="Arial" w:cs="Arial"/>
          <w:i/>
          <w:sz w:val="16"/>
          <w:szCs w:val="16"/>
        </w:rPr>
      </w:pPr>
      <w:r w:rsidRPr="000874FA">
        <w:rPr>
          <w:rFonts w:ascii="Arial" w:hAnsi="Arial" w:cs="Arial"/>
          <w:i/>
          <w:sz w:val="16"/>
          <w:szCs w:val="16"/>
        </w:rPr>
        <w:t xml:space="preserve">p) En todo momento, la </w:t>
      </w:r>
      <w:proofErr w:type="spellStart"/>
      <w:r w:rsidRPr="000874FA">
        <w:rPr>
          <w:rFonts w:ascii="Arial" w:hAnsi="Arial" w:cs="Arial"/>
          <w:i/>
          <w:sz w:val="16"/>
          <w:szCs w:val="16"/>
        </w:rPr>
        <w:t>DEOE</w:t>
      </w:r>
      <w:proofErr w:type="spellEnd"/>
      <w:r w:rsidRPr="000874FA">
        <w:rPr>
          <w:rFonts w:ascii="Arial" w:hAnsi="Arial" w:cs="Arial"/>
          <w:i/>
          <w:sz w:val="16"/>
          <w:szCs w:val="16"/>
        </w:rPr>
        <w:t xml:space="preserve">, en coordinación con la </w:t>
      </w:r>
      <w:proofErr w:type="spellStart"/>
      <w:r w:rsidRPr="000874FA">
        <w:rPr>
          <w:rFonts w:ascii="Arial" w:hAnsi="Arial" w:cs="Arial"/>
          <w:i/>
          <w:sz w:val="16"/>
          <w:szCs w:val="16"/>
        </w:rPr>
        <w:t>UTVOPL</w:t>
      </w:r>
      <w:proofErr w:type="spellEnd"/>
      <w:r w:rsidRPr="000874FA">
        <w:rPr>
          <w:rFonts w:ascii="Arial" w:hAnsi="Arial" w:cs="Arial"/>
          <w:i/>
          <w:sz w:val="16"/>
          <w:szCs w:val="16"/>
        </w:rPr>
        <w:t xml:space="preserve">, deberá atender las asesorías referentes al diseño, impresión y producción de la documentación y materiales electorales que les formulen los </w:t>
      </w:r>
      <w:proofErr w:type="spellStart"/>
      <w:r w:rsidRPr="000874FA">
        <w:rPr>
          <w:rFonts w:ascii="Arial" w:hAnsi="Arial" w:cs="Arial"/>
          <w:i/>
          <w:sz w:val="16"/>
          <w:szCs w:val="16"/>
        </w:rPr>
        <w:t>OPL</w:t>
      </w:r>
      <w:proofErr w:type="spellEnd"/>
      <w:r w:rsidRPr="000874FA">
        <w:rPr>
          <w:rFonts w:ascii="Arial" w:hAnsi="Arial" w:cs="Arial"/>
          <w:i/>
          <w:sz w:val="16"/>
          <w:szCs w:val="16"/>
        </w:rPr>
        <w:t xml:space="preserve">.  </w:t>
      </w:r>
    </w:p>
    <w:p w:rsidR="006F0907" w:rsidRPr="000874FA" w:rsidRDefault="006F0907" w:rsidP="00EC4BC7">
      <w:pPr>
        <w:ind w:left="-284" w:right="-426"/>
        <w:jc w:val="both"/>
        <w:rPr>
          <w:rFonts w:ascii="Arial" w:hAnsi="Arial" w:cs="Arial"/>
          <w:i/>
          <w:sz w:val="16"/>
          <w:szCs w:val="16"/>
        </w:rPr>
      </w:pPr>
      <w:r w:rsidRPr="000874FA">
        <w:rPr>
          <w:rFonts w:ascii="Arial" w:hAnsi="Arial" w:cs="Arial"/>
          <w:i/>
          <w:sz w:val="16"/>
          <w:szCs w:val="16"/>
        </w:rPr>
        <w:t xml:space="preserve">q) En los procesos electorales locales extraordinarios, los </w:t>
      </w:r>
      <w:proofErr w:type="spellStart"/>
      <w:r w:rsidRPr="000874FA">
        <w:rPr>
          <w:rFonts w:ascii="Arial" w:hAnsi="Arial" w:cs="Arial"/>
          <w:i/>
          <w:sz w:val="16"/>
          <w:szCs w:val="16"/>
        </w:rPr>
        <w:t>OPL</w:t>
      </w:r>
      <w:proofErr w:type="spellEnd"/>
      <w:r w:rsidRPr="000874FA">
        <w:rPr>
          <w:rFonts w:ascii="Arial" w:hAnsi="Arial" w:cs="Arial"/>
          <w:i/>
          <w:sz w:val="16"/>
          <w:szCs w:val="16"/>
        </w:rPr>
        <w:t xml:space="preserve"> deberán entregar a la </w:t>
      </w:r>
      <w:proofErr w:type="spellStart"/>
      <w:r w:rsidRPr="000874FA">
        <w:rPr>
          <w:rFonts w:ascii="Arial" w:hAnsi="Arial" w:cs="Arial"/>
          <w:i/>
          <w:sz w:val="16"/>
          <w:szCs w:val="16"/>
        </w:rPr>
        <w:t>DEOE</w:t>
      </w:r>
      <w:proofErr w:type="spellEnd"/>
      <w:r w:rsidRPr="000874FA">
        <w:rPr>
          <w:rFonts w:ascii="Arial" w:hAnsi="Arial" w:cs="Arial"/>
          <w:i/>
          <w:sz w:val="16"/>
          <w:szCs w:val="16"/>
        </w:rPr>
        <w:t xml:space="preserve"> para su validación, a través de la </w:t>
      </w:r>
      <w:proofErr w:type="spellStart"/>
      <w:r w:rsidRPr="000874FA">
        <w:rPr>
          <w:rFonts w:ascii="Arial" w:hAnsi="Arial" w:cs="Arial"/>
          <w:i/>
          <w:sz w:val="16"/>
          <w:szCs w:val="16"/>
        </w:rPr>
        <w:t>UTVOPL</w:t>
      </w:r>
      <w:proofErr w:type="spellEnd"/>
      <w:r w:rsidRPr="000874FA">
        <w:rPr>
          <w:rFonts w:ascii="Arial" w:hAnsi="Arial" w:cs="Arial"/>
          <w:i/>
          <w:sz w:val="16"/>
          <w:szCs w:val="16"/>
        </w:rPr>
        <w:t xml:space="preserve">, los diseños de sus documentos y materiales electorales, previo a la aprobación por el Órgano Superior de Dirección del </w:t>
      </w:r>
      <w:proofErr w:type="spellStart"/>
      <w:r w:rsidRPr="000874FA">
        <w:rPr>
          <w:rFonts w:ascii="Arial" w:hAnsi="Arial" w:cs="Arial"/>
          <w:i/>
          <w:sz w:val="16"/>
          <w:szCs w:val="16"/>
        </w:rPr>
        <w:t>OPL</w:t>
      </w:r>
      <w:proofErr w:type="spellEnd"/>
      <w:r w:rsidRPr="000874FA">
        <w:rPr>
          <w:rFonts w:ascii="Arial" w:hAnsi="Arial" w:cs="Arial"/>
          <w:i/>
          <w:sz w:val="16"/>
          <w:szCs w:val="16"/>
        </w:rPr>
        <w:t>, de conformidad con el plan y calendario de la elección, para después proceder con su impresión y producción.</w:t>
      </w:r>
    </w:p>
    <w:p w:rsidR="006F0907" w:rsidRPr="006F0907" w:rsidRDefault="006F0907" w:rsidP="006F0907">
      <w:pPr>
        <w:spacing w:line="276" w:lineRule="auto"/>
        <w:ind w:left="-284" w:right="-426"/>
        <w:jc w:val="both"/>
        <w:rPr>
          <w:rFonts w:ascii="Arial" w:hAnsi="Arial" w:cs="Arial"/>
          <w:sz w:val="22"/>
          <w:szCs w:val="22"/>
        </w:rPr>
      </w:pPr>
    </w:p>
    <w:p w:rsidR="006F0907" w:rsidRPr="006F0907" w:rsidRDefault="00EC4BC7" w:rsidP="006F0907">
      <w:pPr>
        <w:spacing w:line="276" w:lineRule="auto"/>
        <w:ind w:left="-284" w:right="-426"/>
        <w:jc w:val="both"/>
        <w:rPr>
          <w:rFonts w:ascii="Arial" w:hAnsi="Arial" w:cs="Arial"/>
          <w:sz w:val="22"/>
          <w:szCs w:val="22"/>
        </w:rPr>
      </w:pPr>
      <w:r>
        <w:rPr>
          <w:rFonts w:ascii="Arial" w:hAnsi="Arial" w:cs="Arial"/>
          <w:b/>
          <w:sz w:val="22"/>
          <w:szCs w:val="22"/>
        </w:rPr>
        <w:t>2</w:t>
      </w:r>
      <w:r w:rsidR="00A658BF">
        <w:rPr>
          <w:rFonts w:ascii="Arial" w:hAnsi="Arial" w:cs="Arial"/>
          <w:b/>
          <w:sz w:val="22"/>
          <w:szCs w:val="22"/>
        </w:rPr>
        <w:t>1</w:t>
      </w:r>
      <w:r w:rsidR="006F0907" w:rsidRPr="006F0907">
        <w:rPr>
          <w:rFonts w:ascii="Arial" w:hAnsi="Arial" w:cs="Arial"/>
          <w:b/>
          <w:sz w:val="22"/>
          <w:szCs w:val="22"/>
        </w:rPr>
        <w:t>.-</w:t>
      </w:r>
      <w:r w:rsidR="006F0907" w:rsidRPr="006F0907">
        <w:rPr>
          <w:rFonts w:ascii="Arial" w:hAnsi="Arial" w:cs="Arial"/>
          <w:sz w:val="22"/>
          <w:szCs w:val="22"/>
        </w:rPr>
        <w:t xml:space="preserve"> Que el artículo 161 del RE señala que para el cálculo de la cantidad de documentos y materiales que se deben imprimir y producir, respectivamente, tanto para las elecciones federales como locales, así como para el voto de los mexicanos en el extranjero, se deben considerar los elementos que se contienen en el Anexo 4.1 de este Reglamento.</w:t>
      </w:r>
    </w:p>
    <w:p w:rsidR="006F0907" w:rsidRPr="006F0907" w:rsidRDefault="006F0907" w:rsidP="006F0907">
      <w:pPr>
        <w:spacing w:line="276" w:lineRule="auto"/>
        <w:ind w:left="-284" w:right="-426"/>
        <w:jc w:val="both"/>
        <w:rPr>
          <w:rFonts w:ascii="Arial" w:hAnsi="Arial" w:cs="Arial"/>
          <w:sz w:val="22"/>
          <w:szCs w:val="22"/>
        </w:rPr>
      </w:pPr>
    </w:p>
    <w:p w:rsidR="006F0907" w:rsidRPr="006F0907" w:rsidRDefault="00EC4BC7" w:rsidP="006F0907">
      <w:pPr>
        <w:spacing w:line="276" w:lineRule="auto"/>
        <w:ind w:left="-284" w:right="-426"/>
        <w:jc w:val="both"/>
        <w:rPr>
          <w:rFonts w:ascii="Arial" w:hAnsi="Arial" w:cs="Arial"/>
          <w:sz w:val="22"/>
          <w:szCs w:val="22"/>
        </w:rPr>
      </w:pPr>
      <w:r>
        <w:rPr>
          <w:rFonts w:ascii="Arial" w:hAnsi="Arial" w:cs="Arial"/>
          <w:b/>
          <w:sz w:val="22"/>
          <w:szCs w:val="22"/>
        </w:rPr>
        <w:t>2</w:t>
      </w:r>
      <w:r w:rsidR="00A658BF">
        <w:rPr>
          <w:rFonts w:ascii="Arial" w:hAnsi="Arial" w:cs="Arial"/>
          <w:b/>
          <w:sz w:val="22"/>
          <w:szCs w:val="22"/>
        </w:rPr>
        <w:t>2</w:t>
      </w:r>
      <w:r w:rsidR="006F0907" w:rsidRPr="006F0907">
        <w:rPr>
          <w:rFonts w:ascii="Arial" w:hAnsi="Arial" w:cs="Arial"/>
          <w:b/>
          <w:sz w:val="22"/>
          <w:szCs w:val="22"/>
        </w:rPr>
        <w:t>.-</w:t>
      </w:r>
      <w:r w:rsidR="006F0907" w:rsidRPr="006F0907">
        <w:rPr>
          <w:rFonts w:ascii="Arial" w:hAnsi="Arial" w:cs="Arial"/>
          <w:sz w:val="22"/>
          <w:szCs w:val="22"/>
        </w:rPr>
        <w:t xml:space="preserve"> Que el artículo 162 del RE señala que la </w:t>
      </w:r>
      <w:proofErr w:type="spellStart"/>
      <w:r w:rsidR="006F0907" w:rsidRPr="006F0907">
        <w:rPr>
          <w:rFonts w:ascii="Arial" w:hAnsi="Arial" w:cs="Arial"/>
          <w:sz w:val="22"/>
          <w:szCs w:val="22"/>
        </w:rPr>
        <w:t>DEOE</w:t>
      </w:r>
      <w:proofErr w:type="spellEnd"/>
      <w:r w:rsidR="006F0907" w:rsidRPr="006F0907">
        <w:rPr>
          <w:rFonts w:ascii="Arial" w:hAnsi="Arial" w:cs="Arial"/>
          <w:sz w:val="22"/>
          <w:szCs w:val="22"/>
        </w:rPr>
        <w:t xml:space="preserve"> deberá llevar a cabo dos supervisiones a los </w:t>
      </w:r>
      <w:proofErr w:type="spellStart"/>
      <w:r w:rsidR="006F0907" w:rsidRPr="006F0907">
        <w:rPr>
          <w:rFonts w:ascii="Arial" w:hAnsi="Arial" w:cs="Arial"/>
          <w:sz w:val="22"/>
          <w:szCs w:val="22"/>
        </w:rPr>
        <w:t>OPL</w:t>
      </w:r>
      <w:proofErr w:type="spellEnd"/>
      <w:r w:rsidR="006F0907" w:rsidRPr="006F0907">
        <w:rPr>
          <w:rFonts w:ascii="Arial" w:hAnsi="Arial" w:cs="Arial"/>
          <w:sz w:val="22"/>
          <w:szCs w:val="22"/>
        </w:rPr>
        <w:t xml:space="preserve"> respecto de los procedimientos de impresión y producción de la documentación y materiales electorales.  </w:t>
      </w:r>
    </w:p>
    <w:p w:rsidR="006F0907" w:rsidRPr="006F0907" w:rsidRDefault="006F0907" w:rsidP="006F0907">
      <w:pPr>
        <w:spacing w:line="276" w:lineRule="auto"/>
        <w:ind w:left="-284" w:right="-426"/>
        <w:jc w:val="both"/>
        <w:rPr>
          <w:rFonts w:ascii="Arial" w:hAnsi="Arial" w:cs="Arial"/>
          <w:sz w:val="22"/>
          <w:szCs w:val="22"/>
        </w:rPr>
      </w:pPr>
    </w:p>
    <w:p w:rsidR="006F0907" w:rsidRPr="006F0907" w:rsidRDefault="006F0907" w:rsidP="006F0907">
      <w:pPr>
        <w:spacing w:line="276" w:lineRule="auto"/>
        <w:ind w:left="-284" w:right="-426"/>
        <w:jc w:val="both"/>
        <w:rPr>
          <w:rFonts w:ascii="Arial" w:hAnsi="Arial" w:cs="Arial"/>
          <w:sz w:val="22"/>
          <w:szCs w:val="22"/>
        </w:rPr>
      </w:pPr>
      <w:r w:rsidRPr="006F0907">
        <w:rPr>
          <w:rFonts w:ascii="Arial" w:hAnsi="Arial" w:cs="Arial"/>
          <w:sz w:val="22"/>
          <w:szCs w:val="22"/>
        </w:rPr>
        <w:t xml:space="preserve">La primera verificación deberá realizarse en los inicios de la producción, y durante la misma se examinará, en su caso, el cumplimiento de las observaciones que se hubieren formulado, mismas que serán verificadas y validadas por la </w:t>
      </w:r>
      <w:proofErr w:type="spellStart"/>
      <w:r w:rsidRPr="006F0907">
        <w:rPr>
          <w:rFonts w:ascii="Arial" w:hAnsi="Arial" w:cs="Arial"/>
          <w:sz w:val="22"/>
          <w:szCs w:val="22"/>
        </w:rPr>
        <w:t>DEOE</w:t>
      </w:r>
      <w:proofErr w:type="spellEnd"/>
      <w:r w:rsidRPr="006F0907">
        <w:rPr>
          <w:rFonts w:ascii="Arial" w:hAnsi="Arial" w:cs="Arial"/>
          <w:sz w:val="22"/>
          <w:szCs w:val="22"/>
        </w:rPr>
        <w:t xml:space="preserve"> y el </w:t>
      </w:r>
      <w:proofErr w:type="spellStart"/>
      <w:r w:rsidRPr="006F0907">
        <w:rPr>
          <w:rFonts w:ascii="Arial" w:hAnsi="Arial" w:cs="Arial"/>
          <w:sz w:val="22"/>
          <w:szCs w:val="22"/>
        </w:rPr>
        <w:t>OPL</w:t>
      </w:r>
      <w:proofErr w:type="spellEnd"/>
      <w:r w:rsidRPr="006F0907">
        <w:rPr>
          <w:rFonts w:ascii="Arial" w:hAnsi="Arial" w:cs="Arial"/>
          <w:sz w:val="22"/>
          <w:szCs w:val="22"/>
        </w:rPr>
        <w:t xml:space="preserve"> a pie de máquina para la producción a gran escala; la segunda verificación se hará cuando la producción se encuentre en un 50% a 75% de avance. La </w:t>
      </w:r>
      <w:proofErr w:type="spellStart"/>
      <w:r w:rsidRPr="006F0907">
        <w:rPr>
          <w:rFonts w:ascii="Arial" w:hAnsi="Arial" w:cs="Arial"/>
          <w:sz w:val="22"/>
          <w:szCs w:val="22"/>
        </w:rPr>
        <w:t>DEOE</w:t>
      </w:r>
      <w:proofErr w:type="spellEnd"/>
      <w:r w:rsidRPr="006F0907">
        <w:rPr>
          <w:rFonts w:ascii="Arial" w:hAnsi="Arial" w:cs="Arial"/>
          <w:sz w:val="22"/>
          <w:szCs w:val="22"/>
        </w:rPr>
        <w:t xml:space="preserve"> deberá informar previamente a los </w:t>
      </w:r>
      <w:proofErr w:type="spellStart"/>
      <w:r w:rsidRPr="006F0907">
        <w:rPr>
          <w:rFonts w:ascii="Arial" w:hAnsi="Arial" w:cs="Arial"/>
          <w:sz w:val="22"/>
          <w:szCs w:val="22"/>
        </w:rPr>
        <w:t>OPL</w:t>
      </w:r>
      <w:proofErr w:type="spellEnd"/>
      <w:r w:rsidRPr="006F0907">
        <w:rPr>
          <w:rFonts w:ascii="Arial" w:hAnsi="Arial" w:cs="Arial"/>
          <w:sz w:val="22"/>
          <w:szCs w:val="22"/>
        </w:rPr>
        <w:t xml:space="preserve"> las fechas de las verificaciones.</w:t>
      </w:r>
    </w:p>
    <w:p w:rsidR="006F0907" w:rsidRPr="006F0907" w:rsidRDefault="006F0907" w:rsidP="006F0907">
      <w:pPr>
        <w:spacing w:line="276" w:lineRule="auto"/>
        <w:ind w:left="-284" w:right="-426"/>
        <w:jc w:val="both"/>
        <w:rPr>
          <w:rFonts w:ascii="Arial" w:hAnsi="Arial" w:cs="Arial"/>
          <w:sz w:val="22"/>
          <w:szCs w:val="22"/>
        </w:rPr>
      </w:pPr>
    </w:p>
    <w:p w:rsidR="006F0907" w:rsidRPr="006F0907" w:rsidRDefault="00EC4BC7" w:rsidP="006F0907">
      <w:pPr>
        <w:spacing w:line="276" w:lineRule="auto"/>
        <w:ind w:left="-284" w:right="-426"/>
        <w:jc w:val="both"/>
        <w:rPr>
          <w:rFonts w:ascii="Arial" w:hAnsi="Arial" w:cs="Arial"/>
          <w:sz w:val="22"/>
          <w:szCs w:val="22"/>
        </w:rPr>
      </w:pPr>
      <w:r>
        <w:rPr>
          <w:rFonts w:ascii="Arial" w:hAnsi="Arial" w:cs="Arial"/>
          <w:b/>
          <w:sz w:val="22"/>
          <w:szCs w:val="22"/>
        </w:rPr>
        <w:t>2</w:t>
      </w:r>
      <w:r w:rsidR="00A658BF">
        <w:rPr>
          <w:rFonts w:ascii="Arial" w:hAnsi="Arial" w:cs="Arial"/>
          <w:b/>
          <w:sz w:val="22"/>
          <w:szCs w:val="22"/>
        </w:rPr>
        <w:t>3</w:t>
      </w:r>
      <w:r w:rsidR="006F0907" w:rsidRPr="006F0907">
        <w:rPr>
          <w:rFonts w:ascii="Arial" w:hAnsi="Arial" w:cs="Arial"/>
          <w:b/>
          <w:sz w:val="22"/>
          <w:szCs w:val="22"/>
        </w:rPr>
        <w:t>.-</w:t>
      </w:r>
      <w:r w:rsidR="006F0907" w:rsidRPr="006F0907">
        <w:rPr>
          <w:rFonts w:ascii="Arial" w:hAnsi="Arial" w:cs="Arial"/>
          <w:sz w:val="22"/>
          <w:szCs w:val="22"/>
        </w:rPr>
        <w:t xml:space="preserve"> Que el artículo 163 del RE señala que las boletas electorales, las actas electorales y el líquido indeleble a utilizarse en la jornada electoral respectiva, deberán contener las características y medidas de seguridad confiables y de calidad, de acuerdo a las especificaciones técnicas solicitadas, previstas en el Anexo 4.1 de este Reglamento, para evitar su falsificación.</w:t>
      </w:r>
    </w:p>
    <w:p w:rsidR="006F0907" w:rsidRPr="006F0907" w:rsidRDefault="006F0907" w:rsidP="006F0907">
      <w:pPr>
        <w:spacing w:line="276" w:lineRule="auto"/>
        <w:ind w:left="-284" w:right="-426"/>
        <w:jc w:val="both"/>
        <w:rPr>
          <w:rFonts w:ascii="Arial" w:hAnsi="Arial" w:cs="Arial"/>
          <w:sz w:val="22"/>
          <w:szCs w:val="22"/>
        </w:rPr>
      </w:pPr>
    </w:p>
    <w:p w:rsidR="006F0907" w:rsidRPr="006F0907" w:rsidRDefault="006F0907" w:rsidP="006F0907">
      <w:pPr>
        <w:spacing w:line="276" w:lineRule="auto"/>
        <w:ind w:left="-284" w:right="-426"/>
        <w:jc w:val="both"/>
        <w:rPr>
          <w:rFonts w:ascii="Arial" w:hAnsi="Arial" w:cs="Arial"/>
          <w:sz w:val="22"/>
          <w:szCs w:val="22"/>
        </w:rPr>
      </w:pPr>
      <w:r w:rsidRPr="006F0907">
        <w:rPr>
          <w:rFonts w:ascii="Arial" w:hAnsi="Arial" w:cs="Arial"/>
          <w:sz w:val="22"/>
          <w:szCs w:val="22"/>
        </w:rPr>
        <w:t>Tanto para las elecciones federales, como para las locales, se deberá realizar la verificación de las medidas de seguridad incorporadas en las boletas y actas electorales, así como el correcto funcionamiento del líquido indeleble y los elementos de identificación del aplicador, conforme al procedimiento descrito en el Anexo 4.2 de este Reglamento.</w:t>
      </w:r>
    </w:p>
    <w:p w:rsidR="006F0907" w:rsidRPr="006F0907" w:rsidRDefault="006F0907" w:rsidP="006F0907">
      <w:pPr>
        <w:spacing w:line="276" w:lineRule="auto"/>
        <w:ind w:left="-284" w:right="-426"/>
        <w:jc w:val="both"/>
        <w:rPr>
          <w:rFonts w:ascii="Arial" w:hAnsi="Arial" w:cs="Arial"/>
          <w:sz w:val="22"/>
          <w:szCs w:val="22"/>
        </w:rPr>
      </w:pPr>
    </w:p>
    <w:p w:rsidR="006F0907" w:rsidRPr="006F0907" w:rsidRDefault="006F0907" w:rsidP="006F0907">
      <w:pPr>
        <w:spacing w:line="276" w:lineRule="auto"/>
        <w:ind w:left="-284" w:right="-426"/>
        <w:jc w:val="both"/>
        <w:rPr>
          <w:rFonts w:ascii="Arial" w:hAnsi="Arial" w:cs="Arial"/>
          <w:sz w:val="22"/>
          <w:szCs w:val="22"/>
        </w:rPr>
      </w:pPr>
      <w:r w:rsidRPr="006F0907">
        <w:rPr>
          <w:rFonts w:ascii="Arial" w:hAnsi="Arial" w:cs="Arial"/>
          <w:sz w:val="22"/>
          <w:szCs w:val="22"/>
        </w:rPr>
        <w:t xml:space="preserve">En elecciones concurrentes, el INE suministrará el líquido indeleble en las casillas únicas. En caso de elecciones locales no concurrentes con una federal, los </w:t>
      </w:r>
      <w:proofErr w:type="spellStart"/>
      <w:r w:rsidRPr="006F0907">
        <w:rPr>
          <w:rFonts w:ascii="Arial" w:hAnsi="Arial" w:cs="Arial"/>
          <w:sz w:val="22"/>
          <w:szCs w:val="22"/>
        </w:rPr>
        <w:t>OPL</w:t>
      </w:r>
      <w:proofErr w:type="spellEnd"/>
      <w:r w:rsidRPr="006F0907">
        <w:rPr>
          <w:rFonts w:ascii="Arial" w:hAnsi="Arial" w:cs="Arial"/>
          <w:sz w:val="22"/>
          <w:szCs w:val="22"/>
        </w:rPr>
        <w:t xml:space="preserve"> deberán designar a la empresa o institución que se hará cargo de la fabricación del líquido indeleble; de igual manera, establecerán la institución pública o privada que certificará la calidad de dicho material. Las instituciones para uno y otro caso, siempre deberán ser distintas.</w:t>
      </w:r>
    </w:p>
    <w:p w:rsidR="006F0907" w:rsidRPr="006F0907" w:rsidRDefault="006F0907" w:rsidP="006F0907">
      <w:pPr>
        <w:spacing w:line="276" w:lineRule="auto"/>
        <w:ind w:left="-284" w:right="-426"/>
        <w:jc w:val="both"/>
        <w:rPr>
          <w:rFonts w:ascii="Arial" w:hAnsi="Arial" w:cs="Arial"/>
          <w:sz w:val="22"/>
          <w:szCs w:val="22"/>
        </w:rPr>
      </w:pPr>
    </w:p>
    <w:p w:rsidR="006F0907" w:rsidRPr="006F0907" w:rsidRDefault="00EC4BC7" w:rsidP="006F0907">
      <w:pPr>
        <w:spacing w:line="276" w:lineRule="auto"/>
        <w:ind w:left="-284" w:right="-426"/>
        <w:jc w:val="both"/>
        <w:rPr>
          <w:rFonts w:ascii="Arial" w:hAnsi="Arial" w:cs="Arial"/>
          <w:sz w:val="22"/>
          <w:szCs w:val="22"/>
        </w:rPr>
      </w:pPr>
      <w:r>
        <w:rPr>
          <w:rFonts w:ascii="Arial" w:hAnsi="Arial" w:cs="Arial"/>
          <w:b/>
          <w:sz w:val="22"/>
          <w:szCs w:val="22"/>
        </w:rPr>
        <w:t>2</w:t>
      </w:r>
      <w:r w:rsidR="00A658BF">
        <w:rPr>
          <w:rFonts w:ascii="Arial" w:hAnsi="Arial" w:cs="Arial"/>
          <w:b/>
          <w:sz w:val="22"/>
          <w:szCs w:val="22"/>
        </w:rPr>
        <w:t>4</w:t>
      </w:r>
      <w:r w:rsidR="006F0907" w:rsidRPr="006F0907">
        <w:rPr>
          <w:rFonts w:ascii="Arial" w:hAnsi="Arial" w:cs="Arial"/>
          <w:b/>
          <w:sz w:val="22"/>
          <w:szCs w:val="22"/>
        </w:rPr>
        <w:t>.-</w:t>
      </w:r>
      <w:r w:rsidR="006F0907" w:rsidRPr="006F0907">
        <w:rPr>
          <w:rFonts w:ascii="Arial" w:hAnsi="Arial" w:cs="Arial"/>
          <w:sz w:val="22"/>
          <w:szCs w:val="22"/>
        </w:rPr>
        <w:t xml:space="preserve"> Que el artículo 164 del RE señala que, en la adjudicación de la producción de los documentos y materiales electorales, así como en la supervisión de dicha producción, el INE y los </w:t>
      </w:r>
      <w:proofErr w:type="spellStart"/>
      <w:r w:rsidR="006F0907" w:rsidRPr="006F0907">
        <w:rPr>
          <w:rFonts w:ascii="Arial" w:hAnsi="Arial" w:cs="Arial"/>
          <w:sz w:val="22"/>
          <w:szCs w:val="22"/>
        </w:rPr>
        <w:t>OPL</w:t>
      </w:r>
      <w:proofErr w:type="spellEnd"/>
      <w:r w:rsidR="006F0907" w:rsidRPr="006F0907">
        <w:rPr>
          <w:rFonts w:ascii="Arial" w:hAnsi="Arial" w:cs="Arial"/>
          <w:sz w:val="22"/>
          <w:szCs w:val="22"/>
        </w:rPr>
        <w:t xml:space="preserve"> deberán seguir los procedimientos que se precisan en el Anexo 4.1 de este Reglamento.</w:t>
      </w:r>
    </w:p>
    <w:p w:rsidR="006F0907" w:rsidRPr="006F0907" w:rsidRDefault="006F0907" w:rsidP="006F0907">
      <w:pPr>
        <w:spacing w:line="276" w:lineRule="auto"/>
        <w:ind w:left="-284" w:right="-426"/>
        <w:jc w:val="both"/>
        <w:rPr>
          <w:rFonts w:ascii="Arial" w:hAnsi="Arial" w:cs="Arial"/>
          <w:sz w:val="22"/>
          <w:szCs w:val="22"/>
        </w:rPr>
      </w:pPr>
    </w:p>
    <w:p w:rsidR="006F0907" w:rsidRPr="006F0907" w:rsidRDefault="00EC4BC7" w:rsidP="006F0907">
      <w:pPr>
        <w:spacing w:line="276" w:lineRule="auto"/>
        <w:ind w:left="-284" w:right="-426"/>
        <w:jc w:val="both"/>
        <w:rPr>
          <w:rFonts w:ascii="Arial" w:hAnsi="Arial" w:cs="Arial"/>
          <w:sz w:val="22"/>
          <w:szCs w:val="22"/>
        </w:rPr>
      </w:pPr>
      <w:r>
        <w:rPr>
          <w:rFonts w:ascii="Arial" w:hAnsi="Arial" w:cs="Arial"/>
          <w:b/>
          <w:sz w:val="22"/>
          <w:szCs w:val="22"/>
        </w:rPr>
        <w:t>2</w:t>
      </w:r>
      <w:r w:rsidR="00A658BF">
        <w:rPr>
          <w:rFonts w:ascii="Arial" w:hAnsi="Arial" w:cs="Arial"/>
          <w:b/>
          <w:sz w:val="22"/>
          <w:szCs w:val="22"/>
        </w:rPr>
        <w:t>5</w:t>
      </w:r>
      <w:r w:rsidR="006F0907" w:rsidRPr="006F0907">
        <w:rPr>
          <w:rFonts w:ascii="Arial" w:hAnsi="Arial" w:cs="Arial"/>
          <w:b/>
          <w:sz w:val="22"/>
          <w:szCs w:val="22"/>
        </w:rPr>
        <w:t>.-</w:t>
      </w:r>
      <w:r w:rsidR="006F0907" w:rsidRPr="006F0907">
        <w:rPr>
          <w:rFonts w:ascii="Arial" w:hAnsi="Arial" w:cs="Arial"/>
          <w:sz w:val="22"/>
          <w:szCs w:val="22"/>
        </w:rPr>
        <w:t xml:space="preserve"> Que el artículo 165 del RE señala que el INE y los </w:t>
      </w:r>
      <w:proofErr w:type="spellStart"/>
      <w:r w:rsidR="006F0907" w:rsidRPr="006F0907">
        <w:rPr>
          <w:rFonts w:ascii="Arial" w:hAnsi="Arial" w:cs="Arial"/>
          <w:sz w:val="22"/>
          <w:szCs w:val="22"/>
        </w:rPr>
        <w:t>OPL</w:t>
      </w:r>
      <w:proofErr w:type="spellEnd"/>
      <w:r w:rsidR="006F0907" w:rsidRPr="006F0907">
        <w:rPr>
          <w:rFonts w:ascii="Arial" w:hAnsi="Arial" w:cs="Arial"/>
          <w:sz w:val="22"/>
          <w:szCs w:val="22"/>
        </w:rPr>
        <w:t>, en el ámbito de su competencia, establecerán acciones en la recuperación de los materiales electorales de las casillas para su posterior reutilización. Para realizar los trabajos de conservación y desincorporación de materiales electorales, se podrán seguir las acciones precisadas en el Anexo 4.1 de este ordenamiento.</w:t>
      </w:r>
    </w:p>
    <w:p w:rsidR="006F0907" w:rsidRPr="006F0907" w:rsidRDefault="006F0907" w:rsidP="006F0907">
      <w:pPr>
        <w:spacing w:line="276" w:lineRule="auto"/>
        <w:ind w:left="-284" w:right="-426"/>
        <w:jc w:val="both"/>
        <w:rPr>
          <w:rFonts w:ascii="Arial" w:hAnsi="Arial" w:cs="Arial"/>
          <w:sz w:val="22"/>
          <w:szCs w:val="22"/>
        </w:rPr>
      </w:pPr>
    </w:p>
    <w:p w:rsidR="006F0907" w:rsidRPr="006F0907" w:rsidRDefault="006F0907" w:rsidP="006F0907">
      <w:pPr>
        <w:spacing w:line="276" w:lineRule="auto"/>
        <w:ind w:left="-284" w:right="-426"/>
        <w:jc w:val="both"/>
        <w:rPr>
          <w:rFonts w:ascii="Arial" w:hAnsi="Arial" w:cs="Arial"/>
          <w:sz w:val="22"/>
          <w:szCs w:val="22"/>
        </w:rPr>
      </w:pPr>
      <w:r w:rsidRPr="006F0907">
        <w:rPr>
          <w:rFonts w:ascii="Arial" w:hAnsi="Arial" w:cs="Arial"/>
          <w:sz w:val="22"/>
          <w:szCs w:val="22"/>
        </w:rPr>
        <w:lastRenderedPageBreak/>
        <w:t xml:space="preserve">Posterior a las elecciones, el INE y los </w:t>
      </w:r>
      <w:proofErr w:type="spellStart"/>
      <w:r w:rsidRPr="006F0907">
        <w:rPr>
          <w:rFonts w:ascii="Arial" w:hAnsi="Arial" w:cs="Arial"/>
          <w:sz w:val="22"/>
          <w:szCs w:val="22"/>
        </w:rPr>
        <w:t>OPL</w:t>
      </w:r>
      <w:proofErr w:type="spellEnd"/>
      <w:r w:rsidRPr="006F0907">
        <w:rPr>
          <w:rFonts w:ascii="Arial" w:hAnsi="Arial" w:cs="Arial"/>
          <w:sz w:val="22"/>
          <w:szCs w:val="22"/>
        </w:rPr>
        <w:t>, deberán determinar los requerimientos técnicos y logísticos necesarios para llevar a cabo la recolección, desactivación y confinamiento final del líquido indeleble, como se describe en el anexo referido en el párrafo anterior.</w:t>
      </w:r>
    </w:p>
    <w:p w:rsidR="006F0907" w:rsidRDefault="006F0907" w:rsidP="00543D7C">
      <w:pPr>
        <w:spacing w:line="276" w:lineRule="auto"/>
        <w:ind w:left="-284" w:right="-426"/>
        <w:jc w:val="both"/>
        <w:rPr>
          <w:rFonts w:ascii="Arial" w:hAnsi="Arial" w:cs="Arial"/>
          <w:b/>
          <w:sz w:val="22"/>
          <w:szCs w:val="22"/>
        </w:rPr>
      </w:pPr>
    </w:p>
    <w:p w:rsidR="000537F0" w:rsidRPr="004F2F52" w:rsidRDefault="00EC4BC7" w:rsidP="00543D7C">
      <w:pPr>
        <w:spacing w:line="276" w:lineRule="auto"/>
        <w:ind w:left="-284" w:right="-426"/>
        <w:jc w:val="both"/>
        <w:rPr>
          <w:rFonts w:ascii="Arial" w:hAnsi="Arial" w:cs="Arial"/>
          <w:sz w:val="22"/>
          <w:szCs w:val="22"/>
        </w:rPr>
      </w:pPr>
      <w:r>
        <w:rPr>
          <w:rFonts w:ascii="Arial" w:hAnsi="Arial" w:cs="Arial"/>
          <w:b/>
          <w:sz w:val="22"/>
          <w:szCs w:val="22"/>
        </w:rPr>
        <w:t>2</w:t>
      </w:r>
      <w:r w:rsidR="00A658BF">
        <w:rPr>
          <w:rFonts w:ascii="Arial" w:hAnsi="Arial" w:cs="Arial"/>
          <w:b/>
          <w:sz w:val="22"/>
          <w:szCs w:val="22"/>
        </w:rPr>
        <w:t>6</w:t>
      </w:r>
      <w:r w:rsidR="000537F0" w:rsidRPr="004F2F52">
        <w:rPr>
          <w:rFonts w:ascii="Arial" w:hAnsi="Arial" w:cs="Arial"/>
          <w:b/>
          <w:sz w:val="22"/>
          <w:szCs w:val="22"/>
        </w:rPr>
        <w:t xml:space="preserve">.- </w:t>
      </w:r>
      <w:r w:rsidR="000537F0" w:rsidRPr="004F2F52">
        <w:rPr>
          <w:rFonts w:ascii="Arial" w:hAnsi="Arial" w:cs="Arial"/>
          <w:sz w:val="22"/>
          <w:szCs w:val="22"/>
        </w:rPr>
        <w:t xml:space="preserve">El artículo 16, Apartado E de la </w:t>
      </w:r>
      <w:proofErr w:type="spellStart"/>
      <w:r w:rsidR="000537F0" w:rsidRPr="004F2F52">
        <w:rPr>
          <w:rFonts w:ascii="Arial" w:hAnsi="Arial" w:cs="Arial"/>
          <w:i/>
          <w:sz w:val="22"/>
          <w:szCs w:val="22"/>
        </w:rPr>
        <w:t>CPEY</w:t>
      </w:r>
      <w:proofErr w:type="spellEnd"/>
      <w:r w:rsidR="000537F0" w:rsidRPr="004F2F52">
        <w:rPr>
          <w:rFonts w:ascii="Arial" w:hAnsi="Arial" w:cs="Arial"/>
          <w:sz w:val="22"/>
          <w:szCs w:val="22"/>
        </w:rPr>
        <w:t xml:space="preserve">,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w:t>
      </w:r>
      <w:proofErr w:type="spellStart"/>
      <w:r w:rsidR="00F028AA">
        <w:rPr>
          <w:rFonts w:ascii="Arial" w:hAnsi="Arial" w:cs="Arial"/>
          <w:i/>
          <w:sz w:val="22"/>
          <w:szCs w:val="22"/>
        </w:rPr>
        <w:t>CPEUM</w:t>
      </w:r>
      <w:proofErr w:type="spellEnd"/>
      <w:r w:rsidR="000537F0" w:rsidRPr="004F2F52">
        <w:rPr>
          <w:rFonts w:ascii="Arial" w:hAnsi="Arial" w:cs="Arial"/>
          <w:sz w:val="22"/>
          <w:szCs w:val="22"/>
        </w:rPr>
        <w:t xml:space="preserve"> y la propia Constitución Local. En el ejercicio de esa función, serán principios rectores la certeza, imparcialidad, independencia, legalidad, máxima publicidad, objetividad y profesionalización.</w:t>
      </w:r>
    </w:p>
    <w:p w:rsidR="000537F0" w:rsidRPr="004F2F52" w:rsidRDefault="000537F0" w:rsidP="00543D7C">
      <w:pPr>
        <w:spacing w:line="276" w:lineRule="auto"/>
        <w:ind w:left="-284" w:right="-426"/>
        <w:jc w:val="both"/>
        <w:rPr>
          <w:rFonts w:ascii="Arial" w:hAnsi="Arial" w:cs="Arial"/>
          <w:b/>
          <w:sz w:val="22"/>
          <w:szCs w:val="22"/>
        </w:rPr>
      </w:pPr>
    </w:p>
    <w:p w:rsidR="000537F0" w:rsidRPr="004F2F52" w:rsidRDefault="00EC4BC7" w:rsidP="00543D7C">
      <w:pPr>
        <w:spacing w:line="276" w:lineRule="auto"/>
        <w:ind w:left="-284" w:right="-426"/>
        <w:jc w:val="both"/>
        <w:rPr>
          <w:rFonts w:ascii="Arial" w:eastAsia="Times New Roman" w:hAnsi="Arial" w:cs="Arial"/>
          <w:sz w:val="22"/>
          <w:szCs w:val="22"/>
          <w:lang w:eastAsia="es-ES"/>
        </w:rPr>
      </w:pPr>
      <w:r>
        <w:rPr>
          <w:rFonts w:ascii="Arial" w:eastAsia="Times New Roman" w:hAnsi="Arial" w:cs="Arial"/>
          <w:b/>
          <w:sz w:val="22"/>
          <w:szCs w:val="22"/>
          <w:lang w:eastAsia="es-ES"/>
        </w:rPr>
        <w:t>2</w:t>
      </w:r>
      <w:r w:rsidR="00A658BF">
        <w:rPr>
          <w:rFonts w:ascii="Arial" w:eastAsia="Times New Roman" w:hAnsi="Arial" w:cs="Arial"/>
          <w:b/>
          <w:sz w:val="22"/>
          <w:szCs w:val="22"/>
          <w:lang w:eastAsia="es-ES"/>
        </w:rPr>
        <w:t>7</w:t>
      </w:r>
      <w:r w:rsidR="000537F0" w:rsidRPr="004F2F52">
        <w:rPr>
          <w:rFonts w:ascii="Arial" w:eastAsia="Times New Roman" w:hAnsi="Arial" w:cs="Arial"/>
          <w:b/>
          <w:sz w:val="22"/>
          <w:szCs w:val="22"/>
          <w:lang w:eastAsia="es-ES"/>
        </w:rPr>
        <w:t xml:space="preserve">.- </w:t>
      </w:r>
      <w:r w:rsidR="000537F0" w:rsidRPr="004F2F52">
        <w:rPr>
          <w:rFonts w:ascii="Arial" w:eastAsia="Times New Roman" w:hAnsi="Arial" w:cs="Arial"/>
          <w:sz w:val="22"/>
          <w:szCs w:val="22"/>
          <w:lang w:eastAsia="es-ES"/>
        </w:rPr>
        <w:t xml:space="preserve">El artículo 75 Bis de la </w:t>
      </w:r>
      <w:proofErr w:type="spellStart"/>
      <w:r w:rsidR="000537F0" w:rsidRPr="004F2F52">
        <w:rPr>
          <w:rFonts w:ascii="Arial" w:eastAsia="Times New Roman" w:hAnsi="Arial" w:cs="Arial"/>
          <w:i/>
          <w:sz w:val="22"/>
          <w:szCs w:val="22"/>
          <w:lang w:eastAsia="es-ES"/>
        </w:rPr>
        <w:t>CPEY</w:t>
      </w:r>
      <w:proofErr w:type="spellEnd"/>
      <w:r w:rsidR="000537F0" w:rsidRPr="004F2F52">
        <w:rPr>
          <w:rFonts w:ascii="Arial" w:eastAsia="Times New Roman" w:hAnsi="Arial" w:cs="Arial"/>
          <w:sz w:val="22"/>
          <w:szCs w:val="22"/>
          <w:lang w:eastAsia="es-ES"/>
        </w:rPr>
        <w:t>, señala que el Instituto Electoral y de Participación Ciudadana de Yucatán es un organismo público autónomo, dotado de personalidad jurídica y de patrimonio propio, autoridad en la materia, autónomo en su funcionamiento, independiente en sus decisiones y profesional en su desempeño.</w:t>
      </w:r>
    </w:p>
    <w:p w:rsidR="000537F0" w:rsidRPr="004F2F52" w:rsidRDefault="000537F0" w:rsidP="00543D7C">
      <w:pPr>
        <w:spacing w:line="276" w:lineRule="auto"/>
        <w:ind w:left="-284" w:right="-426"/>
        <w:jc w:val="both"/>
        <w:rPr>
          <w:rFonts w:ascii="Arial" w:eastAsia="Times New Roman" w:hAnsi="Arial" w:cs="Arial"/>
          <w:b/>
          <w:sz w:val="22"/>
          <w:szCs w:val="22"/>
          <w:lang w:eastAsia="es-ES"/>
        </w:rPr>
      </w:pPr>
    </w:p>
    <w:p w:rsidR="009B4000" w:rsidRPr="004F2F52" w:rsidRDefault="00EC4BC7" w:rsidP="00543D7C">
      <w:pPr>
        <w:spacing w:line="276" w:lineRule="auto"/>
        <w:ind w:left="-284" w:right="-426"/>
        <w:jc w:val="both"/>
        <w:rPr>
          <w:rFonts w:ascii="Arial" w:eastAsia="Times New Roman" w:hAnsi="Arial" w:cs="Arial"/>
          <w:sz w:val="22"/>
          <w:szCs w:val="22"/>
          <w:lang w:eastAsia="es-ES"/>
        </w:rPr>
      </w:pPr>
      <w:r>
        <w:rPr>
          <w:rFonts w:ascii="Arial" w:eastAsia="Times New Roman" w:hAnsi="Arial" w:cs="Arial"/>
          <w:b/>
          <w:sz w:val="22"/>
          <w:szCs w:val="22"/>
          <w:lang w:eastAsia="es-ES"/>
        </w:rPr>
        <w:t>2</w:t>
      </w:r>
      <w:r w:rsidR="00A658BF">
        <w:rPr>
          <w:rFonts w:ascii="Arial" w:eastAsia="Times New Roman" w:hAnsi="Arial" w:cs="Arial"/>
          <w:b/>
          <w:sz w:val="22"/>
          <w:szCs w:val="22"/>
          <w:lang w:eastAsia="es-ES"/>
        </w:rPr>
        <w:t>8</w:t>
      </w:r>
      <w:r w:rsidR="004A3A1A" w:rsidRPr="004F2F52">
        <w:rPr>
          <w:rFonts w:ascii="Arial" w:eastAsia="Times New Roman" w:hAnsi="Arial" w:cs="Arial"/>
          <w:b/>
          <w:sz w:val="22"/>
          <w:szCs w:val="22"/>
          <w:lang w:eastAsia="es-ES"/>
        </w:rPr>
        <w:t xml:space="preserve">.- </w:t>
      </w:r>
      <w:r w:rsidR="004A3A1A" w:rsidRPr="004F2F52">
        <w:rPr>
          <w:rFonts w:ascii="Arial" w:eastAsia="Times New Roman" w:hAnsi="Arial" w:cs="Arial"/>
          <w:sz w:val="22"/>
          <w:szCs w:val="22"/>
          <w:lang w:eastAsia="es-ES"/>
        </w:rPr>
        <w:t xml:space="preserve">El artículo 4 de la </w:t>
      </w:r>
      <w:proofErr w:type="spellStart"/>
      <w:r w:rsidR="008439AE" w:rsidRPr="004F2F52">
        <w:rPr>
          <w:rFonts w:ascii="Arial" w:eastAsia="Times New Roman" w:hAnsi="Arial" w:cs="Arial"/>
          <w:i/>
          <w:sz w:val="22"/>
          <w:szCs w:val="22"/>
          <w:lang w:eastAsia="es-ES"/>
        </w:rPr>
        <w:t>LIPEEY</w:t>
      </w:r>
      <w:proofErr w:type="spellEnd"/>
      <w:r w:rsidR="004A3A1A" w:rsidRPr="004F2F52">
        <w:rPr>
          <w:rFonts w:ascii="Arial" w:eastAsia="Times New Roman" w:hAnsi="Arial" w:cs="Arial"/>
          <w:i/>
          <w:sz w:val="22"/>
          <w:szCs w:val="22"/>
          <w:lang w:eastAsia="es-ES"/>
        </w:rPr>
        <w:t xml:space="preserve">, </w:t>
      </w:r>
      <w:r w:rsidR="004A3A1A" w:rsidRPr="004F2F52">
        <w:rPr>
          <w:rFonts w:ascii="Arial" w:eastAsia="Times New Roman" w:hAnsi="Arial" w:cs="Arial"/>
          <w:sz w:val="22"/>
          <w:szCs w:val="22"/>
          <w:lang w:eastAsia="es-ES"/>
        </w:rPr>
        <w:t>establece que la aplicación de las normas de dicha Ley corresponde, en sus respectivos ámbitos de competencia: al Instituto,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rsidR="00CC6D80" w:rsidRPr="004F2F52" w:rsidRDefault="00CC6D80" w:rsidP="00543D7C">
      <w:pPr>
        <w:tabs>
          <w:tab w:val="left" w:pos="540"/>
        </w:tabs>
        <w:autoSpaceDE w:val="0"/>
        <w:autoSpaceDN w:val="0"/>
        <w:spacing w:line="276" w:lineRule="auto"/>
        <w:ind w:left="-284" w:right="-426"/>
        <w:jc w:val="both"/>
        <w:rPr>
          <w:rFonts w:ascii="Arial" w:eastAsia="Times New Roman" w:hAnsi="Arial" w:cs="Arial"/>
          <w:sz w:val="22"/>
          <w:szCs w:val="22"/>
          <w:lang w:eastAsia="es-ES"/>
        </w:rPr>
      </w:pPr>
    </w:p>
    <w:p w:rsidR="00095799" w:rsidRPr="004F2F52" w:rsidRDefault="00EC4BC7" w:rsidP="00095799">
      <w:pPr>
        <w:widowControl w:val="0"/>
        <w:spacing w:line="276" w:lineRule="auto"/>
        <w:ind w:left="-284" w:right="-426"/>
        <w:jc w:val="both"/>
        <w:rPr>
          <w:rFonts w:ascii="Arial" w:eastAsia="Times New Roman" w:hAnsi="Arial" w:cs="Arial"/>
          <w:sz w:val="22"/>
          <w:szCs w:val="22"/>
          <w:lang w:val="es-ES_tradnl" w:eastAsia="es-ES"/>
        </w:rPr>
      </w:pPr>
      <w:r>
        <w:rPr>
          <w:rFonts w:ascii="Arial" w:hAnsi="Arial" w:cs="Arial"/>
          <w:b/>
          <w:sz w:val="22"/>
          <w:szCs w:val="22"/>
        </w:rPr>
        <w:t>2</w:t>
      </w:r>
      <w:r w:rsidR="00A658BF">
        <w:rPr>
          <w:rFonts w:ascii="Arial" w:hAnsi="Arial" w:cs="Arial"/>
          <w:b/>
          <w:sz w:val="22"/>
          <w:szCs w:val="22"/>
        </w:rPr>
        <w:t>9</w:t>
      </w:r>
      <w:r w:rsidR="00095799" w:rsidRPr="004F2F52">
        <w:rPr>
          <w:rFonts w:ascii="Arial" w:hAnsi="Arial" w:cs="Arial"/>
          <w:b/>
          <w:sz w:val="22"/>
          <w:szCs w:val="22"/>
        </w:rPr>
        <w:t>.-</w:t>
      </w:r>
      <w:r w:rsidR="00095799" w:rsidRPr="004F2F52">
        <w:rPr>
          <w:rFonts w:ascii="Arial" w:hAnsi="Arial" w:cs="Arial"/>
          <w:sz w:val="22"/>
          <w:szCs w:val="22"/>
        </w:rPr>
        <w:t xml:space="preserve"> Que el artículo 16 de la </w:t>
      </w:r>
      <w:proofErr w:type="spellStart"/>
      <w:r w:rsidR="00095799" w:rsidRPr="004F2F52">
        <w:rPr>
          <w:rFonts w:ascii="Arial" w:hAnsi="Arial" w:cs="Arial"/>
          <w:i/>
          <w:sz w:val="22"/>
          <w:szCs w:val="22"/>
        </w:rPr>
        <w:t>LIPEEY</w:t>
      </w:r>
      <w:proofErr w:type="spellEnd"/>
      <w:r w:rsidR="00095799" w:rsidRPr="004F2F52">
        <w:rPr>
          <w:rFonts w:ascii="Arial" w:hAnsi="Arial" w:cs="Arial"/>
          <w:sz w:val="22"/>
          <w:szCs w:val="22"/>
        </w:rPr>
        <w:t>,</w:t>
      </w:r>
      <w:r w:rsidR="00095799" w:rsidRPr="004F2F52">
        <w:rPr>
          <w:rFonts w:ascii="Arial" w:hAnsi="Arial" w:cs="Arial"/>
          <w:sz w:val="22"/>
          <w:szCs w:val="22"/>
          <w:lang w:eastAsia="es-MX"/>
        </w:rPr>
        <w:t xml:space="preserve"> señala que</w:t>
      </w:r>
      <w:r w:rsidR="00095799" w:rsidRPr="004F2F52">
        <w:rPr>
          <w:rFonts w:ascii="Arial" w:eastAsia="Times New Roman" w:hAnsi="Arial" w:cs="Arial"/>
          <w:b/>
          <w:sz w:val="22"/>
          <w:szCs w:val="22"/>
          <w:lang w:val="es-ES_tradnl" w:eastAsia="es-ES"/>
        </w:rPr>
        <w:t xml:space="preserve"> </w:t>
      </w:r>
      <w:r w:rsidR="00095799" w:rsidRPr="004F2F52">
        <w:rPr>
          <w:rFonts w:ascii="Arial" w:eastAsia="Times New Roman" w:hAnsi="Arial" w:cs="Arial"/>
          <w:sz w:val="22"/>
          <w:szCs w:val="22"/>
          <w:lang w:val="es-ES_tradnl" w:eastAsia="es-ES"/>
        </w:rPr>
        <w:t>el voto es universal, libre, secreto, directo, personal e intransferible y expresa la voluntad de los ciudadanos yucatecos. Los actos que generen presión o coacción a los electores, serán sancionados conforme a lo dispuesto por esta Ley y la legislación penal aplicable.</w:t>
      </w:r>
    </w:p>
    <w:p w:rsidR="00095799" w:rsidRPr="004F2F52" w:rsidRDefault="00095799" w:rsidP="00095799">
      <w:pPr>
        <w:widowControl w:val="0"/>
        <w:spacing w:line="276" w:lineRule="auto"/>
        <w:ind w:left="-284" w:right="-426"/>
        <w:jc w:val="both"/>
        <w:rPr>
          <w:rFonts w:ascii="Arial" w:eastAsia="Times New Roman" w:hAnsi="Arial" w:cs="Arial"/>
          <w:sz w:val="22"/>
          <w:szCs w:val="22"/>
          <w:lang w:val="es-ES_tradnl" w:eastAsia="es-ES"/>
        </w:rPr>
      </w:pPr>
    </w:p>
    <w:p w:rsidR="00095799" w:rsidRPr="004F2F52" w:rsidRDefault="00095799" w:rsidP="00095799">
      <w:pPr>
        <w:widowControl w:val="0"/>
        <w:spacing w:line="276" w:lineRule="auto"/>
        <w:ind w:left="-284" w:right="-426"/>
        <w:jc w:val="both"/>
        <w:rPr>
          <w:rFonts w:ascii="Arial" w:eastAsia="Times New Roman" w:hAnsi="Arial" w:cs="Arial"/>
          <w:sz w:val="22"/>
          <w:szCs w:val="22"/>
          <w:lang w:val="es-ES_tradnl" w:eastAsia="es-ES"/>
        </w:rPr>
      </w:pPr>
      <w:r w:rsidRPr="004F2F52">
        <w:rPr>
          <w:rFonts w:ascii="Arial" w:eastAsia="Times New Roman" w:hAnsi="Arial" w:cs="Arial"/>
          <w:sz w:val="22"/>
          <w:szCs w:val="22"/>
          <w:lang w:val="es-ES_tradnl" w:eastAsia="es-ES"/>
        </w:rPr>
        <w:t>Votar en las elecciones constituye un derecho y una obligación del ciudadano yucateco, que se ejerce para integrar los órganos de elección popular del Estado y sus municipios, así como para participar en los medios de consulta popular y demás mecanismos de participación ciudadana sobre temas trascendentales en el Estado conforme a la Ley en la materia.</w:t>
      </w:r>
    </w:p>
    <w:p w:rsidR="00095799" w:rsidRPr="004F2F52" w:rsidRDefault="00095799" w:rsidP="00095799">
      <w:pPr>
        <w:widowControl w:val="0"/>
        <w:spacing w:line="276" w:lineRule="auto"/>
        <w:ind w:left="-284" w:right="-426"/>
        <w:jc w:val="both"/>
        <w:rPr>
          <w:rFonts w:ascii="Arial" w:eastAsia="Times New Roman" w:hAnsi="Arial" w:cs="Arial"/>
          <w:sz w:val="22"/>
          <w:szCs w:val="22"/>
          <w:lang w:val="es-ES_tradnl" w:eastAsia="es-ES"/>
        </w:rPr>
      </w:pPr>
    </w:p>
    <w:p w:rsidR="00095799" w:rsidRPr="004F2F52" w:rsidRDefault="00095799" w:rsidP="00095799">
      <w:pPr>
        <w:widowControl w:val="0"/>
        <w:spacing w:line="276" w:lineRule="auto"/>
        <w:ind w:left="-284" w:right="-426"/>
        <w:jc w:val="both"/>
        <w:rPr>
          <w:rFonts w:ascii="Arial" w:eastAsia="Times New Roman" w:hAnsi="Arial" w:cs="Arial"/>
          <w:sz w:val="22"/>
          <w:szCs w:val="22"/>
          <w:lang w:val="es-ES_tradnl" w:eastAsia="es-ES"/>
        </w:rPr>
      </w:pPr>
      <w:r w:rsidRPr="004F2F52">
        <w:rPr>
          <w:rFonts w:ascii="Arial" w:eastAsia="Times New Roman" w:hAnsi="Arial" w:cs="Arial"/>
          <w:sz w:val="22"/>
          <w:szCs w:val="22"/>
          <w:lang w:val="es-ES_tradnl" w:eastAsia="es-ES"/>
        </w:rPr>
        <w:t xml:space="preserve">Los ciudadanos yucatecos que residan en el extranjero podrán ejercer su derecho al voto para la elección de Gobernador del Estado, de conformidad con lo previsto en el artículo 7 fracción I de la </w:t>
      </w:r>
      <w:proofErr w:type="spellStart"/>
      <w:r w:rsidR="00EF1FB8">
        <w:rPr>
          <w:rFonts w:ascii="Arial" w:eastAsia="Times New Roman" w:hAnsi="Arial" w:cs="Arial"/>
          <w:sz w:val="22"/>
          <w:szCs w:val="22"/>
          <w:lang w:val="es-ES_tradnl" w:eastAsia="es-ES"/>
        </w:rPr>
        <w:t>CPEY</w:t>
      </w:r>
      <w:proofErr w:type="spellEnd"/>
      <w:r w:rsidRPr="004F2F52">
        <w:rPr>
          <w:rFonts w:ascii="Arial" w:eastAsia="Times New Roman" w:hAnsi="Arial" w:cs="Arial"/>
          <w:sz w:val="22"/>
          <w:szCs w:val="22"/>
          <w:lang w:val="es-ES_tradnl" w:eastAsia="es-ES"/>
        </w:rPr>
        <w:t xml:space="preserve">, en el libro sexto de la </w:t>
      </w:r>
      <w:proofErr w:type="spellStart"/>
      <w:r w:rsidR="00EF1FB8">
        <w:rPr>
          <w:rFonts w:ascii="Arial" w:eastAsia="Times New Roman" w:hAnsi="Arial" w:cs="Arial"/>
          <w:sz w:val="22"/>
          <w:szCs w:val="22"/>
          <w:lang w:val="es-ES_tradnl" w:eastAsia="es-ES"/>
        </w:rPr>
        <w:t>LGIPE</w:t>
      </w:r>
      <w:proofErr w:type="spellEnd"/>
      <w:r w:rsidRPr="004F2F52">
        <w:rPr>
          <w:rFonts w:ascii="Arial" w:eastAsia="Times New Roman" w:hAnsi="Arial" w:cs="Arial"/>
          <w:sz w:val="22"/>
          <w:szCs w:val="22"/>
          <w:lang w:val="es-ES_tradnl" w:eastAsia="es-ES"/>
        </w:rPr>
        <w:t>, así como en los lineamientos y acuerdos que emita el Instituto Nacional Electoral y el Instituto.</w:t>
      </w:r>
    </w:p>
    <w:p w:rsidR="00095799" w:rsidRPr="004F2F52" w:rsidRDefault="00095799" w:rsidP="00095799">
      <w:pPr>
        <w:widowControl w:val="0"/>
        <w:spacing w:line="276" w:lineRule="auto"/>
        <w:ind w:left="-284" w:right="-426"/>
        <w:jc w:val="both"/>
        <w:rPr>
          <w:rFonts w:ascii="Arial" w:eastAsia="Times New Roman" w:hAnsi="Arial" w:cs="Arial"/>
          <w:sz w:val="22"/>
          <w:szCs w:val="22"/>
          <w:lang w:val="es-ES_tradnl" w:eastAsia="es-ES"/>
        </w:rPr>
      </w:pPr>
    </w:p>
    <w:p w:rsidR="00095799" w:rsidRPr="004F2F52" w:rsidRDefault="00095799" w:rsidP="00095799">
      <w:pPr>
        <w:widowControl w:val="0"/>
        <w:spacing w:line="276" w:lineRule="auto"/>
        <w:ind w:left="-284" w:right="-426"/>
        <w:jc w:val="both"/>
        <w:rPr>
          <w:rFonts w:ascii="Arial" w:eastAsia="Times New Roman" w:hAnsi="Arial" w:cs="Arial"/>
          <w:sz w:val="22"/>
          <w:szCs w:val="22"/>
          <w:lang w:val="es-ES_tradnl" w:eastAsia="es-ES"/>
        </w:rPr>
      </w:pPr>
      <w:r w:rsidRPr="004F2F52">
        <w:rPr>
          <w:rFonts w:ascii="Arial" w:eastAsia="Times New Roman" w:hAnsi="Arial" w:cs="Arial"/>
          <w:sz w:val="22"/>
          <w:szCs w:val="22"/>
          <w:lang w:val="es-ES_tradnl" w:eastAsia="es-ES"/>
        </w:rPr>
        <w:t xml:space="preserve">Es derecho exclusivo de los ciudadanos participar como observadores de los actos de preparación y desarrollo de los procesos electorales locales, así como en los mecanismos de participación ciudadana que se realicen de conformidad con las disposiciones legales y normativas aplicables. </w:t>
      </w:r>
    </w:p>
    <w:p w:rsidR="00095799" w:rsidRDefault="00095799" w:rsidP="00095799">
      <w:pPr>
        <w:spacing w:line="276" w:lineRule="auto"/>
        <w:ind w:left="-284" w:right="-426"/>
        <w:jc w:val="both"/>
        <w:rPr>
          <w:rFonts w:ascii="Arial" w:eastAsia="Times New Roman" w:hAnsi="Arial" w:cs="Arial"/>
          <w:b/>
          <w:sz w:val="22"/>
          <w:szCs w:val="22"/>
          <w:lang w:eastAsia="es-ES"/>
        </w:rPr>
      </w:pPr>
    </w:p>
    <w:p w:rsidR="00A11D12" w:rsidRPr="00A11D12" w:rsidRDefault="00A658BF" w:rsidP="00A11D12">
      <w:pPr>
        <w:spacing w:line="276" w:lineRule="auto"/>
        <w:ind w:left="-284" w:right="-426"/>
        <w:jc w:val="both"/>
        <w:rPr>
          <w:rFonts w:ascii="Arial" w:eastAsia="Times New Roman" w:hAnsi="Arial" w:cs="Arial"/>
          <w:b/>
          <w:sz w:val="22"/>
          <w:szCs w:val="22"/>
          <w:lang w:eastAsia="es-ES"/>
        </w:rPr>
      </w:pPr>
      <w:r>
        <w:rPr>
          <w:rFonts w:ascii="Arial" w:eastAsia="Times New Roman" w:hAnsi="Arial" w:cs="Arial"/>
          <w:b/>
          <w:sz w:val="22"/>
          <w:szCs w:val="22"/>
          <w:lang w:eastAsia="es-ES"/>
        </w:rPr>
        <w:t>30</w:t>
      </w:r>
      <w:r w:rsidR="00A11D12" w:rsidRPr="00A11D12">
        <w:rPr>
          <w:rFonts w:ascii="Arial" w:eastAsia="Times New Roman" w:hAnsi="Arial" w:cs="Arial"/>
          <w:b/>
          <w:sz w:val="22"/>
          <w:szCs w:val="22"/>
          <w:lang w:eastAsia="es-ES"/>
        </w:rPr>
        <w:t xml:space="preserve">.- </w:t>
      </w:r>
      <w:r w:rsidR="00A11D12" w:rsidRPr="00A11D12">
        <w:rPr>
          <w:rFonts w:ascii="Arial" w:eastAsia="Times New Roman" w:hAnsi="Arial" w:cs="Arial"/>
          <w:sz w:val="22"/>
          <w:szCs w:val="22"/>
          <w:lang w:eastAsia="es-ES"/>
        </w:rPr>
        <w:t xml:space="preserve">Que el artículo 98 de la </w:t>
      </w:r>
      <w:proofErr w:type="spellStart"/>
      <w:r w:rsidR="00A11D12" w:rsidRPr="00A11D12">
        <w:rPr>
          <w:rFonts w:ascii="Arial" w:eastAsia="Times New Roman" w:hAnsi="Arial" w:cs="Arial"/>
          <w:i/>
          <w:sz w:val="22"/>
          <w:szCs w:val="22"/>
          <w:lang w:eastAsia="es-ES"/>
        </w:rPr>
        <w:t>LIPEEY</w:t>
      </w:r>
      <w:proofErr w:type="spellEnd"/>
      <w:r w:rsidR="00A11D12" w:rsidRPr="00A11D12">
        <w:rPr>
          <w:rFonts w:ascii="Arial" w:eastAsia="Times New Roman" w:hAnsi="Arial" w:cs="Arial"/>
          <w:sz w:val="22"/>
          <w:szCs w:val="22"/>
          <w:lang w:eastAsia="es-ES"/>
        </w:rPr>
        <w:t>, señala que los documentos electorales serán elaborados por el Instituto, aplicando en lo conducente lo dispuesto en esta Ley para la elaboración de la documentación y el material electoral.</w:t>
      </w:r>
    </w:p>
    <w:p w:rsidR="00A11D12" w:rsidRPr="00A11D12" w:rsidRDefault="00A11D12" w:rsidP="00095799">
      <w:pPr>
        <w:spacing w:line="276" w:lineRule="auto"/>
        <w:ind w:left="-284" w:right="-426"/>
        <w:jc w:val="both"/>
        <w:rPr>
          <w:rFonts w:ascii="Arial" w:eastAsia="Times New Roman" w:hAnsi="Arial" w:cs="Arial"/>
          <w:sz w:val="22"/>
          <w:szCs w:val="22"/>
          <w:lang w:eastAsia="es-ES"/>
        </w:rPr>
      </w:pPr>
    </w:p>
    <w:p w:rsidR="00095799" w:rsidRPr="00095799" w:rsidRDefault="00A11D12" w:rsidP="00095799">
      <w:pPr>
        <w:spacing w:line="276" w:lineRule="auto"/>
        <w:ind w:left="-284" w:right="-426"/>
        <w:jc w:val="both"/>
        <w:rPr>
          <w:rFonts w:ascii="Arial" w:eastAsia="Times New Roman" w:hAnsi="Arial" w:cs="Arial"/>
          <w:sz w:val="22"/>
          <w:szCs w:val="22"/>
          <w:lang w:val="es-ES_tradnl" w:eastAsia="es-ES"/>
        </w:rPr>
      </w:pPr>
      <w:r>
        <w:rPr>
          <w:rFonts w:ascii="Arial" w:eastAsia="Times New Roman" w:hAnsi="Arial" w:cs="Arial"/>
          <w:b/>
          <w:sz w:val="22"/>
          <w:szCs w:val="22"/>
          <w:lang w:eastAsia="es-ES"/>
        </w:rPr>
        <w:lastRenderedPageBreak/>
        <w:t>3</w:t>
      </w:r>
      <w:r w:rsidR="00A658BF">
        <w:rPr>
          <w:rFonts w:ascii="Arial" w:eastAsia="Times New Roman" w:hAnsi="Arial" w:cs="Arial"/>
          <w:b/>
          <w:sz w:val="22"/>
          <w:szCs w:val="22"/>
          <w:lang w:eastAsia="es-ES"/>
        </w:rPr>
        <w:t>1</w:t>
      </w:r>
      <w:r w:rsidR="00095799" w:rsidRPr="00095799">
        <w:rPr>
          <w:rFonts w:ascii="Arial" w:eastAsia="Times New Roman" w:hAnsi="Arial" w:cs="Arial"/>
          <w:b/>
          <w:sz w:val="22"/>
          <w:szCs w:val="22"/>
          <w:lang w:eastAsia="es-ES"/>
        </w:rPr>
        <w:t>.-</w:t>
      </w:r>
      <w:r w:rsidR="00095799" w:rsidRPr="00095799">
        <w:rPr>
          <w:rFonts w:ascii="Arial" w:eastAsia="Times New Roman" w:hAnsi="Arial" w:cs="Arial"/>
          <w:sz w:val="22"/>
          <w:szCs w:val="22"/>
          <w:lang w:eastAsia="es-ES"/>
        </w:rPr>
        <w:t xml:space="preserve"> El artículo 103 de la </w:t>
      </w:r>
      <w:proofErr w:type="spellStart"/>
      <w:r w:rsidR="00095799" w:rsidRPr="00095799">
        <w:rPr>
          <w:rFonts w:ascii="Arial" w:eastAsia="Times New Roman" w:hAnsi="Arial" w:cs="Arial"/>
          <w:i/>
          <w:sz w:val="22"/>
          <w:szCs w:val="22"/>
          <w:lang w:eastAsia="es-ES"/>
        </w:rPr>
        <w:t>LIPEEY</w:t>
      </w:r>
      <w:proofErr w:type="spellEnd"/>
      <w:r w:rsidR="00095799" w:rsidRPr="00095799">
        <w:rPr>
          <w:rFonts w:ascii="Arial" w:eastAsia="Times New Roman" w:hAnsi="Arial" w:cs="Arial"/>
          <w:sz w:val="22"/>
          <w:szCs w:val="22"/>
          <w:lang w:eastAsia="es-ES"/>
        </w:rPr>
        <w:t xml:space="preserve">, dispone que </w:t>
      </w:r>
      <w:r w:rsidR="00095799" w:rsidRPr="00095799">
        <w:rPr>
          <w:rFonts w:ascii="Arial" w:eastAsia="Times New Roman" w:hAnsi="Arial" w:cs="Arial"/>
          <w:sz w:val="22"/>
          <w:szCs w:val="22"/>
          <w:lang w:val="es-ES_tradnl" w:eastAsia="es-ES"/>
        </w:rPr>
        <w:t>la organización de las elecciones locales es una función estatal que se realiza con la participación de los partidos políticos y los ciudadanos, en los términos de la Constitución, de esta Ley y de los demás ordenamientos aplicables.</w:t>
      </w:r>
    </w:p>
    <w:p w:rsidR="00095799" w:rsidRDefault="00095799" w:rsidP="00543D7C">
      <w:pPr>
        <w:tabs>
          <w:tab w:val="left" w:pos="540"/>
        </w:tabs>
        <w:autoSpaceDE w:val="0"/>
        <w:autoSpaceDN w:val="0"/>
        <w:spacing w:line="276" w:lineRule="auto"/>
        <w:ind w:left="-284" w:right="-426"/>
        <w:jc w:val="both"/>
        <w:rPr>
          <w:rFonts w:ascii="Arial" w:eastAsia="Times New Roman" w:hAnsi="Arial" w:cs="Arial"/>
          <w:b/>
          <w:sz w:val="22"/>
          <w:szCs w:val="22"/>
          <w:lang w:eastAsia="es-ES"/>
        </w:rPr>
      </w:pPr>
    </w:p>
    <w:p w:rsidR="00CC6D80" w:rsidRPr="004F2F52" w:rsidRDefault="00EC4BC7" w:rsidP="00543D7C">
      <w:pPr>
        <w:tabs>
          <w:tab w:val="left" w:pos="540"/>
        </w:tabs>
        <w:autoSpaceDE w:val="0"/>
        <w:autoSpaceDN w:val="0"/>
        <w:spacing w:line="276" w:lineRule="auto"/>
        <w:ind w:left="-284" w:right="-426"/>
        <w:jc w:val="both"/>
        <w:rPr>
          <w:rFonts w:ascii="Arial" w:eastAsia="Times New Roman" w:hAnsi="Arial" w:cs="Arial"/>
          <w:sz w:val="22"/>
          <w:szCs w:val="22"/>
          <w:lang w:eastAsia="es-ES"/>
        </w:rPr>
      </w:pPr>
      <w:r>
        <w:rPr>
          <w:rFonts w:ascii="Arial" w:eastAsia="Times New Roman" w:hAnsi="Arial" w:cs="Arial"/>
          <w:b/>
          <w:sz w:val="22"/>
          <w:szCs w:val="22"/>
          <w:lang w:eastAsia="es-ES"/>
        </w:rPr>
        <w:t>3</w:t>
      </w:r>
      <w:r w:rsidR="00A658BF">
        <w:rPr>
          <w:rFonts w:ascii="Arial" w:eastAsia="Times New Roman" w:hAnsi="Arial" w:cs="Arial"/>
          <w:b/>
          <w:sz w:val="22"/>
          <w:szCs w:val="22"/>
          <w:lang w:eastAsia="es-ES"/>
        </w:rPr>
        <w:t>2</w:t>
      </w:r>
      <w:r w:rsidR="00CC6D80" w:rsidRPr="004F2F52">
        <w:rPr>
          <w:rFonts w:ascii="Arial" w:eastAsia="Times New Roman" w:hAnsi="Arial" w:cs="Arial"/>
          <w:b/>
          <w:sz w:val="22"/>
          <w:szCs w:val="22"/>
          <w:lang w:eastAsia="es-ES"/>
        </w:rPr>
        <w:t>.-</w:t>
      </w:r>
      <w:r w:rsidR="00CC6D80" w:rsidRPr="004F2F52">
        <w:rPr>
          <w:rFonts w:ascii="Arial" w:eastAsia="Times New Roman" w:hAnsi="Arial" w:cs="Arial"/>
          <w:sz w:val="22"/>
          <w:szCs w:val="22"/>
          <w:lang w:eastAsia="es-ES"/>
        </w:rPr>
        <w:t xml:space="preserve"> El artículo 104 de la </w:t>
      </w:r>
      <w:proofErr w:type="spellStart"/>
      <w:r w:rsidR="008439AE" w:rsidRPr="004F2F52">
        <w:rPr>
          <w:rFonts w:ascii="Arial" w:eastAsia="Times New Roman" w:hAnsi="Arial" w:cs="Arial"/>
          <w:i/>
          <w:sz w:val="22"/>
          <w:szCs w:val="22"/>
          <w:lang w:eastAsia="es-ES"/>
        </w:rPr>
        <w:t>LIPEEY</w:t>
      </w:r>
      <w:proofErr w:type="spellEnd"/>
      <w:r w:rsidR="00CC6D80" w:rsidRPr="004F2F52">
        <w:rPr>
          <w:rFonts w:ascii="Arial" w:eastAsia="Times New Roman" w:hAnsi="Arial" w:cs="Arial"/>
          <w:sz w:val="22"/>
          <w:szCs w:val="22"/>
          <w:lang w:eastAsia="es-ES"/>
        </w:rPr>
        <w:t xml:space="preserve">, dispone que el </w:t>
      </w:r>
      <w:r w:rsidR="00CC6D80" w:rsidRPr="004F2F52">
        <w:rPr>
          <w:rFonts w:ascii="Arial" w:eastAsia="Times New Roman" w:hAnsi="Arial" w:cs="Arial"/>
          <w:sz w:val="22"/>
          <w:szCs w:val="22"/>
          <w:lang w:eastAsia="es-MX"/>
        </w:rPr>
        <w:t>Instituto Electoral y de Participación Ciudadana de Yucatán</w:t>
      </w:r>
      <w:r w:rsidR="00CC6D80" w:rsidRPr="004F2F52">
        <w:rPr>
          <w:rFonts w:ascii="Arial" w:eastAsia="Times New Roman" w:hAnsi="Arial" w:cs="Arial"/>
          <w:sz w:val="22"/>
          <w:szCs w:val="22"/>
          <w:lang w:eastAsia="es-ES"/>
        </w:rPr>
        <w:t xml:space="preserve">, </w:t>
      </w:r>
      <w:r w:rsidR="00CC6D80" w:rsidRPr="004F2F52">
        <w:rPr>
          <w:rFonts w:ascii="Arial" w:eastAsia="Times New Roman" w:hAnsi="Arial" w:cs="Arial"/>
          <w:sz w:val="22"/>
          <w:szCs w:val="22"/>
          <w:lang w:eastAsia="es-MX"/>
        </w:rPr>
        <w:t xml:space="preserve">es un organismo público autónomo, dotado de personalidad jurídica y patrimonio propio; autoridad en la materia, autónomo en su funcionamiento, independiente en sus decisiones y profesional en su desempeño; responsable del ejercicio de la función estatal de organizar las elecciones y los mecanismos de participación ciudadana, en cuya integración participan los partidos políticos y los ciudadanos, dicho Instituto tendrá como domicilio la ciudad de Mérida. </w:t>
      </w:r>
      <w:r w:rsidR="00CC6D80" w:rsidRPr="004F2F52">
        <w:rPr>
          <w:rFonts w:ascii="Arial" w:eastAsia="Times New Roman" w:hAnsi="Arial" w:cs="Arial"/>
          <w:bCs/>
          <w:sz w:val="22"/>
          <w:szCs w:val="22"/>
          <w:lang w:eastAsia="es-ES"/>
        </w:rPr>
        <w:t xml:space="preserve">De igual manera, </w:t>
      </w:r>
      <w:r w:rsidR="00CC6D80" w:rsidRPr="004F2F52">
        <w:rPr>
          <w:rFonts w:ascii="Arial" w:eastAsia="Times New Roman" w:hAnsi="Arial" w:cs="Arial"/>
          <w:sz w:val="22"/>
          <w:szCs w:val="22"/>
          <w:lang w:eastAsia="es-ES"/>
        </w:rPr>
        <w:t>establece que el ejercicio de la función estatal de organizar las elecciones, se regirá por los principios de: certeza, imparcialidad, independencia, legalidad, máxima publicidad, objetividad y profesionalización.</w:t>
      </w:r>
    </w:p>
    <w:p w:rsidR="00E04A8C" w:rsidRPr="004F2F52" w:rsidRDefault="00E04A8C" w:rsidP="00543D7C">
      <w:pPr>
        <w:spacing w:line="276" w:lineRule="auto"/>
        <w:ind w:left="-284" w:right="-426"/>
        <w:jc w:val="center"/>
        <w:rPr>
          <w:rFonts w:ascii="Arial" w:hAnsi="Arial" w:cs="Arial"/>
          <w:b/>
          <w:sz w:val="22"/>
          <w:szCs w:val="22"/>
        </w:rPr>
      </w:pPr>
    </w:p>
    <w:p w:rsidR="008A12C7" w:rsidRPr="004F2F52" w:rsidRDefault="00EC4BC7" w:rsidP="00095799">
      <w:pPr>
        <w:autoSpaceDE w:val="0"/>
        <w:autoSpaceDN w:val="0"/>
        <w:adjustRightInd w:val="0"/>
        <w:spacing w:line="276" w:lineRule="auto"/>
        <w:ind w:left="-284" w:right="-426"/>
        <w:jc w:val="both"/>
        <w:rPr>
          <w:rFonts w:ascii="Arial" w:eastAsia="Times New Roman" w:hAnsi="Arial" w:cs="Arial"/>
          <w:sz w:val="22"/>
          <w:szCs w:val="22"/>
          <w:lang w:val="es-ES_tradnl" w:eastAsia="es-ES"/>
        </w:rPr>
      </w:pPr>
      <w:r>
        <w:rPr>
          <w:rFonts w:ascii="Arial" w:hAnsi="Arial" w:cs="Arial"/>
          <w:b/>
          <w:sz w:val="22"/>
          <w:szCs w:val="22"/>
        </w:rPr>
        <w:t>3</w:t>
      </w:r>
      <w:r w:rsidR="00A658BF">
        <w:rPr>
          <w:rFonts w:ascii="Arial" w:hAnsi="Arial" w:cs="Arial"/>
          <w:b/>
          <w:sz w:val="22"/>
          <w:szCs w:val="22"/>
        </w:rPr>
        <w:t>3</w:t>
      </w:r>
      <w:r w:rsidR="000B4290" w:rsidRPr="004F2F52">
        <w:rPr>
          <w:rFonts w:ascii="Arial" w:hAnsi="Arial" w:cs="Arial"/>
          <w:b/>
          <w:sz w:val="22"/>
          <w:szCs w:val="22"/>
        </w:rPr>
        <w:t>.-</w:t>
      </w:r>
      <w:r w:rsidR="00905DB6" w:rsidRPr="004F2F52">
        <w:rPr>
          <w:rFonts w:ascii="Arial" w:hAnsi="Arial" w:cs="Arial"/>
          <w:b/>
          <w:sz w:val="22"/>
          <w:szCs w:val="22"/>
        </w:rPr>
        <w:t xml:space="preserve"> </w:t>
      </w:r>
      <w:r w:rsidR="00732176" w:rsidRPr="004F2F52">
        <w:rPr>
          <w:rFonts w:ascii="Arial" w:hAnsi="Arial" w:cs="Arial"/>
          <w:sz w:val="22"/>
          <w:szCs w:val="22"/>
        </w:rPr>
        <w:t>Que de conformidad con</w:t>
      </w:r>
      <w:r w:rsidR="000537F0" w:rsidRPr="004F2F52">
        <w:rPr>
          <w:rFonts w:ascii="Arial" w:hAnsi="Arial" w:cs="Arial"/>
          <w:sz w:val="22"/>
          <w:szCs w:val="22"/>
        </w:rPr>
        <w:t xml:space="preserve"> las fracciones I, III, VI, VII y VIII</w:t>
      </w:r>
      <w:r w:rsidR="00732176" w:rsidRPr="004F2F52">
        <w:rPr>
          <w:rFonts w:ascii="Arial" w:hAnsi="Arial" w:cs="Arial"/>
          <w:sz w:val="22"/>
          <w:szCs w:val="22"/>
        </w:rPr>
        <w:t xml:space="preserve"> </w:t>
      </w:r>
      <w:r w:rsidR="000537F0" w:rsidRPr="004F2F52">
        <w:rPr>
          <w:rFonts w:ascii="Arial" w:hAnsi="Arial" w:cs="Arial"/>
          <w:sz w:val="22"/>
          <w:szCs w:val="22"/>
        </w:rPr>
        <w:t>d</w:t>
      </w:r>
      <w:r w:rsidR="00732176" w:rsidRPr="004F2F52">
        <w:rPr>
          <w:rFonts w:ascii="Arial" w:hAnsi="Arial" w:cs="Arial"/>
          <w:sz w:val="22"/>
          <w:szCs w:val="22"/>
        </w:rPr>
        <w:t xml:space="preserve">el artículo 106 de la </w:t>
      </w:r>
      <w:proofErr w:type="spellStart"/>
      <w:r w:rsidR="00391DCA">
        <w:rPr>
          <w:rFonts w:ascii="Arial" w:hAnsi="Arial" w:cs="Arial"/>
          <w:i/>
          <w:sz w:val="22"/>
          <w:szCs w:val="22"/>
        </w:rPr>
        <w:t>LIPEEY</w:t>
      </w:r>
      <w:proofErr w:type="spellEnd"/>
      <w:r w:rsidR="00732176" w:rsidRPr="004F2F52">
        <w:rPr>
          <w:rFonts w:ascii="Arial" w:hAnsi="Arial" w:cs="Arial"/>
          <w:sz w:val="22"/>
          <w:szCs w:val="22"/>
        </w:rPr>
        <w:t xml:space="preserve">, son fines del Instituto: </w:t>
      </w:r>
      <w:r w:rsidR="000537F0" w:rsidRPr="004F2F52">
        <w:rPr>
          <w:rFonts w:ascii="Arial" w:hAnsi="Arial" w:cs="Arial"/>
          <w:sz w:val="22"/>
          <w:szCs w:val="22"/>
        </w:rPr>
        <w:t>c</w:t>
      </w:r>
      <w:r w:rsidR="00732176" w:rsidRPr="004F2F52">
        <w:rPr>
          <w:rFonts w:ascii="Arial" w:hAnsi="Arial" w:cs="Arial"/>
          <w:sz w:val="22"/>
          <w:szCs w:val="22"/>
        </w:rPr>
        <w:t>ontribuir al desarrollo de la vida democrática;</w:t>
      </w:r>
      <w:r w:rsidR="000537F0" w:rsidRPr="004F2F52">
        <w:rPr>
          <w:rFonts w:ascii="Arial" w:hAnsi="Arial" w:cs="Arial"/>
          <w:sz w:val="22"/>
          <w:szCs w:val="22"/>
        </w:rPr>
        <w:t xml:space="preserve"> a</w:t>
      </w:r>
      <w:r w:rsidR="00732176" w:rsidRPr="004F2F52">
        <w:rPr>
          <w:rFonts w:ascii="Arial" w:hAnsi="Arial" w:cs="Arial"/>
          <w:sz w:val="22"/>
          <w:szCs w:val="22"/>
        </w:rPr>
        <w:t>segurar a los ciudadanos el goce y ejercicio de sus derechos político- electorales y vigilar el cumplimiento de sus deberes de esta naturaleza;</w:t>
      </w:r>
      <w:r w:rsidR="000537F0" w:rsidRPr="004F2F52">
        <w:rPr>
          <w:rFonts w:ascii="Arial" w:hAnsi="Arial" w:cs="Arial"/>
          <w:sz w:val="22"/>
          <w:szCs w:val="22"/>
        </w:rPr>
        <w:t xml:space="preserve"> g</w:t>
      </w:r>
      <w:r w:rsidR="00732176" w:rsidRPr="004F2F52">
        <w:rPr>
          <w:rFonts w:ascii="Arial" w:hAnsi="Arial" w:cs="Arial"/>
          <w:sz w:val="22"/>
          <w:szCs w:val="22"/>
        </w:rPr>
        <w:t>arantizar la celebración periódica y pacífica de elecciones, para renovar a</w:t>
      </w:r>
      <w:r w:rsidR="002270E7" w:rsidRPr="004F2F52">
        <w:rPr>
          <w:rFonts w:ascii="Arial" w:hAnsi="Arial" w:cs="Arial"/>
          <w:sz w:val="22"/>
          <w:szCs w:val="22"/>
        </w:rPr>
        <w:t xml:space="preserve"> </w:t>
      </w:r>
      <w:r w:rsidR="00732176" w:rsidRPr="004F2F52">
        <w:rPr>
          <w:rFonts w:ascii="Arial" w:hAnsi="Arial" w:cs="Arial"/>
          <w:sz w:val="22"/>
          <w:szCs w:val="22"/>
        </w:rPr>
        <w:t>los Poderes Ejecutivo, Legislativo, y a los Ayuntamientos;</w:t>
      </w:r>
      <w:r w:rsidR="000537F0" w:rsidRPr="004F2F52">
        <w:rPr>
          <w:rFonts w:ascii="Arial" w:hAnsi="Arial" w:cs="Arial"/>
          <w:sz w:val="22"/>
          <w:szCs w:val="22"/>
        </w:rPr>
        <w:t xml:space="preserve"> v</w:t>
      </w:r>
      <w:r w:rsidR="00732176" w:rsidRPr="004F2F52">
        <w:rPr>
          <w:rFonts w:ascii="Arial" w:hAnsi="Arial" w:cs="Arial"/>
          <w:sz w:val="22"/>
          <w:szCs w:val="22"/>
        </w:rPr>
        <w:t>elar por el secreto, libertad, universalidad, autenticidad, igualdad y eficacia</w:t>
      </w:r>
      <w:r w:rsidR="002270E7" w:rsidRPr="004F2F52">
        <w:rPr>
          <w:rFonts w:ascii="Arial" w:hAnsi="Arial" w:cs="Arial"/>
          <w:sz w:val="22"/>
          <w:szCs w:val="22"/>
        </w:rPr>
        <w:t xml:space="preserve"> </w:t>
      </w:r>
      <w:r w:rsidR="00732176" w:rsidRPr="004F2F52">
        <w:rPr>
          <w:rFonts w:ascii="Arial" w:hAnsi="Arial" w:cs="Arial"/>
          <w:sz w:val="22"/>
          <w:szCs w:val="22"/>
        </w:rPr>
        <w:t>del sufragio, y</w:t>
      </w:r>
      <w:r w:rsidR="000537F0" w:rsidRPr="004F2F52">
        <w:rPr>
          <w:rFonts w:ascii="Arial" w:hAnsi="Arial" w:cs="Arial"/>
          <w:sz w:val="22"/>
          <w:szCs w:val="22"/>
        </w:rPr>
        <w:t xml:space="preserve"> p</w:t>
      </w:r>
      <w:r w:rsidR="00732176" w:rsidRPr="004F2F52">
        <w:rPr>
          <w:rFonts w:ascii="Arial" w:hAnsi="Arial" w:cs="Arial"/>
          <w:sz w:val="22"/>
          <w:szCs w:val="22"/>
        </w:rPr>
        <w:t>romover que los ciudadanos participen en las elecciones y coadyuvar a la</w:t>
      </w:r>
      <w:r w:rsidR="002270E7" w:rsidRPr="004F2F52">
        <w:rPr>
          <w:rFonts w:ascii="Arial" w:hAnsi="Arial" w:cs="Arial"/>
          <w:sz w:val="22"/>
          <w:szCs w:val="22"/>
        </w:rPr>
        <w:t xml:space="preserve"> </w:t>
      </w:r>
      <w:r w:rsidR="00732176" w:rsidRPr="004F2F52">
        <w:rPr>
          <w:rFonts w:ascii="Arial" w:hAnsi="Arial" w:cs="Arial"/>
          <w:sz w:val="22"/>
          <w:szCs w:val="22"/>
        </w:rPr>
        <w:t>difusión de la cultura democrática.</w:t>
      </w:r>
      <w:r w:rsidR="00732176" w:rsidRPr="004F2F52">
        <w:rPr>
          <w:rFonts w:ascii="Arial" w:hAnsi="Arial" w:cs="Arial"/>
          <w:sz w:val="22"/>
          <w:szCs w:val="22"/>
        </w:rPr>
        <w:cr/>
      </w:r>
    </w:p>
    <w:p w:rsidR="00A00147" w:rsidRPr="004F2F52" w:rsidRDefault="00EC4BC7" w:rsidP="00543D7C">
      <w:pPr>
        <w:autoSpaceDE w:val="0"/>
        <w:autoSpaceDN w:val="0"/>
        <w:adjustRightInd w:val="0"/>
        <w:spacing w:line="276" w:lineRule="auto"/>
        <w:ind w:left="-284" w:right="-426"/>
        <w:jc w:val="both"/>
        <w:rPr>
          <w:rFonts w:ascii="Arial" w:hAnsi="Arial" w:cs="Arial"/>
          <w:sz w:val="22"/>
          <w:szCs w:val="22"/>
          <w:lang w:eastAsia="es-MX"/>
        </w:rPr>
      </w:pPr>
      <w:r>
        <w:rPr>
          <w:rFonts w:ascii="Arial" w:hAnsi="Arial" w:cs="Arial"/>
          <w:b/>
          <w:sz w:val="22"/>
          <w:szCs w:val="22"/>
        </w:rPr>
        <w:t>3</w:t>
      </w:r>
      <w:r w:rsidR="00A658BF">
        <w:rPr>
          <w:rFonts w:ascii="Arial" w:hAnsi="Arial" w:cs="Arial"/>
          <w:b/>
          <w:sz w:val="22"/>
          <w:szCs w:val="22"/>
        </w:rPr>
        <w:t>4</w:t>
      </w:r>
      <w:r w:rsidR="00A00147" w:rsidRPr="004F2F52">
        <w:rPr>
          <w:rFonts w:ascii="Arial" w:hAnsi="Arial" w:cs="Arial"/>
          <w:b/>
          <w:sz w:val="22"/>
          <w:szCs w:val="22"/>
        </w:rPr>
        <w:t>.-</w:t>
      </w:r>
      <w:r w:rsidR="00A00147" w:rsidRPr="004F2F52">
        <w:rPr>
          <w:rFonts w:ascii="Arial" w:hAnsi="Arial" w:cs="Arial"/>
          <w:sz w:val="22"/>
          <w:szCs w:val="22"/>
        </w:rPr>
        <w:t xml:space="preserve"> Que el artículo 109 de la </w:t>
      </w:r>
      <w:proofErr w:type="spellStart"/>
      <w:r w:rsidR="008439AE" w:rsidRPr="004F2F52">
        <w:rPr>
          <w:rFonts w:ascii="Arial" w:hAnsi="Arial" w:cs="Arial"/>
          <w:i/>
          <w:sz w:val="22"/>
          <w:szCs w:val="22"/>
        </w:rPr>
        <w:t>LIPEEY</w:t>
      </w:r>
      <w:proofErr w:type="spellEnd"/>
      <w:r w:rsidR="00A00147" w:rsidRPr="004F2F52">
        <w:rPr>
          <w:rFonts w:ascii="Arial" w:hAnsi="Arial" w:cs="Arial"/>
          <w:sz w:val="22"/>
          <w:szCs w:val="22"/>
        </w:rPr>
        <w:t>,</w:t>
      </w:r>
      <w:r w:rsidR="00A00147" w:rsidRPr="004F2F52">
        <w:rPr>
          <w:rFonts w:ascii="Arial" w:hAnsi="Arial" w:cs="Arial"/>
          <w:sz w:val="22"/>
          <w:szCs w:val="22"/>
          <w:lang w:eastAsia="es-MX"/>
        </w:rPr>
        <w:t xml:space="preserve"> señala que los órganos centrales del Instituto son</w:t>
      </w:r>
      <w:r w:rsidR="00E378EC" w:rsidRPr="004F2F52">
        <w:rPr>
          <w:rFonts w:ascii="Arial" w:hAnsi="Arial" w:cs="Arial"/>
          <w:sz w:val="22"/>
          <w:szCs w:val="22"/>
          <w:lang w:eastAsia="es-MX"/>
        </w:rPr>
        <w:t xml:space="preserve"> el Consejo General</w:t>
      </w:r>
      <w:r w:rsidR="00A00147" w:rsidRPr="004F2F52">
        <w:rPr>
          <w:rFonts w:ascii="Arial" w:hAnsi="Arial" w:cs="Arial"/>
          <w:sz w:val="22"/>
          <w:szCs w:val="22"/>
          <w:lang w:eastAsia="es-MX"/>
        </w:rPr>
        <w:t xml:space="preserve"> y</w:t>
      </w:r>
      <w:r w:rsidR="00E378EC" w:rsidRPr="004F2F52">
        <w:rPr>
          <w:rFonts w:ascii="Arial" w:hAnsi="Arial" w:cs="Arial"/>
          <w:sz w:val="22"/>
          <w:szCs w:val="22"/>
          <w:lang w:eastAsia="es-MX"/>
        </w:rPr>
        <w:t xml:space="preserve"> la</w:t>
      </w:r>
      <w:r w:rsidR="00A00147" w:rsidRPr="004F2F52">
        <w:rPr>
          <w:rFonts w:ascii="Arial" w:hAnsi="Arial" w:cs="Arial"/>
          <w:sz w:val="22"/>
          <w:szCs w:val="22"/>
          <w:lang w:eastAsia="es-MX"/>
        </w:rPr>
        <w:t xml:space="preserve"> Junta General Ejecutiva.</w:t>
      </w:r>
    </w:p>
    <w:p w:rsidR="00A00147" w:rsidRPr="004F2F52" w:rsidRDefault="00A00147" w:rsidP="00543D7C">
      <w:pPr>
        <w:spacing w:line="276" w:lineRule="auto"/>
        <w:ind w:left="-284" w:right="-426"/>
        <w:jc w:val="both"/>
        <w:rPr>
          <w:rFonts w:ascii="Arial" w:hAnsi="Arial" w:cs="Arial"/>
          <w:b/>
          <w:sz w:val="22"/>
          <w:szCs w:val="22"/>
        </w:rPr>
      </w:pPr>
    </w:p>
    <w:p w:rsidR="00A00147" w:rsidRPr="004F2F52" w:rsidRDefault="00EC4BC7" w:rsidP="00543D7C">
      <w:pPr>
        <w:spacing w:line="276" w:lineRule="auto"/>
        <w:ind w:left="-284" w:right="-426"/>
        <w:jc w:val="both"/>
        <w:rPr>
          <w:rFonts w:ascii="Arial" w:hAnsi="Arial" w:cs="Arial"/>
          <w:sz w:val="22"/>
          <w:szCs w:val="22"/>
        </w:rPr>
      </w:pPr>
      <w:r>
        <w:rPr>
          <w:rFonts w:ascii="Arial" w:hAnsi="Arial" w:cs="Arial"/>
          <w:b/>
          <w:sz w:val="22"/>
          <w:szCs w:val="22"/>
        </w:rPr>
        <w:t>3</w:t>
      </w:r>
      <w:r w:rsidR="00A658BF">
        <w:rPr>
          <w:rFonts w:ascii="Arial" w:hAnsi="Arial" w:cs="Arial"/>
          <w:b/>
          <w:sz w:val="22"/>
          <w:szCs w:val="22"/>
        </w:rPr>
        <w:t>5</w:t>
      </w:r>
      <w:r w:rsidR="00A00147" w:rsidRPr="004F2F52">
        <w:rPr>
          <w:rFonts w:ascii="Arial" w:hAnsi="Arial" w:cs="Arial"/>
          <w:b/>
          <w:sz w:val="22"/>
          <w:szCs w:val="22"/>
        </w:rPr>
        <w:t>.-</w:t>
      </w:r>
      <w:r w:rsidR="00A00147" w:rsidRPr="004F2F52">
        <w:rPr>
          <w:rFonts w:ascii="Arial" w:hAnsi="Arial" w:cs="Arial"/>
          <w:sz w:val="22"/>
          <w:szCs w:val="22"/>
        </w:rPr>
        <w:t xml:space="preserve"> Que de conformidad con lo dispuesto en el artículo 110 de la </w:t>
      </w:r>
      <w:proofErr w:type="spellStart"/>
      <w:r w:rsidR="008439AE" w:rsidRPr="004F2F52">
        <w:rPr>
          <w:rFonts w:ascii="Arial" w:hAnsi="Arial" w:cs="Arial"/>
          <w:i/>
          <w:sz w:val="22"/>
          <w:szCs w:val="22"/>
        </w:rPr>
        <w:t>LIPEEY</w:t>
      </w:r>
      <w:proofErr w:type="spellEnd"/>
      <w:r w:rsidR="00A00147" w:rsidRPr="004F2F52">
        <w:rPr>
          <w:rFonts w:ascii="Arial" w:hAnsi="Arial" w:cs="Arial"/>
          <w:sz w:val="22"/>
          <w:szCs w:val="22"/>
        </w:rPr>
        <w:t>, el Consejo General es el órgano superior de dirección, responsable del cumplimiento de las disposiciones constitucionales y reglamentarias en materia electoral y de la observancia de los principios dispuestos en esta Ley, para todas las actividades del Instituto.</w:t>
      </w:r>
    </w:p>
    <w:p w:rsidR="002E25B2" w:rsidRPr="004F2F52" w:rsidRDefault="002E25B2" w:rsidP="00543D7C">
      <w:pPr>
        <w:spacing w:line="276" w:lineRule="auto"/>
        <w:ind w:left="-284" w:right="-426"/>
        <w:jc w:val="both"/>
        <w:rPr>
          <w:rFonts w:ascii="Arial" w:hAnsi="Arial" w:cs="Arial"/>
          <w:b/>
          <w:sz w:val="22"/>
          <w:szCs w:val="22"/>
        </w:rPr>
      </w:pPr>
    </w:p>
    <w:p w:rsidR="00A00147" w:rsidRPr="004F2F52" w:rsidRDefault="00EC4BC7" w:rsidP="00543D7C">
      <w:pPr>
        <w:spacing w:line="276" w:lineRule="auto"/>
        <w:ind w:left="-284" w:right="-426"/>
        <w:jc w:val="both"/>
        <w:rPr>
          <w:rFonts w:ascii="Arial" w:hAnsi="Arial" w:cs="Arial"/>
          <w:sz w:val="22"/>
          <w:szCs w:val="22"/>
        </w:rPr>
      </w:pPr>
      <w:r>
        <w:rPr>
          <w:rFonts w:ascii="Arial" w:hAnsi="Arial" w:cs="Arial"/>
          <w:b/>
          <w:sz w:val="22"/>
          <w:szCs w:val="22"/>
        </w:rPr>
        <w:t>3</w:t>
      </w:r>
      <w:r w:rsidR="00A658BF">
        <w:rPr>
          <w:rFonts w:ascii="Arial" w:hAnsi="Arial" w:cs="Arial"/>
          <w:b/>
          <w:sz w:val="22"/>
          <w:szCs w:val="22"/>
        </w:rPr>
        <w:t>6</w:t>
      </w:r>
      <w:r w:rsidR="00A00147" w:rsidRPr="004F2F52">
        <w:rPr>
          <w:rFonts w:ascii="Arial" w:hAnsi="Arial" w:cs="Arial"/>
          <w:b/>
          <w:sz w:val="22"/>
          <w:szCs w:val="22"/>
        </w:rPr>
        <w:t>.-</w:t>
      </w:r>
      <w:r w:rsidR="00A00147" w:rsidRPr="004F2F52">
        <w:rPr>
          <w:rFonts w:ascii="Arial" w:hAnsi="Arial" w:cs="Arial"/>
          <w:sz w:val="22"/>
          <w:szCs w:val="22"/>
        </w:rPr>
        <w:t xml:space="preserve"> Que entre las atribuciones y obligaciones que tiene el Consejo General, de acuerdo con la</w:t>
      </w:r>
      <w:r w:rsidR="001C1801" w:rsidRPr="004F2F52">
        <w:rPr>
          <w:rFonts w:ascii="Arial" w:hAnsi="Arial" w:cs="Arial"/>
          <w:sz w:val="22"/>
          <w:szCs w:val="22"/>
        </w:rPr>
        <w:t>s</w:t>
      </w:r>
      <w:r w:rsidR="00203193" w:rsidRPr="004F2F52">
        <w:rPr>
          <w:rFonts w:ascii="Arial" w:hAnsi="Arial" w:cs="Arial"/>
          <w:sz w:val="22"/>
          <w:szCs w:val="22"/>
        </w:rPr>
        <w:t xml:space="preserve"> fracciones I, II,</w:t>
      </w:r>
      <w:r w:rsidR="00786E92" w:rsidRPr="004F2F52">
        <w:rPr>
          <w:rFonts w:ascii="Arial" w:hAnsi="Arial" w:cs="Arial"/>
          <w:sz w:val="22"/>
          <w:szCs w:val="22"/>
        </w:rPr>
        <w:t xml:space="preserve"> </w:t>
      </w:r>
      <w:r w:rsidR="009B424A" w:rsidRPr="004F2F52">
        <w:rPr>
          <w:rFonts w:ascii="Arial" w:hAnsi="Arial" w:cs="Arial"/>
          <w:sz w:val="22"/>
          <w:szCs w:val="22"/>
        </w:rPr>
        <w:t xml:space="preserve">VI, </w:t>
      </w:r>
      <w:r w:rsidR="002E25B2" w:rsidRPr="004F2F52">
        <w:rPr>
          <w:rFonts w:ascii="Arial" w:hAnsi="Arial" w:cs="Arial"/>
          <w:sz w:val="22"/>
          <w:szCs w:val="22"/>
        </w:rPr>
        <w:t>V</w:t>
      </w:r>
      <w:r w:rsidR="00703EF1" w:rsidRPr="004F2F52">
        <w:rPr>
          <w:rFonts w:ascii="Arial" w:hAnsi="Arial" w:cs="Arial"/>
          <w:sz w:val="22"/>
          <w:szCs w:val="22"/>
        </w:rPr>
        <w:t>II</w:t>
      </w:r>
      <w:r w:rsidR="002E25B2" w:rsidRPr="004F2F52">
        <w:rPr>
          <w:rFonts w:ascii="Arial" w:hAnsi="Arial" w:cs="Arial"/>
          <w:sz w:val="22"/>
          <w:szCs w:val="22"/>
        </w:rPr>
        <w:t xml:space="preserve">, </w:t>
      </w:r>
      <w:r w:rsidR="00CA27B6" w:rsidRPr="004F2F52">
        <w:rPr>
          <w:rFonts w:ascii="Arial" w:hAnsi="Arial" w:cs="Arial"/>
          <w:sz w:val="22"/>
          <w:szCs w:val="22"/>
        </w:rPr>
        <w:t xml:space="preserve">XIII, XIV, </w:t>
      </w:r>
      <w:r w:rsidR="009B424A" w:rsidRPr="004F2F52">
        <w:rPr>
          <w:rFonts w:ascii="Arial" w:hAnsi="Arial" w:cs="Arial"/>
          <w:sz w:val="22"/>
          <w:szCs w:val="22"/>
        </w:rPr>
        <w:t>XVIII</w:t>
      </w:r>
      <w:r w:rsidR="00CA27B6" w:rsidRPr="004F2F52">
        <w:rPr>
          <w:rFonts w:ascii="Arial" w:hAnsi="Arial" w:cs="Arial"/>
          <w:sz w:val="22"/>
          <w:szCs w:val="22"/>
        </w:rPr>
        <w:t>, X</w:t>
      </w:r>
      <w:r w:rsidR="009B424A" w:rsidRPr="004F2F52">
        <w:rPr>
          <w:rFonts w:ascii="Arial" w:hAnsi="Arial" w:cs="Arial"/>
          <w:sz w:val="22"/>
          <w:szCs w:val="22"/>
        </w:rPr>
        <w:t>I</w:t>
      </w:r>
      <w:r w:rsidR="00CA27B6" w:rsidRPr="004F2F52">
        <w:rPr>
          <w:rFonts w:ascii="Arial" w:hAnsi="Arial" w:cs="Arial"/>
          <w:sz w:val="22"/>
          <w:szCs w:val="22"/>
        </w:rPr>
        <w:t>X</w:t>
      </w:r>
      <w:r w:rsidR="000A25FA" w:rsidRPr="004F2F52">
        <w:rPr>
          <w:rFonts w:ascii="Arial" w:hAnsi="Arial" w:cs="Arial"/>
          <w:sz w:val="22"/>
          <w:szCs w:val="22"/>
        </w:rPr>
        <w:t xml:space="preserve">, </w:t>
      </w:r>
      <w:r w:rsidR="000A25FA" w:rsidRPr="004F2F52">
        <w:rPr>
          <w:rFonts w:ascii="Arial" w:eastAsia="Times New Roman" w:hAnsi="Arial" w:cs="Arial"/>
          <w:sz w:val="22"/>
          <w:szCs w:val="22"/>
          <w:lang w:val="es-ES_tradnl" w:eastAsia="es-ES"/>
        </w:rPr>
        <w:t xml:space="preserve">LVIII </w:t>
      </w:r>
      <w:r w:rsidR="00A00147" w:rsidRPr="004F2F52">
        <w:rPr>
          <w:rFonts w:ascii="Arial" w:hAnsi="Arial" w:cs="Arial"/>
          <w:sz w:val="22"/>
          <w:szCs w:val="22"/>
        </w:rPr>
        <w:t>y L</w:t>
      </w:r>
      <w:r w:rsidR="00BE7310" w:rsidRPr="004F2F52">
        <w:rPr>
          <w:rFonts w:ascii="Arial" w:hAnsi="Arial" w:cs="Arial"/>
          <w:sz w:val="22"/>
          <w:szCs w:val="22"/>
        </w:rPr>
        <w:t>X</w:t>
      </w:r>
      <w:r w:rsidR="00A00147" w:rsidRPr="004F2F52">
        <w:rPr>
          <w:rFonts w:ascii="Arial" w:hAnsi="Arial" w:cs="Arial"/>
          <w:sz w:val="22"/>
          <w:szCs w:val="22"/>
        </w:rPr>
        <w:t xml:space="preserve">I del artículo 123 de la </w:t>
      </w:r>
      <w:proofErr w:type="spellStart"/>
      <w:r w:rsidR="008439AE" w:rsidRPr="004F2F52">
        <w:rPr>
          <w:rFonts w:ascii="Arial" w:hAnsi="Arial" w:cs="Arial"/>
          <w:i/>
          <w:sz w:val="22"/>
          <w:szCs w:val="22"/>
        </w:rPr>
        <w:t>LIPEEY</w:t>
      </w:r>
      <w:proofErr w:type="spellEnd"/>
      <w:r w:rsidR="00A00147" w:rsidRPr="004F2F52">
        <w:rPr>
          <w:rFonts w:ascii="Arial" w:hAnsi="Arial" w:cs="Arial"/>
          <w:sz w:val="22"/>
          <w:szCs w:val="22"/>
        </w:rPr>
        <w:t xml:space="preserve">, </w:t>
      </w:r>
      <w:r w:rsidR="001C1801" w:rsidRPr="004F2F52">
        <w:rPr>
          <w:rFonts w:ascii="Arial" w:hAnsi="Arial" w:cs="Arial"/>
          <w:sz w:val="22"/>
          <w:szCs w:val="22"/>
        </w:rPr>
        <w:t>están las siguientes:</w:t>
      </w:r>
    </w:p>
    <w:p w:rsidR="00703EF1" w:rsidRPr="000874FA" w:rsidRDefault="00703EF1" w:rsidP="00434E48">
      <w:pPr>
        <w:ind w:left="-284" w:right="-426"/>
        <w:jc w:val="both"/>
        <w:rPr>
          <w:rFonts w:ascii="Arial" w:eastAsia="Times New Roman" w:hAnsi="Arial" w:cs="Arial"/>
          <w:i/>
          <w:sz w:val="16"/>
          <w:szCs w:val="16"/>
          <w:lang w:val="es-MX" w:eastAsia="es-ES"/>
        </w:rPr>
      </w:pPr>
      <w:r w:rsidRPr="000874FA">
        <w:rPr>
          <w:rFonts w:ascii="Arial" w:eastAsia="Times New Roman" w:hAnsi="Arial" w:cs="Arial"/>
          <w:i/>
          <w:sz w:val="16"/>
          <w:szCs w:val="16"/>
          <w:lang w:val="es-MX" w:eastAsia="es-ES"/>
        </w:rPr>
        <w:t xml:space="preserve">I. Vigilar el cumplimiento de las disposiciones constitucionales y las demás leyes aplicables;  </w:t>
      </w:r>
    </w:p>
    <w:p w:rsidR="00703EF1" w:rsidRPr="000874FA" w:rsidRDefault="00703EF1" w:rsidP="00434E48">
      <w:pPr>
        <w:ind w:left="-284" w:right="-426"/>
        <w:jc w:val="both"/>
        <w:rPr>
          <w:rFonts w:ascii="Arial" w:eastAsia="Times New Roman" w:hAnsi="Arial" w:cs="Arial"/>
          <w:i/>
          <w:sz w:val="16"/>
          <w:szCs w:val="16"/>
          <w:lang w:val="es-MX" w:eastAsia="es-ES"/>
        </w:rPr>
      </w:pPr>
      <w:r w:rsidRPr="000874FA">
        <w:rPr>
          <w:rFonts w:ascii="Arial" w:eastAsia="Times New Roman" w:hAnsi="Arial" w:cs="Arial"/>
          <w:i/>
          <w:sz w:val="16"/>
          <w:szCs w:val="16"/>
          <w:lang w:val="es-MX" w:eastAsia="es-ES"/>
        </w:rPr>
        <w:t>II. Aplicar las disposiciones generales, reglas, lineamientos, criterios y formatos que, en ejercicio de las facultades que le confiere la Constitución Federal, las leyes generales de la materia, la Constitución, esta Ley, y las demás que le establezca el Instituto Nacional Electoral;</w:t>
      </w:r>
    </w:p>
    <w:p w:rsidR="009B424A" w:rsidRPr="000874FA" w:rsidRDefault="009B424A" w:rsidP="00434E48">
      <w:pPr>
        <w:ind w:left="-284" w:right="-426"/>
        <w:jc w:val="both"/>
        <w:rPr>
          <w:rFonts w:ascii="Arial" w:eastAsia="Times New Roman" w:hAnsi="Arial" w:cs="Arial"/>
          <w:i/>
          <w:sz w:val="16"/>
          <w:szCs w:val="16"/>
          <w:lang w:val="es-ES_tradnl" w:eastAsia="es-ES"/>
        </w:rPr>
      </w:pPr>
      <w:r w:rsidRPr="000874FA">
        <w:rPr>
          <w:rFonts w:ascii="Arial" w:eastAsia="Times New Roman" w:hAnsi="Arial" w:cs="Arial"/>
          <w:i/>
          <w:sz w:val="16"/>
          <w:szCs w:val="16"/>
          <w:lang w:val="es-ES_tradnl" w:eastAsia="es-ES"/>
        </w:rPr>
        <w:t>VI.</w:t>
      </w:r>
      <w:r w:rsidRPr="000874FA">
        <w:rPr>
          <w:rFonts w:ascii="Arial" w:eastAsia="Times New Roman" w:hAnsi="Arial" w:cs="Arial"/>
          <w:b/>
          <w:i/>
          <w:sz w:val="16"/>
          <w:szCs w:val="16"/>
          <w:lang w:val="es-ES_tradnl" w:eastAsia="es-ES"/>
        </w:rPr>
        <w:t xml:space="preserve"> </w:t>
      </w:r>
      <w:r w:rsidRPr="000874FA">
        <w:rPr>
          <w:rFonts w:ascii="Arial" w:eastAsia="Times New Roman" w:hAnsi="Arial" w:cs="Arial"/>
          <w:i/>
          <w:sz w:val="16"/>
          <w:szCs w:val="16"/>
          <w:lang w:val="es-ES_tradnl" w:eastAsia="es-ES"/>
        </w:rPr>
        <w:t>Asegurar el cumplimiento de lo acordado en los convenios que celebren el Instituto con el Gobierno del Estado, el Instituto Nacional Electoral o cualquier organismo público o privado;</w:t>
      </w:r>
    </w:p>
    <w:p w:rsidR="00703EF1" w:rsidRPr="000874FA" w:rsidRDefault="00703EF1" w:rsidP="00434E48">
      <w:pPr>
        <w:ind w:left="-284" w:right="-426"/>
        <w:jc w:val="both"/>
        <w:rPr>
          <w:rFonts w:ascii="Arial" w:eastAsia="Times New Roman" w:hAnsi="Arial" w:cs="Arial"/>
          <w:i/>
          <w:sz w:val="16"/>
          <w:szCs w:val="16"/>
          <w:lang w:val="es-MX" w:eastAsia="es-ES"/>
        </w:rPr>
      </w:pPr>
      <w:r w:rsidRPr="000874FA">
        <w:rPr>
          <w:rFonts w:ascii="Arial" w:eastAsia="Times New Roman" w:hAnsi="Arial" w:cs="Arial"/>
          <w:i/>
          <w:sz w:val="16"/>
          <w:szCs w:val="16"/>
          <w:lang w:val="es-MX" w:eastAsia="es-ES"/>
        </w:rPr>
        <w:t>VII. Dictar los reglamentos, lineamientos y acuerdos necesarios para hacer efectivas sus atribuciones y las disposiciones de esta Ley;</w:t>
      </w:r>
    </w:p>
    <w:p w:rsidR="00703EF1" w:rsidRPr="000874FA" w:rsidRDefault="00703EF1" w:rsidP="00434E48">
      <w:pPr>
        <w:ind w:left="-284" w:right="-426"/>
        <w:jc w:val="both"/>
        <w:rPr>
          <w:rFonts w:ascii="Arial" w:eastAsia="Times New Roman" w:hAnsi="Arial" w:cs="Arial"/>
          <w:i/>
          <w:sz w:val="16"/>
          <w:szCs w:val="16"/>
          <w:lang w:val="es-MX" w:eastAsia="es-ES"/>
        </w:rPr>
      </w:pPr>
      <w:r w:rsidRPr="000874FA">
        <w:rPr>
          <w:rFonts w:ascii="Arial" w:eastAsia="Times New Roman" w:hAnsi="Arial" w:cs="Arial"/>
          <w:i/>
          <w:sz w:val="16"/>
          <w:szCs w:val="16"/>
          <w:lang w:val="es-MX" w:eastAsia="es-ES"/>
        </w:rPr>
        <w:t xml:space="preserve">XIII. Llevar a cabo la preparación, desarrollo y vigilancia del proceso electoral; </w:t>
      </w:r>
    </w:p>
    <w:p w:rsidR="00703EF1" w:rsidRPr="000874FA" w:rsidRDefault="00703EF1" w:rsidP="00434E48">
      <w:pPr>
        <w:ind w:left="-284" w:right="-426"/>
        <w:jc w:val="both"/>
        <w:rPr>
          <w:rFonts w:ascii="Arial" w:eastAsia="Times New Roman" w:hAnsi="Arial" w:cs="Arial"/>
          <w:i/>
          <w:sz w:val="16"/>
          <w:szCs w:val="16"/>
          <w:lang w:val="es-MX" w:eastAsia="es-ES"/>
        </w:rPr>
      </w:pPr>
      <w:r w:rsidRPr="000874FA">
        <w:rPr>
          <w:rFonts w:ascii="Arial" w:eastAsia="Times New Roman" w:hAnsi="Arial" w:cs="Arial"/>
          <w:i/>
          <w:sz w:val="16"/>
          <w:szCs w:val="16"/>
          <w:lang w:val="es-MX" w:eastAsia="es-ES"/>
        </w:rPr>
        <w:t>XIV. Vigilar la debida integración, instalación y adecuado funcionamiento de los órganos del Instituto;</w:t>
      </w:r>
    </w:p>
    <w:p w:rsidR="009B424A" w:rsidRPr="000874FA" w:rsidRDefault="009B424A" w:rsidP="00434E48">
      <w:pPr>
        <w:ind w:left="-284" w:right="-426"/>
        <w:jc w:val="both"/>
        <w:rPr>
          <w:rFonts w:ascii="Arial" w:hAnsi="Arial" w:cs="Arial"/>
          <w:i/>
          <w:sz w:val="16"/>
          <w:szCs w:val="16"/>
          <w:lang w:val="es-MX"/>
        </w:rPr>
      </w:pPr>
      <w:r w:rsidRPr="000874FA">
        <w:rPr>
          <w:rFonts w:ascii="Arial" w:hAnsi="Arial" w:cs="Arial"/>
          <w:i/>
          <w:sz w:val="16"/>
          <w:szCs w:val="16"/>
          <w:lang w:val="es-MX"/>
        </w:rPr>
        <w:t>XVIII. Aprobar el formato y características de la documentación y materiales de los mecanismos de participación ciudadana, así como el modelo de boleta y actas;</w:t>
      </w:r>
    </w:p>
    <w:p w:rsidR="000A25FA" w:rsidRPr="000874FA" w:rsidRDefault="009B424A" w:rsidP="00434E48">
      <w:pPr>
        <w:ind w:left="-284" w:right="-426"/>
        <w:jc w:val="both"/>
        <w:rPr>
          <w:rFonts w:ascii="Arial" w:hAnsi="Arial" w:cs="Arial"/>
          <w:i/>
          <w:sz w:val="16"/>
          <w:szCs w:val="16"/>
          <w:lang w:val="es-MX"/>
        </w:rPr>
      </w:pPr>
      <w:r w:rsidRPr="000874FA">
        <w:rPr>
          <w:rFonts w:ascii="Arial" w:hAnsi="Arial" w:cs="Arial"/>
          <w:i/>
          <w:sz w:val="16"/>
          <w:szCs w:val="16"/>
          <w:lang w:val="es-MX"/>
        </w:rPr>
        <w:t>XIX. Ordenar la impresión de boleta y de la documentación y materiales correspondientes a los procedimientos electorales y de participación ciudadana;</w:t>
      </w:r>
    </w:p>
    <w:p w:rsidR="000A25FA" w:rsidRPr="000874FA" w:rsidRDefault="000A25FA" w:rsidP="00434E48">
      <w:pPr>
        <w:ind w:left="-284" w:right="-426"/>
        <w:jc w:val="both"/>
        <w:rPr>
          <w:rFonts w:ascii="Arial" w:hAnsi="Arial" w:cs="Arial"/>
          <w:i/>
          <w:sz w:val="16"/>
          <w:szCs w:val="16"/>
          <w:lang w:val="es-MX"/>
        </w:rPr>
      </w:pPr>
      <w:r w:rsidRPr="000874FA">
        <w:rPr>
          <w:rFonts w:ascii="Arial" w:eastAsia="Times New Roman" w:hAnsi="Arial" w:cs="Arial"/>
          <w:i/>
          <w:sz w:val="16"/>
          <w:szCs w:val="16"/>
          <w:lang w:val="es-ES_tradnl" w:eastAsia="es-ES"/>
        </w:rPr>
        <w:t>LVIII. Emitir acuerdos y aplicar disposiciones generales, reglas, lineamientos, criterios y formatos para garantizar el voto en el extranjero para la elección de Gobernador del Estado, en términos de lo dispuesto por la Constitución Federal, las leyes generales de la materia, la Constitución Política del Estado de Yucatán, esta ley, y las demás disposiciones que establezca el Instituto Nacional Electoral, y</w:t>
      </w:r>
    </w:p>
    <w:p w:rsidR="00703EF1" w:rsidRPr="000874FA" w:rsidRDefault="00786E92" w:rsidP="00434E48">
      <w:pPr>
        <w:ind w:left="-284" w:right="-426"/>
        <w:jc w:val="both"/>
        <w:rPr>
          <w:rFonts w:ascii="Arial" w:eastAsia="Times New Roman" w:hAnsi="Arial" w:cs="Arial"/>
          <w:i/>
          <w:sz w:val="16"/>
          <w:szCs w:val="16"/>
          <w:lang w:val="es-MX" w:eastAsia="es-ES"/>
        </w:rPr>
      </w:pPr>
      <w:r w:rsidRPr="000874FA">
        <w:rPr>
          <w:rFonts w:ascii="Arial" w:hAnsi="Arial" w:cs="Arial"/>
          <w:i/>
          <w:sz w:val="16"/>
          <w:szCs w:val="16"/>
          <w:lang w:val="es-MX"/>
        </w:rPr>
        <w:t>L</w:t>
      </w:r>
      <w:r w:rsidR="00BE7310" w:rsidRPr="000874FA">
        <w:rPr>
          <w:rFonts w:ascii="Arial" w:hAnsi="Arial" w:cs="Arial"/>
          <w:i/>
          <w:sz w:val="16"/>
          <w:szCs w:val="16"/>
          <w:lang w:val="es-MX"/>
        </w:rPr>
        <w:t>XI</w:t>
      </w:r>
      <w:r w:rsidRPr="000874FA">
        <w:rPr>
          <w:rFonts w:ascii="Arial" w:hAnsi="Arial" w:cs="Arial"/>
          <w:i/>
          <w:sz w:val="16"/>
          <w:szCs w:val="16"/>
          <w:lang w:val="es-MX"/>
        </w:rPr>
        <w:t xml:space="preserve">. </w:t>
      </w:r>
      <w:r w:rsidR="007A674A" w:rsidRPr="000874FA">
        <w:rPr>
          <w:rFonts w:ascii="Arial" w:hAnsi="Arial" w:cs="Arial"/>
          <w:i/>
          <w:sz w:val="16"/>
          <w:szCs w:val="16"/>
          <w:lang w:val="es-MX"/>
        </w:rPr>
        <w:t>Las demás que le confieran la Constitución Política del Estado, esta ley y las demás aplicables.</w:t>
      </w:r>
    </w:p>
    <w:p w:rsidR="001A66B2" w:rsidRPr="004F2F52" w:rsidRDefault="001A66B2" w:rsidP="00434E48">
      <w:pPr>
        <w:ind w:left="-284" w:right="-426"/>
        <w:jc w:val="both"/>
        <w:rPr>
          <w:rFonts w:ascii="Arial" w:hAnsi="Arial" w:cs="Arial"/>
          <w:b/>
          <w:sz w:val="22"/>
          <w:szCs w:val="22"/>
        </w:rPr>
      </w:pPr>
    </w:p>
    <w:p w:rsidR="00095799" w:rsidRPr="004F2F52" w:rsidRDefault="00EC4BC7" w:rsidP="00095799">
      <w:pPr>
        <w:spacing w:line="276" w:lineRule="auto"/>
        <w:ind w:left="-284" w:right="-426"/>
        <w:jc w:val="both"/>
        <w:rPr>
          <w:rFonts w:ascii="Arial" w:hAnsi="Arial" w:cs="Arial"/>
          <w:sz w:val="22"/>
          <w:szCs w:val="22"/>
        </w:rPr>
      </w:pPr>
      <w:r>
        <w:rPr>
          <w:rFonts w:ascii="Arial" w:hAnsi="Arial" w:cs="Arial"/>
          <w:b/>
          <w:sz w:val="22"/>
          <w:szCs w:val="22"/>
        </w:rPr>
        <w:lastRenderedPageBreak/>
        <w:t>3</w:t>
      </w:r>
      <w:r w:rsidR="00A658BF">
        <w:rPr>
          <w:rFonts w:ascii="Arial" w:hAnsi="Arial" w:cs="Arial"/>
          <w:b/>
          <w:sz w:val="22"/>
          <w:szCs w:val="22"/>
        </w:rPr>
        <w:t>7</w:t>
      </w:r>
      <w:r w:rsidR="00095799" w:rsidRPr="004F2F52">
        <w:rPr>
          <w:rFonts w:ascii="Arial" w:hAnsi="Arial" w:cs="Arial"/>
          <w:b/>
          <w:sz w:val="22"/>
          <w:szCs w:val="22"/>
        </w:rPr>
        <w:t>.-</w:t>
      </w:r>
      <w:r w:rsidR="00095799" w:rsidRPr="004F2F52">
        <w:rPr>
          <w:rFonts w:ascii="Arial" w:hAnsi="Arial" w:cs="Arial"/>
          <w:sz w:val="22"/>
          <w:szCs w:val="22"/>
        </w:rPr>
        <w:t xml:space="preserve"> Que entre las obligaciones </w:t>
      </w:r>
      <w:r w:rsidR="00095799">
        <w:rPr>
          <w:rFonts w:ascii="Arial" w:hAnsi="Arial" w:cs="Arial"/>
          <w:sz w:val="22"/>
          <w:szCs w:val="22"/>
        </w:rPr>
        <w:t xml:space="preserve">y </w:t>
      </w:r>
      <w:r w:rsidR="00095799" w:rsidRPr="004F2F52">
        <w:rPr>
          <w:rFonts w:ascii="Arial" w:hAnsi="Arial" w:cs="Arial"/>
          <w:sz w:val="22"/>
          <w:szCs w:val="22"/>
        </w:rPr>
        <w:t xml:space="preserve">atribuciones </w:t>
      </w:r>
      <w:r w:rsidR="00095799">
        <w:rPr>
          <w:rFonts w:ascii="Arial" w:hAnsi="Arial" w:cs="Arial"/>
          <w:sz w:val="22"/>
          <w:szCs w:val="22"/>
        </w:rPr>
        <w:t xml:space="preserve">de la </w:t>
      </w:r>
      <w:r w:rsidR="00095799" w:rsidRPr="00095799">
        <w:rPr>
          <w:rFonts w:ascii="Arial" w:hAnsi="Arial" w:cs="Arial"/>
          <w:sz w:val="22"/>
          <w:szCs w:val="22"/>
          <w:lang w:val="es-ES_tradnl"/>
        </w:rPr>
        <w:t>Dirección Ejecutiva de Organización Electoral y de Participación Ciudadana</w:t>
      </w:r>
      <w:r w:rsidR="00095799" w:rsidRPr="004F2F52">
        <w:rPr>
          <w:rFonts w:ascii="Arial" w:hAnsi="Arial" w:cs="Arial"/>
          <w:sz w:val="22"/>
          <w:szCs w:val="22"/>
        </w:rPr>
        <w:t xml:space="preserve">, de acuerdo con las fracciones </w:t>
      </w:r>
      <w:r w:rsidR="00095799">
        <w:rPr>
          <w:rFonts w:ascii="Arial" w:hAnsi="Arial" w:cs="Arial"/>
          <w:sz w:val="22"/>
          <w:szCs w:val="22"/>
        </w:rPr>
        <w:t xml:space="preserve">II y III </w:t>
      </w:r>
      <w:r w:rsidR="00095799" w:rsidRPr="004F2F52">
        <w:rPr>
          <w:rFonts w:ascii="Arial" w:hAnsi="Arial" w:cs="Arial"/>
          <w:sz w:val="22"/>
          <w:szCs w:val="22"/>
        </w:rPr>
        <w:t>del artículo 1</w:t>
      </w:r>
      <w:r w:rsidR="00095799">
        <w:rPr>
          <w:rFonts w:ascii="Arial" w:hAnsi="Arial" w:cs="Arial"/>
          <w:sz w:val="22"/>
          <w:szCs w:val="22"/>
        </w:rPr>
        <w:t>34</w:t>
      </w:r>
      <w:r w:rsidR="00095799" w:rsidRPr="004F2F52">
        <w:rPr>
          <w:rFonts w:ascii="Arial" w:hAnsi="Arial" w:cs="Arial"/>
          <w:sz w:val="22"/>
          <w:szCs w:val="22"/>
        </w:rPr>
        <w:t xml:space="preserve"> de la </w:t>
      </w:r>
      <w:proofErr w:type="spellStart"/>
      <w:r w:rsidR="00095799" w:rsidRPr="004F2F52">
        <w:rPr>
          <w:rFonts w:ascii="Arial" w:hAnsi="Arial" w:cs="Arial"/>
          <w:i/>
          <w:sz w:val="22"/>
          <w:szCs w:val="22"/>
        </w:rPr>
        <w:t>LIPEEY</w:t>
      </w:r>
      <w:proofErr w:type="spellEnd"/>
      <w:r w:rsidR="00095799" w:rsidRPr="004F2F52">
        <w:rPr>
          <w:rFonts w:ascii="Arial" w:hAnsi="Arial" w:cs="Arial"/>
          <w:sz w:val="22"/>
          <w:szCs w:val="22"/>
        </w:rPr>
        <w:t>, están las siguientes:</w:t>
      </w:r>
    </w:p>
    <w:p w:rsidR="00095799" w:rsidRPr="000874FA" w:rsidRDefault="00095799" w:rsidP="00095799">
      <w:pPr>
        <w:ind w:left="-284" w:right="-426"/>
        <w:jc w:val="both"/>
        <w:rPr>
          <w:rFonts w:ascii="Arial" w:hAnsi="Arial" w:cs="Arial"/>
          <w:i/>
          <w:sz w:val="16"/>
          <w:szCs w:val="16"/>
          <w:lang w:val="es-ES_tradnl"/>
        </w:rPr>
      </w:pPr>
      <w:r w:rsidRPr="000874FA">
        <w:rPr>
          <w:rFonts w:ascii="Arial" w:hAnsi="Arial" w:cs="Arial"/>
          <w:b/>
          <w:i/>
          <w:sz w:val="16"/>
          <w:szCs w:val="16"/>
          <w:lang w:val="es-ES_tradnl"/>
        </w:rPr>
        <w:t xml:space="preserve">II. </w:t>
      </w:r>
      <w:r w:rsidRPr="000874FA">
        <w:rPr>
          <w:rFonts w:ascii="Arial" w:hAnsi="Arial" w:cs="Arial"/>
          <w:i/>
          <w:sz w:val="16"/>
          <w:szCs w:val="16"/>
          <w:lang w:val="es-ES_tradnl"/>
        </w:rPr>
        <w:t>Elaborar los formatos de la documentación electoral y participación ciudadana para someterlos por conducto del Secretario Ejecutivo a la aprobación del Consejo General del Instituto; en todos aquellos que no sean directamente presentados y elaborados por el Instituto Nacional Electoral.</w:t>
      </w:r>
    </w:p>
    <w:p w:rsidR="00095799" w:rsidRPr="000874FA" w:rsidRDefault="00095799" w:rsidP="00095799">
      <w:pPr>
        <w:ind w:left="-284" w:right="-426"/>
        <w:jc w:val="both"/>
        <w:rPr>
          <w:rFonts w:ascii="Arial" w:hAnsi="Arial" w:cs="Arial"/>
          <w:i/>
          <w:sz w:val="16"/>
          <w:szCs w:val="16"/>
          <w:lang w:val="es-ES_tradnl"/>
        </w:rPr>
      </w:pPr>
    </w:p>
    <w:p w:rsidR="00095799" w:rsidRPr="000874FA" w:rsidRDefault="00095799" w:rsidP="00095799">
      <w:pPr>
        <w:ind w:left="-284" w:right="-426"/>
        <w:jc w:val="both"/>
        <w:rPr>
          <w:rFonts w:ascii="Arial" w:hAnsi="Arial" w:cs="Arial"/>
          <w:i/>
          <w:sz w:val="16"/>
          <w:szCs w:val="16"/>
          <w:lang w:val="es-ES_tradnl"/>
        </w:rPr>
      </w:pPr>
      <w:r w:rsidRPr="000874FA">
        <w:rPr>
          <w:rFonts w:ascii="Arial" w:hAnsi="Arial" w:cs="Arial"/>
          <w:b/>
          <w:i/>
          <w:sz w:val="16"/>
          <w:szCs w:val="16"/>
          <w:lang w:val="es-ES_tradnl"/>
        </w:rPr>
        <w:t xml:space="preserve">III. </w:t>
      </w:r>
      <w:r w:rsidRPr="000874FA">
        <w:rPr>
          <w:rFonts w:ascii="Arial" w:hAnsi="Arial" w:cs="Arial"/>
          <w:i/>
          <w:sz w:val="16"/>
          <w:szCs w:val="16"/>
          <w:lang w:val="es-ES_tradnl"/>
        </w:rPr>
        <w:t>Proveer lo necesario para la impresión y elaboración de las boletas, de la documentación y materiales correspondientes a los procedimientos electorales y de participación ciudadana autorizados, así como su distribución;</w:t>
      </w:r>
    </w:p>
    <w:p w:rsidR="00095799" w:rsidRDefault="00095799" w:rsidP="00543D7C">
      <w:pPr>
        <w:spacing w:line="276" w:lineRule="auto"/>
        <w:ind w:left="-284" w:right="-426"/>
        <w:jc w:val="both"/>
        <w:rPr>
          <w:rFonts w:ascii="Arial" w:hAnsi="Arial" w:cs="Arial"/>
          <w:b/>
          <w:sz w:val="22"/>
          <w:szCs w:val="22"/>
        </w:rPr>
      </w:pPr>
    </w:p>
    <w:p w:rsidR="00A63239" w:rsidRPr="00A63239" w:rsidRDefault="00EC4BC7" w:rsidP="00A63239">
      <w:pPr>
        <w:spacing w:line="276" w:lineRule="auto"/>
        <w:ind w:left="-284" w:right="-426"/>
        <w:jc w:val="both"/>
        <w:rPr>
          <w:rFonts w:ascii="Arial" w:hAnsi="Arial" w:cs="Arial"/>
          <w:sz w:val="22"/>
          <w:szCs w:val="22"/>
          <w:lang w:val="es-ES_tradnl"/>
        </w:rPr>
      </w:pPr>
      <w:r>
        <w:rPr>
          <w:rFonts w:ascii="Arial" w:hAnsi="Arial" w:cs="Arial"/>
          <w:b/>
          <w:sz w:val="22"/>
          <w:szCs w:val="22"/>
        </w:rPr>
        <w:t>3</w:t>
      </w:r>
      <w:r w:rsidR="00A658BF">
        <w:rPr>
          <w:rFonts w:ascii="Arial" w:hAnsi="Arial" w:cs="Arial"/>
          <w:b/>
          <w:sz w:val="22"/>
          <w:szCs w:val="22"/>
        </w:rPr>
        <w:t>8</w:t>
      </w:r>
      <w:r w:rsidR="00A63239" w:rsidRPr="00A63239">
        <w:rPr>
          <w:rFonts w:ascii="Arial" w:hAnsi="Arial" w:cs="Arial"/>
          <w:b/>
          <w:sz w:val="22"/>
          <w:szCs w:val="22"/>
        </w:rPr>
        <w:t>.-</w:t>
      </w:r>
      <w:r w:rsidR="00A63239" w:rsidRPr="00A63239">
        <w:rPr>
          <w:rFonts w:ascii="Arial" w:hAnsi="Arial" w:cs="Arial"/>
          <w:sz w:val="22"/>
          <w:szCs w:val="22"/>
        </w:rPr>
        <w:t xml:space="preserve"> Que el artículo 254 de la </w:t>
      </w:r>
      <w:proofErr w:type="spellStart"/>
      <w:r w:rsidR="00A63239" w:rsidRPr="00A63239">
        <w:rPr>
          <w:rFonts w:ascii="Arial" w:hAnsi="Arial" w:cs="Arial"/>
          <w:sz w:val="22"/>
          <w:szCs w:val="22"/>
        </w:rPr>
        <w:t>LIPEEY</w:t>
      </w:r>
      <w:proofErr w:type="spellEnd"/>
      <w:r w:rsidR="00A63239" w:rsidRPr="00A63239">
        <w:rPr>
          <w:rFonts w:ascii="Arial" w:hAnsi="Arial" w:cs="Arial"/>
          <w:sz w:val="22"/>
          <w:szCs w:val="22"/>
        </w:rPr>
        <w:t>, señala que</w:t>
      </w:r>
      <w:r w:rsidR="00A63239" w:rsidRPr="00A63239">
        <w:rPr>
          <w:rFonts w:ascii="Arial" w:hAnsi="Arial" w:cs="Arial"/>
          <w:sz w:val="22"/>
          <w:szCs w:val="22"/>
          <w:lang w:val="es-ES_tradnl"/>
        </w:rPr>
        <w:t xml:space="preserve"> las características de la documentación y los materiales electorales, se sujetarán de acuerdo a los lineamientos que emita el INE y en su caso, el Consejo General del Instituto y deberán tener como mínimo las siguientes:</w:t>
      </w:r>
    </w:p>
    <w:p w:rsidR="00A63239" w:rsidRPr="00A63239" w:rsidRDefault="00A63239" w:rsidP="00A63239">
      <w:pPr>
        <w:spacing w:line="276" w:lineRule="auto"/>
        <w:ind w:left="-284" w:right="-426"/>
        <w:jc w:val="both"/>
        <w:rPr>
          <w:rFonts w:ascii="Arial" w:hAnsi="Arial" w:cs="Arial"/>
          <w:sz w:val="22"/>
          <w:szCs w:val="22"/>
          <w:lang w:val="es-ES_tradnl"/>
        </w:rPr>
      </w:pPr>
    </w:p>
    <w:p w:rsidR="00A63239" w:rsidRPr="00EC4BC7" w:rsidRDefault="00A63239" w:rsidP="00EC4BC7">
      <w:pPr>
        <w:ind w:left="-284" w:right="-426"/>
        <w:jc w:val="both"/>
        <w:rPr>
          <w:rFonts w:ascii="Arial" w:hAnsi="Arial" w:cs="Arial"/>
          <w:i/>
          <w:sz w:val="18"/>
          <w:szCs w:val="18"/>
          <w:lang w:val="es-ES_tradnl"/>
        </w:rPr>
      </w:pPr>
      <w:r w:rsidRPr="00EC4BC7">
        <w:rPr>
          <w:rFonts w:ascii="Arial" w:hAnsi="Arial" w:cs="Arial"/>
          <w:b/>
          <w:i/>
          <w:sz w:val="18"/>
          <w:szCs w:val="18"/>
          <w:lang w:val="es-ES_tradnl"/>
        </w:rPr>
        <w:t xml:space="preserve">I. </w:t>
      </w:r>
      <w:r w:rsidRPr="00EC4BC7">
        <w:rPr>
          <w:rFonts w:ascii="Arial" w:hAnsi="Arial" w:cs="Arial"/>
          <w:i/>
          <w:sz w:val="18"/>
          <w:szCs w:val="18"/>
          <w:lang w:val="es-ES_tradnl"/>
        </w:rPr>
        <w:t>Los documentos y los materiales electorales deberán elaborarse utilizando materias primas que permitan ser recicladas, una vez que se proceda a su destrucción;</w:t>
      </w:r>
    </w:p>
    <w:p w:rsidR="00A63239" w:rsidRPr="00EC4BC7" w:rsidRDefault="00A63239" w:rsidP="00EC4BC7">
      <w:pPr>
        <w:ind w:left="-284" w:right="-426"/>
        <w:jc w:val="both"/>
        <w:rPr>
          <w:rFonts w:ascii="Arial" w:hAnsi="Arial" w:cs="Arial"/>
          <w:i/>
          <w:sz w:val="18"/>
          <w:szCs w:val="18"/>
          <w:lang w:val="es-ES_tradnl"/>
        </w:rPr>
      </w:pPr>
      <w:r w:rsidRPr="00EC4BC7">
        <w:rPr>
          <w:rFonts w:ascii="Arial" w:hAnsi="Arial" w:cs="Arial"/>
          <w:b/>
          <w:i/>
          <w:sz w:val="18"/>
          <w:szCs w:val="18"/>
          <w:lang w:val="es-ES_tradnl"/>
        </w:rPr>
        <w:t xml:space="preserve">II. </w:t>
      </w:r>
      <w:r w:rsidRPr="00EC4BC7">
        <w:rPr>
          <w:rFonts w:ascii="Arial" w:hAnsi="Arial" w:cs="Arial"/>
          <w:i/>
          <w:sz w:val="18"/>
          <w:szCs w:val="18"/>
          <w:lang w:val="es-ES_tradnl"/>
        </w:rPr>
        <w:t>En el caso de las boletas electorales deberán elaborarse utilizando los mecanismos de seguridad que apruebe el Instituto, y</w:t>
      </w:r>
    </w:p>
    <w:p w:rsidR="00A63239" w:rsidRPr="00EC4BC7" w:rsidRDefault="00A63239" w:rsidP="00EC4BC7">
      <w:pPr>
        <w:ind w:left="-284" w:right="-426"/>
        <w:jc w:val="both"/>
        <w:rPr>
          <w:rFonts w:ascii="Arial" w:hAnsi="Arial" w:cs="Arial"/>
          <w:i/>
          <w:sz w:val="18"/>
          <w:szCs w:val="18"/>
          <w:lang w:val="es-ES_tradnl"/>
        </w:rPr>
      </w:pPr>
      <w:r w:rsidRPr="00EC4BC7">
        <w:rPr>
          <w:rFonts w:ascii="Arial" w:hAnsi="Arial" w:cs="Arial"/>
          <w:b/>
          <w:i/>
          <w:sz w:val="18"/>
          <w:szCs w:val="18"/>
          <w:lang w:val="es-ES_tradnl"/>
        </w:rPr>
        <w:t>III.</w:t>
      </w:r>
      <w:r w:rsidRPr="00EC4BC7">
        <w:rPr>
          <w:rFonts w:ascii="Arial" w:hAnsi="Arial" w:cs="Arial"/>
          <w:i/>
          <w:sz w:val="18"/>
          <w:szCs w:val="18"/>
          <w:lang w:val="es-ES_tradnl"/>
        </w:rPr>
        <w:t xml:space="preserve"> La destrucción deberá llevarse a cabo empleando métodos que protejan el medio ambiente, según lo apruebe el Consejo General del Instituto.</w:t>
      </w:r>
    </w:p>
    <w:p w:rsidR="00A63239" w:rsidRPr="00A63239" w:rsidRDefault="00A63239" w:rsidP="00A63239">
      <w:pPr>
        <w:spacing w:line="276" w:lineRule="auto"/>
        <w:ind w:left="-284" w:right="-426"/>
        <w:jc w:val="both"/>
        <w:rPr>
          <w:rFonts w:ascii="Arial" w:hAnsi="Arial" w:cs="Arial"/>
          <w:b/>
          <w:sz w:val="22"/>
          <w:szCs w:val="22"/>
          <w:lang w:val="es-ES_tradnl"/>
        </w:rPr>
      </w:pPr>
    </w:p>
    <w:p w:rsidR="00A63239" w:rsidRPr="00A63239" w:rsidRDefault="00EC4BC7" w:rsidP="00A63239">
      <w:pPr>
        <w:spacing w:line="276" w:lineRule="auto"/>
        <w:ind w:left="-284" w:right="-426"/>
        <w:jc w:val="both"/>
        <w:rPr>
          <w:rFonts w:ascii="Arial" w:hAnsi="Arial" w:cs="Arial"/>
          <w:sz w:val="22"/>
          <w:szCs w:val="22"/>
          <w:lang w:val="es-ES_tradnl"/>
        </w:rPr>
      </w:pPr>
      <w:r>
        <w:rPr>
          <w:rFonts w:ascii="Arial" w:hAnsi="Arial" w:cs="Arial"/>
          <w:b/>
          <w:sz w:val="22"/>
          <w:szCs w:val="22"/>
        </w:rPr>
        <w:t>3</w:t>
      </w:r>
      <w:r w:rsidR="00A658BF">
        <w:rPr>
          <w:rFonts w:ascii="Arial" w:hAnsi="Arial" w:cs="Arial"/>
          <w:b/>
          <w:sz w:val="22"/>
          <w:szCs w:val="22"/>
        </w:rPr>
        <w:t>9</w:t>
      </w:r>
      <w:r w:rsidR="00A63239" w:rsidRPr="00A63239">
        <w:rPr>
          <w:rFonts w:ascii="Arial" w:hAnsi="Arial" w:cs="Arial"/>
          <w:b/>
          <w:sz w:val="22"/>
          <w:szCs w:val="22"/>
        </w:rPr>
        <w:t>.-</w:t>
      </w:r>
      <w:r w:rsidR="00A63239" w:rsidRPr="00A63239">
        <w:rPr>
          <w:rFonts w:ascii="Arial" w:hAnsi="Arial" w:cs="Arial"/>
          <w:sz w:val="22"/>
          <w:szCs w:val="22"/>
        </w:rPr>
        <w:t xml:space="preserve"> Que el artículo 260 de la </w:t>
      </w:r>
      <w:proofErr w:type="spellStart"/>
      <w:r w:rsidR="00A63239" w:rsidRPr="00A63239">
        <w:rPr>
          <w:rFonts w:ascii="Arial" w:hAnsi="Arial" w:cs="Arial"/>
          <w:sz w:val="22"/>
          <w:szCs w:val="22"/>
        </w:rPr>
        <w:t>LIPEEY</w:t>
      </w:r>
      <w:proofErr w:type="spellEnd"/>
      <w:r w:rsidR="00A63239" w:rsidRPr="00A63239">
        <w:rPr>
          <w:rFonts w:ascii="Arial" w:hAnsi="Arial" w:cs="Arial"/>
          <w:sz w:val="22"/>
          <w:szCs w:val="22"/>
        </w:rPr>
        <w:t>, señala que</w:t>
      </w:r>
      <w:r w:rsidR="00A63239" w:rsidRPr="00A63239">
        <w:rPr>
          <w:rFonts w:ascii="Arial" w:hAnsi="Arial" w:cs="Arial"/>
          <w:sz w:val="22"/>
          <w:szCs w:val="22"/>
          <w:lang w:val="es-ES_tradnl"/>
        </w:rPr>
        <w:t xml:space="preserve"> las urnas en las que los electores depositen las boletas, deberán construirse de un material transparente y plegable o armable.</w:t>
      </w:r>
    </w:p>
    <w:p w:rsidR="00A63239" w:rsidRPr="00A63239" w:rsidRDefault="00A63239" w:rsidP="00A63239">
      <w:pPr>
        <w:spacing w:line="276" w:lineRule="auto"/>
        <w:ind w:left="-284" w:right="-426"/>
        <w:jc w:val="both"/>
        <w:rPr>
          <w:rFonts w:ascii="Arial" w:hAnsi="Arial" w:cs="Arial"/>
          <w:sz w:val="22"/>
          <w:szCs w:val="22"/>
          <w:lang w:val="es-ES_tradnl"/>
        </w:rPr>
      </w:pPr>
    </w:p>
    <w:p w:rsidR="00A63239" w:rsidRPr="00A63239" w:rsidRDefault="00A63239" w:rsidP="00A63239">
      <w:pPr>
        <w:spacing w:line="276" w:lineRule="auto"/>
        <w:ind w:left="-284" w:right="-426"/>
        <w:jc w:val="both"/>
        <w:rPr>
          <w:rFonts w:ascii="Arial" w:hAnsi="Arial" w:cs="Arial"/>
          <w:sz w:val="22"/>
          <w:szCs w:val="22"/>
          <w:lang w:val="es-ES_tradnl"/>
        </w:rPr>
      </w:pPr>
      <w:r w:rsidRPr="00A63239">
        <w:rPr>
          <w:rFonts w:ascii="Arial" w:hAnsi="Arial" w:cs="Arial"/>
          <w:sz w:val="22"/>
          <w:szCs w:val="22"/>
          <w:lang w:val="es-ES_tradnl"/>
        </w:rPr>
        <w:t>Las urnas llevarán en el exterior y en lugar visible, impresa o adherida en el mismo color de la boleta que corresponda, la denominación de la elección de que se trata.</w:t>
      </w:r>
    </w:p>
    <w:p w:rsidR="00A63239" w:rsidRPr="00A63239" w:rsidRDefault="00A63239" w:rsidP="00A63239">
      <w:pPr>
        <w:spacing w:line="276" w:lineRule="auto"/>
        <w:ind w:left="-284" w:right="-426"/>
        <w:jc w:val="both"/>
        <w:rPr>
          <w:rFonts w:ascii="Arial" w:hAnsi="Arial" w:cs="Arial"/>
          <w:b/>
          <w:sz w:val="22"/>
          <w:szCs w:val="22"/>
          <w:lang w:val="es-ES_tradnl"/>
        </w:rPr>
      </w:pPr>
    </w:p>
    <w:p w:rsidR="00A63239" w:rsidRPr="00A63239" w:rsidRDefault="00A658BF" w:rsidP="00A63239">
      <w:pPr>
        <w:spacing w:line="276" w:lineRule="auto"/>
        <w:ind w:left="-284" w:right="-426"/>
        <w:jc w:val="both"/>
        <w:rPr>
          <w:rFonts w:ascii="Arial" w:hAnsi="Arial" w:cs="Arial"/>
          <w:sz w:val="22"/>
          <w:szCs w:val="22"/>
          <w:lang w:val="es-ES_tradnl"/>
        </w:rPr>
      </w:pPr>
      <w:r>
        <w:rPr>
          <w:rFonts w:ascii="Arial" w:hAnsi="Arial" w:cs="Arial"/>
          <w:b/>
          <w:sz w:val="22"/>
          <w:szCs w:val="22"/>
        </w:rPr>
        <w:t>40</w:t>
      </w:r>
      <w:r w:rsidR="00A63239" w:rsidRPr="00A63239">
        <w:rPr>
          <w:rFonts w:ascii="Arial" w:hAnsi="Arial" w:cs="Arial"/>
          <w:b/>
          <w:sz w:val="22"/>
          <w:szCs w:val="22"/>
        </w:rPr>
        <w:t>.-</w:t>
      </w:r>
      <w:r w:rsidR="00A63239" w:rsidRPr="00A63239">
        <w:rPr>
          <w:rFonts w:ascii="Arial" w:hAnsi="Arial" w:cs="Arial"/>
          <w:sz w:val="22"/>
          <w:szCs w:val="22"/>
        </w:rPr>
        <w:t xml:space="preserve"> Que el artículo 297 de la </w:t>
      </w:r>
      <w:proofErr w:type="spellStart"/>
      <w:r w:rsidR="00A63239" w:rsidRPr="00A63239">
        <w:rPr>
          <w:rFonts w:ascii="Arial" w:hAnsi="Arial" w:cs="Arial"/>
          <w:sz w:val="22"/>
          <w:szCs w:val="22"/>
        </w:rPr>
        <w:t>LIPEEY</w:t>
      </w:r>
      <w:proofErr w:type="spellEnd"/>
      <w:r w:rsidR="00A63239" w:rsidRPr="00A63239">
        <w:rPr>
          <w:rFonts w:ascii="Arial" w:hAnsi="Arial" w:cs="Arial"/>
          <w:sz w:val="22"/>
          <w:szCs w:val="22"/>
        </w:rPr>
        <w:t>, señala que</w:t>
      </w:r>
      <w:r w:rsidR="00A63239" w:rsidRPr="00A63239">
        <w:rPr>
          <w:rFonts w:ascii="Arial" w:hAnsi="Arial" w:cs="Arial"/>
          <w:sz w:val="22"/>
          <w:szCs w:val="22"/>
          <w:lang w:val="es-ES_tradnl"/>
        </w:rPr>
        <w:t xml:space="preserve"> una vez clausuradas las casillas los presidentes de las mismas, bajo su responsabilidad, harán llegar personalmente y en su caso, acompañados por los representantes de los partidos políticos, coaliciones o candidatos independientes que así lo deseen, los paquetes electorales al Consejo Municipal Electoral, y dentro de los plazos siguientes, contados a partir de la hora de clausura:</w:t>
      </w:r>
    </w:p>
    <w:p w:rsidR="00A63239" w:rsidRPr="00A63239" w:rsidRDefault="00A63239" w:rsidP="00A63239">
      <w:pPr>
        <w:spacing w:line="276" w:lineRule="auto"/>
        <w:ind w:left="-284" w:right="-426"/>
        <w:jc w:val="both"/>
        <w:rPr>
          <w:rFonts w:ascii="Arial" w:hAnsi="Arial" w:cs="Arial"/>
          <w:sz w:val="22"/>
          <w:szCs w:val="22"/>
          <w:lang w:val="es-ES_tradnl"/>
        </w:rPr>
      </w:pPr>
    </w:p>
    <w:p w:rsidR="00A63239" w:rsidRPr="00A63239" w:rsidRDefault="00A63239" w:rsidP="00A63239">
      <w:pPr>
        <w:spacing w:line="276" w:lineRule="auto"/>
        <w:ind w:left="-284" w:right="-426"/>
        <w:jc w:val="both"/>
        <w:rPr>
          <w:rFonts w:ascii="Arial" w:hAnsi="Arial" w:cs="Arial"/>
          <w:sz w:val="22"/>
          <w:szCs w:val="22"/>
          <w:lang w:val="es-ES_tradnl"/>
        </w:rPr>
      </w:pPr>
      <w:r w:rsidRPr="00A63239">
        <w:rPr>
          <w:rFonts w:ascii="Arial" w:hAnsi="Arial" w:cs="Arial"/>
          <w:b/>
          <w:sz w:val="22"/>
          <w:szCs w:val="22"/>
          <w:lang w:val="es-ES_tradnl"/>
        </w:rPr>
        <w:t xml:space="preserve">I. </w:t>
      </w:r>
      <w:r w:rsidRPr="00A63239">
        <w:rPr>
          <w:rFonts w:ascii="Arial" w:hAnsi="Arial" w:cs="Arial"/>
          <w:sz w:val="22"/>
          <w:szCs w:val="22"/>
          <w:lang w:val="es-ES_tradnl"/>
        </w:rPr>
        <w:t>Inmediatamente cuando se trate de casillas ubicadas en la cabecera del municipio, y</w:t>
      </w:r>
    </w:p>
    <w:p w:rsidR="00A63239" w:rsidRPr="00A63239" w:rsidRDefault="00A63239" w:rsidP="00A63239">
      <w:pPr>
        <w:spacing w:line="276" w:lineRule="auto"/>
        <w:ind w:left="-284" w:right="-426"/>
        <w:jc w:val="both"/>
        <w:rPr>
          <w:rFonts w:ascii="Arial" w:hAnsi="Arial" w:cs="Arial"/>
          <w:sz w:val="22"/>
          <w:szCs w:val="22"/>
          <w:lang w:val="es-ES_tradnl"/>
        </w:rPr>
      </w:pPr>
      <w:r w:rsidRPr="00A63239">
        <w:rPr>
          <w:rFonts w:ascii="Arial" w:hAnsi="Arial" w:cs="Arial"/>
          <w:b/>
          <w:sz w:val="22"/>
          <w:szCs w:val="22"/>
          <w:lang w:val="es-ES_tradnl"/>
        </w:rPr>
        <w:t xml:space="preserve">II. </w:t>
      </w:r>
      <w:r w:rsidRPr="00A63239">
        <w:rPr>
          <w:rFonts w:ascii="Arial" w:hAnsi="Arial" w:cs="Arial"/>
          <w:sz w:val="22"/>
          <w:szCs w:val="22"/>
          <w:lang w:val="es-ES_tradnl"/>
        </w:rPr>
        <w:t>Hasta 24 horas cuando se trate de casillas rurales.</w:t>
      </w:r>
    </w:p>
    <w:p w:rsidR="00A63239" w:rsidRPr="00A63239" w:rsidRDefault="00A63239" w:rsidP="00A63239">
      <w:pPr>
        <w:spacing w:line="276" w:lineRule="auto"/>
        <w:ind w:left="-284" w:right="-426"/>
        <w:jc w:val="both"/>
        <w:rPr>
          <w:rFonts w:ascii="Arial" w:hAnsi="Arial" w:cs="Arial"/>
          <w:sz w:val="22"/>
          <w:szCs w:val="22"/>
          <w:lang w:val="es-ES_tradnl"/>
        </w:rPr>
      </w:pPr>
    </w:p>
    <w:p w:rsidR="00A63239" w:rsidRPr="00A63239" w:rsidRDefault="00A63239" w:rsidP="00A63239">
      <w:pPr>
        <w:spacing w:line="276" w:lineRule="auto"/>
        <w:ind w:left="-284" w:right="-426"/>
        <w:jc w:val="both"/>
        <w:rPr>
          <w:rFonts w:ascii="Arial" w:hAnsi="Arial" w:cs="Arial"/>
          <w:sz w:val="22"/>
          <w:szCs w:val="22"/>
          <w:lang w:val="es-ES_tradnl"/>
        </w:rPr>
      </w:pPr>
      <w:r w:rsidRPr="00A63239">
        <w:rPr>
          <w:rFonts w:ascii="Arial" w:hAnsi="Arial" w:cs="Arial"/>
          <w:sz w:val="22"/>
          <w:szCs w:val="22"/>
          <w:lang w:val="es-ES_tradnl"/>
        </w:rPr>
        <w:t>Los consejos municipales, adoptarán previamente al día de la elección las medidas necesarias para que los paquetes electorales sean entregados dentro de los plazos establecidos y para que puedan ser recibidos en forma simultánea.</w:t>
      </w:r>
    </w:p>
    <w:p w:rsidR="00A63239" w:rsidRPr="00A63239" w:rsidRDefault="00A63239" w:rsidP="00A63239">
      <w:pPr>
        <w:spacing w:line="276" w:lineRule="auto"/>
        <w:ind w:left="-284" w:right="-426"/>
        <w:jc w:val="both"/>
        <w:rPr>
          <w:rFonts w:ascii="Arial" w:hAnsi="Arial" w:cs="Arial"/>
          <w:sz w:val="22"/>
          <w:szCs w:val="22"/>
          <w:lang w:val="es-ES_tradnl"/>
        </w:rPr>
      </w:pPr>
    </w:p>
    <w:p w:rsidR="00A63239" w:rsidRPr="00A63239" w:rsidRDefault="00A63239" w:rsidP="00A63239">
      <w:pPr>
        <w:spacing w:line="276" w:lineRule="auto"/>
        <w:ind w:left="-284" w:right="-426"/>
        <w:jc w:val="both"/>
        <w:rPr>
          <w:rFonts w:ascii="Arial" w:hAnsi="Arial" w:cs="Arial"/>
          <w:sz w:val="22"/>
          <w:szCs w:val="22"/>
          <w:lang w:val="es-ES_tradnl"/>
        </w:rPr>
      </w:pPr>
      <w:r w:rsidRPr="00A63239">
        <w:rPr>
          <w:rFonts w:ascii="Arial" w:hAnsi="Arial" w:cs="Arial"/>
          <w:sz w:val="22"/>
          <w:szCs w:val="22"/>
          <w:lang w:val="es-ES_tradnl"/>
        </w:rPr>
        <w:t xml:space="preserve">Los consejos municipales, podrán acordar que se establezca un mecanismo para la recolección de la documentación de las casillas cuando fuere necesario, en los términos de esta Ley. Lo anterior se realizará bajo la vigilancia de los </w:t>
      </w:r>
      <w:r w:rsidRPr="00A63239">
        <w:rPr>
          <w:rFonts w:ascii="Arial" w:hAnsi="Arial" w:cs="Arial"/>
          <w:sz w:val="22"/>
          <w:szCs w:val="22"/>
        </w:rPr>
        <w:t>partidos políticos, coaliciones y candidatos independientes</w:t>
      </w:r>
      <w:r w:rsidRPr="00A63239">
        <w:rPr>
          <w:rFonts w:ascii="Arial" w:hAnsi="Arial" w:cs="Arial"/>
          <w:sz w:val="22"/>
          <w:szCs w:val="22"/>
          <w:lang w:val="es-ES_tradnl"/>
        </w:rPr>
        <w:t xml:space="preserve"> que así desearen hacerlo.</w:t>
      </w:r>
    </w:p>
    <w:p w:rsidR="00095799" w:rsidRPr="00A63239" w:rsidRDefault="00095799" w:rsidP="00543D7C">
      <w:pPr>
        <w:spacing w:line="276" w:lineRule="auto"/>
        <w:ind w:left="-284" w:right="-426"/>
        <w:jc w:val="both"/>
        <w:rPr>
          <w:rFonts w:ascii="Arial" w:hAnsi="Arial" w:cs="Arial"/>
          <w:sz w:val="22"/>
          <w:szCs w:val="22"/>
        </w:rPr>
      </w:pPr>
    </w:p>
    <w:p w:rsidR="003B6C29" w:rsidRPr="00CE245A" w:rsidRDefault="003B6C29" w:rsidP="003B6C29">
      <w:pPr>
        <w:spacing w:line="276" w:lineRule="auto"/>
        <w:ind w:left="-284" w:right="-426"/>
        <w:jc w:val="both"/>
        <w:rPr>
          <w:rFonts w:ascii="Arial" w:hAnsi="Arial" w:cs="Arial"/>
          <w:sz w:val="22"/>
          <w:szCs w:val="22"/>
          <w:lang w:val="es-MX"/>
        </w:rPr>
      </w:pPr>
      <w:r w:rsidRPr="00CE245A">
        <w:rPr>
          <w:rFonts w:ascii="Arial" w:hAnsi="Arial" w:cs="Arial"/>
          <w:b/>
          <w:sz w:val="22"/>
          <w:szCs w:val="22"/>
          <w:lang w:val="es-MX"/>
        </w:rPr>
        <w:t>4</w:t>
      </w:r>
      <w:r w:rsidR="00005EFB" w:rsidRPr="00CE245A">
        <w:rPr>
          <w:rFonts w:ascii="Arial" w:hAnsi="Arial" w:cs="Arial"/>
          <w:b/>
          <w:sz w:val="22"/>
          <w:szCs w:val="22"/>
          <w:lang w:val="es-MX"/>
        </w:rPr>
        <w:t>1</w:t>
      </w:r>
      <w:r w:rsidRPr="00CE245A">
        <w:rPr>
          <w:rFonts w:ascii="Arial" w:hAnsi="Arial" w:cs="Arial"/>
          <w:b/>
          <w:sz w:val="22"/>
          <w:szCs w:val="22"/>
          <w:lang w:val="es-MX"/>
        </w:rPr>
        <w:t xml:space="preserve">.- </w:t>
      </w:r>
      <w:r w:rsidRPr="00CE245A">
        <w:rPr>
          <w:rFonts w:ascii="Arial" w:hAnsi="Arial" w:cs="Arial"/>
          <w:sz w:val="22"/>
          <w:szCs w:val="22"/>
          <w:lang w:val="es-MX"/>
        </w:rPr>
        <w:t xml:space="preserve">Que mediante </w:t>
      </w:r>
      <w:r w:rsidRPr="00CE245A">
        <w:rPr>
          <w:rFonts w:ascii="Arial" w:hAnsi="Arial" w:cs="Arial"/>
          <w:b/>
          <w:sz w:val="22"/>
          <w:szCs w:val="22"/>
          <w:lang w:val="es-MX"/>
        </w:rPr>
        <w:t>Oficio CG/Presidencia/</w:t>
      </w:r>
      <w:r w:rsidR="005370C9" w:rsidRPr="00CE245A">
        <w:rPr>
          <w:rFonts w:ascii="Arial" w:hAnsi="Arial" w:cs="Arial"/>
          <w:b/>
          <w:sz w:val="22"/>
          <w:szCs w:val="22"/>
          <w:lang w:val="es-MX"/>
        </w:rPr>
        <w:t>786</w:t>
      </w:r>
      <w:r w:rsidRPr="00CE245A">
        <w:rPr>
          <w:rFonts w:ascii="Arial" w:hAnsi="Arial" w:cs="Arial"/>
          <w:b/>
          <w:sz w:val="22"/>
          <w:szCs w:val="22"/>
          <w:lang w:val="es-MX"/>
        </w:rPr>
        <w:t>/2017</w:t>
      </w:r>
      <w:r w:rsidR="005370C9" w:rsidRPr="00CE245A">
        <w:rPr>
          <w:rFonts w:ascii="Arial" w:hAnsi="Arial" w:cs="Arial"/>
          <w:sz w:val="22"/>
          <w:szCs w:val="22"/>
          <w:lang w:val="es-MX"/>
        </w:rPr>
        <w:t xml:space="preserve"> de fecha primero de diciembre del año dos mil diecisiete,</w:t>
      </w:r>
      <w:r w:rsidRPr="00CE245A">
        <w:rPr>
          <w:rFonts w:ascii="Arial" w:hAnsi="Arial" w:cs="Arial"/>
          <w:sz w:val="22"/>
          <w:szCs w:val="22"/>
          <w:lang w:val="es-MX"/>
        </w:rPr>
        <w:t xml:space="preserve"> suscrito por la Mtra. María de Lourdes Rosas Moya, Consejera Presidente de este organismo autónomo, por el que se enviaron las </w:t>
      </w:r>
      <w:r w:rsidR="005370C9" w:rsidRPr="00CE245A">
        <w:rPr>
          <w:rFonts w:ascii="Arial" w:hAnsi="Arial" w:cs="Arial"/>
          <w:sz w:val="22"/>
          <w:szCs w:val="22"/>
          <w:lang w:val="es-MX"/>
        </w:rPr>
        <w:t xml:space="preserve">especificaciones técnicas de los materiales electorales </w:t>
      </w:r>
      <w:r w:rsidRPr="00CE245A">
        <w:rPr>
          <w:rFonts w:ascii="Arial" w:hAnsi="Arial" w:cs="Arial"/>
          <w:sz w:val="22"/>
          <w:szCs w:val="22"/>
          <w:lang w:val="es-MX"/>
        </w:rPr>
        <w:t xml:space="preserve">a utilizarse en </w:t>
      </w:r>
      <w:r w:rsidR="005370C9" w:rsidRPr="00CE245A">
        <w:rPr>
          <w:rFonts w:ascii="Arial" w:hAnsi="Arial" w:cs="Arial"/>
          <w:sz w:val="22"/>
          <w:szCs w:val="22"/>
          <w:lang w:val="es-MX"/>
        </w:rPr>
        <w:t>el Proceso Electoral Ordinario 2017-2018</w:t>
      </w:r>
      <w:r w:rsidRPr="00CE245A">
        <w:rPr>
          <w:rFonts w:ascii="Arial" w:hAnsi="Arial" w:cs="Arial"/>
          <w:sz w:val="22"/>
          <w:szCs w:val="22"/>
          <w:lang w:val="es-MX"/>
        </w:rPr>
        <w:t>.</w:t>
      </w:r>
    </w:p>
    <w:p w:rsidR="003B6C29" w:rsidRPr="00CE245A" w:rsidRDefault="003B6C29" w:rsidP="003B6C29">
      <w:pPr>
        <w:spacing w:line="276" w:lineRule="auto"/>
        <w:ind w:left="-284" w:right="-426"/>
        <w:jc w:val="both"/>
        <w:rPr>
          <w:rFonts w:ascii="Arial" w:hAnsi="Arial" w:cs="Arial"/>
          <w:b/>
          <w:sz w:val="22"/>
          <w:szCs w:val="22"/>
          <w:lang w:val="es-MX"/>
        </w:rPr>
      </w:pPr>
    </w:p>
    <w:p w:rsidR="00005EFB" w:rsidRPr="00CE245A" w:rsidRDefault="00005EFB" w:rsidP="003B6C29">
      <w:pPr>
        <w:spacing w:line="276" w:lineRule="auto"/>
        <w:ind w:left="-284" w:right="-426"/>
        <w:jc w:val="both"/>
        <w:rPr>
          <w:rFonts w:ascii="Arial" w:hAnsi="Arial" w:cs="Arial"/>
          <w:sz w:val="22"/>
          <w:szCs w:val="22"/>
          <w:lang w:val="es-MX"/>
        </w:rPr>
      </w:pPr>
      <w:r w:rsidRPr="00CE245A">
        <w:rPr>
          <w:rFonts w:ascii="Arial" w:hAnsi="Arial" w:cs="Arial"/>
          <w:b/>
          <w:sz w:val="22"/>
          <w:szCs w:val="22"/>
          <w:lang w:val="es-MX"/>
        </w:rPr>
        <w:lastRenderedPageBreak/>
        <w:t>42</w:t>
      </w:r>
      <w:r w:rsidR="003B6C29" w:rsidRPr="00CE245A">
        <w:rPr>
          <w:rFonts w:ascii="Arial" w:hAnsi="Arial" w:cs="Arial"/>
          <w:b/>
          <w:sz w:val="22"/>
          <w:szCs w:val="22"/>
          <w:lang w:val="es-MX"/>
        </w:rPr>
        <w:t>.-</w:t>
      </w:r>
      <w:r w:rsidR="003B6C29" w:rsidRPr="00CE245A">
        <w:rPr>
          <w:rFonts w:ascii="Arial" w:hAnsi="Arial" w:cs="Arial"/>
          <w:sz w:val="22"/>
          <w:szCs w:val="22"/>
          <w:lang w:val="es-MX"/>
        </w:rPr>
        <w:t xml:space="preserve"> Que mediante </w:t>
      </w:r>
      <w:r w:rsidR="003B6C29" w:rsidRPr="00CE245A">
        <w:rPr>
          <w:rFonts w:ascii="Arial" w:hAnsi="Arial" w:cs="Arial"/>
          <w:b/>
          <w:sz w:val="22"/>
          <w:szCs w:val="22"/>
          <w:lang w:val="es-MX"/>
        </w:rPr>
        <w:t>oficio INE/</w:t>
      </w:r>
      <w:proofErr w:type="spellStart"/>
      <w:r w:rsidR="003B6C29" w:rsidRPr="00CE245A">
        <w:rPr>
          <w:rFonts w:ascii="Arial" w:hAnsi="Arial" w:cs="Arial"/>
          <w:b/>
          <w:sz w:val="22"/>
          <w:szCs w:val="22"/>
          <w:lang w:val="es-MX"/>
        </w:rPr>
        <w:t>DEOE</w:t>
      </w:r>
      <w:proofErr w:type="spellEnd"/>
      <w:r w:rsidR="003B6C29" w:rsidRPr="00CE245A">
        <w:rPr>
          <w:rFonts w:ascii="Arial" w:hAnsi="Arial" w:cs="Arial"/>
          <w:b/>
          <w:sz w:val="22"/>
          <w:szCs w:val="22"/>
          <w:lang w:val="es-MX"/>
        </w:rPr>
        <w:t>/</w:t>
      </w:r>
      <w:r w:rsidR="005370C9" w:rsidRPr="00CE245A">
        <w:rPr>
          <w:rFonts w:ascii="Arial" w:hAnsi="Arial" w:cs="Arial"/>
          <w:b/>
          <w:sz w:val="22"/>
          <w:szCs w:val="22"/>
          <w:lang w:val="es-MX"/>
        </w:rPr>
        <w:t>1445</w:t>
      </w:r>
      <w:r w:rsidR="003B6C29" w:rsidRPr="00CE245A">
        <w:rPr>
          <w:rFonts w:ascii="Arial" w:hAnsi="Arial" w:cs="Arial"/>
          <w:b/>
          <w:sz w:val="22"/>
          <w:szCs w:val="22"/>
          <w:lang w:val="es-MX"/>
        </w:rPr>
        <w:t>/2018</w:t>
      </w:r>
      <w:r w:rsidR="003B6C29" w:rsidRPr="00CE245A">
        <w:rPr>
          <w:rFonts w:ascii="Arial" w:hAnsi="Arial" w:cs="Arial"/>
          <w:sz w:val="22"/>
          <w:szCs w:val="22"/>
          <w:lang w:val="es-MX"/>
        </w:rPr>
        <w:t>, signado por el Prof. M</w:t>
      </w:r>
      <w:r w:rsidR="005370C9" w:rsidRPr="00CE245A">
        <w:rPr>
          <w:rFonts w:ascii="Arial" w:hAnsi="Arial" w:cs="Arial"/>
          <w:sz w:val="22"/>
          <w:szCs w:val="22"/>
          <w:lang w:val="es-MX"/>
        </w:rPr>
        <w:t>i</w:t>
      </w:r>
      <w:r w:rsidR="003B6C29" w:rsidRPr="00CE245A">
        <w:rPr>
          <w:rFonts w:ascii="Arial" w:hAnsi="Arial" w:cs="Arial"/>
          <w:sz w:val="22"/>
          <w:szCs w:val="22"/>
          <w:lang w:val="es-MX"/>
        </w:rPr>
        <w:t xml:space="preserve">guel Ángel Solís Rivas, Director Ejecutivo de Organización Electoral, a través del cual se comunica la validación </w:t>
      </w:r>
      <w:r w:rsidR="005370C9" w:rsidRPr="00CE245A">
        <w:rPr>
          <w:rFonts w:ascii="Arial" w:hAnsi="Arial" w:cs="Arial"/>
          <w:sz w:val="22"/>
          <w:szCs w:val="22"/>
          <w:lang w:val="es-MX"/>
        </w:rPr>
        <w:t xml:space="preserve">de las especificaciones técnicas de los materiales </w:t>
      </w:r>
      <w:r w:rsidR="003B6C29" w:rsidRPr="00CE245A">
        <w:rPr>
          <w:rFonts w:ascii="Arial" w:hAnsi="Arial" w:cs="Arial"/>
          <w:sz w:val="22"/>
          <w:szCs w:val="22"/>
          <w:lang w:val="es-MX"/>
        </w:rPr>
        <w:t>electoral</w:t>
      </w:r>
      <w:r w:rsidR="005370C9" w:rsidRPr="00CE245A">
        <w:rPr>
          <w:rFonts w:ascii="Arial" w:hAnsi="Arial" w:cs="Arial"/>
          <w:sz w:val="22"/>
          <w:szCs w:val="22"/>
          <w:lang w:val="es-MX"/>
        </w:rPr>
        <w:t>es</w:t>
      </w:r>
      <w:r w:rsidR="003B6C29" w:rsidRPr="00CE245A">
        <w:rPr>
          <w:rFonts w:ascii="Arial" w:hAnsi="Arial" w:cs="Arial"/>
          <w:sz w:val="22"/>
          <w:szCs w:val="22"/>
          <w:lang w:val="es-MX"/>
        </w:rPr>
        <w:t xml:space="preserve"> para el Proceso Electoral local Ordinario 2017-2018</w:t>
      </w:r>
      <w:r w:rsidRPr="00CE245A">
        <w:rPr>
          <w:rFonts w:ascii="Arial" w:hAnsi="Arial" w:cs="Arial"/>
          <w:sz w:val="22"/>
          <w:szCs w:val="22"/>
          <w:lang w:val="es-MX"/>
        </w:rPr>
        <w:t>, por lo que puede proceder para su aprobación y continuar con el procedimiento administrativo para adjudicar su producción</w:t>
      </w:r>
      <w:r w:rsidR="003B6C29" w:rsidRPr="00CE245A">
        <w:rPr>
          <w:rFonts w:ascii="Arial" w:hAnsi="Arial" w:cs="Arial"/>
          <w:sz w:val="22"/>
          <w:szCs w:val="22"/>
          <w:lang w:val="es-MX"/>
        </w:rPr>
        <w:t xml:space="preserve">. </w:t>
      </w:r>
    </w:p>
    <w:p w:rsidR="00067ED2" w:rsidRPr="00CE245A" w:rsidRDefault="00067ED2" w:rsidP="003B6C29">
      <w:pPr>
        <w:spacing w:line="276" w:lineRule="auto"/>
        <w:ind w:left="-284" w:right="-426"/>
        <w:jc w:val="both"/>
        <w:rPr>
          <w:rFonts w:ascii="Arial" w:hAnsi="Arial" w:cs="Arial"/>
          <w:sz w:val="22"/>
          <w:szCs w:val="22"/>
          <w:lang w:val="es-MX"/>
        </w:rPr>
      </w:pPr>
    </w:p>
    <w:p w:rsidR="00005EFB" w:rsidRPr="00CE245A" w:rsidRDefault="003B6C29" w:rsidP="003B6C29">
      <w:pPr>
        <w:spacing w:line="276" w:lineRule="auto"/>
        <w:ind w:left="-284" w:right="-426"/>
        <w:jc w:val="both"/>
        <w:rPr>
          <w:rFonts w:ascii="Arial" w:hAnsi="Arial" w:cs="Arial"/>
          <w:sz w:val="22"/>
          <w:szCs w:val="22"/>
          <w:lang w:val="es-MX"/>
        </w:rPr>
      </w:pPr>
      <w:r w:rsidRPr="00CE245A">
        <w:rPr>
          <w:rFonts w:ascii="Arial" w:hAnsi="Arial" w:cs="Arial"/>
          <w:sz w:val="22"/>
          <w:szCs w:val="22"/>
          <w:lang w:val="es-MX"/>
        </w:rPr>
        <w:t>Asimismo, se les informó que una vez definidos los proveedores</w:t>
      </w:r>
      <w:r w:rsidR="00005EFB" w:rsidRPr="00CE245A">
        <w:rPr>
          <w:rFonts w:ascii="Arial" w:hAnsi="Arial" w:cs="Arial"/>
          <w:sz w:val="22"/>
          <w:szCs w:val="22"/>
          <w:lang w:val="es-MX"/>
        </w:rPr>
        <w:t>, así como las cantidades a producir y los calendarios de producción, este Instituto deberá notificarlo con toda oportunidad al INE para establecer las fechas en que se llevarán a cabo las supervisiones en la producción de los materiales electorales.</w:t>
      </w:r>
    </w:p>
    <w:p w:rsidR="00005EFB" w:rsidRPr="00CE245A" w:rsidRDefault="00005EFB" w:rsidP="00543D7C">
      <w:pPr>
        <w:spacing w:line="276" w:lineRule="auto"/>
        <w:ind w:left="-284" w:right="-426"/>
        <w:jc w:val="both"/>
        <w:rPr>
          <w:rFonts w:ascii="Arial" w:hAnsi="Arial" w:cs="Arial"/>
          <w:b/>
          <w:sz w:val="22"/>
          <w:szCs w:val="22"/>
        </w:rPr>
      </w:pPr>
    </w:p>
    <w:p w:rsidR="00F45139" w:rsidRDefault="00005EFB" w:rsidP="00543D7C">
      <w:pPr>
        <w:spacing w:line="276" w:lineRule="auto"/>
        <w:ind w:left="-284" w:right="-426"/>
        <w:jc w:val="both"/>
        <w:rPr>
          <w:rFonts w:ascii="Arial" w:hAnsi="Arial" w:cs="Arial"/>
          <w:sz w:val="22"/>
          <w:szCs w:val="22"/>
        </w:rPr>
      </w:pPr>
      <w:r w:rsidRPr="00CE245A">
        <w:rPr>
          <w:rFonts w:ascii="Arial" w:hAnsi="Arial" w:cs="Arial"/>
          <w:b/>
          <w:sz w:val="22"/>
          <w:szCs w:val="22"/>
        </w:rPr>
        <w:t>43</w:t>
      </w:r>
      <w:r w:rsidR="00F45139" w:rsidRPr="00CE245A">
        <w:rPr>
          <w:rFonts w:ascii="Arial" w:hAnsi="Arial" w:cs="Arial"/>
          <w:b/>
          <w:sz w:val="22"/>
          <w:szCs w:val="22"/>
        </w:rPr>
        <w:t>.-</w:t>
      </w:r>
      <w:r w:rsidR="00F45139" w:rsidRPr="00CE245A">
        <w:rPr>
          <w:rFonts w:ascii="Arial" w:hAnsi="Arial" w:cs="Arial"/>
          <w:sz w:val="22"/>
          <w:szCs w:val="22"/>
        </w:rPr>
        <w:t xml:space="preserve"> Que dentro de las especificaciones técnicas que ostentarán </w:t>
      </w:r>
      <w:r w:rsidR="00A56271" w:rsidRPr="00CE245A">
        <w:rPr>
          <w:rFonts w:ascii="Arial" w:hAnsi="Arial" w:cs="Arial"/>
          <w:sz w:val="22"/>
          <w:szCs w:val="22"/>
        </w:rPr>
        <w:t>los materiales electorales</w:t>
      </w:r>
      <w:r w:rsidR="00F45139" w:rsidRPr="00CE245A">
        <w:rPr>
          <w:rFonts w:ascii="Arial" w:hAnsi="Arial" w:cs="Arial"/>
          <w:sz w:val="22"/>
          <w:szCs w:val="22"/>
        </w:rPr>
        <w:t xml:space="preserve"> a utilizarse durante </w:t>
      </w:r>
      <w:r w:rsidR="005370C9" w:rsidRPr="00CE245A">
        <w:rPr>
          <w:rFonts w:ascii="Arial" w:hAnsi="Arial" w:cs="Arial"/>
          <w:sz w:val="22"/>
          <w:szCs w:val="22"/>
        </w:rPr>
        <w:t>el Proceso Electoral Ordinario 2017-2018</w:t>
      </w:r>
      <w:r w:rsidR="00F45139" w:rsidRPr="00CE245A">
        <w:rPr>
          <w:rFonts w:ascii="Arial" w:hAnsi="Arial" w:cs="Arial"/>
          <w:sz w:val="22"/>
          <w:szCs w:val="22"/>
        </w:rPr>
        <w:t xml:space="preserve">, </w:t>
      </w:r>
      <w:r w:rsidR="00A56271" w:rsidRPr="00CE245A">
        <w:rPr>
          <w:rFonts w:ascii="Arial" w:hAnsi="Arial" w:cs="Arial"/>
          <w:sz w:val="22"/>
          <w:szCs w:val="22"/>
        </w:rPr>
        <w:t xml:space="preserve">para elegir </w:t>
      </w:r>
      <w:r w:rsidR="00581410" w:rsidRPr="00CE245A">
        <w:rPr>
          <w:rFonts w:ascii="Arial" w:hAnsi="Arial" w:cs="Arial"/>
          <w:sz w:val="22"/>
          <w:szCs w:val="22"/>
        </w:rPr>
        <w:t>a quienes ocuparan la gubernatura, diputaciones y regidurías que integraran los ayuntamientos e</w:t>
      </w:r>
      <w:r w:rsidR="00A56271" w:rsidRPr="00CE245A">
        <w:rPr>
          <w:rFonts w:ascii="Arial" w:hAnsi="Arial" w:cs="Arial"/>
          <w:sz w:val="22"/>
          <w:szCs w:val="22"/>
        </w:rPr>
        <w:t xml:space="preserve">n esta entidad federativa, </w:t>
      </w:r>
      <w:r w:rsidR="00F45139" w:rsidRPr="00CE245A">
        <w:rPr>
          <w:rFonts w:ascii="Arial" w:hAnsi="Arial" w:cs="Arial"/>
          <w:sz w:val="22"/>
          <w:szCs w:val="22"/>
        </w:rPr>
        <w:t>se propone que para su elaboración e impresión respectivamente, se realice de conformidad con el siguiente cuadro ilustrativo:</w:t>
      </w:r>
    </w:p>
    <w:tbl>
      <w:tblPr>
        <w:tblStyle w:val="Tablaconcuadrcula"/>
        <w:tblW w:w="0" w:type="auto"/>
        <w:jc w:val="center"/>
        <w:tblLook w:val="04A0" w:firstRow="1" w:lastRow="0" w:firstColumn="1" w:lastColumn="0" w:noHBand="0" w:noVBand="1"/>
      </w:tblPr>
      <w:tblGrid>
        <w:gridCol w:w="3067"/>
        <w:gridCol w:w="3068"/>
      </w:tblGrid>
      <w:tr w:rsidR="005370C9" w:rsidRPr="00067ED2" w:rsidTr="005370C9">
        <w:trPr>
          <w:jc w:val="center"/>
        </w:trPr>
        <w:tc>
          <w:tcPr>
            <w:tcW w:w="3067" w:type="dxa"/>
            <w:shd w:val="clear" w:color="auto" w:fill="D9D9D9" w:themeFill="background1" w:themeFillShade="D9"/>
            <w:vAlign w:val="center"/>
          </w:tcPr>
          <w:p w:rsidR="005370C9" w:rsidRPr="00067ED2" w:rsidRDefault="005370C9" w:rsidP="00A56271">
            <w:pPr>
              <w:spacing w:line="276" w:lineRule="auto"/>
              <w:ind w:right="-9"/>
              <w:jc w:val="center"/>
              <w:rPr>
                <w:rFonts w:ascii="Arial" w:hAnsi="Arial" w:cs="Arial"/>
                <w:b/>
                <w:sz w:val="18"/>
                <w:szCs w:val="18"/>
              </w:rPr>
            </w:pPr>
            <w:r w:rsidRPr="00067ED2">
              <w:rPr>
                <w:rFonts w:ascii="Arial" w:hAnsi="Arial" w:cs="Arial"/>
                <w:b/>
                <w:sz w:val="18"/>
                <w:szCs w:val="18"/>
              </w:rPr>
              <w:t>TIPO DE ELECCIÓN</w:t>
            </w:r>
          </w:p>
        </w:tc>
        <w:tc>
          <w:tcPr>
            <w:tcW w:w="3068" w:type="dxa"/>
            <w:shd w:val="clear" w:color="auto" w:fill="D9D9D9" w:themeFill="background1" w:themeFillShade="D9"/>
            <w:vAlign w:val="center"/>
          </w:tcPr>
          <w:p w:rsidR="005370C9" w:rsidRPr="00067ED2" w:rsidRDefault="005370C9" w:rsidP="00A56271">
            <w:pPr>
              <w:spacing w:line="276" w:lineRule="auto"/>
              <w:jc w:val="center"/>
              <w:rPr>
                <w:rFonts w:ascii="Arial" w:hAnsi="Arial" w:cs="Arial"/>
                <w:b/>
                <w:sz w:val="18"/>
                <w:szCs w:val="18"/>
              </w:rPr>
            </w:pPr>
            <w:r w:rsidRPr="00067ED2">
              <w:rPr>
                <w:rFonts w:ascii="Arial" w:hAnsi="Arial" w:cs="Arial"/>
                <w:b/>
                <w:sz w:val="18"/>
                <w:szCs w:val="18"/>
              </w:rPr>
              <w:t>COLOR A EMPLEARSE</w:t>
            </w:r>
          </w:p>
        </w:tc>
      </w:tr>
      <w:tr w:rsidR="005370C9" w:rsidRPr="00067ED2" w:rsidTr="005370C9">
        <w:trPr>
          <w:trHeight w:val="258"/>
          <w:jc w:val="center"/>
        </w:trPr>
        <w:tc>
          <w:tcPr>
            <w:tcW w:w="3067" w:type="dxa"/>
            <w:vAlign w:val="center"/>
          </w:tcPr>
          <w:p w:rsidR="005370C9" w:rsidRPr="00067ED2" w:rsidRDefault="005370C9" w:rsidP="00581410">
            <w:pPr>
              <w:spacing w:line="276" w:lineRule="auto"/>
              <w:ind w:right="-9"/>
              <w:jc w:val="center"/>
              <w:rPr>
                <w:rFonts w:ascii="Arial" w:hAnsi="Arial" w:cs="Arial"/>
                <w:sz w:val="18"/>
                <w:szCs w:val="18"/>
              </w:rPr>
            </w:pPr>
            <w:r w:rsidRPr="00067ED2">
              <w:rPr>
                <w:rFonts w:ascii="Arial" w:hAnsi="Arial" w:cs="Arial"/>
                <w:sz w:val="18"/>
                <w:szCs w:val="18"/>
              </w:rPr>
              <w:t>G</w:t>
            </w:r>
            <w:r w:rsidR="00581410">
              <w:rPr>
                <w:rFonts w:ascii="Arial" w:hAnsi="Arial" w:cs="Arial"/>
                <w:sz w:val="18"/>
                <w:szCs w:val="18"/>
              </w:rPr>
              <w:t>ubernatura</w:t>
            </w:r>
          </w:p>
        </w:tc>
        <w:tc>
          <w:tcPr>
            <w:tcW w:w="3068" w:type="dxa"/>
            <w:vAlign w:val="center"/>
          </w:tcPr>
          <w:p w:rsidR="005370C9" w:rsidRPr="00067ED2" w:rsidRDefault="005370C9" w:rsidP="005370C9">
            <w:pPr>
              <w:spacing w:line="276" w:lineRule="auto"/>
              <w:jc w:val="center"/>
              <w:rPr>
                <w:rFonts w:ascii="Arial" w:hAnsi="Arial" w:cs="Arial"/>
                <w:sz w:val="18"/>
                <w:szCs w:val="18"/>
              </w:rPr>
            </w:pPr>
            <w:proofErr w:type="spellStart"/>
            <w:r w:rsidRPr="00067ED2">
              <w:rPr>
                <w:rFonts w:ascii="Arial" w:hAnsi="Arial" w:cs="Arial"/>
                <w:sz w:val="18"/>
                <w:szCs w:val="18"/>
              </w:rPr>
              <w:t>Pantone</w:t>
            </w:r>
            <w:proofErr w:type="spellEnd"/>
            <w:r w:rsidRPr="00067ED2">
              <w:rPr>
                <w:rFonts w:ascii="Arial" w:hAnsi="Arial" w:cs="Arial"/>
                <w:sz w:val="18"/>
                <w:szCs w:val="18"/>
              </w:rPr>
              <w:t xml:space="preserve"> 7529U </w:t>
            </w:r>
          </w:p>
        </w:tc>
      </w:tr>
      <w:tr w:rsidR="005370C9" w:rsidRPr="00067ED2" w:rsidTr="005370C9">
        <w:trPr>
          <w:jc w:val="center"/>
        </w:trPr>
        <w:tc>
          <w:tcPr>
            <w:tcW w:w="3067" w:type="dxa"/>
            <w:vAlign w:val="center"/>
          </w:tcPr>
          <w:p w:rsidR="005370C9" w:rsidRPr="00067ED2" w:rsidRDefault="00581410" w:rsidP="005370C9">
            <w:pPr>
              <w:spacing w:line="276" w:lineRule="auto"/>
              <w:ind w:right="-9"/>
              <w:jc w:val="center"/>
              <w:rPr>
                <w:rFonts w:ascii="Arial" w:hAnsi="Arial" w:cs="Arial"/>
                <w:sz w:val="18"/>
                <w:szCs w:val="18"/>
              </w:rPr>
            </w:pPr>
            <w:r>
              <w:rPr>
                <w:rFonts w:ascii="Arial" w:hAnsi="Arial" w:cs="Arial"/>
                <w:sz w:val="18"/>
                <w:szCs w:val="18"/>
              </w:rPr>
              <w:t>Diputaciones</w:t>
            </w:r>
          </w:p>
        </w:tc>
        <w:tc>
          <w:tcPr>
            <w:tcW w:w="3068" w:type="dxa"/>
            <w:vAlign w:val="center"/>
          </w:tcPr>
          <w:p w:rsidR="005370C9" w:rsidRPr="00067ED2" w:rsidRDefault="005370C9" w:rsidP="005370C9">
            <w:pPr>
              <w:spacing w:line="276" w:lineRule="auto"/>
              <w:jc w:val="center"/>
              <w:rPr>
                <w:rFonts w:ascii="Arial" w:hAnsi="Arial" w:cs="Arial"/>
                <w:sz w:val="18"/>
                <w:szCs w:val="18"/>
              </w:rPr>
            </w:pPr>
            <w:proofErr w:type="spellStart"/>
            <w:r w:rsidRPr="00067ED2">
              <w:rPr>
                <w:rFonts w:ascii="Arial" w:hAnsi="Arial" w:cs="Arial"/>
                <w:sz w:val="18"/>
                <w:szCs w:val="18"/>
              </w:rPr>
              <w:t>Pantone</w:t>
            </w:r>
            <w:proofErr w:type="spellEnd"/>
            <w:r w:rsidRPr="00067ED2">
              <w:rPr>
                <w:rFonts w:ascii="Arial" w:hAnsi="Arial" w:cs="Arial"/>
                <w:sz w:val="18"/>
                <w:szCs w:val="18"/>
              </w:rPr>
              <w:t xml:space="preserve"> 7613U</w:t>
            </w:r>
          </w:p>
        </w:tc>
      </w:tr>
      <w:tr w:rsidR="005370C9" w:rsidTr="005370C9">
        <w:trPr>
          <w:jc w:val="center"/>
        </w:trPr>
        <w:tc>
          <w:tcPr>
            <w:tcW w:w="3067" w:type="dxa"/>
            <w:vAlign w:val="center"/>
          </w:tcPr>
          <w:p w:rsidR="005370C9" w:rsidRPr="00067ED2" w:rsidRDefault="00581410" w:rsidP="005370C9">
            <w:pPr>
              <w:spacing w:line="276" w:lineRule="auto"/>
              <w:ind w:right="-9"/>
              <w:jc w:val="center"/>
              <w:rPr>
                <w:rFonts w:ascii="Arial" w:hAnsi="Arial" w:cs="Arial"/>
                <w:sz w:val="18"/>
                <w:szCs w:val="18"/>
              </w:rPr>
            </w:pPr>
            <w:r>
              <w:rPr>
                <w:rFonts w:ascii="Arial" w:hAnsi="Arial" w:cs="Arial"/>
                <w:sz w:val="18"/>
                <w:szCs w:val="18"/>
              </w:rPr>
              <w:t>Regidurías</w:t>
            </w:r>
            <w:r w:rsidR="005370C9" w:rsidRPr="00067ED2">
              <w:rPr>
                <w:rFonts w:ascii="Arial" w:hAnsi="Arial" w:cs="Arial"/>
                <w:sz w:val="18"/>
                <w:szCs w:val="18"/>
              </w:rPr>
              <w:t xml:space="preserve"> </w:t>
            </w:r>
          </w:p>
        </w:tc>
        <w:tc>
          <w:tcPr>
            <w:tcW w:w="3068" w:type="dxa"/>
            <w:vAlign w:val="center"/>
          </w:tcPr>
          <w:p w:rsidR="005370C9" w:rsidRPr="00067ED2" w:rsidRDefault="005370C9" w:rsidP="005370C9">
            <w:pPr>
              <w:spacing w:line="276" w:lineRule="auto"/>
              <w:jc w:val="center"/>
              <w:rPr>
                <w:rFonts w:ascii="Arial" w:hAnsi="Arial" w:cs="Arial"/>
                <w:sz w:val="18"/>
                <w:szCs w:val="18"/>
              </w:rPr>
            </w:pPr>
            <w:proofErr w:type="spellStart"/>
            <w:r w:rsidRPr="00067ED2">
              <w:rPr>
                <w:rFonts w:ascii="Arial" w:hAnsi="Arial" w:cs="Arial"/>
                <w:sz w:val="18"/>
                <w:szCs w:val="18"/>
              </w:rPr>
              <w:t>Pantone</w:t>
            </w:r>
            <w:proofErr w:type="spellEnd"/>
            <w:r w:rsidRPr="00067ED2">
              <w:rPr>
                <w:rFonts w:ascii="Arial" w:hAnsi="Arial" w:cs="Arial"/>
                <w:sz w:val="18"/>
                <w:szCs w:val="18"/>
              </w:rPr>
              <w:t xml:space="preserve"> 7763U</w:t>
            </w:r>
          </w:p>
        </w:tc>
      </w:tr>
    </w:tbl>
    <w:p w:rsidR="00A56271" w:rsidRPr="00A56271" w:rsidRDefault="00A56271" w:rsidP="00A56271">
      <w:pPr>
        <w:spacing w:line="276" w:lineRule="auto"/>
        <w:ind w:left="-284" w:right="-426"/>
        <w:jc w:val="both"/>
        <w:rPr>
          <w:rFonts w:ascii="Arial" w:hAnsi="Arial" w:cs="Arial"/>
          <w:b/>
          <w:sz w:val="22"/>
          <w:szCs w:val="22"/>
        </w:rPr>
      </w:pPr>
    </w:p>
    <w:p w:rsidR="00F45139" w:rsidRPr="004F2F52" w:rsidRDefault="00F45139" w:rsidP="00543D7C">
      <w:pPr>
        <w:spacing w:line="276" w:lineRule="auto"/>
        <w:ind w:left="-284" w:right="-426"/>
        <w:jc w:val="both"/>
        <w:rPr>
          <w:rFonts w:ascii="Arial" w:hAnsi="Arial" w:cs="Arial"/>
          <w:sz w:val="22"/>
          <w:szCs w:val="22"/>
        </w:rPr>
      </w:pPr>
      <w:r w:rsidRPr="004F2F52">
        <w:rPr>
          <w:rFonts w:ascii="Arial" w:hAnsi="Arial" w:cs="Arial"/>
          <w:sz w:val="22"/>
          <w:szCs w:val="22"/>
        </w:rPr>
        <w:t xml:space="preserve">Lo anterior se debe a la necesidad de establecer una diferenciación objetiva entre la documentación empleada para la elección estatal respecto de la federal, en virtud de que la jornada comicial del </w:t>
      </w:r>
      <w:r w:rsidR="00A56271">
        <w:rPr>
          <w:rFonts w:ascii="Arial" w:hAnsi="Arial" w:cs="Arial"/>
          <w:sz w:val="22"/>
          <w:szCs w:val="22"/>
        </w:rPr>
        <w:t>primero</w:t>
      </w:r>
      <w:r w:rsidRPr="004F2F52">
        <w:rPr>
          <w:rFonts w:ascii="Arial" w:hAnsi="Arial" w:cs="Arial"/>
          <w:sz w:val="22"/>
          <w:szCs w:val="22"/>
        </w:rPr>
        <w:t xml:space="preserve"> de julio </w:t>
      </w:r>
      <w:r w:rsidR="00A56271">
        <w:rPr>
          <w:rFonts w:ascii="Arial" w:hAnsi="Arial" w:cs="Arial"/>
          <w:sz w:val="22"/>
          <w:szCs w:val="22"/>
        </w:rPr>
        <w:t>del año dos mil dieciocho</w:t>
      </w:r>
      <w:r w:rsidRPr="004F2F52">
        <w:rPr>
          <w:rFonts w:ascii="Arial" w:hAnsi="Arial" w:cs="Arial"/>
          <w:sz w:val="22"/>
          <w:szCs w:val="22"/>
        </w:rPr>
        <w:t xml:space="preserve"> será </w:t>
      </w:r>
      <w:proofErr w:type="gramStart"/>
      <w:r w:rsidR="00A56271">
        <w:rPr>
          <w:rFonts w:ascii="Arial" w:hAnsi="Arial" w:cs="Arial"/>
          <w:sz w:val="22"/>
          <w:szCs w:val="22"/>
        </w:rPr>
        <w:t>concurrente</w:t>
      </w:r>
      <w:proofErr w:type="gramEnd"/>
      <w:r w:rsidR="00A56271">
        <w:rPr>
          <w:rFonts w:ascii="Arial" w:hAnsi="Arial" w:cs="Arial"/>
          <w:sz w:val="22"/>
          <w:szCs w:val="22"/>
        </w:rPr>
        <w:t xml:space="preserve"> con la federal </w:t>
      </w:r>
      <w:r w:rsidRPr="004F2F52">
        <w:rPr>
          <w:rFonts w:ascii="Arial" w:hAnsi="Arial" w:cs="Arial"/>
          <w:sz w:val="22"/>
          <w:szCs w:val="22"/>
        </w:rPr>
        <w:t>y, por ende, de la instalación de la casilla única.</w:t>
      </w:r>
    </w:p>
    <w:p w:rsidR="003B6C29" w:rsidRDefault="003B6C29" w:rsidP="00543D7C">
      <w:pPr>
        <w:spacing w:line="276" w:lineRule="auto"/>
        <w:ind w:left="-284" w:right="-426"/>
        <w:jc w:val="both"/>
        <w:rPr>
          <w:rFonts w:ascii="Arial" w:hAnsi="Arial" w:cs="Arial"/>
          <w:b/>
          <w:sz w:val="22"/>
          <w:szCs w:val="22"/>
        </w:rPr>
      </w:pPr>
    </w:p>
    <w:p w:rsidR="00F45139" w:rsidRDefault="00B578C3" w:rsidP="00543D7C">
      <w:pPr>
        <w:spacing w:line="276" w:lineRule="auto"/>
        <w:ind w:left="-284" w:right="-426"/>
        <w:jc w:val="both"/>
        <w:rPr>
          <w:rFonts w:ascii="Arial" w:hAnsi="Arial" w:cs="Arial"/>
          <w:sz w:val="22"/>
          <w:szCs w:val="22"/>
        </w:rPr>
      </w:pPr>
      <w:r>
        <w:rPr>
          <w:rFonts w:ascii="Arial" w:hAnsi="Arial" w:cs="Arial"/>
          <w:b/>
          <w:sz w:val="22"/>
          <w:szCs w:val="22"/>
        </w:rPr>
        <w:t>4</w:t>
      </w:r>
      <w:r w:rsidR="00005EFB">
        <w:rPr>
          <w:rFonts w:ascii="Arial" w:hAnsi="Arial" w:cs="Arial"/>
          <w:b/>
          <w:sz w:val="22"/>
          <w:szCs w:val="22"/>
        </w:rPr>
        <w:t>4</w:t>
      </w:r>
      <w:r w:rsidR="00F45139" w:rsidRPr="004F2F52">
        <w:rPr>
          <w:rFonts w:ascii="Arial" w:hAnsi="Arial" w:cs="Arial"/>
          <w:b/>
          <w:sz w:val="22"/>
          <w:szCs w:val="22"/>
        </w:rPr>
        <w:t>.-</w:t>
      </w:r>
      <w:r w:rsidR="00A56271">
        <w:rPr>
          <w:rFonts w:ascii="Arial" w:hAnsi="Arial" w:cs="Arial"/>
          <w:sz w:val="22"/>
          <w:szCs w:val="22"/>
        </w:rPr>
        <w:t xml:space="preserve"> Que las características del material </w:t>
      </w:r>
      <w:r w:rsidR="00F45139" w:rsidRPr="004F2F52">
        <w:rPr>
          <w:rFonts w:ascii="Arial" w:hAnsi="Arial" w:cs="Arial"/>
          <w:sz w:val="22"/>
          <w:szCs w:val="22"/>
        </w:rPr>
        <w:t>electoral esta sujetas a los parámetros establecidos</w:t>
      </w:r>
      <w:r w:rsidR="00A64EF9" w:rsidRPr="004F2F52">
        <w:rPr>
          <w:rFonts w:ascii="Arial" w:hAnsi="Arial" w:cs="Arial"/>
          <w:sz w:val="22"/>
          <w:szCs w:val="22"/>
        </w:rPr>
        <w:t xml:space="preserve"> por el INE en el RE y </w:t>
      </w:r>
      <w:r w:rsidR="000854D1" w:rsidRPr="004F2F52">
        <w:rPr>
          <w:rFonts w:ascii="Arial" w:hAnsi="Arial" w:cs="Arial"/>
          <w:sz w:val="22"/>
          <w:szCs w:val="22"/>
        </w:rPr>
        <w:t>que,</w:t>
      </w:r>
      <w:r w:rsidR="00A64EF9" w:rsidRPr="004F2F52">
        <w:rPr>
          <w:rFonts w:ascii="Arial" w:hAnsi="Arial" w:cs="Arial"/>
          <w:sz w:val="22"/>
          <w:szCs w:val="22"/>
        </w:rPr>
        <w:t xml:space="preserve"> derivado de las necesidades de organización y operación de las casillas únicas, pudiera requerirse realizar</w:t>
      </w:r>
      <w:r w:rsidR="00A56271">
        <w:rPr>
          <w:rFonts w:ascii="Arial" w:hAnsi="Arial" w:cs="Arial"/>
          <w:sz w:val="22"/>
          <w:szCs w:val="22"/>
        </w:rPr>
        <w:t xml:space="preserve"> ajustes técnicos, </w:t>
      </w:r>
      <w:r w:rsidR="00A64EF9" w:rsidRPr="004F2F52">
        <w:rPr>
          <w:rFonts w:ascii="Arial" w:hAnsi="Arial" w:cs="Arial"/>
          <w:sz w:val="22"/>
          <w:szCs w:val="22"/>
        </w:rPr>
        <w:t xml:space="preserve">la Dirección de Organización Electoral y </w:t>
      </w:r>
      <w:r w:rsidR="00A56271">
        <w:rPr>
          <w:rFonts w:ascii="Arial" w:hAnsi="Arial" w:cs="Arial"/>
          <w:sz w:val="22"/>
          <w:szCs w:val="22"/>
        </w:rPr>
        <w:t>de Participación Ciudadana</w:t>
      </w:r>
      <w:r w:rsidR="003C7537" w:rsidRPr="004F2F52">
        <w:rPr>
          <w:rFonts w:ascii="Arial" w:hAnsi="Arial" w:cs="Arial"/>
          <w:sz w:val="22"/>
          <w:szCs w:val="22"/>
        </w:rPr>
        <w:t>, a través de la junta General Ejecutiva podrá acordar las propuestas de modificaciones que se requieran debiendo informar de esto al Consejo General.</w:t>
      </w:r>
    </w:p>
    <w:p w:rsidR="00A56271" w:rsidRDefault="00A56271" w:rsidP="00543D7C">
      <w:pPr>
        <w:spacing w:line="276" w:lineRule="auto"/>
        <w:ind w:left="-284" w:right="-426"/>
        <w:jc w:val="both"/>
        <w:rPr>
          <w:rFonts w:ascii="Arial" w:hAnsi="Arial" w:cs="Arial"/>
          <w:sz w:val="22"/>
          <w:szCs w:val="22"/>
        </w:rPr>
      </w:pPr>
    </w:p>
    <w:p w:rsidR="00A56271" w:rsidRPr="004F2F52" w:rsidRDefault="00EC4BC7" w:rsidP="00543D7C">
      <w:pPr>
        <w:spacing w:line="276" w:lineRule="auto"/>
        <w:ind w:left="-284" w:right="-426"/>
        <w:jc w:val="both"/>
        <w:rPr>
          <w:rFonts w:ascii="Arial" w:hAnsi="Arial" w:cs="Arial"/>
          <w:sz w:val="22"/>
          <w:szCs w:val="22"/>
        </w:rPr>
      </w:pPr>
      <w:r w:rsidRPr="00EC4BC7">
        <w:rPr>
          <w:rFonts w:ascii="Arial" w:hAnsi="Arial" w:cs="Arial"/>
          <w:b/>
          <w:sz w:val="22"/>
          <w:szCs w:val="22"/>
        </w:rPr>
        <w:t>4</w:t>
      </w:r>
      <w:r w:rsidR="00005EFB">
        <w:rPr>
          <w:rFonts w:ascii="Arial" w:hAnsi="Arial" w:cs="Arial"/>
          <w:b/>
          <w:sz w:val="22"/>
          <w:szCs w:val="22"/>
        </w:rPr>
        <w:t>5</w:t>
      </w:r>
      <w:r w:rsidR="00A56271" w:rsidRPr="00EC4BC7">
        <w:rPr>
          <w:rFonts w:ascii="Arial" w:hAnsi="Arial" w:cs="Arial"/>
          <w:b/>
          <w:sz w:val="22"/>
          <w:szCs w:val="22"/>
        </w:rPr>
        <w:t xml:space="preserve">.- </w:t>
      </w:r>
      <w:r w:rsidR="00A56271">
        <w:rPr>
          <w:rFonts w:ascii="Arial" w:hAnsi="Arial" w:cs="Arial"/>
          <w:sz w:val="22"/>
          <w:szCs w:val="22"/>
        </w:rPr>
        <w:t>En razón de que la atribución de proveer lo necesario para la elaboración del material electoral es de este Consejo General</w:t>
      </w:r>
      <w:r w:rsidR="000854D1">
        <w:rPr>
          <w:rFonts w:ascii="Arial" w:hAnsi="Arial" w:cs="Arial"/>
          <w:sz w:val="22"/>
          <w:szCs w:val="22"/>
        </w:rPr>
        <w:t xml:space="preserve"> considera determinar y establecer las características requeridas con el fin de que dicho material sea elaborado de tal forma que permita un correcto y adecuado desarrollo de la jornada electoral y que además otorgue las mejores condiciones posibles para su resguardo y el respectivo traslado de las actas y boletas electorales.</w:t>
      </w:r>
    </w:p>
    <w:p w:rsidR="003C7537" w:rsidRPr="004F2F52" w:rsidRDefault="003C7537" w:rsidP="00543D7C">
      <w:pPr>
        <w:spacing w:line="276" w:lineRule="auto"/>
        <w:ind w:left="-284" w:right="-426"/>
        <w:jc w:val="both"/>
        <w:rPr>
          <w:rFonts w:ascii="Arial" w:hAnsi="Arial" w:cs="Arial"/>
          <w:sz w:val="22"/>
          <w:szCs w:val="22"/>
        </w:rPr>
      </w:pPr>
    </w:p>
    <w:p w:rsidR="000C5B15" w:rsidRPr="004F2F52" w:rsidRDefault="00D0204A" w:rsidP="00543D7C">
      <w:pPr>
        <w:spacing w:line="276" w:lineRule="auto"/>
        <w:ind w:left="-284" w:right="-426" w:firstLine="708"/>
        <w:jc w:val="both"/>
        <w:rPr>
          <w:rFonts w:ascii="Arial" w:hAnsi="Arial" w:cs="Arial"/>
          <w:sz w:val="22"/>
          <w:szCs w:val="22"/>
        </w:rPr>
      </w:pPr>
      <w:r w:rsidRPr="004F2F52">
        <w:rPr>
          <w:rFonts w:ascii="Arial" w:hAnsi="Arial" w:cs="Arial"/>
          <w:sz w:val="22"/>
          <w:szCs w:val="22"/>
        </w:rPr>
        <w:t xml:space="preserve">Y por todo </w:t>
      </w:r>
      <w:r w:rsidR="000C5B15" w:rsidRPr="004F2F52">
        <w:rPr>
          <w:rFonts w:ascii="Arial" w:hAnsi="Arial" w:cs="Arial"/>
          <w:sz w:val="22"/>
          <w:szCs w:val="22"/>
        </w:rPr>
        <w:t xml:space="preserve">lo </w:t>
      </w:r>
      <w:r w:rsidR="00104828" w:rsidRPr="004F2F52">
        <w:rPr>
          <w:rFonts w:ascii="Arial" w:hAnsi="Arial" w:cs="Arial"/>
          <w:sz w:val="22"/>
          <w:szCs w:val="22"/>
        </w:rPr>
        <w:t xml:space="preserve">anteriormente </w:t>
      </w:r>
      <w:r w:rsidR="000C5B15" w:rsidRPr="004F2F52">
        <w:rPr>
          <w:rFonts w:ascii="Arial" w:hAnsi="Arial" w:cs="Arial"/>
          <w:sz w:val="22"/>
          <w:szCs w:val="22"/>
        </w:rPr>
        <w:t>expuesto</w:t>
      </w:r>
      <w:r w:rsidRPr="004F2F52">
        <w:rPr>
          <w:rFonts w:ascii="Arial" w:hAnsi="Arial" w:cs="Arial"/>
          <w:sz w:val="22"/>
          <w:szCs w:val="22"/>
        </w:rPr>
        <w:t xml:space="preserve">, </w:t>
      </w:r>
      <w:r w:rsidR="000C5B15" w:rsidRPr="004F2F52">
        <w:rPr>
          <w:rFonts w:ascii="Arial" w:hAnsi="Arial" w:cs="Arial"/>
          <w:sz w:val="22"/>
          <w:szCs w:val="22"/>
        </w:rPr>
        <w:t>fundado</w:t>
      </w:r>
      <w:r w:rsidRPr="004F2F52">
        <w:rPr>
          <w:rFonts w:ascii="Arial" w:hAnsi="Arial" w:cs="Arial"/>
          <w:sz w:val="22"/>
          <w:szCs w:val="22"/>
        </w:rPr>
        <w:t xml:space="preserve"> y motivado</w:t>
      </w:r>
      <w:r w:rsidR="000C5B15" w:rsidRPr="004F2F52">
        <w:rPr>
          <w:rFonts w:ascii="Arial" w:hAnsi="Arial" w:cs="Arial"/>
          <w:sz w:val="22"/>
          <w:szCs w:val="22"/>
        </w:rPr>
        <w:t>, el Consejo General emite el siguiente:</w:t>
      </w:r>
    </w:p>
    <w:p w:rsidR="000C5B15" w:rsidRDefault="001A0A40" w:rsidP="00543D7C">
      <w:pPr>
        <w:spacing w:line="276" w:lineRule="auto"/>
        <w:ind w:left="-284" w:right="-426"/>
        <w:jc w:val="center"/>
        <w:rPr>
          <w:rFonts w:ascii="Arial" w:hAnsi="Arial" w:cs="Arial"/>
          <w:b/>
          <w:sz w:val="22"/>
          <w:szCs w:val="22"/>
        </w:rPr>
      </w:pPr>
      <w:bookmarkStart w:id="1" w:name="_GoBack"/>
      <w:bookmarkEnd w:id="1"/>
      <w:r w:rsidRPr="004F2F52">
        <w:rPr>
          <w:rFonts w:ascii="Arial" w:hAnsi="Arial" w:cs="Arial"/>
          <w:b/>
          <w:sz w:val="22"/>
          <w:szCs w:val="22"/>
        </w:rPr>
        <w:t>AC</w:t>
      </w:r>
      <w:r w:rsidR="000C5B15" w:rsidRPr="004F2F52">
        <w:rPr>
          <w:rFonts w:ascii="Arial" w:hAnsi="Arial" w:cs="Arial"/>
          <w:b/>
          <w:sz w:val="22"/>
          <w:szCs w:val="22"/>
        </w:rPr>
        <w:t>UERDO</w:t>
      </w:r>
    </w:p>
    <w:p w:rsidR="00196F41" w:rsidRPr="004F2F52" w:rsidRDefault="00196F41" w:rsidP="00543D7C">
      <w:pPr>
        <w:spacing w:line="276" w:lineRule="auto"/>
        <w:ind w:left="-284" w:right="-426"/>
        <w:jc w:val="center"/>
        <w:rPr>
          <w:rFonts w:ascii="Arial" w:hAnsi="Arial" w:cs="Arial"/>
          <w:b/>
          <w:sz w:val="22"/>
          <w:szCs w:val="22"/>
        </w:rPr>
      </w:pPr>
    </w:p>
    <w:p w:rsidR="006D49BC" w:rsidRPr="004F2F52" w:rsidRDefault="005E4412" w:rsidP="00E523F6">
      <w:pPr>
        <w:autoSpaceDE w:val="0"/>
        <w:autoSpaceDN w:val="0"/>
        <w:adjustRightInd w:val="0"/>
        <w:spacing w:line="276" w:lineRule="auto"/>
        <w:ind w:left="-284" w:right="-426"/>
        <w:jc w:val="both"/>
        <w:rPr>
          <w:rFonts w:ascii="Arial" w:eastAsia="Times New Roman" w:hAnsi="Arial" w:cs="Arial"/>
          <w:bCs/>
          <w:sz w:val="22"/>
          <w:szCs w:val="22"/>
          <w:lang w:eastAsia="es-ES"/>
        </w:rPr>
      </w:pPr>
      <w:r w:rsidRPr="004F2F52">
        <w:rPr>
          <w:rFonts w:ascii="Arial" w:hAnsi="Arial" w:cs="Arial"/>
          <w:b/>
          <w:sz w:val="22"/>
          <w:szCs w:val="22"/>
        </w:rPr>
        <w:t>PRIMERO.</w:t>
      </w:r>
      <w:r w:rsidR="00DE1529" w:rsidRPr="004F2F52">
        <w:rPr>
          <w:rFonts w:ascii="Arial" w:hAnsi="Arial" w:cs="Arial"/>
          <w:b/>
          <w:sz w:val="22"/>
          <w:szCs w:val="22"/>
        </w:rPr>
        <w:t xml:space="preserve"> </w:t>
      </w:r>
      <w:r w:rsidR="00AE78B8" w:rsidRPr="004F2F52">
        <w:rPr>
          <w:rFonts w:ascii="Arial" w:eastAsia="Times New Roman" w:hAnsi="Arial" w:cs="Arial"/>
          <w:bCs/>
          <w:sz w:val="22"/>
          <w:szCs w:val="22"/>
          <w:lang w:eastAsia="es-ES"/>
        </w:rPr>
        <w:t xml:space="preserve">Se </w:t>
      </w:r>
      <w:r w:rsidR="00504DEE" w:rsidRPr="004F2F52">
        <w:rPr>
          <w:rFonts w:ascii="Arial" w:eastAsia="Times New Roman" w:hAnsi="Arial" w:cs="Arial"/>
          <w:bCs/>
          <w:sz w:val="22"/>
          <w:szCs w:val="22"/>
          <w:lang w:eastAsia="es-ES"/>
        </w:rPr>
        <w:t>aprueba</w:t>
      </w:r>
      <w:r w:rsidR="006777FA" w:rsidRPr="004F2F52">
        <w:rPr>
          <w:rFonts w:ascii="Arial" w:eastAsia="Times New Roman" w:hAnsi="Arial" w:cs="Arial"/>
          <w:bCs/>
          <w:sz w:val="22"/>
          <w:szCs w:val="22"/>
          <w:lang w:eastAsia="es-ES"/>
        </w:rPr>
        <w:t>n</w:t>
      </w:r>
      <w:r w:rsidR="00815E28" w:rsidRPr="004F2F52">
        <w:rPr>
          <w:rFonts w:ascii="Arial" w:eastAsia="Times New Roman" w:hAnsi="Arial" w:cs="Arial"/>
          <w:bCs/>
          <w:sz w:val="22"/>
          <w:szCs w:val="22"/>
          <w:lang w:eastAsia="es-ES"/>
        </w:rPr>
        <w:t xml:space="preserve"> l</w:t>
      </w:r>
      <w:r w:rsidR="00CA3E5F" w:rsidRPr="004F2F52">
        <w:rPr>
          <w:rFonts w:ascii="Arial" w:eastAsia="Times New Roman" w:hAnsi="Arial" w:cs="Arial"/>
          <w:bCs/>
          <w:sz w:val="22"/>
          <w:szCs w:val="22"/>
          <w:lang w:eastAsia="es-ES"/>
        </w:rPr>
        <w:t>a</w:t>
      </w:r>
      <w:r w:rsidR="00815E28" w:rsidRPr="004F2F52">
        <w:rPr>
          <w:rFonts w:ascii="Arial" w:eastAsia="Times New Roman" w:hAnsi="Arial" w:cs="Arial"/>
          <w:bCs/>
          <w:sz w:val="22"/>
          <w:szCs w:val="22"/>
          <w:lang w:eastAsia="es-ES"/>
        </w:rPr>
        <w:t>s</w:t>
      </w:r>
      <w:r w:rsidR="006777FA" w:rsidRPr="004F2F52">
        <w:rPr>
          <w:rFonts w:ascii="Arial" w:eastAsia="Times New Roman" w:hAnsi="Arial" w:cs="Arial"/>
          <w:bCs/>
          <w:sz w:val="22"/>
          <w:szCs w:val="22"/>
          <w:lang w:eastAsia="es-ES"/>
        </w:rPr>
        <w:t xml:space="preserve"> </w:t>
      </w:r>
      <w:r w:rsidR="00196F41">
        <w:rPr>
          <w:rFonts w:ascii="Arial" w:eastAsia="Times New Roman" w:hAnsi="Arial" w:cs="Arial"/>
          <w:bCs/>
          <w:sz w:val="22"/>
          <w:szCs w:val="22"/>
          <w:lang w:eastAsia="es-ES"/>
        </w:rPr>
        <w:t xml:space="preserve">especificaciones técnicas </w:t>
      </w:r>
      <w:r w:rsidR="000854D1">
        <w:rPr>
          <w:rFonts w:ascii="Arial" w:eastAsia="Times New Roman" w:hAnsi="Arial" w:cs="Arial"/>
          <w:bCs/>
          <w:sz w:val="22"/>
          <w:szCs w:val="22"/>
          <w:lang w:eastAsia="es-ES"/>
        </w:rPr>
        <w:t>del</w:t>
      </w:r>
      <w:r w:rsidR="00CA3E5F" w:rsidRPr="004F2F52">
        <w:rPr>
          <w:rFonts w:ascii="Arial" w:eastAsia="Times New Roman" w:hAnsi="Arial" w:cs="Arial"/>
          <w:bCs/>
          <w:sz w:val="22"/>
          <w:szCs w:val="22"/>
          <w:lang w:eastAsia="es-ES"/>
        </w:rPr>
        <w:t xml:space="preserve"> material electoral a utilizarse en la</w:t>
      </w:r>
      <w:r w:rsidR="00196F41">
        <w:rPr>
          <w:rFonts w:ascii="Arial" w:eastAsia="Times New Roman" w:hAnsi="Arial" w:cs="Arial"/>
          <w:bCs/>
          <w:sz w:val="22"/>
          <w:szCs w:val="22"/>
          <w:lang w:eastAsia="es-ES"/>
        </w:rPr>
        <w:t>s</w:t>
      </w:r>
      <w:r w:rsidR="00CA3E5F" w:rsidRPr="004F2F52">
        <w:rPr>
          <w:rFonts w:ascii="Arial" w:eastAsia="Times New Roman" w:hAnsi="Arial" w:cs="Arial"/>
          <w:bCs/>
          <w:sz w:val="22"/>
          <w:szCs w:val="22"/>
          <w:lang w:eastAsia="es-ES"/>
        </w:rPr>
        <w:t xml:space="preserve"> </w:t>
      </w:r>
      <w:r w:rsidR="00196F41" w:rsidRPr="004F2F52">
        <w:rPr>
          <w:rFonts w:ascii="Arial" w:eastAsia="Times New Roman" w:hAnsi="Arial" w:cs="Arial"/>
          <w:bCs/>
          <w:sz w:val="22"/>
          <w:szCs w:val="22"/>
          <w:lang w:eastAsia="es-ES"/>
        </w:rPr>
        <w:t>eleccion</w:t>
      </w:r>
      <w:r w:rsidR="00196F41">
        <w:rPr>
          <w:rFonts w:ascii="Arial" w:eastAsia="Times New Roman" w:hAnsi="Arial" w:cs="Arial"/>
          <w:bCs/>
          <w:sz w:val="22"/>
          <w:szCs w:val="22"/>
          <w:lang w:eastAsia="es-ES"/>
        </w:rPr>
        <w:t>es</w:t>
      </w:r>
      <w:r w:rsidR="00A64EF9" w:rsidRPr="004F2F52">
        <w:rPr>
          <w:rFonts w:ascii="Arial" w:eastAsia="Times New Roman" w:hAnsi="Arial" w:cs="Arial"/>
          <w:bCs/>
          <w:sz w:val="22"/>
          <w:szCs w:val="22"/>
          <w:lang w:eastAsia="es-ES"/>
        </w:rPr>
        <w:t xml:space="preserve"> </w:t>
      </w:r>
      <w:r w:rsidR="00196F41">
        <w:rPr>
          <w:rFonts w:ascii="Arial" w:eastAsia="Times New Roman" w:hAnsi="Arial" w:cs="Arial"/>
          <w:bCs/>
          <w:sz w:val="22"/>
          <w:szCs w:val="22"/>
          <w:lang w:eastAsia="es-ES"/>
        </w:rPr>
        <w:t xml:space="preserve">para la Gubernatura del Estado, Diputaciones y Regidurías </w:t>
      </w:r>
      <w:r w:rsidR="00CA3E5F" w:rsidRPr="004F2F52">
        <w:rPr>
          <w:rFonts w:ascii="Arial" w:eastAsia="Times New Roman" w:hAnsi="Arial" w:cs="Arial"/>
          <w:bCs/>
          <w:sz w:val="22"/>
          <w:szCs w:val="22"/>
          <w:lang w:eastAsia="es-ES"/>
        </w:rPr>
        <w:t xml:space="preserve">durante </w:t>
      </w:r>
      <w:r w:rsidR="00005EFB">
        <w:rPr>
          <w:rFonts w:ascii="Arial" w:eastAsia="Times New Roman" w:hAnsi="Arial" w:cs="Arial"/>
          <w:bCs/>
          <w:sz w:val="22"/>
          <w:szCs w:val="22"/>
          <w:lang w:eastAsia="es-ES"/>
        </w:rPr>
        <w:t>el Proceso Electoral Ordinario 2017-2018</w:t>
      </w:r>
      <w:r w:rsidR="00CA3E5F" w:rsidRPr="004F2F52">
        <w:rPr>
          <w:rFonts w:ascii="Arial" w:eastAsia="Times New Roman" w:hAnsi="Arial" w:cs="Arial"/>
          <w:bCs/>
          <w:sz w:val="22"/>
          <w:szCs w:val="22"/>
          <w:lang w:eastAsia="es-ES"/>
        </w:rPr>
        <w:t xml:space="preserve">, y que se anexan al presente acuerdo formando parte integral del mismo; </w:t>
      </w:r>
      <w:r w:rsidR="00005EFB">
        <w:rPr>
          <w:rFonts w:ascii="Arial" w:eastAsia="Times New Roman" w:hAnsi="Arial" w:cs="Arial"/>
          <w:bCs/>
          <w:sz w:val="22"/>
          <w:szCs w:val="22"/>
          <w:lang w:eastAsia="es-ES"/>
        </w:rPr>
        <w:t xml:space="preserve">mismas que fueron </w:t>
      </w:r>
      <w:r w:rsidR="000854D1">
        <w:rPr>
          <w:rFonts w:ascii="Arial" w:eastAsia="Times New Roman" w:hAnsi="Arial" w:cs="Arial"/>
          <w:bCs/>
          <w:sz w:val="22"/>
          <w:szCs w:val="22"/>
          <w:lang w:eastAsia="es-ES"/>
        </w:rPr>
        <w:t>elaborada</w:t>
      </w:r>
      <w:r w:rsidR="00CA3E5F" w:rsidRPr="004F2F52">
        <w:rPr>
          <w:rFonts w:ascii="Arial" w:eastAsia="Times New Roman" w:hAnsi="Arial" w:cs="Arial"/>
          <w:bCs/>
          <w:sz w:val="22"/>
          <w:szCs w:val="22"/>
          <w:lang w:eastAsia="es-ES"/>
        </w:rPr>
        <w:t>s cumpliendo con las especificaciones señaladas en el</w:t>
      </w:r>
      <w:r w:rsidR="000854D1">
        <w:rPr>
          <w:rFonts w:ascii="Arial" w:eastAsia="Times New Roman" w:hAnsi="Arial" w:cs="Arial"/>
          <w:bCs/>
          <w:sz w:val="22"/>
          <w:szCs w:val="22"/>
          <w:lang w:eastAsia="es-ES"/>
        </w:rPr>
        <w:t xml:space="preserve"> Reglamento de Elecciones</w:t>
      </w:r>
      <w:r w:rsidR="00CA3E5F" w:rsidRPr="004F2F52">
        <w:rPr>
          <w:rFonts w:ascii="Arial" w:eastAsia="Times New Roman" w:hAnsi="Arial" w:cs="Arial"/>
          <w:bCs/>
          <w:sz w:val="22"/>
          <w:szCs w:val="22"/>
          <w:lang w:eastAsia="es-ES"/>
        </w:rPr>
        <w:t>.</w:t>
      </w:r>
    </w:p>
    <w:p w:rsidR="00504DEE" w:rsidRPr="004F2F52" w:rsidRDefault="00504DEE" w:rsidP="00E523F6">
      <w:pPr>
        <w:autoSpaceDE w:val="0"/>
        <w:autoSpaceDN w:val="0"/>
        <w:adjustRightInd w:val="0"/>
        <w:spacing w:line="276" w:lineRule="auto"/>
        <w:ind w:left="-284" w:right="-426"/>
        <w:jc w:val="both"/>
        <w:rPr>
          <w:rFonts w:ascii="Arial" w:eastAsia="Times New Roman" w:hAnsi="Arial" w:cs="Arial"/>
          <w:bCs/>
          <w:sz w:val="22"/>
          <w:szCs w:val="22"/>
          <w:lang w:eastAsia="es-ES"/>
        </w:rPr>
      </w:pPr>
    </w:p>
    <w:p w:rsidR="004B689E" w:rsidRPr="004F2F52" w:rsidRDefault="004B689E" w:rsidP="00E523F6">
      <w:pPr>
        <w:spacing w:line="276" w:lineRule="auto"/>
        <w:ind w:left="-284" w:right="-426"/>
        <w:jc w:val="both"/>
        <w:rPr>
          <w:rFonts w:ascii="Arial" w:hAnsi="Arial" w:cs="Arial"/>
          <w:sz w:val="22"/>
          <w:szCs w:val="22"/>
        </w:rPr>
      </w:pPr>
      <w:r w:rsidRPr="004F2F52">
        <w:rPr>
          <w:rFonts w:ascii="Arial" w:hAnsi="Arial" w:cs="Arial"/>
          <w:b/>
          <w:sz w:val="22"/>
          <w:szCs w:val="22"/>
        </w:rPr>
        <w:t xml:space="preserve">SEGUNDO. </w:t>
      </w:r>
      <w:r w:rsidR="000854D1" w:rsidRPr="004F2F52">
        <w:rPr>
          <w:rFonts w:ascii="Arial" w:hAnsi="Arial" w:cs="Arial"/>
          <w:bCs/>
          <w:sz w:val="22"/>
          <w:szCs w:val="22"/>
        </w:rPr>
        <w:t xml:space="preserve">Remítase por medio electrónico copia del presente Acuerdo a los integrantes del Consejo General, en términos del artículo 22 párrafo 1, del </w:t>
      </w:r>
      <w:r w:rsidR="000854D1" w:rsidRPr="004F2F52">
        <w:rPr>
          <w:rFonts w:ascii="Arial" w:hAnsi="Arial" w:cs="Arial"/>
          <w:bCs/>
          <w:i/>
          <w:sz w:val="22"/>
          <w:szCs w:val="22"/>
        </w:rPr>
        <w:t>Reglamento de Sesiones de los Consejos del Instituto Electoral y de Participación Ciudadana del Estado de Yucatán</w:t>
      </w:r>
      <w:r w:rsidR="000854D1" w:rsidRPr="004F2F52">
        <w:rPr>
          <w:rFonts w:ascii="Arial" w:hAnsi="Arial" w:cs="Arial"/>
          <w:bCs/>
          <w:sz w:val="22"/>
          <w:szCs w:val="22"/>
        </w:rPr>
        <w:t>.</w:t>
      </w:r>
    </w:p>
    <w:p w:rsidR="004B689E" w:rsidRDefault="004B689E" w:rsidP="00E523F6">
      <w:pPr>
        <w:spacing w:line="276" w:lineRule="auto"/>
        <w:ind w:left="-284" w:right="-426"/>
        <w:jc w:val="both"/>
        <w:rPr>
          <w:rFonts w:ascii="Arial" w:hAnsi="Arial" w:cs="Arial"/>
          <w:sz w:val="22"/>
          <w:szCs w:val="22"/>
        </w:rPr>
      </w:pPr>
    </w:p>
    <w:p w:rsidR="005A2B9D" w:rsidRPr="004F2F52" w:rsidRDefault="004B689E" w:rsidP="00E523F6">
      <w:pPr>
        <w:spacing w:line="276" w:lineRule="auto"/>
        <w:ind w:left="-284" w:right="-426"/>
        <w:jc w:val="both"/>
        <w:rPr>
          <w:rFonts w:ascii="Arial" w:eastAsia="Times New Roman" w:hAnsi="Arial" w:cs="Arial"/>
          <w:bCs/>
          <w:sz w:val="22"/>
          <w:szCs w:val="22"/>
          <w:lang w:eastAsia="es-ES"/>
        </w:rPr>
      </w:pPr>
      <w:r w:rsidRPr="004F2F52">
        <w:rPr>
          <w:rFonts w:ascii="Arial" w:hAnsi="Arial" w:cs="Arial"/>
          <w:b/>
          <w:snapToGrid w:val="0"/>
          <w:sz w:val="22"/>
          <w:szCs w:val="22"/>
        </w:rPr>
        <w:t xml:space="preserve">TERCERO. </w:t>
      </w:r>
      <w:r w:rsidR="000854D1" w:rsidRPr="004F2F52">
        <w:rPr>
          <w:rFonts w:ascii="Arial" w:hAnsi="Arial" w:cs="Arial"/>
          <w:sz w:val="22"/>
          <w:szCs w:val="22"/>
        </w:rPr>
        <w:t>Remítase copia del presente Acuerdo al Instituto Nacional Electoral, a través de la Unidad de Vinculación con los Organismo Públicos Locales.</w:t>
      </w:r>
    </w:p>
    <w:p w:rsidR="006E7A86" w:rsidRPr="004F2F52" w:rsidRDefault="006E7A86" w:rsidP="00E523F6">
      <w:pPr>
        <w:spacing w:line="276" w:lineRule="auto"/>
        <w:ind w:left="-284" w:right="-426"/>
        <w:jc w:val="both"/>
        <w:rPr>
          <w:rFonts w:ascii="Arial" w:hAnsi="Arial" w:cs="Arial"/>
          <w:sz w:val="22"/>
          <w:szCs w:val="22"/>
        </w:rPr>
      </w:pPr>
    </w:p>
    <w:p w:rsidR="000854D1" w:rsidRPr="000854D1" w:rsidRDefault="004B689E" w:rsidP="000854D1">
      <w:pPr>
        <w:spacing w:line="276" w:lineRule="auto"/>
        <w:ind w:left="-284" w:right="-426"/>
        <w:jc w:val="both"/>
        <w:rPr>
          <w:rFonts w:ascii="Arial" w:eastAsia="Times New Roman" w:hAnsi="Arial" w:cs="Arial"/>
          <w:bCs/>
          <w:sz w:val="22"/>
          <w:szCs w:val="22"/>
          <w:lang w:eastAsia="es-ES"/>
        </w:rPr>
      </w:pPr>
      <w:r w:rsidRPr="004F2F52">
        <w:rPr>
          <w:rFonts w:ascii="Arial" w:hAnsi="Arial" w:cs="Arial"/>
          <w:b/>
          <w:snapToGrid w:val="0"/>
          <w:sz w:val="22"/>
          <w:szCs w:val="22"/>
        </w:rPr>
        <w:t xml:space="preserve">CUARTO. </w:t>
      </w:r>
      <w:r w:rsidR="000854D1" w:rsidRPr="004F2F52">
        <w:rPr>
          <w:rFonts w:ascii="Arial" w:hAnsi="Arial" w:cs="Arial"/>
          <w:sz w:val="22"/>
          <w:szCs w:val="22"/>
        </w:rPr>
        <w:t xml:space="preserve">Remítase copia del presente Acuerdo </w:t>
      </w:r>
      <w:r w:rsidR="000854D1">
        <w:rPr>
          <w:rFonts w:ascii="Arial" w:hAnsi="Arial" w:cs="Arial"/>
          <w:sz w:val="22"/>
          <w:szCs w:val="22"/>
        </w:rPr>
        <w:t xml:space="preserve">a la Comisión </w:t>
      </w:r>
      <w:r w:rsidR="000854D1" w:rsidRPr="000854D1">
        <w:rPr>
          <w:rFonts w:ascii="Arial" w:hAnsi="Arial" w:cs="Arial"/>
          <w:sz w:val="22"/>
          <w:szCs w:val="22"/>
        </w:rPr>
        <w:t>Temporal de Documentación y Material Electoral.</w:t>
      </w:r>
    </w:p>
    <w:p w:rsidR="005945CE" w:rsidRPr="004F2F52" w:rsidRDefault="005945CE" w:rsidP="00E523F6">
      <w:pPr>
        <w:spacing w:line="276" w:lineRule="auto"/>
        <w:ind w:left="-284" w:right="-426"/>
        <w:jc w:val="both"/>
        <w:rPr>
          <w:rFonts w:ascii="Arial" w:hAnsi="Arial" w:cs="Arial"/>
          <w:bCs/>
          <w:sz w:val="22"/>
          <w:szCs w:val="22"/>
        </w:rPr>
      </w:pPr>
    </w:p>
    <w:p w:rsidR="00815E28" w:rsidRPr="004F2F52" w:rsidRDefault="004B689E" w:rsidP="00E523F6">
      <w:pPr>
        <w:spacing w:line="276" w:lineRule="auto"/>
        <w:ind w:left="-284" w:right="-426"/>
        <w:jc w:val="both"/>
        <w:rPr>
          <w:rFonts w:ascii="Arial" w:hAnsi="Arial" w:cs="Arial"/>
          <w:bCs/>
          <w:sz w:val="22"/>
          <w:szCs w:val="22"/>
        </w:rPr>
      </w:pPr>
      <w:r w:rsidRPr="004F2F52">
        <w:rPr>
          <w:rFonts w:ascii="Arial" w:hAnsi="Arial" w:cs="Arial"/>
          <w:b/>
          <w:sz w:val="22"/>
          <w:szCs w:val="22"/>
        </w:rPr>
        <w:t xml:space="preserve">QUINTO. </w:t>
      </w:r>
      <w:r w:rsidR="00815E28" w:rsidRPr="004F2F52">
        <w:rPr>
          <w:rFonts w:ascii="Arial" w:hAnsi="Arial" w:cs="Arial"/>
          <w:sz w:val="22"/>
          <w:szCs w:val="22"/>
        </w:rPr>
        <w:t>Remítase copia del presente Acuerdo a los 106 Consejo</w:t>
      </w:r>
      <w:r w:rsidR="00A524C2" w:rsidRPr="004F2F52">
        <w:rPr>
          <w:rFonts w:ascii="Arial" w:hAnsi="Arial" w:cs="Arial"/>
          <w:sz w:val="22"/>
          <w:szCs w:val="22"/>
        </w:rPr>
        <w:t>s</w:t>
      </w:r>
      <w:r w:rsidR="00815E28" w:rsidRPr="004F2F52">
        <w:rPr>
          <w:rFonts w:ascii="Arial" w:hAnsi="Arial" w:cs="Arial"/>
          <w:sz w:val="22"/>
          <w:szCs w:val="22"/>
        </w:rPr>
        <w:t xml:space="preserve"> </w:t>
      </w:r>
      <w:r w:rsidR="00E523F6" w:rsidRPr="004F2F52">
        <w:rPr>
          <w:rFonts w:ascii="Arial" w:hAnsi="Arial" w:cs="Arial"/>
          <w:sz w:val="22"/>
          <w:szCs w:val="22"/>
        </w:rPr>
        <w:t xml:space="preserve">Municipales </w:t>
      </w:r>
      <w:r w:rsidR="00815E28" w:rsidRPr="004F2F52">
        <w:rPr>
          <w:rFonts w:ascii="Arial" w:hAnsi="Arial" w:cs="Arial"/>
          <w:sz w:val="22"/>
          <w:szCs w:val="22"/>
        </w:rPr>
        <w:t xml:space="preserve">Electorales y 15 Consejos </w:t>
      </w:r>
      <w:r w:rsidR="00E523F6" w:rsidRPr="004F2F52">
        <w:rPr>
          <w:rFonts w:ascii="Arial" w:hAnsi="Arial" w:cs="Arial"/>
          <w:sz w:val="22"/>
          <w:szCs w:val="22"/>
        </w:rPr>
        <w:t xml:space="preserve">Distritales </w:t>
      </w:r>
      <w:r w:rsidR="00815E28" w:rsidRPr="004F2F52">
        <w:rPr>
          <w:rFonts w:ascii="Arial" w:hAnsi="Arial" w:cs="Arial"/>
          <w:sz w:val="22"/>
          <w:szCs w:val="22"/>
        </w:rPr>
        <w:t>Electorales</w:t>
      </w:r>
      <w:r w:rsidR="00A11BB7" w:rsidRPr="004F2F52">
        <w:rPr>
          <w:rFonts w:ascii="Arial" w:hAnsi="Arial" w:cs="Arial"/>
          <w:sz w:val="22"/>
          <w:szCs w:val="22"/>
        </w:rPr>
        <w:t>, una vez estén instalados para su debido conocimiento.</w:t>
      </w:r>
    </w:p>
    <w:p w:rsidR="00815E28" w:rsidRPr="004F2F52" w:rsidRDefault="00815E28" w:rsidP="00E523F6">
      <w:pPr>
        <w:spacing w:line="276" w:lineRule="auto"/>
        <w:ind w:left="-284" w:right="-426"/>
        <w:jc w:val="both"/>
        <w:rPr>
          <w:rFonts w:ascii="Arial" w:hAnsi="Arial" w:cs="Arial"/>
          <w:b/>
          <w:sz w:val="22"/>
          <w:szCs w:val="22"/>
        </w:rPr>
      </w:pPr>
    </w:p>
    <w:p w:rsidR="005945CE" w:rsidRPr="004F2F52" w:rsidRDefault="004B689E" w:rsidP="00E523F6">
      <w:pPr>
        <w:spacing w:line="276" w:lineRule="auto"/>
        <w:ind w:left="-284" w:right="-426"/>
        <w:jc w:val="both"/>
        <w:rPr>
          <w:rFonts w:ascii="Arial" w:hAnsi="Arial" w:cs="Arial"/>
          <w:bCs/>
          <w:sz w:val="22"/>
          <w:szCs w:val="22"/>
        </w:rPr>
      </w:pPr>
      <w:r w:rsidRPr="004F2F52">
        <w:rPr>
          <w:rFonts w:ascii="Arial" w:hAnsi="Arial" w:cs="Arial"/>
          <w:b/>
          <w:sz w:val="22"/>
          <w:szCs w:val="22"/>
        </w:rPr>
        <w:t xml:space="preserve">SEXTO. </w:t>
      </w:r>
      <w:r w:rsidR="00504DEE" w:rsidRPr="004F2F52">
        <w:rPr>
          <w:rFonts w:ascii="Arial" w:hAnsi="Arial" w:cs="Arial"/>
          <w:bCs/>
          <w:sz w:val="22"/>
          <w:szCs w:val="22"/>
        </w:rPr>
        <w:t>Remítase copia del presente Acuerdo a los integrantes de la Junta General Ejecutiva, para su debido conocimiento y cumplimiento en el ámbito de sus respectivas atribuciones</w:t>
      </w:r>
      <w:r w:rsidR="001E2F00" w:rsidRPr="004F2F52">
        <w:rPr>
          <w:rFonts w:ascii="Arial" w:hAnsi="Arial" w:cs="Arial"/>
          <w:bCs/>
          <w:sz w:val="22"/>
          <w:szCs w:val="22"/>
        </w:rPr>
        <w:t>.</w:t>
      </w:r>
    </w:p>
    <w:p w:rsidR="005945CE" w:rsidRPr="004F2F52" w:rsidRDefault="005945CE" w:rsidP="00E523F6">
      <w:pPr>
        <w:spacing w:line="276" w:lineRule="auto"/>
        <w:ind w:left="-284" w:right="-426"/>
        <w:jc w:val="both"/>
        <w:rPr>
          <w:rFonts w:ascii="Arial" w:hAnsi="Arial" w:cs="Arial"/>
          <w:sz w:val="22"/>
          <w:szCs w:val="22"/>
        </w:rPr>
      </w:pPr>
    </w:p>
    <w:p w:rsidR="00687E74" w:rsidRPr="004F2F52" w:rsidRDefault="004B689E" w:rsidP="00E523F6">
      <w:pPr>
        <w:spacing w:line="276" w:lineRule="auto"/>
        <w:ind w:left="-284" w:right="-426"/>
        <w:jc w:val="both"/>
        <w:rPr>
          <w:rFonts w:ascii="Arial" w:hAnsi="Arial" w:cs="Arial"/>
          <w:color w:val="000000"/>
          <w:sz w:val="22"/>
          <w:szCs w:val="22"/>
        </w:rPr>
      </w:pPr>
      <w:r w:rsidRPr="004F2F52">
        <w:rPr>
          <w:rFonts w:ascii="Arial" w:hAnsi="Arial" w:cs="Arial"/>
          <w:b/>
          <w:color w:val="000000"/>
          <w:sz w:val="22"/>
          <w:szCs w:val="22"/>
        </w:rPr>
        <w:t>SÉPTIMO.</w:t>
      </w:r>
      <w:r w:rsidRPr="004F2F52">
        <w:rPr>
          <w:rFonts w:ascii="Arial" w:hAnsi="Arial" w:cs="Arial"/>
          <w:color w:val="000000"/>
          <w:sz w:val="22"/>
          <w:szCs w:val="22"/>
        </w:rPr>
        <w:t xml:space="preserve"> </w:t>
      </w:r>
      <w:r w:rsidR="00687E74" w:rsidRPr="004F2F52">
        <w:rPr>
          <w:rFonts w:ascii="Arial" w:hAnsi="Arial" w:cs="Arial"/>
          <w:color w:val="000000"/>
          <w:sz w:val="22"/>
          <w:szCs w:val="22"/>
        </w:rPr>
        <w:t xml:space="preserve">Publíquese el presente Acuerdo en los Estrados del Instituto y en el portal institucional </w:t>
      </w:r>
      <w:r w:rsidR="00687E74" w:rsidRPr="004F2F52">
        <w:rPr>
          <w:rFonts w:ascii="Arial" w:hAnsi="Arial" w:cs="Arial"/>
          <w:b/>
          <w:i/>
          <w:color w:val="000000"/>
          <w:sz w:val="22"/>
          <w:szCs w:val="22"/>
          <w:u w:val="single"/>
        </w:rPr>
        <w:t>www.iepac.mx</w:t>
      </w:r>
      <w:r w:rsidR="00687E74" w:rsidRPr="004F2F52">
        <w:rPr>
          <w:rFonts w:ascii="Arial" w:hAnsi="Arial" w:cs="Arial"/>
          <w:color w:val="000000"/>
          <w:sz w:val="22"/>
          <w:szCs w:val="22"/>
        </w:rPr>
        <w:t>, para su difusión</w:t>
      </w:r>
      <w:r w:rsidR="005945CE" w:rsidRPr="004F2F52">
        <w:rPr>
          <w:rFonts w:ascii="Arial" w:hAnsi="Arial" w:cs="Arial"/>
          <w:color w:val="000000"/>
          <w:sz w:val="22"/>
          <w:szCs w:val="22"/>
        </w:rPr>
        <w:t>.</w:t>
      </w:r>
    </w:p>
    <w:p w:rsidR="00E523F6" w:rsidRPr="004F2F52" w:rsidRDefault="00E523F6" w:rsidP="00E523F6">
      <w:pPr>
        <w:pStyle w:val="NormalWeb"/>
        <w:spacing w:line="276" w:lineRule="auto"/>
        <w:ind w:left="-284" w:right="-426" w:firstLine="708"/>
        <w:jc w:val="both"/>
        <w:rPr>
          <w:rFonts w:ascii="Arial" w:hAnsi="Arial" w:cs="Arial"/>
          <w:bCs/>
          <w:sz w:val="22"/>
          <w:szCs w:val="22"/>
        </w:rPr>
      </w:pPr>
      <w:r w:rsidRPr="004F2F52">
        <w:rPr>
          <w:rFonts w:ascii="Arial" w:hAnsi="Arial" w:cs="Arial"/>
          <w:bCs/>
          <w:sz w:val="22"/>
          <w:szCs w:val="22"/>
        </w:rPr>
        <w:t xml:space="preserve">Este Acuerdo fue aprobado en Sesión </w:t>
      </w:r>
      <w:r w:rsidR="00CE245A">
        <w:rPr>
          <w:rFonts w:ascii="Arial" w:hAnsi="Arial" w:cs="Arial"/>
          <w:bCs/>
          <w:sz w:val="22"/>
          <w:szCs w:val="22"/>
        </w:rPr>
        <w:t>Extraordinaria</w:t>
      </w:r>
      <w:r w:rsidRPr="004F2F52">
        <w:rPr>
          <w:rFonts w:ascii="Arial" w:hAnsi="Arial" w:cs="Arial"/>
          <w:bCs/>
          <w:sz w:val="22"/>
          <w:szCs w:val="22"/>
        </w:rPr>
        <w:t xml:space="preserve"> del Consejo General celebrada el día </w:t>
      </w:r>
      <w:r w:rsidR="00CE245A">
        <w:rPr>
          <w:rFonts w:ascii="Arial" w:hAnsi="Arial" w:cs="Arial"/>
          <w:bCs/>
          <w:sz w:val="22"/>
          <w:szCs w:val="22"/>
        </w:rPr>
        <w:t>veintiuno</w:t>
      </w:r>
      <w:r w:rsidRPr="004F2F52">
        <w:rPr>
          <w:rFonts w:ascii="Arial" w:hAnsi="Arial" w:cs="Arial"/>
          <w:bCs/>
          <w:sz w:val="22"/>
          <w:szCs w:val="22"/>
        </w:rPr>
        <w:t xml:space="preserve"> de </w:t>
      </w:r>
      <w:r w:rsidR="00CE245A">
        <w:rPr>
          <w:rFonts w:ascii="Arial" w:hAnsi="Arial" w:cs="Arial"/>
          <w:bCs/>
          <w:sz w:val="22"/>
          <w:szCs w:val="22"/>
        </w:rPr>
        <w:t>febrero</w:t>
      </w:r>
      <w:r w:rsidRPr="004F2F52">
        <w:rPr>
          <w:rFonts w:ascii="Arial" w:hAnsi="Arial" w:cs="Arial"/>
          <w:bCs/>
          <w:sz w:val="22"/>
          <w:szCs w:val="22"/>
        </w:rPr>
        <w:t xml:space="preserve"> de dos mil dieciocho, por </w:t>
      </w:r>
      <w:r w:rsidR="00CE245A">
        <w:rPr>
          <w:rFonts w:ascii="Arial" w:hAnsi="Arial" w:cs="Arial"/>
          <w:bCs/>
          <w:sz w:val="22"/>
          <w:szCs w:val="22"/>
        </w:rPr>
        <w:t>unanimidad</w:t>
      </w:r>
      <w:r w:rsidRPr="004F2F52">
        <w:rPr>
          <w:rFonts w:ascii="Arial" w:hAnsi="Arial" w:cs="Arial"/>
          <w:bCs/>
          <w:sz w:val="22"/>
          <w:szCs w:val="22"/>
        </w:rPr>
        <w:t xml:space="preserve"> de votos de los C.C. Consejeros y las Consejeras Electorales, Licenciado José Antonio Gabriel Martínez Magaña, Maestro Antonio Ignacio Matute González, Doctor Jorge Miguel Valladares Sánchez, Maestra Delta Alejandra Pacheco Puente, Maestra María del Mar Trejo Pérez, Licenciado Jorge Antonio Vallejo Buenfil y la Consejera Presidente, Maestra María de Lourdes Rosas Moya.</w:t>
      </w:r>
    </w:p>
    <w:p w:rsidR="00C076E5" w:rsidRPr="004F2F52" w:rsidRDefault="00C076E5" w:rsidP="00E523F6">
      <w:pPr>
        <w:pStyle w:val="NormalWeb"/>
        <w:spacing w:line="276" w:lineRule="auto"/>
        <w:ind w:left="-284" w:right="-426" w:firstLine="708"/>
        <w:jc w:val="both"/>
        <w:rPr>
          <w:rFonts w:ascii="Arial" w:hAnsi="Arial" w:cs="Arial"/>
          <w:bCs/>
          <w:sz w:val="22"/>
          <w:szCs w:val="22"/>
        </w:rPr>
      </w:pPr>
    </w:p>
    <w:tbl>
      <w:tblPr>
        <w:tblpPr w:leftFromText="141" w:rightFromText="141" w:vertAnchor="text" w:horzAnchor="page" w:tblpXSpec="center" w:tblpY="123"/>
        <w:tblW w:w="10206" w:type="dxa"/>
        <w:tblCellSpacing w:w="0" w:type="dxa"/>
        <w:tblCellMar>
          <w:left w:w="0" w:type="dxa"/>
          <w:right w:w="0" w:type="dxa"/>
        </w:tblCellMar>
        <w:tblLook w:val="0000" w:firstRow="0" w:lastRow="0" w:firstColumn="0" w:lastColumn="0" w:noHBand="0" w:noVBand="0"/>
      </w:tblPr>
      <w:tblGrid>
        <w:gridCol w:w="4678"/>
        <w:gridCol w:w="5528"/>
      </w:tblGrid>
      <w:tr w:rsidR="00A85134" w:rsidRPr="00A6739A" w:rsidTr="00CE245A">
        <w:trPr>
          <w:trHeight w:val="509"/>
          <w:tblCellSpacing w:w="0" w:type="dxa"/>
        </w:trPr>
        <w:tc>
          <w:tcPr>
            <w:tcW w:w="4678" w:type="dxa"/>
          </w:tcPr>
          <w:p w:rsidR="00A85134" w:rsidRPr="004F2F52" w:rsidRDefault="00A85134" w:rsidP="00CE245A">
            <w:pPr>
              <w:ind w:left="-284" w:right="-659"/>
              <w:jc w:val="center"/>
              <w:rPr>
                <w:rFonts w:ascii="Arial" w:eastAsia="Times New Roman" w:hAnsi="Arial" w:cs="Arial"/>
                <w:b/>
                <w:bCs/>
                <w:sz w:val="20"/>
                <w:szCs w:val="22"/>
                <w:lang w:eastAsia="es-ES"/>
              </w:rPr>
            </w:pPr>
            <w:r w:rsidRPr="004F2F52">
              <w:rPr>
                <w:rFonts w:ascii="Arial" w:eastAsia="Times New Roman" w:hAnsi="Arial" w:cs="Arial"/>
                <w:b/>
                <w:bCs/>
                <w:sz w:val="20"/>
                <w:szCs w:val="22"/>
                <w:lang w:eastAsia="es-ES"/>
              </w:rPr>
              <w:t>MTRA. MARÍA DE LOURDES ROSAS MOYA</w:t>
            </w:r>
          </w:p>
          <w:p w:rsidR="00A85134" w:rsidRPr="004F2F52" w:rsidRDefault="00A85134" w:rsidP="00CE245A">
            <w:pPr>
              <w:ind w:left="-284" w:right="-659"/>
              <w:jc w:val="center"/>
              <w:rPr>
                <w:rFonts w:ascii="Arial" w:eastAsia="Times New Roman" w:hAnsi="Arial" w:cs="Arial"/>
                <w:b/>
                <w:bCs/>
                <w:sz w:val="20"/>
                <w:szCs w:val="22"/>
                <w:lang w:eastAsia="es-ES"/>
              </w:rPr>
            </w:pPr>
            <w:r w:rsidRPr="004F2F52">
              <w:rPr>
                <w:rFonts w:ascii="Arial" w:eastAsia="Times New Roman" w:hAnsi="Arial" w:cs="Arial"/>
                <w:b/>
                <w:bCs/>
                <w:sz w:val="20"/>
                <w:szCs w:val="22"/>
                <w:lang w:eastAsia="es-ES"/>
              </w:rPr>
              <w:t>CONSEJERA PRESIDENTE</w:t>
            </w:r>
          </w:p>
        </w:tc>
        <w:tc>
          <w:tcPr>
            <w:tcW w:w="5528" w:type="dxa"/>
          </w:tcPr>
          <w:p w:rsidR="00A85134" w:rsidRPr="004F2F52" w:rsidRDefault="00A85134" w:rsidP="00CE245A">
            <w:pPr>
              <w:ind w:left="-567" w:right="-659"/>
              <w:jc w:val="center"/>
              <w:rPr>
                <w:rFonts w:ascii="Arial" w:eastAsia="Times New Roman" w:hAnsi="Arial" w:cs="Arial"/>
                <w:b/>
                <w:bCs/>
                <w:sz w:val="20"/>
                <w:szCs w:val="22"/>
                <w:lang w:eastAsia="es-ES"/>
              </w:rPr>
            </w:pPr>
            <w:r w:rsidRPr="004F2F52">
              <w:rPr>
                <w:rFonts w:ascii="Arial" w:eastAsia="Times New Roman" w:hAnsi="Arial" w:cs="Arial"/>
                <w:b/>
                <w:bCs/>
                <w:sz w:val="20"/>
                <w:szCs w:val="22"/>
                <w:lang w:eastAsia="es-ES"/>
              </w:rPr>
              <w:t xml:space="preserve">     MTRO. HIDALGO ARMANDO VICTORIA MALDONADO     </w:t>
            </w:r>
          </w:p>
          <w:p w:rsidR="00A85134" w:rsidRPr="00A6739A" w:rsidRDefault="00A85134" w:rsidP="00CE245A">
            <w:pPr>
              <w:ind w:left="-567" w:right="-659"/>
              <w:jc w:val="center"/>
              <w:rPr>
                <w:rFonts w:ascii="Arial" w:eastAsia="Times New Roman" w:hAnsi="Arial" w:cs="Arial"/>
                <w:b/>
                <w:bCs/>
                <w:sz w:val="20"/>
                <w:szCs w:val="22"/>
                <w:lang w:eastAsia="es-ES"/>
              </w:rPr>
            </w:pPr>
            <w:r w:rsidRPr="004F2F52">
              <w:rPr>
                <w:rFonts w:ascii="Arial" w:eastAsia="Times New Roman" w:hAnsi="Arial" w:cs="Arial"/>
                <w:b/>
                <w:bCs/>
                <w:sz w:val="20"/>
                <w:szCs w:val="22"/>
                <w:lang w:eastAsia="es-ES"/>
              </w:rPr>
              <w:t>SECRETARIO EJECUTIVO</w:t>
            </w:r>
          </w:p>
        </w:tc>
      </w:tr>
    </w:tbl>
    <w:p w:rsidR="00A85134" w:rsidRPr="00A6739A" w:rsidRDefault="00A85134" w:rsidP="004B689E">
      <w:pPr>
        <w:pStyle w:val="NormalWeb"/>
        <w:spacing w:line="276" w:lineRule="auto"/>
        <w:ind w:right="-516" w:firstLine="708"/>
        <w:jc w:val="both"/>
        <w:rPr>
          <w:rFonts w:ascii="Arial" w:hAnsi="Arial" w:cs="Arial"/>
          <w:bCs/>
          <w:sz w:val="20"/>
          <w:szCs w:val="22"/>
        </w:rPr>
      </w:pPr>
    </w:p>
    <w:sectPr w:rsidR="00A85134" w:rsidRPr="00A6739A" w:rsidSect="00CE245A">
      <w:footerReference w:type="default" r:id="rId8"/>
      <w:pgSz w:w="12242" w:h="15842" w:code="1"/>
      <w:pgMar w:top="851" w:right="1469" w:bottom="1418" w:left="1560" w:header="709" w:footer="55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3BAD" w:rsidRDefault="003A3BAD">
      <w:r>
        <w:separator/>
      </w:r>
    </w:p>
  </w:endnote>
  <w:endnote w:type="continuationSeparator" w:id="0">
    <w:p w:rsidR="003A3BAD" w:rsidRDefault="003A3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2046730"/>
      <w:docPartObj>
        <w:docPartGallery w:val="Page Numbers (Bottom of Page)"/>
        <w:docPartUnique/>
      </w:docPartObj>
    </w:sdtPr>
    <w:sdtEndPr/>
    <w:sdtContent>
      <w:sdt>
        <w:sdtPr>
          <w:id w:val="-470682804"/>
          <w:docPartObj>
            <w:docPartGallery w:val="Page Numbers (Top of Page)"/>
            <w:docPartUnique/>
          </w:docPartObj>
        </w:sdtPr>
        <w:sdtEndPr/>
        <w:sdtContent>
          <w:p w:rsidR="00434E48" w:rsidRDefault="00434E48" w:rsidP="00F8344C">
            <w:pPr>
              <w:jc w:val="right"/>
            </w:pPr>
          </w:p>
          <w:p w:rsidR="00434E48" w:rsidRPr="00F8344C" w:rsidRDefault="00434E48" w:rsidP="00F8344C">
            <w:pPr>
              <w:jc w:val="right"/>
            </w:pPr>
            <w:r w:rsidRPr="00F8344C">
              <w:t xml:space="preserve">Página </w:t>
            </w:r>
            <w:r>
              <w:fldChar w:fldCharType="begin"/>
            </w:r>
            <w:r>
              <w:instrText>PAGE</w:instrText>
            </w:r>
            <w:r>
              <w:fldChar w:fldCharType="separate"/>
            </w:r>
            <w:r w:rsidR="00CE245A">
              <w:rPr>
                <w:noProof/>
              </w:rPr>
              <w:t>12</w:t>
            </w:r>
            <w:r>
              <w:rPr>
                <w:noProof/>
              </w:rPr>
              <w:fldChar w:fldCharType="end"/>
            </w:r>
            <w:r w:rsidRPr="00F8344C">
              <w:t xml:space="preserve"> de </w:t>
            </w:r>
            <w:r>
              <w:fldChar w:fldCharType="begin"/>
            </w:r>
            <w:r>
              <w:instrText>NUMPAGES</w:instrText>
            </w:r>
            <w:r>
              <w:fldChar w:fldCharType="separate"/>
            </w:r>
            <w:r w:rsidR="00CE245A">
              <w:rPr>
                <w:noProof/>
              </w:rPr>
              <w:t>12</w:t>
            </w:r>
            <w:r>
              <w:rPr>
                <w:noProof/>
              </w:rPr>
              <w:fldChar w:fldCharType="end"/>
            </w:r>
          </w:p>
        </w:sdtContent>
      </w:sdt>
    </w:sdtContent>
  </w:sdt>
  <w:p w:rsidR="00434E48" w:rsidRDefault="00434E4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3BAD" w:rsidRDefault="003A3BAD">
      <w:r>
        <w:separator/>
      </w:r>
    </w:p>
  </w:footnote>
  <w:footnote w:type="continuationSeparator" w:id="0">
    <w:p w:rsidR="003A3BAD" w:rsidRDefault="003A3BA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64373"/>
    <w:multiLevelType w:val="hybridMultilevel"/>
    <w:tmpl w:val="94121B6E"/>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 w15:restartNumberingAfterBreak="0">
    <w:nsid w:val="082A67D5"/>
    <w:multiLevelType w:val="hybridMultilevel"/>
    <w:tmpl w:val="CC2E7C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C34695E"/>
    <w:multiLevelType w:val="hybridMultilevel"/>
    <w:tmpl w:val="B3DA1EE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2B55730"/>
    <w:multiLevelType w:val="hybridMultilevel"/>
    <w:tmpl w:val="683E730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 w15:restartNumberingAfterBreak="0">
    <w:nsid w:val="1515044E"/>
    <w:multiLevelType w:val="hybridMultilevel"/>
    <w:tmpl w:val="856AD264"/>
    <w:lvl w:ilvl="0" w:tplc="DD7A4C0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E87685D"/>
    <w:multiLevelType w:val="hybridMultilevel"/>
    <w:tmpl w:val="4F7827DE"/>
    <w:lvl w:ilvl="0" w:tplc="2C309C08">
      <w:start w:val="1"/>
      <w:numFmt w:val="lowerLetter"/>
      <w:lvlText w:val="%1)"/>
      <w:lvlJc w:val="left"/>
      <w:pPr>
        <w:ind w:left="218" w:hanging="360"/>
      </w:pPr>
      <w:rPr>
        <w:rFonts w:hint="default"/>
      </w:rPr>
    </w:lvl>
    <w:lvl w:ilvl="1" w:tplc="080A0019" w:tentative="1">
      <w:start w:val="1"/>
      <w:numFmt w:val="lowerLetter"/>
      <w:lvlText w:val="%2."/>
      <w:lvlJc w:val="left"/>
      <w:pPr>
        <w:ind w:left="938" w:hanging="360"/>
      </w:pPr>
    </w:lvl>
    <w:lvl w:ilvl="2" w:tplc="080A001B" w:tentative="1">
      <w:start w:val="1"/>
      <w:numFmt w:val="lowerRoman"/>
      <w:lvlText w:val="%3."/>
      <w:lvlJc w:val="right"/>
      <w:pPr>
        <w:ind w:left="1658" w:hanging="180"/>
      </w:pPr>
    </w:lvl>
    <w:lvl w:ilvl="3" w:tplc="080A000F" w:tentative="1">
      <w:start w:val="1"/>
      <w:numFmt w:val="decimal"/>
      <w:lvlText w:val="%4."/>
      <w:lvlJc w:val="left"/>
      <w:pPr>
        <w:ind w:left="2378" w:hanging="360"/>
      </w:pPr>
    </w:lvl>
    <w:lvl w:ilvl="4" w:tplc="080A0019" w:tentative="1">
      <w:start w:val="1"/>
      <w:numFmt w:val="lowerLetter"/>
      <w:lvlText w:val="%5."/>
      <w:lvlJc w:val="left"/>
      <w:pPr>
        <w:ind w:left="3098" w:hanging="360"/>
      </w:pPr>
    </w:lvl>
    <w:lvl w:ilvl="5" w:tplc="080A001B" w:tentative="1">
      <w:start w:val="1"/>
      <w:numFmt w:val="lowerRoman"/>
      <w:lvlText w:val="%6."/>
      <w:lvlJc w:val="right"/>
      <w:pPr>
        <w:ind w:left="3818" w:hanging="180"/>
      </w:pPr>
    </w:lvl>
    <w:lvl w:ilvl="6" w:tplc="080A000F" w:tentative="1">
      <w:start w:val="1"/>
      <w:numFmt w:val="decimal"/>
      <w:lvlText w:val="%7."/>
      <w:lvlJc w:val="left"/>
      <w:pPr>
        <w:ind w:left="4538" w:hanging="360"/>
      </w:pPr>
    </w:lvl>
    <w:lvl w:ilvl="7" w:tplc="080A0019" w:tentative="1">
      <w:start w:val="1"/>
      <w:numFmt w:val="lowerLetter"/>
      <w:lvlText w:val="%8."/>
      <w:lvlJc w:val="left"/>
      <w:pPr>
        <w:ind w:left="5258" w:hanging="360"/>
      </w:pPr>
    </w:lvl>
    <w:lvl w:ilvl="8" w:tplc="080A001B" w:tentative="1">
      <w:start w:val="1"/>
      <w:numFmt w:val="lowerRoman"/>
      <w:lvlText w:val="%9."/>
      <w:lvlJc w:val="right"/>
      <w:pPr>
        <w:ind w:left="5978" w:hanging="180"/>
      </w:pPr>
    </w:lvl>
  </w:abstractNum>
  <w:abstractNum w:abstractNumId="6" w15:restartNumberingAfterBreak="0">
    <w:nsid w:val="1F1059EA"/>
    <w:multiLevelType w:val="hybridMultilevel"/>
    <w:tmpl w:val="62FCC898"/>
    <w:lvl w:ilvl="0" w:tplc="080A0013">
      <w:start w:val="1"/>
      <w:numFmt w:val="upp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7" w15:restartNumberingAfterBreak="0">
    <w:nsid w:val="270351A2"/>
    <w:multiLevelType w:val="hybridMultilevel"/>
    <w:tmpl w:val="20B41A70"/>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BC1273A4">
      <w:numFmt w:val="bullet"/>
      <w:lvlText w:val="-"/>
      <w:lvlJc w:val="left"/>
      <w:pPr>
        <w:ind w:left="2340" w:hanging="360"/>
      </w:pPr>
      <w:rPr>
        <w:rFonts w:ascii="Arial" w:eastAsia="SimSun" w:hAnsi="Arial" w:cs="Arial"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A8571D9"/>
    <w:multiLevelType w:val="hybridMultilevel"/>
    <w:tmpl w:val="D286E0D6"/>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9" w15:restartNumberingAfterBreak="0">
    <w:nsid w:val="2B796E8D"/>
    <w:multiLevelType w:val="hybridMultilevel"/>
    <w:tmpl w:val="468CFB6E"/>
    <w:lvl w:ilvl="0" w:tplc="CB66B69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85B30A0"/>
    <w:multiLevelType w:val="hybridMultilevel"/>
    <w:tmpl w:val="6316A416"/>
    <w:lvl w:ilvl="0" w:tplc="080A0013">
      <w:start w:val="1"/>
      <w:numFmt w:val="upperRoman"/>
      <w:lvlText w:val="%1."/>
      <w:lvlJc w:val="right"/>
      <w:pPr>
        <w:ind w:left="578" w:hanging="360"/>
      </w:pPr>
    </w:lvl>
    <w:lvl w:ilvl="1" w:tplc="080A0019" w:tentative="1">
      <w:start w:val="1"/>
      <w:numFmt w:val="lowerLetter"/>
      <w:lvlText w:val="%2."/>
      <w:lvlJc w:val="left"/>
      <w:pPr>
        <w:ind w:left="1298" w:hanging="360"/>
      </w:pPr>
    </w:lvl>
    <w:lvl w:ilvl="2" w:tplc="080A0015">
      <w:start w:val="1"/>
      <w:numFmt w:val="upperLetter"/>
      <w:lvlText w:val="%3."/>
      <w:lvlJc w:val="left"/>
      <w:pPr>
        <w:ind w:left="2018" w:hanging="180"/>
      </w:pPr>
    </w:lvl>
    <w:lvl w:ilvl="3" w:tplc="080A000F" w:tentative="1">
      <w:start w:val="1"/>
      <w:numFmt w:val="decimal"/>
      <w:lvlText w:val="%4."/>
      <w:lvlJc w:val="left"/>
      <w:pPr>
        <w:ind w:left="2738" w:hanging="360"/>
      </w:pPr>
    </w:lvl>
    <w:lvl w:ilvl="4" w:tplc="080A0019" w:tentative="1">
      <w:start w:val="1"/>
      <w:numFmt w:val="lowerLetter"/>
      <w:lvlText w:val="%5."/>
      <w:lvlJc w:val="left"/>
      <w:pPr>
        <w:ind w:left="3458" w:hanging="360"/>
      </w:pPr>
    </w:lvl>
    <w:lvl w:ilvl="5" w:tplc="080A001B" w:tentative="1">
      <w:start w:val="1"/>
      <w:numFmt w:val="lowerRoman"/>
      <w:lvlText w:val="%6."/>
      <w:lvlJc w:val="right"/>
      <w:pPr>
        <w:ind w:left="4178" w:hanging="180"/>
      </w:pPr>
    </w:lvl>
    <w:lvl w:ilvl="6" w:tplc="080A000F" w:tentative="1">
      <w:start w:val="1"/>
      <w:numFmt w:val="decimal"/>
      <w:lvlText w:val="%7."/>
      <w:lvlJc w:val="left"/>
      <w:pPr>
        <w:ind w:left="4898" w:hanging="360"/>
      </w:pPr>
    </w:lvl>
    <w:lvl w:ilvl="7" w:tplc="080A0019" w:tentative="1">
      <w:start w:val="1"/>
      <w:numFmt w:val="lowerLetter"/>
      <w:lvlText w:val="%8."/>
      <w:lvlJc w:val="left"/>
      <w:pPr>
        <w:ind w:left="5618" w:hanging="360"/>
      </w:pPr>
    </w:lvl>
    <w:lvl w:ilvl="8" w:tplc="080A001B" w:tentative="1">
      <w:start w:val="1"/>
      <w:numFmt w:val="lowerRoman"/>
      <w:lvlText w:val="%9."/>
      <w:lvlJc w:val="right"/>
      <w:pPr>
        <w:ind w:left="6338" w:hanging="180"/>
      </w:pPr>
    </w:lvl>
  </w:abstractNum>
  <w:abstractNum w:abstractNumId="11" w15:restartNumberingAfterBreak="0">
    <w:nsid w:val="3C183235"/>
    <w:multiLevelType w:val="hybridMultilevel"/>
    <w:tmpl w:val="ABCC21E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CD16528"/>
    <w:multiLevelType w:val="hybridMultilevel"/>
    <w:tmpl w:val="0950BF86"/>
    <w:lvl w:ilvl="0" w:tplc="74F674B0">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54239A6"/>
    <w:multiLevelType w:val="hybridMultilevel"/>
    <w:tmpl w:val="3F02A0BE"/>
    <w:lvl w:ilvl="0" w:tplc="DD7A4C0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8691A90"/>
    <w:multiLevelType w:val="hybridMultilevel"/>
    <w:tmpl w:val="8C76FAF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5" w15:restartNumberingAfterBreak="0">
    <w:nsid w:val="4FE96C56"/>
    <w:multiLevelType w:val="hybridMultilevel"/>
    <w:tmpl w:val="F142127E"/>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637544C"/>
    <w:multiLevelType w:val="hybridMultilevel"/>
    <w:tmpl w:val="C090F380"/>
    <w:lvl w:ilvl="0" w:tplc="FEF22E18">
      <w:start w:val="1"/>
      <w:numFmt w:val="decimal"/>
      <w:lvlText w:val="%1."/>
      <w:lvlJc w:val="left"/>
      <w:pPr>
        <w:ind w:left="76" w:hanging="360"/>
      </w:pPr>
      <w:rPr>
        <w:rFonts w:hint="default"/>
      </w:rPr>
    </w:lvl>
    <w:lvl w:ilvl="1" w:tplc="080A0019" w:tentative="1">
      <w:start w:val="1"/>
      <w:numFmt w:val="lowerLetter"/>
      <w:lvlText w:val="%2."/>
      <w:lvlJc w:val="left"/>
      <w:pPr>
        <w:ind w:left="796" w:hanging="360"/>
      </w:pPr>
    </w:lvl>
    <w:lvl w:ilvl="2" w:tplc="080A001B" w:tentative="1">
      <w:start w:val="1"/>
      <w:numFmt w:val="lowerRoman"/>
      <w:lvlText w:val="%3."/>
      <w:lvlJc w:val="right"/>
      <w:pPr>
        <w:ind w:left="1516" w:hanging="180"/>
      </w:pPr>
    </w:lvl>
    <w:lvl w:ilvl="3" w:tplc="080A000F" w:tentative="1">
      <w:start w:val="1"/>
      <w:numFmt w:val="decimal"/>
      <w:lvlText w:val="%4."/>
      <w:lvlJc w:val="left"/>
      <w:pPr>
        <w:ind w:left="2236" w:hanging="360"/>
      </w:pPr>
    </w:lvl>
    <w:lvl w:ilvl="4" w:tplc="080A0019" w:tentative="1">
      <w:start w:val="1"/>
      <w:numFmt w:val="lowerLetter"/>
      <w:lvlText w:val="%5."/>
      <w:lvlJc w:val="left"/>
      <w:pPr>
        <w:ind w:left="2956" w:hanging="360"/>
      </w:pPr>
    </w:lvl>
    <w:lvl w:ilvl="5" w:tplc="080A001B" w:tentative="1">
      <w:start w:val="1"/>
      <w:numFmt w:val="lowerRoman"/>
      <w:lvlText w:val="%6."/>
      <w:lvlJc w:val="right"/>
      <w:pPr>
        <w:ind w:left="3676" w:hanging="180"/>
      </w:pPr>
    </w:lvl>
    <w:lvl w:ilvl="6" w:tplc="080A000F" w:tentative="1">
      <w:start w:val="1"/>
      <w:numFmt w:val="decimal"/>
      <w:lvlText w:val="%7."/>
      <w:lvlJc w:val="left"/>
      <w:pPr>
        <w:ind w:left="4396" w:hanging="360"/>
      </w:pPr>
    </w:lvl>
    <w:lvl w:ilvl="7" w:tplc="080A0019" w:tentative="1">
      <w:start w:val="1"/>
      <w:numFmt w:val="lowerLetter"/>
      <w:lvlText w:val="%8."/>
      <w:lvlJc w:val="left"/>
      <w:pPr>
        <w:ind w:left="5116" w:hanging="360"/>
      </w:pPr>
    </w:lvl>
    <w:lvl w:ilvl="8" w:tplc="080A001B" w:tentative="1">
      <w:start w:val="1"/>
      <w:numFmt w:val="lowerRoman"/>
      <w:lvlText w:val="%9."/>
      <w:lvlJc w:val="right"/>
      <w:pPr>
        <w:ind w:left="5836" w:hanging="180"/>
      </w:pPr>
    </w:lvl>
  </w:abstractNum>
  <w:abstractNum w:abstractNumId="17" w15:restartNumberingAfterBreak="0">
    <w:nsid w:val="5B7561C2"/>
    <w:multiLevelType w:val="hybridMultilevel"/>
    <w:tmpl w:val="20A4A21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8" w15:restartNumberingAfterBreak="0">
    <w:nsid w:val="5CF31442"/>
    <w:multiLevelType w:val="hybridMultilevel"/>
    <w:tmpl w:val="C8B44B98"/>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1432090"/>
    <w:multiLevelType w:val="hybridMultilevel"/>
    <w:tmpl w:val="0262E9A6"/>
    <w:lvl w:ilvl="0" w:tplc="142C5DC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6535890"/>
    <w:multiLevelType w:val="hybridMultilevel"/>
    <w:tmpl w:val="FDC4D3C8"/>
    <w:lvl w:ilvl="0" w:tplc="49AE12A4">
      <w:start w:val="1"/>
      <w:numFmt w:val="upperRoman"/>
      <w:lvlText w:val="%1."/>
      <w:lvlJc w:val="left"/>
      <w:pPr>
        <w:ind w:left="1080" w:hanging="72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7AD13C2"/>
    <w:multiLevelType w:val="hybridMultilevel"/>
    <w:tmpl w:val="41DAC9A8"/>
    <w:lvl w:ilvl="0" w:tplc="08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2" w15:restartNumberingAfterBreak="0">
    <w:nsid w:val="68E72AEB"/>
    <w:multiLevelType w:val="hybridMultilevel"/>
    <w:tmpl w:val="2F88008C"/>
    <w:lvl w:ilvl="0" w:tplc="DD7A4C0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E1D27B0"/>
    <w:multiLevelType w:val="hybridMultilevel"/>
    <w:tmpl w:val="6AF24268"/>
    <w:lvl w:ilvl="0" w:tplc="080A0013">
      <w:start w:val="1"/>
      <w:numFmt w:val="upperRoman"/>
      <w:lvlText w:val="%1."/>
      <w:lvlJc w:val="right"/>
      <w:pPr>
        <w:ind w:left="578" w:hanging="360"/>
      </w:pPr>
    </w:lvl>
    <w:lvl w:ilvl="1" w:tplc="080A0019" w:tentative="1">
      <w:start w:val="1"/>
      <w:numFmt w:val="lowerLetter"/>
      <w:lvlText w:val="%2."/>
      <w:lvlJc w:val="left"/>
      <w:pPr>
        <w:ind w:left="1298" w:hanging="360"/>
      </w:pPr>
    </w:lvl>
    <w:lvl w:ilvl="2" w:tplc="080A001B">
      <w:start w:val="1"/>
      <w:numFmt w:val="lowerRoman"/>
      <w:lvlText w:val="%3."/>
      <w:lvlJc w:val="right"/>
      <w:pPr>
        <w:ind w:left="2018" w:hanging="180"/>
      </w:pPr>
    </w:lvl>
    <w:lvl w:ilvl="3" w:tplc="080A000F" w:tentative="1">
      <w:start w:val="1"/>
      <w:numFmt w:val="decimal"/>
      <w:lvlText w:val="%4."/>
      <w:lvlJc w:val="left"/>
      <w:pPr>
        <w:ind w:left="2738" w:hanging="360"/>
      </w:pPr>
    </w:lvl>
    <w:lvl w:ilvl="4" w:tplc="080A0019" w:tentative="1">
      <w:start w:val="1"/>
      <w:numFmt w:val="lowerLetter"/>
      <w:lvlText w:val="%5."/>
      <w:lvlJc w:val="left"/>
      <w:pPr>
        <w:ind w:left="3458" w:hanging="360"/>
      </w:pPr>
    </w:lvl>
    <w:lvl w:ilvl="5" w:tplc="080A001B" w:tentative="1">
      <w:start w:val="1"/>
      <w:numFmt w:val="lowerRoman"/>
      <w:lvlText w:val="%6."/>
      <w:lvlJc w:val="right"/>
      <w:pPr>
        <w:ind w:left="4178" w:hanging="180"/>
      </w:pPr>
    </w:lvl>
    <w:lvl w:ilvl="6" w:tplc="080A000F" w:tentative="1">
      <w:start w:val="1"/>
      <w:numFmt w:val="decimal"/>
      <w:lvlText w:val="%7."/>
      <w:lvlJc w:val="left"/>
      <w:pPr>
        <w:ind w:left="4898" w:hanging="360"/>
      </w:pPr>
    </w:lvl>
    <w:lvl w:ilvl="7" w:tplc="080A0019" w:tentative="1">
      <w:start w:val="1"/>
      <w:numFmt w:val="lowerLetter"/>
      <w:lvlText w:val="%8."/>
      <w:lvlJc w:val="left"/>
      <w:pPr>
        <w:ind w:left="5618" w:hanging="360"/>
      </w:pPr>
    </w:lvl>
    <w:lvl w:ilvl="8" w:tplc="080A001B" w:tentative="1">
      <w:start w:val="1"/>
      <w:numFmt w:val="lowerRoman"/>
      <w:lvlText w:val="%9."/>
      <w:lvlJc w:val="right"/>
      <w:pPr>
        <w:ind w:left="6338" w:hanging="180"/>
      </w:pPr>
    </w:lvl>
  </w:abstractNum>
  <w:abstractNum w:abstractNumId="24" w15:restartNumberingAfterBreak="0">
    <w:nsid w:val="6ED6577F"/>
    <w:multiLevelType w:val="hybridMultilevel"/>
    <w:tmpl w:val="A9829594"/>
    <w:lvl w:ilvl="0" w:tplc="046CF7F8">
      <w:start w:val="1"/>
      <w:numFmt w:val="lowerLetter"/>
      <w:lvlText w:val="%1)"/>
      <w:lvlJc w:val="left"/>
      <w:pPr>
        <w:ind w:left="414" w:hanging="420"/>
      </w:pPr>
      <w:rPr>
        <w:rFonts w:hint="default"/>
        <w:b/>
      </w:rPr>
    </w:lvl>
    <w:lvl w:ilvl="1" w:tplc="080A0019" w:tentative="1">
      <w:start w:val="1"/>
      <w:numFmt w:val="lowerLetter"/>
      <w:lvlText w:val="%2."/>
      <w:lvlJc w:val="left"/>
      <w:pPr>
        <w:ind w:left="1074" w:hanging="360"/>
      </w:pPr>
    </w:lvl>
    <w:lvl w:ilvl="2" w:tplc="080A001B" w:tentative="1">
      <w:start w:val="1"/>
      <w:numFmt w:val="lowerRoman"/>
      <w:lvlText w:val="%3."/>
      <w:lvlJc w:val="right"/>
      <w:pPr>
        <w:ind w:left="1794" w:hanging="180"/>
      </w:pPr>
    </w:lvl>
    <w:lvl w:ilvl="3" w:tplc="080A000F" w:tentative="1">
      <w:start w:val="1"/>
      <w:numFmt w:val="decimal"/>
      <w:lvlText w:val="%4."/>
      <w:lvlJc w:val="left"/>
      <w:pPr>
        <w:ind w:left="2514" w:hanging="360"/>
      </w:pPr>
    </w:lvl>
    <w:lvl w:ilvl="4" w:tplc="080A0019" w:tentative="1">
      <w:start w:val="1"/>
      <w:numFmt w:val="lowerLetter"/>
      <w:lvlText w:val="%5."/>
      <w:lvlJc w:val="left"/>
      <w:pPr>
        <w:ind w:left="3234" w:hanging="360"/>
      </w:pPr>
    </w:lvl>
    <w:lvl w:ilvl="5" w:tplc="080A001B" w:tentative="1">
      <w:start w:val="1"/>
      <w:numFmt w:val="lowerRoman"/>
      <w:lvlText w:val="%6."/>
      <w:lvlJc w:val="right"/>
      <w:pPr>
        <w:ind w:left="3954" w:hanging="180"/>
      </w:pPr>
    </w:lvl>
    <w:lvl w:ilvl="6" w:tplc="080A000F" w:tentative="1">
      <w:start w:val="1"/>
      <w:numFmt w:val="decimal"/>
      <w:lvlText w:val="%7."/>
      <w:lvlJc w:val="left"/>
      <w:pPr>
        <w:ind w:left="4674" w:hanging="360"/>
      </w:pPr>
    </w:lvl>
    <w:lvl w:ilvl="7" w:tplc="080A0019" w:tentative="1">
      <w:start w:val="1"/>
      <w:numFmt w:val="lowerLetter"/>
      <w:lvlText w:val="%8."/>
      <w:lvlJc w:val="left"/>
      <w:pPr>
        <w:ind w:left="5394" w:hanging="360"/>
      </w:pPr>
    </w:lvl>
    <w:lvl w:ilvl="8" w:tplc="080A001B" w:tentative="1">
      <w:start w:val="1"/>
      <w:numFmt w:val="lowerRoman"/>
      <w:lvlText w:val="%9."/>
      <w:lvlJc w:val="right"/>
      <w:pPr>
        <w:ind w:left="6114" w:hanging="180"/>
      </w:pPr>
    </w:lvl>
  </w:abstractNum>
  <w:abstractNum w:abstractNumId="25" w15:restartNumberingAfterBreak="0">
    <w:nsid w:val="77263CAD"/>
    <w:multiLevelType w:val="hybridMultilevel"/>
    <w:tmpl w:val="ADFC3DD6"/>
    <w:lvl w:ilvl="0" w:tplc="34D41624">
      <w:start w:val="1"/>
      <w:numFmt w:val="lowerLetter"/>
      <w:lvlText w:val="%1)"/>
      <w:lvlJc w:val="left"/>
      <w:pPr>
        <w:ind w:left="218" w:hanging="360"/>
      </w:pPr>
      <w:rPr>
        <w:rFonts w:hint="default"/>
      </w:rPr>
    </w:lvl>
    <w:lvl w:ilvl="1" w:tplc="080A0019" w:tentative="1">
      <w:start w:val="1"/>
      <w:numFmt w:val="lowerLetter"/>
      <w:lvlText w:val="%2."/>
      <w:lvlJc w:val="left"/>
      <w:pPr>
        <w:ind w:left="938" w:hanging="360"/>
      </w:pPr>
    </w:lvl>
    <w:lvl w:ilvl="2" w:tplc="080A001B" w:tentative="1">
      <w:start w:val="1"/>
      <w:numFmt w:val="lowerRoman"/>
      <w:lvlText w:val="%3."/>
      <w:lvlJc w:val="right"/>
      <w:pPr>
        <w:ind w:left="1658" w:hanging="180"/>
      </w:pPr>
    </w:lvl>
    <w:lvl w:ilvl="3" w:tplc="080A000F" w:tentative="1">
      <w:start w:val="1"/>
      <w:numFmt w:val="decimal"/>
      <w:lvlText w:val="%4."/>
      <w:lvlJc w:val="left"/>
      <w:pPr>
        <w:ind w:left="2378" w:hanging="360"/>
      </w:pPr>
    </w:lvl>
    <w:lvl w:ilvl="4" w:tplc="080A0019" w:tentative="1">
      <w:start w:val="1"/>
      <w:numFmt w:val="lowerLetter"/>
      <w:lvlText w:val="%5."/>
      <w:lvlJc w:val="left"/>
      <w:pPr>
        <w:ind w:left="3098" w:hanging="360"/>
      </w:pPr>
    </w:lvl>
    <w:lvl w:ilvl="5" w:tplc="080A001B" w:tentative="1">
      <w:start w:val="1"/>
      <w:numFmt w:val="lowerRoman"/>
      <w:lvlText w:val="%6."/>
      <w:lvlJc w:val="right"/>
      <w:pPr>
        <w:ind w:left="3818" w:hanging="180"/>
      </w:pPr>
    </w:lvl>
    <w:lvl w:ilvl="6" w:tplc="080A000F" w:tentative="1">
      <w:start w:val="1"/>
      <w:numFmt w:val="decimal"/>
      <w:lvlText w:val="%7."/>
      <w:lvlJc w:val="left"/>
      <w:pPr>
        <w:ind w:left="4538" w:hanging="360"/>
      </w:pPr>
    </w:lvl>
    <w:lvl w:ilvl="7" w:tplc="080A0019" w:tentative="1">
      <w:start w:val="1"/>
      <w:numFmt w:val="lowerLetter"/>
      <w:lvlText w:val="%8."/>
      <w:lvlJc w:val="left"/>
      <w:pPr>
        <w:ind w:left="5258" w:hanging="360"/>
      </w:pPr>
    </w:lvl>
    <w:lvl w:ilvl="8" w:tplc="080A001B" w:tentative="1">
      <w:start w:val="1"/>
      <w:numFmt w:val="lowerRoman"/>
      <w:lvlText w:val="%9."/>
      <w:lvlJc w:val="right"/>
      <w:pPr>
        <w:ind w:left="5978" w:hanging="180"/>
      </w:pPr>
    </w:lvl>
  </w:abstractNum>
  <w:abstractNum w:abstractNumId="26" w15:restartNumberingAfterBreak="0">
    <w:nsid w:val="7E8C1644"/>
    <w:multiLevelType w:val="hybridMultilevel"/>
    <w:tmpl w:val="ABB6E226"/>
    <w:lvl w:ilvl="0" w:tplc="08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num w:numId="1">
    <w:abstractNumId w:val="0"/>
  </w:num>
  <w:num w:numId="2">
    <w:abstractNumId w:val="12"/>
  </w:num>
  <w:num w:numId="3">
    <w:abstractNumId w:val="3"/>
  </w:num>
  <w:num w:numId="4">
    <w:abstractNumId w:val="17"/>
  </w:num>
  <w:num w:numId="5">
    <w:abstractNumId w:val="14"/>
  </w:num>
  <w:num w:numId="6">
    <w:abstractNumId w:val="20"/>
  </w:num>
  <w:num w:numId="7">
    <w:abstractNumId w:val="1"/>
  </w:num>
  <w:num w:numId="8">
    <w:abstractNumId w:val="26"/>
  </w:num>
  <w:num w:numId="9">
    <w:abstractNumId w:val="21"/>
  </w:num>
  <w:num w:numId="10">
    <w:abstractNumId w:val="22"/>
  </w:num>
  <w:num w:numId="11">
    <w:abstractNumId w:val="11"/>
  </w:num>
  <w:num w:numId="12">
    <w:abstractNumId w:val="7"/>
  </w:num>
  <w:num w:numId="13">
    <w:abstractNumId w:val="13"/>
  </w:num>
  <w:num w:numId="14">
    <w:abstractNumId w:val="18"/>
  </w:num>
  <w:num w:numId="15">
    <w:abstractNumId w:val="15"/>
  </w:num>
  <w:num w:numId="16">
    <w:abstractNumId w:val="4"/>
  </w:num>
  <w:num w:numId="17">
    <w:abstractNumId w:val="6"/>
  </w:num>
  <w:num w:numId="18">
    <w:abstractNumId w:val="23"/>
  </w:num>
  <w:num w:numId="19">
    <w:abstractNumId w:val="10"/>
  </w:num>
  <w:num w:numId="20">
    <w:abstractNumId w:val="5"/>
  </w:num>
  <w:num w:numId="21">
    <w:abstractNumId w:val="9"/>
  </w:num>
  <w:num w:numId="22">
    <w:abstractNumId w:val="19"/>
  </w:num>
  <w:num w:numId="23">
    <w:abstractNumId w:val="2"/>
  </w:num>
  <w:num w:numId="24">
    <w:abstractNumId w:val="25"/>
  </w:num>
  <w:num w:numId="25">
    <w:abstractNumId w:val="8"/>
  </w:num>
  <w:num w:numId="26">
    <w:abstractNumId w:val="24"/>
  </w:num>
  <w:num w:numId="27">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174"/>
    <w:rsid w:val="00001FCD"/>
    <w:rsid w:val="0000200F"/>
    <w:rsid w:val="00005EFB"/>
    <w:rsid w:val="00011976"/>
    <w:rsid w:val="00011AF6"/>
    <w:rsid w:val="0001202A"/>
    <w:rsid w:val="00012F29"/>
    <w:rsid w:val="000134D1"/>
    <w:rsid w:val="00016D56"/>
    <w:rsid w:val="00017FD2"/>
    <w:rsid w:val="00020FCF"/>
    <w:rsid w:val="00021927"/>
    <w:rsid w:val="0002202D"/>
    <w:rsid w:val="000221D7"/>
    <w:rsid w:val="00024FD3"/>
    <w:rsid w:val="00027F07"/>
    <w:rsid w:val="00031003"/>
    <w:rsid w:val="000320CE"/>
    <w:rsid w:val="00032A3B"/>
    <w:rsid w:val="00033D0C"/>
    <w:rsid w:val="00043A1B"/>
    <w:rsid w:val="0004509A"/>
    <w:rsid w:val="00047823"/>
    <w:rsid w:val="000502F6"/>
    <w:rsid w:val="000537A3"/>
    <w:rsid w:val="000537F0"/>
    <w:rsid w:val="00053C7A"/>
    <w:rsid w:val="00055D7D"/>
    <w:rsid w:val="00057746"/>
    <w:rsid w:val="00061B4B"/>
    <w:rsid w:val="000635FF"/>
    <w:rsid w:val="00067ED2"/>
    <w:rsid w:val="0007499D"/>
    <w:rsid w:val="0007523F"/>
    <w:rsid w:val="00075FA6"/>
    <w:rsid w:val="00080B62"/>
    <w:rsid w:val="000840C5"/>
    <w:rsid w:val="000847DC"/>
    <w:rsid w:val="00084DD4"/>
    <w:rsid w:val="00084F57"/>
    <w:rsid w:val="000854D1"/>
    <w:rsid w:val="000874FA"/>
    <w:rsid w:val="00091907"/>
    <w:rsid w:val="000920A3"/>
    <w:rsid w:val="000949D2"/>
    <w:rsid w:val="00094BDB"/>
    <w:rsid w:val="00095799"/>
    <w:rsid w:val="000A07BA"/>
    <w:rsid w:val="000A1326"/>
    <w:rsid w:val="000A1688"/>
    <w:rsid w:val="000A181A"/>
    <w:rsid w:val="000A25FA"/>
    <w:rsid w:val="000A2B82"/>
    <w:rsid w:val="000A465B"/>
    <w:rsid w:val="000B1307"/>
    <w:rsid w:val="000B1D56"/>
    <w:rsid w:val="000B3AEF"/>
    <w:rsid w:val="000B4290"/>
    <w:rsid w:val="000B6CBC"/>
    <w:rsid w:val="000C1E12"/>
    <w:rsid w:val="000C5B15"/>
    <w:rsid w:val="000C7348"/>
    <w:rsid w:val="000C765C"/>
    <w:rsid w:val="000D2425"/>
    <w:rsid w:val="000D4BA9"/>
    <w:rsid w:val="000E381F"/>
    <w:rsid w:val="000E3990"/>
    <w:rsid w:val="000E48D2"/>
    <w:rsid w:val="000E4E0B"/>
    <w:rsid w:val="000F0183"/>
    <w:rsid w:val="000F446E"/>
    <w:rsid w:val="000F5CCD"/>
    <w:rsid w:val="00100281"/>
    <w:rsid w:val="00102B63"/>
    <w:rsid w:val="00104828"/>
    <w:rsid w:val="00104A31"/>
    <w:rsid w:val="00106A96"/>
    <w:rsid w:val="00107C2F"/>
    <w:rsid w:val="001110DA"/>
    <w:rsid w:val="00114B88"/>
    <w:rsid w:val="0011628D"/>
    <w:rsid w:val="00117F26"/>
    <w:rsid w:val="001202CB"/>
    <w:rsid w:val="00122F30"/>
    <w:rsid w:val="00123AC8"/>
    <w:rsid w:val="001246D3"/>
    <w:rsid w:val="00127F5C"/>
    <w:rsid w:val="0013108F"/>
    <w:rsid w:val="0013159C"/>
    <w:rsid w:val="001317B2"/>
    <w:rsid w:val="00145977"/>
    <w:rsid w:val="00152D01"/>
    <w:rsid w:val="00154C1D"/>
    <w:rsid w:val="001566F8"/>
    <w:rsid w:val="001607A7"/>
    <w:rsid w:val="001615DF"/>
    <w:rsid w:val="00162A54"/>
    <w:rsid w:val="00162A8F"/>
    <w:rsid w:val="001654E1"/>
    <w:rsid w:val="0017060D"/>
    <w:rsid w:val="00171147"/>
    <w:rsid w:val="00173D6E"/>
    <w:rsid w:val="00174DCC"/>
    <w:rsid w:val="00175FAC"/>
    <w:rsid w:val="001812AA"/>
    <w:rsid w:val="0018572D"/>
    <w:rsid w:val="00192793"/>
    <w:rsid w:val="00196811"/>
    <w:rsid w:val="00196F41"/>
    <w:rsid w:val="00197C74"/>
    <w:rsid w:val="001A0A40"/>
    <w:rsid w:val="001A1996"/>
    <w:rsid w:val="001A4772"/>
    <w:rsid w:val="001A581F"/>
    <w:rsid w:val="001A6006"/>
    <w:rsid w:val="001A66B2"/>
    <w:rsid w:val="001A7ECC"/>
    <w:rsid w:val="001B40C1"/>
    <w:rsid w:val="001B456C"/>
    <w:rsid w:val="001B7905"/>
    <w:rsid w:val="001C09BB"/>
    <w:rsid w:val="001C0D52"/>
    <w:rsid w:val="001C1801"/>
    <w:rsid w:val="001C66FD"/>
    <w:rsid w:val="001D15C3"/>
    <w:rsid w:val="001D4738"/>
    <w:rsid w:val="001D657F"/>
    <w:rsid w:val="001D71EA"/>
    <w:rsid w:val="001E2F00"/>
    <w:rsid w:val="001E5857"/>
    <w:rsid w:val="001F144B"/>
    <w:rsid w:val="001F260F"/>
    <w:rsid w:val="001F4CFE"/>
    <w:rsid w:val="001F5E9A"/>
    <w:rsid w:val="001F6612"/>
    <w:rsid w:val="00202976"/>
    <w:rsid w:val="00203193"/>
    <w:rsid w:val="002037DE"/>
    <w:rsid w:val="00205275"/>
    <w:rsid w:val="00205EE4"/>
    <w:rsid w:val="00207609"/>
    <w:rsid w:val="00211106"/>
    <w:rsid w:val="00213029"/>
    <w:rsid w:val="00214AD7"/>
    <w:rsid w:val="00216AA4"/>
    <w:rsid w:val="00221C3E"/>
    <w:rsid w:val="002232AB"/>
    <w:rsid w:val="00224942"/>
    <w:rsid w:val="002270E7"/>
    <w:rsid w:val="00235149"/>
    <w:rsid w:val="00236C19"/>
    <w:rsid w:val="00236FAC"/>
    <w:rsid w:val="0024247B"/>
    <w:rsid w:val="002444C6"/>
    <w:rsid w:val="00250A74"/>
    <w:rsid w:val="00250EDF"/>
    <w:rsid w:val="00251F57"/>
    <w:rsid w:val="00252AEA"/>
    <w:rsid w:val="00257781"/>
    <w:rsid w:val="00260B91"/>
    <w:rsid w:val="00265DFC"/>
    <w:rsid w:val="00270081"/>
    <w:rsid w:val="00272022"/>
    <w:rsid w:val="00273953"/>
    <w:rsid w:val="002748BB"/>
    <w:rsid w:val="00274B4B"/>
    <w:rsid w:val="00275BDA"/>
    <w:rsid w:val="00277815"/>
    <w:rsid w:val="00277CB7"/>
    <w:rsid w:val="00287CDE"/>
    <w:rsid w:val="00291A7F"/>
    <w:rsid w:val="00293361"/>
    <w:rsid w:val="00294D79"/>
    <w:rsid w:val="002959F3"/>
    <w:rsid w:val="0029778B"/>
    <w:rsid w:val="002A31D7"/>
    <w:rsid w:val="002A6381"/>
    <w:rsid w:val="002A68F2"/>
    <w:rsid w:val="002B0716"/>
    <w:rsid w:val="002B1328"/>
    <w:rsid w:val="002B1A28"/>
    <w:rsid w:val="002B2E15"/>
    <w:rsid w:val="002B4C7E"/>
    <w:rsid w:val="002B7C65"/>
    <w:rsid w:val="002C0571"/>
    <w:rsid w:val="002C5C59"/>
    <w:rsid w:val="002D0EB9"/>
    <w:rsid w:val="002E185B"/>
    <w:rsid w:val="002E25B2"/>
    <w:rsid w:val="002E4740"/>
    <w:rsid w:val="002F033B"/>
    <w:rsid w:val="002F3AE2"/>
    <w:rsid w:val="002F4806"/>
    <w:rsid w:val="002F7524"/>
    <w:rsid w:val="00305192"/>
    <w:rsid w:val="0030624D"/>
    <w:rsid w:val="00311090"/>
    <w:rsid w:val="003122DB"/>
    <w:rsid w:val="00314D5D"/>
    <w:rsid w:val="00315E01"/>
    <w:rsid w:val="00317FB8"/>
    <w:rsid w:val="00320A61"/>
    <w:rsid w:val="003218FD"/>
    <w:rsid w:val="00321BF2"/>
    <w:rsid w:val="00325AC8"/>
    <w:rsid w:val="0033111F"/>
    <w:rsid w:val="00331341"/>
    <w:rsid w:val="0033417F"/>
    <w:rsid w:val="0033654B"/>
    <w:rsid w:val="00341DFD"/>
    <w:rsid w:val="003437FF"/>
    <w:rsid w:val="00344745"/>
    <w:rsid w:val="00345B58"/>
    <w:rsid w:val="00350DD7"/>
    <w:rsid w:val="00355B29"/>
    <w:rsid w:val="00355B91"/>
    <w:rsid w:val="0035676F"/>
    <w:rsid w:val="0035773A"/>
    <w:rsid w:val="00367E27"/>
    <w:rsid w:val="00370AB2"/>
    <w:rsid w:val="00370C4B"/>
    <w:rsid w:val="00374D2C"/>
    <w:rsid w:val="00374DF4"/>
    <w:rsid w:val="00374FCF"/>
    <w:rsid w:val="00376237"/>
    <w:rsid w:val="003768BF"/>
    <w:rsid w:val="00381F26"/>
    <w:rsid w:val="003834DB"/>
    <w:rsid w:val="0038594C"/>
    <w:rsid w:val="00385F1F"/>
    <w:rsid w:val="00386A44"/>
    <w:rsid w:val="00391DCA"/>
    <w:rsid w:val="00393006"/>
    <w:rsid w:val="00393D23"/>
    <w:rsid w:val="00395715"/>
    <w:rsid w:val="00395AED"/>
    <w:rsid w:val="00396691"/>
    <w:rsid w:val="003A203E"/>
    <w:rsid w:val="003A3BAD"/>
    <w:rsid w:val="003A5895"/>
    <w:rsid w:val="003B31A3"/>
    <w:rsid w:val="003B469D"/>
    <w:rsid w:val="003B6C29"/>
    <w:rsid w:val="003C019A"/>
    <w:rsid w:val="003C1579"/>
    <w:rsid w:val="003C20CE"/>
    <w:rsid w:val="003C2C06"/>
    <w:rsid w:val="003C48A7"/>
    <w:rsid w:val="003C7537"/>
    <w:rsid w:val="003D08EE"/>
    <w:rsid w:val="003D1ED0"/>
    <w:rsid w:val="003D1F03"/>
    <w:rsid w:val="003D2A13"/>
    <w:rsid w:val="003D4188"/>
    <w:rsid w:val="003D64D5"/>
    <w:rsid w:val="003D7110"/>
    <w:rsid w:val="003E6721"/>
    <w:rsid w:val="003E750A"/>
    <w:rsid w:val="003F1596"/>
    <w:rsid w:val="003F19EB"/>
    <w:rsid w:val="003F3A2F"/>
    <w:rsid w:val="0040079C"/>
    <w:rsid w:val="00403AE6"/>
    <w:rsid w:val="00407D8E"/>
    <w:rsid w:val="00407EB5"/>
    <w:rsid w:val="0041073E"/>
    <w:rsid w:val="004134C1"/>
    <w:rsid w:val="00413BA5"/>
    <w:rsid w:val="00415840"/>
    <w:rsid w:val="0041737C"/>
    <w:rsid w:val="004204E0"/>
    <w:rsid w:val="004227B9"/>
    <w:rsid w:val="00422A79"/>
    <w:rsid w:val="004232F5"/>
    <w:rsid w:val="00424323"/>
    <w:rsid w:val="004310CB"/>
    <w:rsid w:val="0043122F"/>
    <w:rsid w:val="00431815"/>
    <w:rsid w:val="00434E48"/>
    <w:rsid w:val="00436334"/>
    <w:rsid w:val="0043692F"/>
    <w:rsid w:val="004369A4"/>
    <w:rsid w:val="004422F8"/>
    <w:rsid w:val="00443FB1"/>
    <w:rsid w:val="0044531C"/>
    <w:rsid w:val="00451F6D"/>
    <w:rsid w:val="0045480A"/>
    <w:rsid w:val="00454EC6"/>
    <w:rsid w:val="004559EE"/>
    <w:rsid w:val="00457C0F"/>
    <w:rsid w:val="00462E4A"/>
    <w:rsid w:val="00462E55"/>
    <w:rsid w:val="004630C3"/>
    <w:rsid w:val="0046312B"/>
    <w:rsid w:val="0046379A"/>
    <w:rsid w:val="004657DD"/>
    <w:rsid w:val="0047172D"/>
    <w:rsid w:val="0047297E"/>
    <w:rsid w:val="00474235"/>
    <w:rsid w:val="00476DDE"/>
    <w:rsid w:val="004771A3"/>
    <w:rsid w:val="004809F9"/>
    <w:rsid w:val="00483A36"/>
    <w:rsid w:val="00487A29"/>
    <w:rsid w:val="00491F2E"/>
    <w:rsid w:val="00495527"/>
    <w:rsid w:val="004A1AEA"/>
    <w:rsid w:val="004A3A1A"/>
    <w:rsid w:val="004A3B29"/>
    <w:rsid w:val="004A3D54"/>
    <w:rsid w:val="004A4F4C"/>
    <w:rsid w:val="004A5E59"/>
    <w:rsid w:val="004B3689"/>
    <w:rsid w:val="004B674F"/>
    <w:rsid w:val="004B689E"/>
    <w:rsid w:val="004B77D8"/>
    <w:rsid w:val="004B7D17"/>
    <w:rsid w:val="004C02D9"/>
    <w:rsid w:val="004C1926"/>
    <w:rsid w:val="004C3E3D"/>
    <w:rsid w:val="004C57ED"/>
    <w:rsid w:val="004C6174"/>
    <w:rsid w:val="004C7EBB"/>
    <w:rsid w:val="004D02EA"/>
    <w:rsid w:val="004D7098"/>
    <w:rsid w:val="004E0601"/>
    <w:rsid w:val="004E1AE1"/>
    <w:rsid w:val="004E2AC7"/>
    <w:rsid w:val="004E4B10"/>
    <w:rsid w:val="004E6AB8"/>
    <w:rsid w:val="004E72E5"/>
    <w:rsid w:val="004E782C"/>
    <w:rsid w:val="004F15DA"/>
    <w:rsid w:val="004F2F52"/>
    <w:rsid w:val="004F4E4E"/>
    <w:rsid w:val="004F4E57"/>
    <w:rsid w:val="0050340E"/>
    <w:rsid w:val="00504DEE"/>
    <w:rsid w:val="00506A6C"/>
    <w:rsid w:val="00506B57"/>
    <w:rsid w:val="00513327"/>
    <w:rsid w:val="0051336F"/>
    <w:rsid w:val="00515065"/>
    <w:rsid w:val="00515467"/>
    <w:rsid w:val="00516E6B"/>
    <w:rsid w:val="005172BF"/>
    <w:rsid w:val="00517470"/>
    <w:rsid w:val="005178EC"/>
    <w:rsid w:val="00524611"/>
    <w:rsid w:val="00524A4A"/>
    <w:rsid w:val="00525D04"/>
    <w:rsid w:val="00526BBA"/>
    <w:rsid w:val="00527AC4"/>
    <w:rsid w:val="00533037"/>
    <w:rsid w:val="00533E37"/>
    <w:rsid w:val="005353D8"/>
    <w:rsid w:val="00536884"/>
    <w:rsid w:val="00536B91"/>
    <w:rsid w:val="005370C9"/>
    <w:rsid w:val="00542E74"/>
    <w:rsid w:val="00543D7C"/>
    <w:rsid w:val="005446A6"/>
    <w:rsid w:val="005446B7"/>
    <w:rsid w:val="005501B5"/>
    <w:rsid w:val="00551765"/>
    <w:rsid w:val="005550F0"/>
    <w:rsid w:val="005601A7"/>
    <w:rsid w:val="00560372"/>
    <w:rsid w:val="00561049"/>
    <w:rsid w:val="00561955"/>
    <w:rsid w:val="00562B73"/>
    <w:rsid w:val="00562D3D"/>
    <w:rsid w:val="00563657"/>
    <w:rsid w:val="0056480B"/>
    <w:rsid w:val="00565CBB"/>
    <w:rsid w:val="00565D7E"/>
    <w:rsid w:val="005752E1"/>
    <w:rsid w:val="00576F6B"/>
    <w:rsid w:val="00576F85"/>
    <w:rsid w:val="00577DE5"/>
    <w:rsid w:val="005802C4"/>
    <w:rsid w:val="005805DB"/>
    <w:rsid w:val="00581410"/>
    <w:rsid w:val="00581B57"/>
    <w:rsid w:val="00584E41"/>
    <w:rsid w:val="00585211"/>
    <w:rsid w:val="005876CE"/>
    <w:rsid w:val="00590AC1"/>
    <w:rsid w:val="00590BCA"/>
    <w:rsid w:val="00591EEF"/>
    <w:rsid w:val="00591F63"/>
    <w:rsid w:val="005921EA"/>
    <w:rsid w:val="00593A3C"/>
    <w:rsid w:val="005945CE"/>
    <w:rsid w:val="00596D01"/>
    <w:rsid w:val="005A2763"/>
    <w:rsid w:val="005A2B9D"/>
    <w:rsid w:val="005B6147"/>
    <w:rsid w:val="005C05C0"/>
    <w:rsid w:val="005C10AB"/>
    <w:rsid w:val="005C1399"/>
    <w:rsid w:val="005C2241"/>
    <w:rsid w:val="005C4158"/>
    <w:rsid w:val="005C5A92"/>
    <w:rsid w:val="005C6AD0"/>
    <w:rsid w:val="005C70BE"/>
    <w:rsid w:val="005D0DB9"/>
    <w:rsid w:val="005D1857"/>
    <w:rsid w:val="005D2B2E"/>
    <w:rsid w:val="005D4A17"/>
    <w:rsid w:val="005D572E"/>
    <w:rsid w:val="005E1E30"/>
    <w:rsid w:val="005E3C24"/>
    <w:rsid w:val="005E4412"/>
    <w:rsid w:val="005F0AE9"/>
    <w:rsid w:val="005F0CFE"/>
    <w:rsid w:val="005F2712"/>
    <w:rsid w:val="005F3FCB"/>
    <w:rsid w:val="006000BC"/>
    <w:rsid w:val="0060602A"/>
    <w:rsid w:val="0061020F"/>
    <w:rsid w:val="006115AE"/>
    <w:rsid w:val="00613F4C"/>
    <w:rsid w:val="00615C08"/>
    <w:rsid w:val="00621951"/>
    <w:rsid w:val="0062468C"/>
    <w:rsid w:val="00627A8F"/>
    <w:rsid w:val="00635614"/>
    <w:rsid w:val="00636E63"/>
    <w:rsid w:val="006378A4"/>
    <w:rsid w:val="00645960"/>
    <w:rsid w:val="0064632D"/>
    <w:rsid w:val="006466CC"/>
    <w:rsid w:val="00646BDB"/>
    <w:rsid w:val="00647B26"/>
    <w:rsid w:val="00647FBC"/>
    <w:rsid w:val="00651839"/>
    <w:rsid w:val="00651F29"/>
    <w:rsid w:val="00652AD6"/>
    <w:rsid w:val="00653A3A"/>
    <w:rsid w:val="00654C6A"/>
    <w:rsid w:val="006557C6"/>
    <w:rsid w:val="0066008B"/>
    <w:rsid w:val="0066099B"/>
    <w:rsid w:val="006648F9"/>
    <w:rsid w:val="006751D0"/>
    <w:rsid w:val="006777FA"/>
    <w:rsid w:val="00677ED0"/>
    <w:rsid w:val="0068045E"/>
    <w:rsid w:val="0068223B"/>
    <w:rsid w:val="00682A95"/>
    <w:rsid w:val="00687E74"/>
    <w:rsid w:val="00691654"/>
    <w:rsid w:val="00691A94"/>
    <w:rsid w:val="006962E1"/>
    <w:rsid w:val="006A0E17"/>
    <w:rsid w:val="006A13F0"/>
    <w:rsid w:val="006A16DF"/>
    <w:rsid w:val="006A5069"/>
    <w:rsid w:val="006A536A"/>
    <w:rsid w:val="006B10E6"/>
    <w:rsid w:val="006B21C4"/>
    <w:rsid w:val="006B5E5C"/>
    <w:rsid w:val="006B784D"/>
    <w:rsid w:val="006C51B2"/>
    <w:rsid w:val="006C689A"/>
    <w:rsid w:val="006C6B8D"/>
    <w:rsid w:val="006C72AC"/>
    <w:rsid w:val="006D2259"/>
    <w:rsid w:val="006D26D8"/>
    <w:rsid w:val="006D49BC"/>
    <w:rsid w:val="006D7ACA"/>
    <w:rsid w:val="006E62DC"/>
    <w:rsid w:val="006E7A86"/>
    <w:rsid w:val="006E7D72"/>
    <w:rsid w:val="006F06BB"/>
    <w:rsid w:val="006F0907"/>
    <w:rsid w:val="006F135E"/>
    <w:rsid w:val="006F1D78"/>
    <w:rsid w:val="006F26CB"/>
    <w:rsid w:val="006F559E"/>
    <w:rsid w:val="006F6FCF"/>
    <w:rsid w:val="007019DA"/>
    <w:rsid w:val="00703699"/>
    <w:rsid w:val="00703EAC"/>
    <w:rsid w:val="00703EF1"/>
    <w:rsid w:val="00704A00"/>
    <w:rsid w:val="00705021"/>
    <w:rsid w:val="00712A6E"/>
    <w:rsid w:val="00714470"/>
    <w:rsid w:val="00715E67"/>
    <w:rsid w:val="007205D1"/>
    <w:rsid w:val="007234E2"/>
    <w:rsid w:val="007251E2"/>
    <w:rsid w:val="00726796"/>
    <w:rsid w:val="00732176"/>
    <w:rsid w:val="00736F11"/>
    <w:rsid w:val="007376D3"/>
    <w:rsid w:val="00741CD9"/>
    <w:rsid w:val="007456AF"/>
    <w:rsid w:val="007465D5"/>
    <w:rsid w:val="00746D34"/>
    <w:rsid w:val="0075010E"/>
    <w:rsid w:val="00750652"/>
    <w:rsid w:val="00754C8B"/>
    <w:rsid w:val="00756694"/>
    <w:rsid w:val="00756CBC"/>
    <w:rsid w:val="00757ADB"/>
    <w:rsid w:val="00762D3F"/>
    <w:rsid w:val="00774537"/>
    <w:rsid w:val="0077523A"/>
    <w:rsid w:val="00780BA7"/>
    <w:rsid w:val="0078194E"/>
    <w:rsid w:val="007829FD"/>
    <w:rsid w:val="0078345D"/>
    <w:rsid w:val="00784D3C"/>
    <w:rsid w:val="0078559D"/>
    <w:rsid w:val="007862BD"/>
    <w:rsid w:val="00786B3B"/>
    <w:rsid w:val="00786E92"/>
    <w:rsid w:val="0079345D"/>
    <w:rsid w:val="007A24DB"/>
    <w:rsid w:val="007A24ED"/>
    <w:rsid w:val="007A2EF4"/>
    <w:rsid w:val="007A4F1D"/>
    <w:rsid w:val="007A54F3"/>
    <w:rsid w:val="007A674A"/>
    <w:rsid w:val="007A700F"/>
    <w:rsid w:val="007B1DC6"/>
    <w:rsid w:val="007B2F2C"/>
    <w:rsid w:val="007B31D4"/>
    <w:rsid w:val="007B3CD9"/>
    <w:rsid w:val="007B3DBC"/>
    <w:rsid w:val="007B5203"/>
    <w:rsid w:val="007B6286"/>
    <w:rsid w:val="007B77C8"/>
    <w:rsid w:val="007C2FCC"/>
    <w:rsid w:val="007C3877"/>
    <w:rsid w:val="007C7CBD"/>
    <w:rsid w:val="007D0176"/>
    <w:rsid w:val="007D2C97"/>
    <w:rsid w:val="007D36C5"/>
    <w:rsid w:val="007D37EA"/>
    <w:rsid w:val="007E11D7"/>
    <w:rsid w:val="007E3644"/>
    <w:rsid w:val="007E7964"/>
    <w:rsid w:val="007E7DE8"/>
    <w:rsid w:val="007F6BC2"/>
    <w:rsid w:val="00800688"/>
    <w:rsid w:val="00801FBD"/>
    <w:rsid w:val="00802795"/>
    <w:rsid w:val="00803FA5"/>
    <w:rsid w:val="00804F3C"/>
    <w:rsid w:val="00806D49"/>
    <w:rsid w:val="0080725D"/>
    <w:rsid w:val="00807416"/>
    <w:rsid w:val="00807DEB"/>
    <w:rsid w:val="00807FFA"/>
    <w:rsid w:val="008123BB"/>
    <w:rsid w:val="0081364B"/>
    <w:rsid w:val="00815E28"/>
    <w:rsid w:val="00817E57"/>
    <w:rsid w:val="008204C7"/>
    <w:rsid w:val="00821ED2"/>
    <w:rsid w:val="0082289B"/>
    <w:rsid w:val="008235B5"/>
    <w:rsid w:val="0082771A"/>
    <w:rsid w:val="00831943"/>
    <w:rsid w:val="0083350C"/>
    <w:rsid w:val="00836441"/>
    <w:rsid w:val="0083793A"/>
    <w:rsid w:val="0084276C"/>
    <w:rsid w:val="008439AE"/>
    <w:rsid w:val="008443BA"/>
    <w:rsid w:val="00847524"/>
    <w:rsid w:val="00851AE5"/>
    <w:rsid w:val="008546AF"/>
    <w:rsid w:val="0085763D"/>
    <w:rsid w:val="00860687"/>
    <w:rsid w:val="00861A4A"/>
    <w:rsid w:val="00861C39"/>
    <w:rsid w:val="008641A3"/>
    <w:rsid w:val="008739C9"/>
    <w:rsid w:val="00874E52"/>
    <w:rsid w:val="00875CB5"/>
    <w:rsid w:val="0087602D"/>
    <w:rsid w:val="008773F6"/>
    <w:rsid w:val="008827FC"/>
    <w:rsid w:val="008839B7"/>
    <w:rsid w:val="00883D29"/>
    <w:rsid w:val="00886B81"/>
    <w:rsid w:val="008872B7"/>
    <w:rsid w:val="00893E22"/>
    <w:rsid w:val="008954A6"/>
    <w:rsid w:val="00897CBE"/>
    <w:rsid w:val="008A12C7"/>
    <w:rsid w:val="008A1D52"/>
    <w:rsid w:val="008A2230"/>
    <w:rsid w:val="008A29DB"/>
    <w:rsid w:val="008A52C6"/>
    <w:rsid w:val="008A558C"/>
    <w:rsid w:val="008A7B82"/>
    <w:rsid w:val="008B38E7"/>
    <w:rsid w:val="008B3A9B"/>
    <w:rsid w:val="008B721B"/>
    <w:rsid w:val="008C07E0"/>
    <w:rsid w:val="008C3D8D"/>
    <w:rsid w:val="008C3EDB"/>
    <w:rsid w:val="008C52E5"/>
    <w:rsid w:val="008C5678"/>
    <w:rsid w:val="008C7CE0"/>
    <w:rsid w:val="008E0286"/>
    <w:rsid w:val="008E2430"/>
    <w:rsid w:val="008E3577"/>
    <w:rsid w:val="008E6774"/>
    <w:rsid w:val="008E7749"/>
    <w:rsid w:val="008F08AE"/>
    <w:rsid w:val="008F0ADC"/>
    <w:rsid w:val="008F172D"/>
    <w:rsid w:val="008F17DA"/>
    <w:rsid w:val="008F2FB9"/>
    <w:rsid w:val="008F4510"/>
    <w:rsid w:val="00900452"/>
    <w:rsid w:val="00901498"/>
    <w:rsid w:val="0090367C"/>
    <w:rsid w:val="00905495"/>
    <w:rsid w:val="00905DB6"/>
    <w:rsid w:val="00906940"/>
    <w:rsid w:val="0091244B"/>
    <w:rsid w:val="00915137"/>
    <w:rsid w:val="0091590C"/>
    <w:rsid w:val="00936C41"/>
    <w:rsid w:val="0093792C"/>
    <w:rsid w:val="009409B9"/>
    <w:rsid w:val="009500E7"/>
    <w:rsid w:val="00954244"/>
    <w:rsid w:val="00957BB0"/>
    <w:rsid w:val="009600A6"/>
    <w:rsid w:val="00960FA5"/>
    <w:rsid w:val="0096284A"/>
    <w:rsid w:val="009651CA"/>
    <w:rsid w:val="00965270"/>
    <w:rsid w:val="00967047"/>
    <w:rsid w:val="00980E5C"/>
    <w:rsid w:val="00981ED0"/>
    <w:rsid w:val="00982B1E"/>
    <w:rsid w:val="00982F6E"/>
    <w:rsid w:val="009833D2"/>
    <w:rsid w:val="00984014"/>
    <w:rsid w:val="0098529F"/>
    <w:rsid w:val="00985571"/>
    <w:rsid w:val="00986577"/>
    <w:rsid w:val="0098718B"/>
    <w:rsid w:val="009913D2"/>
    <w:rsid w:val="00991526"/>
    <w:rsid w:val="00991CA5"/>
    <w:rsid w:val="0099264E"/>
    <w:rsid w:val="00992D7F"/>
    <w:rsid w:val="009933E0"/>
    <w:rsid w:val="00993D91"/>
    <w:rsid w:val="009A201D"/>
    <w:rsid w:val="009A2A1B"/>
    <w:rsid w:val="009A4E13"/>
    <w:rsid w:val="009B4000"/>
    <w:rsid w:val="009B424A"/>
    <w:rsid w:val="009B6165"/>
    <w:rsid w:val="009B6AE3"/>
    <w:rsid w:val="009C1D2C"/>
    <w:rsid w:val="009C2A3C"/>
    <w:rsid w:val="009C4203"/>
    <w:rsid w:val="009C60C3"/>
    <w:rsid w:val="009D26B5"/>
    <w:rsid w:val="009E1012"/>
    <w:rsid w:val="009E46A8"/>
    <w:rsid w:val="009E5330"/>
    <w:rsid w:val="009E5394"/>
    <w:rsid w:val="009E5D2F"/>
    <w:rsid w:val="009F20E8"/>
    <w:rsid w:val="009F2ED9"/>
    <w:rsid w:val="009F4840"/>
    <w:rsid w:val="009F77FC"/>
    <w:rsid w:val="00A00147"/>
    <w:rsid w:val="00A004AB"/>
    <w:rsid w:val="00A01E2E"/>
    <w:rsid w:val="00A047E3"/>
    <w:rsid w:val="00A06027"/>
    <w:rsid w:val="00A06357"/>
    <w:rsid w:val="00A11BB7"/>
    <w:rsid w:val="00A11D12"/>
    <w:rsid w:val="00A12680"/>
    <w:rsid w:val="00A145BF"/>
    <w:rsid w:val="00A160A4"/>
    <w:rsid w:val="00A208A3"/>
    <w:rsid w:val="00A22073"/>
    <w:rsid w:val="00A22230"/>
    <w:rsid w:val="00A31046"/>
    <w:rsid w:val="00A32119"/>
    <w:rsid w:val="00A32DFF"/>
    <w:rsid w:val="00A3559F"/>
    <w:rsid w:val="00A36EEC"/>
    <w:rsid w:val="00A37A1C"/>
    <w:rsid w:val="00A40D7B"/>
    <w:rsid w:val="00A428D6"/>
    <w:rsid w:val="00A45E3A"/>
    <w:rsid w:val="00A521A5"/>
    <w:rsid w:val="00A524C2"/>
    <w:rsid w:val="00A5602B"/>
    <w:rsid w:val="00A56271"/>
    <w:rsid w:val="00A56CBA"/>
    <w:rsid w:val="00A60245"/>
    <w:rsid w:val="00A60DBE"/>
    <w:rsid w:val="00A6275B"/>
    <w:rsid w:val="00A62D4C"/>
    <w:rsid w:val="00A63239"/>
    <w:rsid w:val="00A636B2"/>
    <w:rsid w:val="00A63A77"/>
    <w:rsid w:val="00A64EF9"/>
    <w:rsid w:val="00A658BF"/>
    <w:rsid w:val="00A6739A"/>
    <w:rsid w:val="00A7026B"/>
    <w:rsid w:val="00A709C8"/>
    <w:rsid w:val="00A728E1"/>
    <w:rsid w:val="00A73A14"/>
    <w:rsid w:val="00A752AD"/>
    <w:rsid w:val="00A77799"/>
    <w:rsid w:val="00A8251B"/>
    <w:rsid w:val="00A83E5A"/>
    <w:rsid w:val="00A84EE7"/>
    <w:rsid w:val="00A85134"/>
    <w:rsid w:val="00A8626E"/>
    <w:rsid w:val="00A864F4"/>
    <w:rsid w:val="00A91401"/>
    <w:rsid w:val="00A92F4A"/>
    <w:rsid w:val="00A93FA2"/>
    <w:rsid w:val="00A9437B"/>
    <w:rsid w:val="00AA0AB7"/>
    <w:rsid w:val="00AA2BBE"/>
    <w:rsid w:val="00AA398C"/>
    <w:rsid w:val="00AA4AFC"/>
    <w:rsid w:val="00AA4D11"/>
    <w:rsid w:val="00AA613F"/>
    <w:rsid w:val="00AA7848"/>
    <w:rsid w:val="00AB084B"/>
    <w:rsid w:val="00AB3C09"/>
    <w:rsid w:val="00AB5B17"/>
    <w:rsid w:val="00AB5B3F"/>
    <w:rsid w:val="00AB7735"/>
    <w:rsid w:val="00AC1322"/>
    <w:rsid w:val="00AC5757"/>
    <w:rsid w:val="00AC5ECA"/>
    <w:rsid w:val="00AC6D5B"/>
    <w:rsid w:val="00AC7B2F"/>
    <w:rsid w:val="00AD249F"/>
    <w:rsid w:val="00AD3586"/>
    <w:rsid w:val="00AD6FC8"/>
    <w:rsid w:val="00AE4AC8"/>
    <w:rsid w:val="00AE78B8"/>
    <w:rsid w:val="00AE793B"/>
    <w:rsid w:val="00AF038C"/>
    <w:rsid w:val="00AF20FE"/>
    <w:rsid w:val="00AF29B8"/>
    <w:rsid w:val="00AF5B09"/>
    <w:rsid w:val="00AF652A"/>
    <w:rsid w:val="00B012E9"/>
    <w:rsid w:val="00B02B96"/>
    <w:rsid w:val="00B0348C"/>
    <w:rsid w:val="00B05D2B"/>
    <w:rsid w:val="00B07BC0"/>
    <w:rsid w:val="00B1345E"/>
    <w:rsid w:val="00B177D2"/>
    <w:rsid w:val="00B209F4"/>
    <w:rsid w:val="00B212EC"/>
    <w:rsid w:val="00B2312B"/>
    <w:rsid w:val="00B233C5"/>
    <w:rsid w:val="00B2395E"/>
    <w:rsid w:val="00B35A68"/>
    <w:rsid w:val="00B41CC4"/>
    <w:rsid w:val="00B43D47"/>
    <w:rsid w:val="00B578C3"/>
    <w:rsid w:val="00B62D2B"/>
    <w:rsid w:val="00B62E5C"/>
    <w:rsid w:val="00B6564B"/>
    <w:rsid w:val="00B70396"/>
    <w:rsid w:val="00B71A1F"/>
    <w:rsid w:val="00B72A9F"/>
    <w:rsid w:val="00B739B6"/>
    <w:rsid w:val="00B75B64"/>
    <w:rsid w:val="00B76A31"/>
    <w:rsid w:val="00B85F34"/>
    <w:rsid w:val="00B913BE"/>
    <w:rsid w:val="00B96427"/>
    <w:rsid w:val="00BA29AD"/>
    <w:rsid w:val="00BA3A7A"/>
    <w:rsid w:val="00BA523F"/>
    <w:rsid w:val="00BB3C43"/>
    <w:rsid w:val="00BB418B"/>
    <w:rsid w:val="00BB46CF"/>
    <w:rsid w:val="00BC3622"/>
    <w:rsid w:val="00BD1DB5"/>
    <w:rsid w:val="00BD365E"/>
    <w:rsid w:val="00BD391C"/>
    <w:rsid w:val="00BD673D"/>
    <w:rsid w:val="00BE1122"/>
    <w:rsid w:val="00BE43DA"/>
    <w:rsid w:val="00BE5C1B"/>
    <w:rsid w:val="00BE601A"/>
    <w:rsid w:val="00BE7310"/>
    <w:rsid w:val="00BF054E"/>
    <w:rsid w:val="00BF4CE5"/>
    <w:rsid w:val="00BF5B88"/>
    <w:rsid w:val="00C05B11"/>
    <w:rsid w:val="00C076E5"/>
    <w:rsid w:val="00C10BF0"/>
    <w:rsid w:val="00C115FA"/>
    <w:rsid w:val="00C11956"/>
    <w:rsid w:val="00C13A0D"/>
    <w:rsid w:val="00C167E8"/>
    <w:rsid w:val="00C169D1"/>
    <w:rsid w:val="00C1711C"/>
    <w:rsid w:val="00C1735F"/>
    <w:rsid w:val="00C20998"/>
    <w:rsid w:val="00C22A5E"/>
    <w:rsid w:val="00C24A8F"/>
    <w:rsid w:val="00C25680"/>
    <w:rsid w:val="00C27FF3"/>
    <w:rsid w:val="00C31019"/>
    <w:rsid w:val="00C32DA4"/>
    <w:rsid w:val="00C35105"/>
    <w:rsid w:val="00C373A7"/>
    <w:rsid w:val="00C37B76"/>
    <w:rsid w:val="00C40978"/>
    <w:rsid w:val="00C409AD"/>
    <w:rsid w:val="00C42948"/>
    <w:rsid w:val="00C43407"/>
    <w:rsid w:val="00C43D9F"/>
    <w:rsid w:val="00C45D28"/>
    <w:rsid w:val="00C46A21"/>
    <w:rsid w:val="00C5052C"/>
    <w:rsid w:val="00C56307"/>
    <w:rsid w:val="00C56DFF"/>
    <w:rsid w:val="00C61800"/>
    <w:rsid w:val="00C66EF3"/>
    <w:rsid w:val="00C70306"/>
    <w:rsid w:val="00C728DC"/>
    <w:rsid w:val="00C7329F"/>
    <w:rsid w:val="00C74550"/>
    <w:rsid w:val="00C801A4"/>
    <w:rsid w:val="00C80272"/>
    <w:rsid w:val="00C810AF"/>
    <w:rsid w:val="00C83BFF"/>
    <w:rsid w:val="00C91453"/>
    <w:rsid w:val="00C939CA"/>
    <w:rsid w:val="00C957FC"/>
    <w:rsid w:val="00C96469"/>
    <w:rsid w:val="00CA0DEF"/>
    <w:rsid w:val="00CA27B6"/>
    <w:rsid w:val="00CA3E5F"/>
    <w:rsid w:val="00CA4931"/>
    <w:rsid w:val="00CB0316"/>
    <w:rsid w:val="00CB121A"/>
    <w:rsid w:val="00CB148E"/>
    <w:rsid w:val="00CB481F"/>
    <w:rsid w:val="00CB6844"/>
    <w:rsid w:val="00CC46F7"/>
    <w:rsid w:val="00CC6D80"/>
    <w:rsid w:val="00CD0B1F"/>
    <w:rsid w:val="00CD1776"/>
    <w:rsid w:val="00CD1E86"/>
    <w:rsid w:val="00CD215A"/>
    <w:rsid w:val="00CE1812"/>
    <w:rsid w:val="00CE245A"/>
    <w:rsid w:val="00CE64DF"/>
    <w:rsid w:val="00CE6D9F"/>
    <w:rsid w:val="00CF1365"/>
    <w:rsid w:val="00CF1F04"/>
    <w:rsid w:val="00CF56AD"/>
    <w:rsid w:val="00CF6870"/>
    <w:rsid w:val="00D008E4"/>
    <w:rsid w:val="00D0204A"/>
    <w:rsid w:val="00D030CA"/>
    <w:rsid w:val="00D03274"/>
    <w:rsid w:val="00D0599A"/>
    <w:rsid w:val="00D07AEE"/>
    <w:rsid w:val="00D07E0B"/>
    <w:rsid w:val="00D116E7"/>
    <w:rsid w:val="00D14903"/>
    <w:rsid w:val="00D14E51"/>
    <w:rsid w:val="00D1631B"/>
    <w:rsid w:val="00D17847"/>
    <w:rsid w:val="00D203C1"/>
    <w:rsid w:val="00D20F25"/>
    <w:rsid w:val="00D214A4"/>
    <w:rsid w:val="00D22462"/>
    <w:rsid w:val="00D24F45"/>
    <w:rsid w:val="00D27C8A"/>
    <w:rsid w:val="00D303A8"/>
    <w:rsid w:val="00D36517"/>
    <w:rsid w:val="00D37BC4"/>
    <w:rsid w:val="00D45387"/>
    <w:rsid w:val="00D471BF"/>
    <w:rsid w:val="00D4739C"/>
    <w:rsid w:val="00D513DF"/>
    <w:rsid w:val="00D53D08"/>
    <w:rsid w:val="00D5558D"/>
    <w:rsid w:val="00D57CD9"/>
    <w:rsid w:val="00D6002B"/>
    <w:rsid w:val="00D6147D"/>
    <w:rsid w:val="00D66399"/>
    <w:rsid w:val="00D7285A"/>
    <w:rsid w:val="00D72C2C"/>
    <w:rsid w:val="00D74165"/>
    <w:rsid w:val="00D74537"/>
    <w:rsid w:val="00D765BD"/>
    <w:rsid w:val="00D76EF4"/>
    <w:rsid w:val="00D80D94"/>
    <w:rsid w:val="00D85DB0"/>
    <w:rsid w:val="00D86A98"/>
    <w:rsid w:val="00D9350D"/>
    <w:rsid w:val="00D94A47"/>
    <w:rsid w:val="00D95074"/>
    <w:rsid w:val="00D96794"/>
    <w:rsid w:val="00D96DD2"/>
    <w:rsid w:val="00DA0AAD"/>
    <w:rsid w:val="00DA389E"/>
    <w:rsid w:val="00DA3E8D"/>
    <w:rsid w:val="00DA5A5F"/>
    <w:rsid w:val="00DB0614"/>
    <w:rsid w:val="00DB16A9"/>
    <w:rsid w:val="00DB25BF"/>
    <w:rsid w:val="00DB45B9"/>
    <w:rsid w:val="00DB4BF6"/>
    <w:rsid w:val="00DB5B55"/>
    <w:rsid w:val="00DB6E56"/>
    <w:rsid w:val="00DB70A0"/>
    <w:rsid w:val="00DB7115"/>
    <w:rsid w:val="00DC050B"/>
    <w:rsid w:val="00DC16A6"/>
    <w:rsid w:val="00DC292C"/>
    <w:rsid w:val="00DC5460"/>
    <w:rsid w:val="00DC5824"/>
    <w:rsid w:val="00DC7C47"/>
    <w:rsid w:val="00DC7CA6"/>
    <w:rsid w:val="00DD075F"/>
    <w:rsid w:val="00DD15B6"/>
    <w:rsid w:val="00DD36A9"/>
    <w:rsid w:val="00DE1529"/>
    <w:rsid w:val="00DE5DB1"/>
    <w:rsid w:val="00DE72F1"/>
    <w:rsid w:val="00DF1C93"/>
    <w:rsid w:val="00DF200C"/>
    <w:rsid w:val="00DF6441"/>
    <w:rsid w:val="00DF7537"/>
    <w:rsid w:val="00E0154E"/>
    <w:rsid w:val="00E032C5"/>
    <w:rsid w:val="00E04A8C"/>
    <w:rsid w:val="00E066D6"/>
    <w:rsid w:val="00E07B93"/>
    <w:rsid w:val="00E1021B"/>
    <w:rsid w:val="00E143DE"/>
    <w:rsid w:val="00E14B70"/>
    <w:rsid w:val="00E155D8"/>
    <w:rsid w:val="00E16A6D"/>
    <w:rsid w:val="00E176FB"/>
    <w:rsid w:val="00E2137F"/>
    <w:rsid w:val="00E21E33"/>
    <w:rsid w:val="00E25594"/>
    <w:rsid w:val="00E25B72"/>
    <w:rsid w:val="00E26FDA"/>
    <w:rsid w:val="00E339FF"/>
    <w:rsid w:val="00E3501F"/>
    <w:rsid w:val="00E35AC2"/>
    <w:rsid w:val="00E3615F"/>
    <w:rsid w:val="00E362A7"/>
    <w:rsid w:val="00E378EC"/>
    <w:rsid w:val="00E43BBF"/>
    <w:rsid w:val="00E4419A"/>
    <w:rsid w:val="00E50520"/>
    <w:rsid w:val="00E518BD"/>
    <w:rsid w:val="00E5232E"/>
    <w:rsid w:val="00E523F6"/>
    <w:rsid w:val="00E52D86"/>
    <w:rsid w:val="00E54DCB"/>
    <w:rsid w:val="00E54DF5"/>
    <w:rsid w:val="00E628A9"/>
    <w:rsid w:val="00E63370"/>
    <w:rsid w:val="00E67264"/>
    <w:rsid w:val="00E67A92"/>
    <w:rsid w:val="00E75386"/>
    <w:rsid w:val="00E81311"/>
    <w:rsid w:val="00E82BF0"/>
    <w:rsid w:val="00E848FC"/>
    <w:rsid w:val="00E866CA"/>
    <w:rsid w:val="00E91E6B"/>
    <w:rsid w:val="00E95159"/>
    <w:rsid w:val="00EA0FE1"/>
    <w:rsid w:val="00EA7376"/>
    <w:rsid w:val="00EB5F1C"/>
    <w:rsid w:val="00EB6EE1"/>
    <w:rsid w:val="00EC4526"/>
    <w:rsid w:val="00EC4BC7"/>
    <w:rsid w:val="00ED15EB"/>
    <w:rsid w:val="00ED43CE"/>
    <w:rsid w:val="00ED4BD1"/>
    <w:rsid w:val="00EE075E"/>
    <w:rsid w:val="00EE12A0"/>
    <w:rsid w:val="00EE1862"/>
    <w:rsid w:val="00EE32A0"/>
    <w:rsid w:val="00EE601D"/>
    <w:rsid w:val="00EE688E"/>
    <w:rsid w:val="00EF1108"/>
    <w:rsid w:val="00EF1FB8"/>
    <w:rsid w:val="00EF2585"/>
    <w:rsid w:val="00EF544A"/>
    <w:rsid w:val="00EF70E2"/>
    <w:rsid w:val="00F000DE"/>
    <w:rsid w:val="00F00A83"/>
    <w:rsid w:val="00F01E1B"/>
    <w:rsid w:val="00F028AA"/>
    <w:rsid w:val="00F02953"/>
    <w:rsid w:val="00F05375"/>
    <w:rsid w:val="00F06521"/>
    <w:rsid w:val="00F0767C"/>
    <w:rsid w:val="00F12342"/>
    <w:rsid w:val="00F13700"/>
    <w:rsid w:val="00F15DC7"/>
    <w:rsid w:val="00F15F02"/>
    <w:rsid w:val="00F16E3A"/>
    <w:rsid w:val="00F20D5A"/>
    <w:rsid w:val="00F22F01"/>
    <w:rsid w:val="00F230F0"/>
    <w:rsid w:val="00F25BCA"/>
    <w:rsid w:val="00F27523"/>
    <w:rsid w:val="00F30182"/>
    <w:rsid w:val="00F313D5"/>
    <w:rsid w:val="00F32911"/>
    <w:rsid w:val="00F33FD9"/>
    <w:rsid w:val="00F3419D"/>
    <w:rsid w:val="00F37FD3"/>
    <w:rsid w:val="00F400D6"/>
    <w:rsid w:val="00F4182A"/>
    <w:rsid w:val="00F41BE9"/>
    <w:rsid w:val="00F41E1B"/>
    <w:rsid w:val="00F42DC0"/>
    <w:rsid w:val="00F45139"/>
    <w:rsid w:val="00F46B4A"/>
    <w:rsid w:val="00F519F1"/>
    <w:rsid w:val="00F51C4E"/>
    <w:rsid w:val="00F51E8B"/>
    <w:rsid w:val="00F52CF9"/>
    <w:rsid w:val="00F5307B"/>
    <w:rsid w:val="00F539E7"/>
    <w:rsid w:val="00F60CF4"/>
    <w:rsid w:val="00F66279"/>
    <w:rsid w:val="00F704D7"/>
    <w:rsid w:val="00F71574"/>
    <w:rsid w:val="00F7260A"/>
    <w:rsid w:val="00F72BD3"/>
    <w:rsid w:val="00F75B58"/>
    <w:rsid w:val="00F81893"/>
    <w:rsid w:val="00F81BD1"/>
    <w:rsid w:val="00F82279"/>
    <w:rsid w:val="00F8344C"/>
    <w:rsid w:val="00F83CDF"/>
    <w:rsid w:val="00F85050"/>
    <w:rsid w:val="00F851CA"/>
    <w:rsid w:val="00F86AB3"/>
    <w:rsid w:val="00F86DAF"/>
    <w:rsid w:val="00F9004B"/>
    <w:rsid w:val="00F90EAA"/>
    <w:rsid w:val="00F90FC0"/>
    <w:rsid w:val="00FA25CD"/>
    <w:rsid w:val="00FB1CBA"/>
    <w:rsid w:val="00FB45A1"/>
    <w:rsid w:val="00FB5E63"/>
    <w:rsid w:val="00FB664E"/>
    <w:rsid w:val="00FB77F6"/>
    <w:rsid w:val="00FC0B5B"/>
    <w:rsid w:val="00FC3EED"/>
    <w:rsid w:val="00FC5E6C"/>
    <w:rsid w:val="00FC6703"/>
    <w:rsid w:val="00FC6F37"/>
    <w:rsid w:val="00FC7DEB"/>
    <w:rsid w:val="00FD690B"/>
    <w:rsid w:val="00FE4C40"/>
    <w:rsid w:val="00FE6B2E"/>
    <w:rsid w:val="00FF4EC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6ED5F6"/>
  <w15:docId w15:val="{CDA523C6-9F13-4B3E-969A-61B504662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6174"/>
    <w:rPr>
      <w:rFonts w:eastAsia="SimSun"/>
      <w:sz w:val="24"/>
      <w:szCs w:val="24"/>
      <w:lang w:eastAsia="zh-CN"/>
    </w:rPr>
  </w:style>
  <w:style w:type="paragraph" w:styleId="Ttulo1">
    <w:name w:val="heading 1"/>
    <w:basedOn w:val="Normal"/>
    <w:link w:val="Ttulo1Car"/>
    <w:qFormat/>
    <w:rsid w:val="004C6174"/>
    <w:pPr>
      <w:spacing w:before="100" w:beforeAutospacing="1" w:after="100" w:afterAutospacing="1"/>
      <w:jc w:val="center"/>
      <w:outlineLvl w:val="0"/>
    </w:pPr>
    <w:rPr>
      <w:rFonts w:ascii="Verdana" w:hAnsi="Verdana"/>
      <w:b/>
      <w:bCs/>
      <w:color w:val="000000"/>
      <w:kern w:val="36"/>
      <w:sz w:val="15"/>
      <w:szCs w:val="15"/>
    </w:rPr>
  </w:style>
  <w:style w:type="paragraph" w:styleId="Ttulo4">
    <w:name w:val="heading 4"/>
    <w:basedOn w:val="Normal"/>
    <w:next w:val="Normal"/>
    <w:link w:val="Ttulo4Car"/>
    <w:semiHidden/>
    <w:unhideWhenUsed/>
    <w:qFormat/>
    <w:rsid w:val="00DC292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4C6174"/>
    <w:pPr>
      <w:spacing w:before="100" w:beforeAutospacing="1" w:after="100" w:afterAutospacing="1"/>
    </w:pPr>
    <w:rPr>
      <w:rFonts w:eastAsia="Times New Roman"/>
      <w:lang w:eastAsia="es-ES"/>
    </w:rPr>
  </w:style>
  <w:style w:type="paragraph" w:styleId="NormalWeb">
    <w:name w:val="Normal (Web)"/>
    <w:basedOn w:val="Normal"/>
    <w:rsid w:val="004C6174"/>
    <w:pPr>
      <w:spacing w:before="100" w:beforeAutospacing="1" w:after="100" w:afterAutospacing="1"/>
    </w:pPr>
    <w:rPr>
      <w:rFonts w:eastAsia="Times New Roman"/>
      <w:lang w:eastAsia="es-ES"/>
    </w:rPr>
  </w:style>
  <w:style w:type="character" w:styleId="Textoennegrita">
    <w:name w:val="Strong"/>
    <w:basedOn w:val="Fuentedeprrafopredeter"/>
    <w:qFormat/>
    <w:rsid w:val="00D4739C"/>
    <w:rPr>
      <w:b/>
      <w:bCs/>
    </w:rPr>
  </w:style>
  <w:style w:type="paragraph" w:styleId="Textoindependiente2">
    <w:name w:val="Body Text 2"/>
    <w:basedOn w:val="Normal"/>
    <w:rsid w:val="000C5B15"/>
    <w:pPr>
      <w:spacing w:after="120" w:line="480" w:lineRule="auto"/>
    </w:pPr>
  </w:style>
  <w:style w:type="paragraph" w:styleId="Ttulo">
    <w:name w:val="Title"/>
    <w:basedOn w:val="Normal"/>
    <w:link w:val="TtuloCar"/>
    <w:qFormat/>
    <w:rsid w:val="00F42DC0"/>
    <w:pPr>
      <w:spacing w:before="100"/>
      <w:jc w:val="center"/>
    </w:pPr>
    <w:rPr>
      <w:rFonts w:ascii="Arial" w:eastAsia="Times New Roman" w:hAnsi="Arial"/>
      <w:b/>
      <w:sz w:val="18"/>
      <w:szCs w:val="20"/>
      <w:lang w:val="es-MX" w:eastAsia="es-ES"/>
    </w:rPr>
  </w:style>
  <w:style w:type="paragraph" w:styleId="Textodeglobo">
    <w:name w:val="Balloon Text"/>
    <w:basedOn w:val="Normal"/>
    <w:semiHidden/>
    <w:rsid w:val="00906940"/>
    <w:rPr>
      <w:rFonts w:ascii="Tahoma" w:hAnsi="Tahoma" w:cs="Tahoma"/>
      <w:sz w:val="16"/>
      <w:szCs w:val="16"/>
    </w:rPr>
  </w:style>
  <w:style w:type="table" w:styleId="Tablaconcuadrcula">
    <w:name w:val="Table Grid"/>
    <w:basedOn w:val="Tablanormal"/>
    <w:rsid w:val="00A93F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rsid w:val="00786B3B"/>
    <w:pPr>
      <w:tabs>
        <w:tab w:val="center" w:pos="4252"/>
        <w:tab w:val="right" w:pos="8504"/>
      </w:tabs>
    </w:pPr>
  </w:style>
  <w:style w:type="paragraph" w:styleId="Piedepgina">
    <w:name w:val="footer"/>
    <w:basedOn w:val="Normal"/>
    <w:link w:val="PiedepginaCar"/>
    <w:uiPriority w:val="99"/>
    <w:rsid w:val="00786B3B"/>
    <w:pPr>
      <w:tabs>
        <w:tab w:val="center" w:pos="4252"/>
        <w:tab w:val="right" w:pos="8504"/>
      </w:tabs>
    </w:pPr>
  </w:style>
  <w:style w:type="paragraph" w:customStyle="1" w:styleId="CM9">
    <w:name w:val="CM9"/>
    <w:basedOn w:val="Normal"/>
    <w:next w:val="Normal"/>
    <w:uiPriority w:val="99"/>
    <w:rsid w:val="00861A4A"/>
    <w:pPr>
      <w:widowControl w:val="0"/>
      <w:autoSpaceDE w:val="0"/>
      <w:autoSpaceDN w:val="0"/>
      <w:adjustRightInd w:val="0"/>
      <w:spacing w:line="403" w:lineRule="atLeast"/>
    </w:pPr>
    <w:rPr>
      <w:rFonts w:ascii="Calisto MT" w:eastAsiaTheme="minorEastAsia" w:hAnsi="Calisto MT" w:cstheme="minorBidi"/>
      <w:lang w:val="es-MX" w:eastAsia="es-MX"/>
    </w:rPr>
  </w:style>
  <w:style w:type="paragraph" w:styleId="Textoindependiente3">
    <w:name w:val="Body Text 3"/>
    <w:basedOn w:val="Normal"/>
    <w:link w:val="Textoindependiente3Car"/>
    <w:rsid w:val="00BA523F"/>
    <w:pPr>
      <w:spacing w:after="120"/>
    </w:pPr>
    <w:rPr>
      <w:sz w:val="16"/>
      <w:szCs w:val="16"/>
    </w:rPr>
  </w:style>
  <w:style w:type="character" w:customStyle="1" w:styleId="Textoindependiente3Car">
    <w:name w:val="Texto independiente 3 Car"/>
    <w:basedOn w:val="Fuentedeprrafopredeter"/>
    <w:link w:val="Textoindependiente3"/>
    <w:rsid w:val="00BA523F"/>
    <w:rPr>
      <w:rFonts w:eastAsia="SimSun"/>
      <w:sz w:val="16"/>
      <w:szCs w:val="16"/>
      <w:lang w:eastAsia="zh-CN"/>
    </w:rPr>
  </w:style>
  <w:style w:type="character" w:customStyle="1" w:styleId="TtuloCar">
    <w:name w:val="Título Car"/>
    <w:basedOn w:val="Fuentedeprrafopredeter"/>
    <w:link w:val="Ttulo"/>
    <w:rsid w:val="00BA523F"/>
    <w:rPr>
      <w:rFonts w:ascii="Arial" w:hAnsi="Arial"/>
      <w:b/>
      <w:sz w:val="18"/>
      <w:lang w:val="es-MX"/>
    </w:rPr>
  </w:style>
  <w:style w:type="character" w:customStyle="1" w:styleId="Ttulo1Car">
    <w:name w:val="Título 1 Car"/>
    <w:basedOn w:val="Fuentedeprrafopredeter"/>
    <w:link w:val="Ttulo1"/>
    <w:rsid w:val="00257781"/>
    <w:rPr>
      <w:rFonts w:ascii="Verdana" w:eastAsia="SimSun" w:hAnsi="Verdana"/>
      <w:b/>
      <w:bCs/>
      <w:color w:val="000000"/>
      <w:kern w:val="36"/>
      <w:sz w:val="15"/>
      <w:szCs w:val="15"/>
      <w:lang w:eastAsia="zh-CN"/>
    </w:rPr>
  </w:style>
  <w:style w:type="character" w:customStyle="1" w:styleId="PiedepginaCar">
    <w:name w:val="Pie de página Car"/>
    <w:basedOn w:val="Fuentedeprrafopredeter"/>
    <w:link w:val="Piedepgina"/>
    <w:uiPriority w:val="99"/>
    <w:rsid w:val="00123AC8"/>
    <w:rPr>
      <w:rFonts w:eastAsia="SimSun"/>
      <w:sz w:val="24"/>
      <w:szCs w:val="24"/>
      <w:lang w:eastAsia="zh-CN"/>
    </w:rPr>
  </w:style>
  <w:style w:type="paragraph" w:customStyle="1" w:styleId="Default">
    <w:name w:val="Default"/>
    <w:rsid w:val="00C37B76"/>
    <w:pPr>
      <w:autoSpaceDE w:val="0"/>
      <w:autoSpaceDN w:val="0"/>
      <w:adjustRightInd w:val="0"/>
    </w:pPr>
    <w:rPr>
      <w:rFonts w:ascii="Arial" w:hAnsi="Arial" w:cs="Arial"/>
      <w:color w:val="000000"/>
      <w:sz w:val="24"/>
      <w:szCs w:val="24"/>
    </w:rPr>
  </w:style>
  <w:style w:type="paragraph" w:styleId="Prrafodelista">
    <w:name w:val="List Paragraph"/>
    <w:basedOn w:val="Normal"/>
    <w:link w:val="PrrafodelistaCar"/>
    <w:uiPriority w:val="99"/>
    <w:qFormat/>
    <w:rsid w:val="001A6006"/>
    <w:pPr>
      <w:ind w:left="720"/>
      <w:contextualSpacing/>
    </w:pPr>
  </w:style>
  <w:style w:type="character" w:customStyle="1" w:styleId="EncabezadoCar">
    <w:name w:val="Encabezado Car"/>
    <w:basedOn w:val="Fuentedeprrafopredeter"/>
    <w:link w:val="Encabezado"/>
    <w:rsid w:val="00AB7735"/>
    <w:rPr>
      <w:rFonts w:eastAsia="SimSun"/>
      <w:sz w:val="24"/>
      <w:szCs w:val="24"/>
      <w:lang w:eastAsia="zh-CN"/>
    </w:rPr>
  </w:style>
  <w:style w:type="paragraph" w:customStyle="1" w:styleId="Texto">
    <w:name w:val="Texto"/>
    <w:basedOn w:val="Normal"/>
    <w:link w:val="TextoCar"/>
    <w:rsid w:val="004134C1"/>
    <w:pPr>
      <w:spacing w:after="101" w:line="216" w:lineRule="exact"/>
      <w:ind w:firstLine="288"/>
      <w:jc w:val="both"/>
    </w:pPr>
    <w:rPr>
      <w:rFonts w:ascii="Arial" w:eastAsia="Times New Roman" w:hAnsi="Arial" w:cs="Arial"/>
      <w:sz w:val="18"/>
      <w:szCs w:val="18"/>
      <w:lang w:val="es-MX" w:eastAsia="es-ES"/>
    </w:rPr>
  </w:style>
  <w:style w:type="character" w:customStyle="1" w:styleId="apple-converted-space">
    <w:name w:val="apple-converted-space"/>
    <w:basedOn w:val="Fuentedeprrafopredeter"/>
    <w:rsid w:val="00C27FF3"/>
  </w:style>
  <w:style w:type="character" w:styleId="Hipervnculo">
    <w:name w:val="Hyperlink"/>
    <w:basedOn w:val="Fuentedeprrafopredeter"/>
    <w:uiPriority w:val="99"/>
    <w:unhideWhenUsed/>
    <w:rsid w:val="00C27FF3"/>
    <w:rPr>
      <w:color w:val="0000FF"/>
      <w:u w:val="single"/>
    </w:rPr>
  </w:style>
  <w:style w:type="paragraph" w:customStyle="1" w:styleId="texto0">
    <w:name w:val="texto"/>
    <w:basedOn w:val="Normal"/>
    <w:rsid w:val="0000200F"/>
    <w:pPr>
      <w:spacing w:before="100" w:beforeAutospacing="1" w:after="100" w:afterAutospacing="1"/>
    </w:pPr>
    <w:rPr>
      <w:rFonts w:eastAsia="Times New Roman"/>
      <w:lang w:val="es-MX" w:eastAsia="es-MX"/>
    </w:rPr>
  </w:style>
  <w:style w:type="paragraph" w:styleId="Textosinformato">
    <w:name w:val="Plain Text"/>
    <w:basedOn w:val="Normal"/>
    <w:link w:val="TextosinformatoCar"/>
    <w:uiPriority w:val="99"/>
    <w:unhideWhenUsed/>
    <w:rsid w:val="0000200F"/>
    <w:pPr>
      <w:spacing w:before="100" w:beforeAutospacing="1" w:after="100" w:afterAutospacing="1"/>
    </w:pPr>
    <w:rPr>
      <w:rFonts w:eastAsia="Times New Roman"/>
      <w:lang w:val="es-MX" w:eastAsia="es-MX"/>
    </w:rPr>
  </w:style>
  <w:style w:type="character" w:customStyle="1" w:styleId="TextosinformatoCar">
    <w:name w:val="Texto sin formato Car"/>
    <w:basedOn w:val="Fuentedeprrafopredeter"/>
    <w:link w:val="Textosinformato"/>
    <w:uiPriority w:val="99"/>
    <w:rsid w:val="0000200F"/>
    <w:rPr>
      <w:sz w:val="24"/>
      <w:szCs w:val="24"/>
      <w:lang w:val="es-MX" w:eastAsia="es-MX"/>
    </w:rPr>
  </w:style>
  <w:style w:type="paragraph" w:styleId="Sangradetextonormal">
    <w:name w:val="Body Text Indent"/>
    <w:basedOn w:val="Normal"/>
    <w:link w:val="SangradetextonormalCar"/>
    <w:rsid w:val="0000200F"/>
    <w:pPr>
      <w:spacing w:after="120"/>
      <w:ind w:left="283"/>
    </w:pPr>
  </w:style>
  <w:style w:type="character" w:customStyle="1" w:styleId="SangradetextonormalCar">
    <w:name w:val="Sangría de texto normal Car"/>
    <w:basedOn w:val="Fuentedeprrafopredeter"/>
    <w:link w:val="Sangradetextonormal"/>
    <w:rsid w:val="0000200F"/>
    <w:rPr>
      <w:rFonts w:eastAsia="SimSun"/>
      <w:sz w:val="24"/>
      <w:szCs w:val="24"/>
      <w:lang w:eastAsia="zh-CN"/>
    </w:rPr>
  </w:style>
  <w:style w:type="paragraph" w:styleId="Textonotapie">
    <w:name w:val="footnote text"/>
    <w:basedOn w:val="Normal"/>
    <w:link w:val="TextonotapieCar"/>
    <w:rsid w:val="00B43D47"/>
    <w:rPr>
      <w:sz w:val="20"/>
      <w:szCs w:val="20"/>
    </w:rPr>
  </w:style>
  <w:style w:type="character" w:customStyle="1" w:styleId="TextonotapieCar">
    <w:name w:val="Texto nota pie Car"/>
    <w:basedOn w:val="Fuentedeprrafopredeter"/>
    <w:link w:val="Textonotapie"/>
    <w:rsid w:val="00B43D47"/>
    <w:rPr>
      <w:rFonts w:eastAsia="SimSun"/>
      <w:lang w:eastAsia="zh-CN"/>
    </w:rPr>
  </w:style>
  <w:style w:type="character" w:styleId="Refdenotaalpie">
    <w:name w:val="footnote reference"/>
    <w:basedOn w:val="Fuentedeprrafopredeter"/>
    <w:rsid w:val="00B43D47"/>
    <w:rPr>
      <w:vertAlign w:val="superscript"/>
    </w:rPr>
  </w:style>
  <w:style w:type="character" w:customStyle="1" w:styleId="PrrafodelistaCar">
    <w:name w:val="Párrafo de lista Car"/>
    <w:link w:val="Prrafodelista"/>
    <w:uiPriority w:val="99"/>
    <w:rsid w:val="00203193"/>
    <w:rPr>
      <w:rFonts w:eastAsia="SimSun"/>
      <w:sz w:val="24"/>
      <w:szCs w:val="24"/>
      <w:lang w:eastAsia="zh-CN"/>
    </w:rPr>
  </w:style>
  <w:style w:type="character" w:customStyle="1" w:styleId="TextoCar">
    <w:name w:val="Texto Car"/>
    <w:link w:val="Texto"/>
    <w:locked/>
    <w:rsid w:val="00D203C1"/>
    <w:rPr>
      <w:rFonts w:ascii="Arial" w:hAnsi="Arial" w:cs="Arial"/>
      <w:sz w:val="18"/>
      <w:szCs w:val="18"/>
      <w:lang w:val="es-MX"/>
    </w:rPr>
  </w:style>
  <w:style w:type="character" w:customStyle="1" w:styleId="Ttulo4Car">
    <w:name w:val="Título 4 Car"/>
    <w:basedOn w:val="Fuentedeprrafopredeter"/>
    <w:link w:val="Ttulo4"/>
    <w:semiHidden/>
    <w:rsid w:val="00DC292C"/>
    <w:rPr>
      <w:rFonts w:asciiTheme="majorHAnsi" w:eastAsiaTheme="majorEastAsia" w:hAnsiTheme="majorHAnsi" w:cstheme="majorBidi"/>
      <w:i/>
      <w:iCs/>
      <w:color w:val="365F91" w:themeColor="accent1" w:themeShade="BF"/>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338369">
      <w:bodyDiv w:val="1"/>
      <w:marLeft w:val="0"/>
      <w:marRight w:val="0"/>
      <w:marTop w:val="0"/>
      <w:marBottom w:val="0"/>
      <w:divBdr>
        <w:top w:val="none" w:sz="0" w:space="0" w:color="auto"/>
        <w:left w:val="none" w:sz="0" w:space="0" w:color="auto"/>
        <w:bottom w:val="none" w:sz="0" w:space="0" w:color="auto"/>
        <w:right w:val="none" w:sz="0" w:space="0" w:color="auto"/>
      </w:divBdr>
    </w:div>
    <w:div w:id="148903854">
      <w:bodyDiv w:val="1"/>
      <w:marLeft w:val="0"/>
      <w:marRight w:val="0"/>
      <w:marTop w:val="0"/>
      <w:marBottom w:val="0"/>
      <w:divBdr>
        <w:top w:val="none" w:sz="0" w:space="0" w:color="auto"/>
        <w:left w:val="none" w:sz="0" w:space="0" w:color="auto"/>
        <w:bottom w:val="none" w:sz="0" w:space="0" w:color="auto"/>
        <w:right w:val="none" w:sz="0" w:space="0" w:color="auto"/>
      </w:divBdr>
    </w:div>
    <w:div w:id="326055932">
      <w:bodyDiv w:val="1"/>
      <w:marLeft w:val="0"/>
      <w:marRight w:val="0"/>
      <w:marTop w:val="0"/>
      <w:marBottom w:val="0"/>
      <w:divBdr>
        <w:top w:val="none" w:sz="0" w:space="0" w:color="auto"/>
        <w:left w:val="none" w:sz="0" w:space="0" w:color="auto"/>
        <w:bottom w:val="none" w:sz="0" w:space="0" w:color="auto"/>
        <w:right w:val="none" w:sz="0" w:space="0" w:color="auto"/>
      </w:divBdr>
      <w:divsChild>
        <w:div w:id="39019697">
          <w:marLeft w:val="0"/>
          <w:marRight w:val="0"/>
          <w:marTop w:val="0"/>
          <w:marBottom w:val="0"/>
          <w:divBdr>
            <w:top w:val="none" w:sz="0" w:space="0" w:color="auto"/>
            <w:left w:val="none" w:sz="0" w:space="0" w:color="auto"/>
            <w:bottom w:val="none" w:sz="0" w:space="0" w:color="auto"/>
            <w:right w:val="none" w:sz="0" w:space="0" w:color="auto"/>
          </w:divBdr>
          <w:divsChild>
            <w:div w:id="81391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60425">
      <w:bodyDiv w:val="1"/>
      <w:marLeft w:val="0"/>
      <w:marRight w:val="0"/>
      <w:marTop w:val="0"/>
      <w:marBottom w:val="0"/>
      <w:divBdr>
        <w:top w:val="none" w:sz="0" w:space="0" w:color="auto"/>
        <w:left w:val="none" w:sz="0" w:space="0" w:color="auto"/>
        <w:bottom w:val="none" w:sz="0" w:space="0" w:color="auto"/>
        <w:right w:val="none" w:sz="0" w:space="0" w:color="auto"/>
      </w:divBdr>
    </w:div>
    <w:div w:id="706876076">
      <w:bodyDiv w:val="1"/>
      <w:marLeft w:val="0"/>
      <w:marRight w:val="0"/>
      <w:marTop w:val="0"/>
      <w:marBottom w:val="0"/>
      <w:divBdr>
        <w:top w:val="none" w:sz="0" w:space="0" w:color="auto"/>
        <w:left w:val="none" w:sz="0" w:space="0" w:color="auto"/>
        <w:bottom w:val="none" w:sz="0" w:space="0" w:color="auto"/>
        <w:right w:val="none" w:sz="0" w:space="0" w:color="auto"/>
      </w:divBdr>
      <w:divsChild>
        <w:div w:id="1490635899">
          <w:marLeft w:val="0"/>
          <w:marRight w:val="0"/>
          <w:marTop w:val="0"/>
          <w:marBottom w:val="0"/>
          <w:divBdr>
            <w:top w:val="none" w:sz="0" w:space="0" w:color="auto"/>
            <w:left w:val="none" w:sz="0" w:space="0" w:color="auto"/>
            <w:bottom w:val="none" w:sz="0" w:space="0" w:color="auto"/>
            <w:right w:val="none" w:sz="0" w:space="0" w:color="auto"/>
          </w:divBdr>
          <w:divsChild>
            <w:div w:id="36248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152568">
      <w:bodyDiv w:val="1"/>
      <w:marLeft w:val="0"/>
      <w:marRight w:val="0"/>
      <w:marTop w:val="0"/>
      <w:marBottom w:val="0"/>
      <w:divBdr>
        <w:top w:val="none" w:sz="0" w:space="0" w:color="auto"/>
        <w:left w:val="none" w:sz="0" w:space="0" w:color="auto"/>
        <w:bottom w:val="none" w:sz="0" w:space="0" w:color="auto"/>
        <w:right w:val="none" w:sz="0" w:space="0" w:color="auto"/>
      </w:divBdr>
    </w:div>
    <w:div w:id="812872048">
      <w:bodyDiv w:val="1"/>
      <w:marLeft w:val="0"/>
      <w:marRight w:val="0"/>
      <w:marTop w:val="0"/>
      <w:marBottom w:val="0"/>
      <w:divBdr>
        <w:top w:val="none" w:sz="0" w:space="0" w:color="auto"/>
        <w:left w:val="none" w:sz="0" w:space="0" w:color="auto"/>
        <w:bottom w:val="none" w:sz="0" w:space="0" w:color="auto"/>
        <w:right w:val="none" w:sz="0" w:space="0" w:color="auto"/>
      </w:divBdr>
      <w:divsChild>
        <w:div w:id="870800251">
          <w:marLeft w:val="0"/>
          <w:marRight w:val="0"/>
          <w:marTop w:val="0"/>
          <w:marBottom w:val="0"/>
          <w:divBdr>
            <w:top w:val="none" w:sz="0" w:space="0" w:color="auto"/>
            <w:left w:val="none" w:sz="0" w:space="0" w:color="auto"/>
            <w:bottom w:val="none" w:sz="0" w:space="0" w:color="auto"/>
            <w:right w:val="none" w:sz="0" w:space="0" w:color="auto"/>
          </w:divBdr>
          <w:divsChild>
            <w:div w:id="149772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124678">
      <w:bodyDiv w:val="1"/>
      <w:marLeft w:val="0"/>
      <w:marRight w:val="0"/>
      <w:marTop w:val="0"/>
      <w:marBottom w:val="0"/>
      <w:divBdr>
        <w:top w:val="none" w:sz="0" w:space="0" w:color="auto"/>
        <w:left w:val="none" w:sz="0" w:space="0" w:color="auto"/>
        <w:bottom w:val="none" w:sz="0" w:space="0" w:color="auto"/>
        <w:right w:val="none" w:sz="0" w:space="0" w:color="auto"/>
      </w:divBdr>
    </w:div>
    <w:div w:id="1441534709">
      <w:bodyDiv w:val="1"/>
      <w:marLeft w:val="0"/>
      <w:marRight w:val="0"/>
      <w:marTop w:val="0"/>
      <w:marBottom w:val="0"/>
      <w:divBdr>
        <w:top w:val="none" w:sz="0" w:space="0" w:color="auto"/>
        <w:left w:val="none" w:sz="0" w:space="0" w:color="auto"/>
        <w:bottom w:val="none" w:sz="0" w:space="0" w:color="auto"/>
        <w:right w:val="none" w:sz="0" w:space="0" w:color="auto"/>
      </w:divBdr>
    </w:div>
    <w:div w:id="1526752309">
      <w:bodyDiv w:val="1"/>
      <w:marLeft w:val="0"/>
      <w:marRight w:val="0"/>
      <w:marTop w:val="0"/>
      <w:marBottom w:val="0"/>
      <w:divBdr>
        <w:top w:val="none" w:sz="0" w:space="0" w:color="auto"/>
        <w:left w:val="none" w:sz="0" w:space="0" w:color="auto"/>
        <w:bottom w:val="none" w:sz="0" w:space="0" w:color="auto"/>
        <w:right w:val="none" w:sz="0" w:space="0" w:color="auto"/>
      </w:divBdr>
    </w:div>
    <w:div w:id="2009365122">
      <w:bodyDiv w:val="1"/>
      <w:marLeft w:val="0"/>
      <w:marRight w:val="0"/>
      <w:marTop w:val="0"/>
      <w:marBottom w:val="0"/>
      <w:divBdr>
        <w:top w:val="none" w:sz="0" w:space="0" w:color="auto"/>
        <w:left w:val="none" w:sz="0" w:space="0" w:color="auto"/>
        <w:bottom w:val="none" w:sz="0" w:space="0" w:color="auto"/>
        <w:right w:val="none" w:sz="0" w:space="0" w:color="auto"/>
      </w:divBdr>
    </w:div>
    <w:div w:id="2074889024">
      <w:bodyDiv w:val="1"/>
      <w:marLeft w:val="0"/>
      <w:marRight w:val="0"/>
      <w:marTop w:val="0"/>
      <w:marBottom w:val="0"/>
      <w:divBdr>
        <w:top w:val="none" w:sz="0" w:space="0" w:color="auto"/>
        <w:left w:val="none" w:sz="0" w:space="0" w:color="auto"/>
        <w:bottom w:val="none" w:sz="0" w:space="0" w:color="auto"/>
        <w:right w:val="none" w:sz="0" w:space="0" w:color="auto"/>
      </w:divBdr>
    </w:div>
    <w:div w:id="2123719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38544-15FA-4BF7-9EDD-2A7EB6E0B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6600</Words>
  <Characters>36300</Characters>
  <Application>Microsoft Office Word</Application>
  <DocSecurity>0</DocSecurity>
  <Lines>302</Lines>
  <Paragraphs>85</Paragraphs>
  <ScaleCrop>false</ScaleCrop>
  <HeadingPairs>
    <vt:vector size="2" baseType="variant">
      <vt:variant>
        <vt:lpstr>Título</vt:lpstr>
      </vt:variant>
      <vt:variant>
        <vt:i4>1</vt:i4>
      </vt:variant>
    </vt:vector>
  </HeadingPairs>
  <TitlesOfParts>
    <vt:vector size="1" baseType="lpstr">
      <vt:lpstr>ACUERDO C</vt:lpstr>
    </vt:vector>
  </TitlesOfParts>
  <Company>Dark</Company>
  <LinksUpToDate>false</LinksUpToDate>
  <CharactersWithSpaces>42815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ACUERDO C</dc:title>
  <dc:creator>Martha Avila Abdala</dc:creator>
  <cp:lastModifiedBy>User</cp:lastModifiedBy>
  <cp:revision>3</cp:revision>
  <cp:lastPrinted>2018-02-21T20:49:00Z</cp:lastPrinted>
  <dcterms:created xsi:type="dcterms:W3CDTF">2018-02-21T20:45:00Z</dcterms:created>
  <dcterms:modified xsi:type="dcterms:W3CDTF">2018-02-21T20:49:00Z</dcterms:modified>
</cp:coreProperties>
</file>