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F3" w:rsidRDefault="00A531F3" w:rsidP="00A531F3">
      <w:pPr>
        <w:spacing w:after="0" w:line="276" w:lineRule="auto"/>
        <w:jc w:val="center"/>
        <w:rPr>
          <w:rFonts w:ascii="Arial" w:eastAsia="Times New Roman" w:hAnsi="Arial" w:cs="Arial"/>
          <w:b/>
          <w:bCs/>
          <w:lang w:val="es-ES" w:eastAsia="es-ES"/>
        </w:rPr>
      </w:pPr>
      <w:r w:rsidRPr="00A531F3">
        <w:rPr>
          <w:rFonts w:ascii="Arial" w:eastAsia="Times New Roman" w:hAnsi="Arial" w:cs="Arial"/>
          <w:b/>
          <w:bCs/>
          <w:lang w:val="es-ES" w:eastAsia="es-ES"/>
        </w:rPr>
        <w:t>ACUERDO C.G.-</w:t>
      </w:r>
      <w:r w:rsidR="00542402">
        <w:rPr>
          <w:rFonts w:ascii="Arial" w:eastAsia="Times New Roman" w:hAnsi="Arial" w:cs="Arial"/>
          <w:b/>
          <w:bCs/>
          <w:lang w:val="es-ES" w:eastAsia="es-ES"/>
        </w:rPr>
        <w:t>054</w:t>
      </w:r>
      <w:r w:rsidRPr="00A531F3">
        <w:rPr>
          <w:rFonts w:ascii="Arial" w:eastAsia="Times New Roman" w:hAnsi="Arial" w:cs="Arial"/>
          <w:b/>
          <w:bCs/>
          <w:lang w:val="es-ES" w:eastAsia="es-ES"/>
        </w:rPr>
        <w:t>/201</w:t>
      </w:r>
      <w:r w:rsidR="00A5613C">
        <w:rPr>
          <w:rFonts w:ascii="Arial" w:eastAsia="Times New Roman" w:hAnsi="Arial" w:cs="Arial"/>
          <w:b/>
          <w:bCs/>
          <w:lang w:val="es-ES" w:eastAsia="es-ES"/>
        </w:rPr>
        <w:t>8</w:t>
      </w:r>
    </w:p>
    <w:p w:rsidR="00542402" w:rsidRDefault="00542402" w:rsidP="00A531F3">
      <w:pPr>
        <w:spacing w:after="0" w:line="276" w:lineRule="auto"/>
        <w:jc w:val="center"/>
        <w:rPr>
          <w:rFonts w:ascii="Arial" w:eastAsia="Times New Roman" w:hAnsi="Arial" w:cs="Arial"/>
          <w:b/>
          <w:bCs/>
          <w:lang w:val="es-ES" w:eastAsia="es-ES"/>
        </w:rPr>
      </w:pPr>
    </w:p>
    <w:p w:rsidR="001A283D" w:rsidRDefault="00BB2F71" w:rsidP="00195210">
      <w:pPr>
        <w:spacing w:after="0" w:line="276" w:lineRule="auto"/>
        <w:ind w:left="-426" w:right="-660"/>
        <w:jc w:val="both"/>
        <w:rPr>
          <w:rFonts w:ascii="Arial" w:eastAsia="SimSun" w:hAnsi="Arial" w:cs="Arial"/>
          <w:b/>
          <w:lang w:val="es-ES" w:eastAsia="zh-CN"/>
        </w:rPr>
      </w:pPr>
      <w:r w:rsidRPr="00E74AA7">
        <w:rPr>
          <w:rFonts w:ascii="Arial" w:eastAsia="SimSun" w:hAnsi="Arial" w:cs="Arial"/>
          <w:b/>
          <w:lang w:val="es-ES" w:eastAsia="zh-CN"/>
        </w:rPr>
        <w:t xml:space="preserve">ACUERDO DEL CONSEJO GENERAL DEL INSTITUTO ELECTORAL Y DE PARTICIPACIÓN CIUDADANA DE </w:t>
      </w:r>
      <w:r w:rsidR="00704165" w:rsidRPr="00E74AA7">
        <w:rPr>
          <w:rFonts w:ascii="Arial" w:eastAsia="SimSun" w:hAnsi="Arial" w:cs="Arial"/>
          <w:b/>
          <w:lang w:val="es-ES" w:eastAsia="zh-CN"/>
        </w:rPr>
        <w:t xml:space="preserve">YUCATÁN, RELATIVO A LA SOLICITUD DEL REGISTRO DE LA LISTA DE </w:t>
      </w:r>
      <w:r w:rsidR="00845E5C">
        <w:rPr>
          <w:rFonts w:ascii="Arial" w:eastAsia="SimSun" w:hAnsi="Arial" w:cs="Arial"/>
          <w:b/>
          <w:lang w:val="es-ES" w:eastAsia="zh-CN"/>
        </w:rPr>
        <w:t xml:space="preserve">CANDIDATAS Y </w:t>
      </w:r>
      <w:r w:rsidR="00704165" w:rsidRPr="00E74AA7">
        <w:rPr>
          <w:rFonts w:ascii="Arial" w:eastAsia="SimSun" w:hAnsi="Arial" w:cs="Arial"/>
          <w:b/>
          <w:lang w:val="es-ES" w:eastAsia="zh-CN"/>
        </w:rPr>
        <w:t>CANDIDATOS A DIPUTA</w:t>
      </w:r>
      <w:r w:rsidR="00815504">
        <w:rPr>
          <w:rFonts w:ascii="Arial" w:eastAsia="SimSun" w:hAnsi="Arial" w:cs="Arial"/>
          <w:b/>
          <w:lang w:val="es-ES" w:eastAsia="zh-CN"/>
        </w:rPr>
        <w:t>CIONES</w:t>
      </w:r>
      <w:r w:rsidR="00704165" w:rsidRPr="00E74AA7">
        <w:rPr>
          <w:rFonts w:ascii="Arial" w:eastAsia="SimSun" w:hAnsi="Arial" w:cs="Arial"/>
          <w:b/>
          <w:lang w:val="es-ES" w:eastAsia="zh-CN"/>
        </w:rPr>
        <w:t xml:space="preserve"> A ELEGIRSE POR EL SISTEMA DE REPRESENTACIÓN PROPORCIONAL POSTULADA POR EL </w:t>
      </w:r>
      <w:r w:rsidR="00A654A5" w:rsidRPr="004124E7">
        <w:rPr>
          <w:rFonts w:ascii="Arial" w:eastAsia="SimSun" w:hAnsi="Arial" w:cs="Arial"/>
          <w:b/>
          <w:lang w:val="es-ES" w:eastAsia="zh-CN"/>
        </w:rPr>
        <w:t>PARTIDO REVOLUCIONARIO INSTITUCIONAL</w:t>
      </w:r>
      <w:r w:rsidR="00A25639" w:rsidRPr="00E74AA7">
        <w:rPr>
          <w:rFonts w:ascii="Arial" w:eastAsia="SimSun" w:hAnsi="Arial" w:cs="Arial"/>
          <w:b/>
          <w:lang w:val="es-ES" w:eastAsia="zh-CN"/>
        </w:rPr>
        <w:t xml:space="preserve"> EN EL PROCESO ELECTORAL ORDINARIO 2017-2018.</w:t>
      </w:r>
      <w:r w:rsidR="00A25639">
        <w:rPr>
          <w:rFonts w:ascii="Arial" w:eastAsia="SimSun" w:hAnsi="Arial" w:cs="Arial"/>
          <w:b/>
          <w:lang w:val="es-ES" w:eastAsia="zh-CN"/>
        </w:rPr>
        <w:t xml:space="preserve"> </w:t>
      </w:r>
    </w:p>
    <w:p w:rsidR="00A531F3" w:rsidRDefault="00A531F3" w:rsidP="00195210">
      <w:pPr>
        <w:spacing w:after="0" w:line="276" w:lineRule="auto"/>
        <w:ind w:left="-426" w:right="-660"/>
        <w:jc w:val="center"/>
        <w:rPr>
          <w:rFonts w:ascii="Arial" w:eastAsia="SimSun" w:hAnsi="Arial" w:cs="Arial"/>
          <w:b/>
          <w:lang w:val="es-ES" w:eastAsia="zh-CN"/>
        </w:rPr>
      </w:pPr>
      <w:r w:rsidRPr="00A531F3">
        <w:rPr>
          <w:rFonts w:ascii="Arial" w:eastAsia="SimSun" w:hAnsi="Arial" w:cs="Arial"/>
          <w:b/>
          <w:lang w:val="es-ES" w:eastAsia="zh-CN"/>
        </w:rPr>
        <w:t xml:space="preserve">GLOSARIO </w:t>
      </w:r>
    </w:p>
    <w:p w:rsidR="00A531F3" w:rsidRPr="0001552A" w:rsidRDefault="00A531F3" w:rsidP="00195210">
      <w:pPr>
        <w:spacing w:after="0" w:line="276" w:lineRule="auto"/>
        <w:ind w:left="-426" w:right="-660"/>
        <w:jc w:val="both"/>
        <w:rPr>
          <w:rFonts w:ascii="Arial" w:eastAsia="SimSun" w:hAnsi="Arial" w:cs="Arial"/>
          <w:b/>
          <w:i/>
          <w:sz w:val="18"/>
          <w:szCs w:val="18"/>
          <w:lang w:val="es-ES" w:eastAsia="zh-CN"/>
        </w:rPr>
      </w:pPr>
      <w:r w:rsidRPr="0001552A">
        <w:rPr>
          <w:rFonts w:ascii="Arial" w:eastAsia="SimSun" w:hAnsi="Arial" w:cs="Arial"/>
          <w:b/>
          <w:sz w:val="18"/>
          <w:szCs w:val="18"/>
          <w:lang w:val="es-ES" w:eastAsia="zh-CN"/>
        </w:rPr>
        <w:t xml:space="preserve">CPEUM: </w:t>
      </w:r>
      <w:r w:rsidRPr="0001552A">
        <w:rPr>
          <w:rFonts w:ascii="Arial" w:eastAsia="SimSun" w:hAnsi="Arial" w:cs="Arial"/>
          <w:i/>
          <w:sz w:val="18"/>
          <w:szCs w:val="18"/>
          <w:lang w:val="es-ES" w:eastAsia="zh-CN"/>
        </w:rPr>
        <w:t>Constitución Política de los Estados Unidos Mexicanos.</w:t>
      </w:r>
      <w:r w:rsidRPr="0001552A">
        <w:rPr>
          <w:rFonts w:ascii="Arial" w:eastAsia="SimSun" w:hAnsi="Arial" w:cs="Arial"/>
          <w:b/>
          <w:i/>
          <w:sz w:val="18"/>
          <w:szCs w:val="18"/>
          <w:lang w:val="es-ES" w:eastAsia="zh-CN"/>
        </w:rPr>
        <w:t xml:space="preserve"> </w:t>
      </w:r>
    </w:p>
    <w:p w:rsidR="00A531F3" w:rsidRPr="0001552A" w:rsidRDefault="00A531F3" w:rsidP="00195210">
      <w:pPr>
        <w:spacing w:after="0" w:line="276" w:lineRule="auto"/>
        <w:ind w:left="-426" w:right="-660"/>
        <w:jc w:val="both"/>
        <w:rPr>
          <w:rFonts w:ascii="Arial" w:eastAsia="SimSun" w:hAnsi="Arial" w:cs="Arial"/>
          <w:sz w:val="18"/>
          <w:szCs w:val="18"/>
          <w:lang w:val="es-ES" w:eastAsia="zh-CN"/>
        </w:rPr>
      </w:pPr>
      <w:r w:rsidRPr="0001552A">
        <w:rPr>
          <w:rFonts w:ascii="Arial" w:eastAsia="SimSun" w:hAnsi="Arial" w:cs="Arial"/>
          <w:b/>
          <w:sz w:val="18"/>
          <w:szCs w:val="18"/>
          <w:lang w:val="es-ES" w:eastAsia="zh-CN"/>
        </w:rPr>
        <w:t xml:space="preserve">CPEY: </w:t>
      </w:r>
      <w:r w:rsidRPr="0001552A">
        <w:rPr>
          <w:rFonts w:ascii="Arial" w:eastAsia="SimSun" w:hAnsi="Arial" w:cs="Arial"/>
          <w:i/>
          <w:sz w:val="18"/>
          <w:szCs w:val="18"/>
          <w:lang w:val="es-ES" w:eastAsia="zh-CN"/>
        </w:rPr>
        <w:t>Constitución Política del Estado de Yucatán.</w:t>
      </w:r>
    </w:p>
    <w:p w:rsidR="00A531F3" w:rsidRPr="0001552A" w:rsidRDefault="00A531F3" w:rsidP="00195210">
      <w:pPr>
        <w:spacing w:after="0" w:line="276" w:lineRule="auto"/>
        <w:ind w:left="-426" w:right="-660"/>
        <w:jc w:val="both"/>
        <w:rPr>
          <w:rFonts w:ascii="Arial" w:eastAsia="SimSun" w:hAnsi="Arial" w:cs="Arial"/>
          <w:sz w:val="18"/>
          <w:szCs w:val="18"/>
          <w:lang w:val="es-ES" w:eastAsia="zh-CN"/>
        </w:rPr>
      </w:pPr>
      <w:r w:rsidRPr="0001552A">
        <w:rPr>
          <w:rFonts w:ascii="Arial" w:eastAsia="SimSun" w:hAnsi="Arial" w:cs="Arial"/>
          <w:b/>
          <w:sz w:val="18"/>
          <w:szCs w:val="18"/>
          <w:lang w:val="es-ES" w:eastAsia="zh-CN"/>
        </w:rPr>
        <w:t xml:space="preserve">INE: </w:t>
      </w:r>
      <w:r w:rsidRPr="0001552A">
        <w:rPr>
          <w:rFonts w:ascii="Arial" w:eastAsia="SimSun" w:hAnsi="Arial" w:cs="Arial"/>
          <w:i/>
          <w:sz w:val="18"/>
          <w:szCs w:val="18"/>
          <w:lang w:val="es-ES" w:eastAsia="zh-CN"/>
        </w:rPr>
        <w:t>Instituto Nacional Electoral.</w:t>
      </w:r>
    </w:p>
    <w:p w:rsidR="00A531F3" w:rsidRPr="0001552A" w:rsidRDefault="00A531F3" w:rsidP="00195210">
      <w:pPr>
        <w:spacing w:after="0" w:line="276" w:lineRule="auto"/>
        <w:ind w:left="-426" w:right="-660"/>
        <w:jc w:val="both"/>
        <w:rPr>
          <w:rFonts w:ascii="Arial" w:eastAsia="SimSun" w:hAnsi="Arial" w:cs="Arial"/>
          <w:i/>
          <w:sz w:val="18"/>
          <w:szCs w:val="18"/>
          <w:lang w:val="es-ES" w:eastAsia="zh-CN"/>
        </w:rPr>
      </w:pPr>
      <w:r w:rsidRPr="0001552A">
        <w:rPr>
          <w:rFonts w:ascii="Arial" w:eastAsia="SimSun" w:hAnsi="Arial" w:cs="Arial"/>
          <w:b/>
          <w:sz w:val="18"/>
          <w:szCs w:val="18"/>
          <w:lang w:val="es-ES" w:eastAsia="zh-CN"/>
        </w:rPr>
        <w:t xml:space="preserve">INSTITUTO: </w:t>
      </w:r>
      <w:r w:rsidRPr="0001552A">
        <w:rPr>
          <w:rFonts w:ascii="Arial" w:eastAsia="SimSun" w:hAnsi="Arial" w:cs="Arial"/>
          <w:i/>
          <w:sz w:val="18"/>
          <w:szCs w:val="18"/>
          <w:lang w:val="es-ES" w:eastAsia="zh-CN"/>
        </w:rPr>
        <w:t>Instituto Electoral y de Participación Ciudadana de Yucatán.</w:t>
      </w:r>
    </w:p>
    <w:p w:rsidR="00A531F3" w:rsidRPr="0001552A" w:rsidRDefault="00A531F3" w:rsidP="00195210">
      <w:pPr>
        <w:spacing w:after="0" w:line="276" w:lineRule="auto"/>
        <w:ind w:left="-426" w:right="-660"/>
        <w:jc w:val="both"/>
        <w:rPr>
          <w:rFonts w:ascii="Arial" w:eastAsia="SimSun" w:hAnsi="Arial" w:cs="Arial"/>
          <w:b/>
          <w:i/>
          <w:sz w:val="18"/>
          <w:szCs w:val="18"/>
          <w:lang w:val="es-ES" w:eastAsia="zh-CN"/>
        </w:rPr>
      </w:pPr>
      <w:r w:rsidRPr="0001552A">
        <w:rPr>
          <w:rFonts w:ascii="Arial" w:eastAsia="SimSun" w:hAnsi="Arial" w:cs="Arial"/>
          <w:b/>
          <w:sz w:val="18"/>
          <w:szCs w:val="18"/>
          <w:lang w:val="es-ES" w:eastAsia="zh-CN"/>
        </w:rPr>
        <w:t xml:space="preserve">LGIPE: </w:t>
      </w:r>
      <w:r w:rsidRPr="0001552A">
        <w:rPr>
          <w:rFonts w:ascii="Arial" w:eastAsia="SimSun" w:hAnsi="Arial" w:cs="Arial"/>
          <w:i/>
          <w:sz w:val="18"/>
          <w:szCs w:val="18"/>
          <w:lang w:val="es-ES" w:eastAsia="zh-CN"/>
        </w:rPr>
        <w:t>Ley General de Instituciones y Procedimientos Electorales.</w:t>
      </w:r>
    </w:p>
    <w:p w:rsidR="00D65179" w:rsidRPr="0001552A" w:rsidRDefault="00D65179" w:rsidP="00195210">
      <w:pPr>
        <w:spacing w:after="0" w:line="276" w:lineRule="auto"/>
        <w:ind w:left="-426" w:right="-660"/>
        <w:jc w:val="both"/>
        <w:rPr>
          <w:rFonts w:ascii="Arial" w:eastAsia="SimSun" w:hAnsi="Arial" w:cs="Arial"/>
          <w:b/>
          <w:sz w:val="18"/>
          <w:szCs w:val="18"/>
          <w:lang w:val="es-ES" w:eastAsia="zh-CN"/>
        </w:rPr>
      </w:pPr>
      <w:r w:rsidRPr="0001552A">
        <w:rPr>
          <w:rFonts w:ascii="Arial" w:eastAsia="SimSun" w:hAnsi="Arial" w:cs="Arial"/>
          <w:b/>
          <w:sz w:val="18"/>
          <w:szCs w:val="18"/>
          <w:lang w:val="es-ES" w:eastAsia="zh-CN"/>
        </w:rPr>
        <w:t xml:space="preserve">LGPP: </w:t>
      </w:r>
      <w:r w:rsidRPr="0001552A">
        <w:rPr>
          <w:rFonts w:ascii="Arial" w:eastAsia="SimSun" w:hAnsi="Arial" w:cs="Arial"/>
          <w:i/>
          <w:sz w:val="18"/>
          <w:szCs w:val="18"/>
          <w:lang w:val="es-ES" w:eastAsia="zh-CN"/>
        </w:rPr>
        <w:t>Ley General de Partidos Políticos.</w:t>
      </w:r>
    </w:p>
    <w:p w:rsidR="00D7768F" w:rsidRPr="00D7768F" w:rsidRDefault="00D7768F" w:rsidP="00195210">
      <w:pPr>
        <w:spacing w:after="0" w:line="240" w:lineRule="auto"/>
        <w:ind w:left="-426" w:right="-660"/>
        <w:jc w:val="both"/>
        <w:rPr>
          <w:rFonts w:ascii="Arial" w:eastAsia="SimSun" w:hAnsi="Arial" w:cs="Arial"/>
          <w:b/>
          <w:sz w:val="18"/>
          <w:szCs w:val="18"/>
          <w:lang w:eastAsia="zh-CN"/>
        </w:rPr>
      </w:pPr>
      <w:r w:rsidRPr="00D7768F">
        <w:rPr>
          <w:rFonts w:ascii="Arial" w:eastAsia="SimSun" w:hAnsi="Arial" w:cs="Arial"/>
          <w:b/>
          <w:sz w:val="18"/>
          <w:szCs w:val="18"/>
          <w:lang w:val="es-ES" w:eastAsia="zh-CN"/>
        </w:rPr>
        <w:t xml:space="preserve">Lineamientos para garantizar el cumplimiento del Principio de Paridad de Género: </w:t>
      </w:r>
      <w:r w:rsidRPr="00D7768F">
        <w:rPr>
          <w:rFonts w:ascii="Arial" w:eastAsia="SimSun" w:hAnsi="Arial" w:cs="Arial"/>
          <w:i/>
          <w:sz w:val="18"/>
          <w:szCs w:val="18"/>
          <w:lang w:eastAsia="zh-CN"/>
        </w:rPr>
        <w:t>Lineamientos para garantizar el cumplimiento del principio de paridad de género que deberán observar los partidos políticos, coaliciones y candidaturas independientes en el registro de candidatas y candidatos a cargos de elección popular ante el Instituto Electoral y de Participación Ciudadana de Yucatán en el Proceso Electoral Ordinario 2017-2018.</w:t>
      </w:r>
    </w:p>
    <w:p w:rsidR="00A531F3" w:rsidRPr="0001552A" w:rsidRDefault="00A531F3" w:rsidP="00195210">
      <w:pPr>
        <w:spacing w:after="0" w:line="276" w:lineRule="auto"/>
        <w:ind w:left="-426" w:right="-660"/>
        <w:jc w:val="both"/>
        <w:rPr>
          <w:rFonts w:ascii="Arial" w:eastAsia="SimSun" w:hAnsi="Arial" w:cs="Arial"/>
          <w:b/>
          <w:i/>
          <w:sz w:val="18"/>
          <w:szCs w:val="18"/>
          <w:lang w:val="es-ES" w:eastAsia="zh-CN"/>
        </w:rPr>
      </w:pPr>
      <w:r w:rsidRPr="0001552A">
        <w:rPr>
          <w:rFonts w:ascii="Arial" w:eastAsia="SimSun" w:hAnsi="Arial" w:cs="Arial"/>
          <w:b/>
          <w:sz w:val="18"/>
          <w:szCs w:val="18"/>
          <w:lang w:val="es-ES" w:eastAsia="zh-CN"/>
        </w:rPr>
        <w:t>LIPEEY:</w:t>
      </w:r>
      <w:r w:rsidRPr="0001552A">
        <w:rPr>
          <w:rFonts w:ascii="Arial" w:eastAsia="SimSun" w:hAnsi="Arial" w:cs="Arial"/>
          <w:b/>
          <w:i/>
          <w:sz w:val="18"/>
          <w:szCs w:val="18"/>
          <w:lang w:val="es-ES" w:eastAsia="zh-CN"/>
        </w:rPr>
        <w:t xml:space="preserve"> </w:t>
      </w:r>
      <w:r w:rsidRPr="0001552A">
        <w:rPr>
          <w:rFonts w:ascii="Arial" w:eastAsia="SimSun" w:hAnsi="Arial" w:cs="Arial"/>
          <w:i/>
          <w:sz w:val="18"/>
          <w:szCs w:val="18"/>
          <w:lang w:val="es-ES" w:eastAsia="zh-CN"/>
        </w:rPr>
        <w:t>Ley de Instituciones y Procedimientos Electorales del Estado de Yucatán.</w:t>
      </w:r>
    </w:p>
    <w:p w:rsidR="00354B3B" w:rsidRPr="00354B3B" w:rsidRDefault="00354B3B" w:rsidP="00195210">
      <w:pPr>
        <w:spacing w:after="0" w:line="276" w:lineRule="auto"/>
        <w:ind w:left="-426" w:right="-660"/>
        <w:jc w:val="both"/>
        <w:rPr>
          <w:rFonts w:ascii="Arial" w:eastAsia="SimSun" w:hAnsi="Arial" w:cs="Arial"/>
          <w:i/>
          <w:sz w:val="18"/>
          <w:szCs w:val="18"/>
          <w:lang w:val="es-ES" w:eastAsia="zh-CN"/>
        </w:rPr>
      </w:pPr>
      <w:r>
        <w:rPr>
          <w:rFonts w:ascii="Arial" w:eastAsia="SimSun" w:hAnsi="Arial" w:cs="Arial"/>
          <w:b/>
          <w:sz w:val="18"/>
          <w:szCs w:val="18"/>
          <w:lang w:val="es-ES" w:eastAsia="zh-CN"/>
        </w:rPr>
        <w:t xml:space="preserve">LPPEY: </w:t>
      </w:r>
      <w:r>
        <w:rPr>
          <w:rFonts w:ascii="Arial" w:eastAsia="SimSun" w:hAnsi="Arial" w:cs="Arial"/>
          <w:i/>
          <w:sz w:val="18"/>
          <w:szCs w:val="18"/>
          <w:lang w:val="es-ES" w:eastAsia="zh-CN"/>
        </w:rPr>
        <w:t>Ley de Partidos Políticos del Estado de Yucatán.</w:t>
      </w:r>
    </w:p>
    <w:p w:rsidR="00A531F3" w:rsidRPr="0001552A" w:rsidRDefault="00A531F3" w:rsidP="00195210">
      <w:pPr>
        <w:spacing w:after="0" w:line="276" w:lineRule="auto"/>
        <w:ind w:left="-426" w:right="-660"/>
        <w:jc w:val="both"/>
        <w:rPr>
          <w:rFonts w:ascii="Arial" w:eastAsia="SimSun" w:hAnsi="Arial" w:cs="Arial"/>
          <w:b/>
          <w:i/>
          <w:sz w:val="18"/>
          <w:szCs w:val="18"/>
          <w:lang w:val="es-ES" w:eastAsia="zh-CN"/>
        </w:rPr>
      </w:pPr>
      <w:r w:rsidRPr="0001552A">
        <w:rPr>
          <w:rFonts w:ascii="Arial" w:eastAsia="SimSun" w:hAnsi="Arial" w:cs="Arial"/>
          <w:b/>
          <w:sz w:val="18"/>
          <w:szCs w:val="18"/>
          <w:lang w:val="es-ES" w:eastAsia="zh-CN"/>
        </w:rPr>
        <w:t>OPL:</w:t>
      </w:r>
      <w:r w:rsidRPr="0001552A">
        <w:rPr>
          <w:rFonts w:ascii="Arial" w:eastAsia="SimSun" w:hAnsi="Arial" w:cs="Arial"/>
          <w:b/>
          <w:i/>
          <w:sz w:val="18"/>
          <w:szCs w:val="18"/>
          <w:lang w:val="es-ES" w:eastAsia="zh-CN"/>
        </w:rPr>
        <w:t xml:space="preserve"> </w:t>
      </w:r>
      <w:r w:rsidRPr="0001552A">
        <w:rPr>
          <w:rFonts w:ascii="Arial" w:eastAsia="SimSun" w:hAnsi="Arial" w:cs="Arial"/>
          <w:i/>
          <w:sz w:val="18"/>
          <w:szCs w:val="18"/>
          <w:lang w:val="es-ES" w:eastAsia="zh-CN"/>
        </w:rPr>
        <w:t>Organismo Público Local Electoral.</w:t>
      </w:r>
      <w:r w:rsidRPr="0001552A">
        <w:rPr>
          <w:rFonts w:ascii="Arial" w:eastAsia="SimSun" w:hAnsi="Arial" w:cs="Arial"/>
          <w:b/>
          <w:i/>
          <w:sz w:val="18"/>
          <w:szCs w:val="18"/>
          <w:lang w:val="es-ES" w:eastAsia="zh-CN"/>
        </w:rPr>
        <w:t xml:space="preserve"> </w:t>
      </w:r>
    </w:p>
    <w:p w:rsidR="00D65179" w:rsidRPr="0001552A" w:rsidRDefault="00D65179" w:rsidP="00195210">
      <w:pPr>
        <w:spacing w:after="0" w:line="276" w:lineRule="auto"/>
        <w:ind w:left="-426" w:right="-660"/>
        <w:jc w:val="both"/>
        <w:rPr>
          <w:rFonts w:ascii="Arial" w:eastAsia="SimSun" w:hAnsi="Arial" w:cs="Arial"/>
          <w:i/>
          <w:sz w:val="18"/>
          <w:szCs w:val="18"/>
          <w:lang w:val="es-ES" w:eastAsia="zh-CN"/>
        </w:rPr>
      </w:pPr>
      <w:r w:rsidRPr="0001552A">
        <w:rPr>
          <w:rFonts w:ascii="Arial" w:eastAsia="SimSun" w:hAnsi="Arial" w:cs="Arial"/>
          <w:b/>
          <w:sz w:val="18"/>
          <w:szCs w:val="18"/>
          <w:lang w:val="es-ES" w:eastAsia="zh-CN"/>
        </w:rPr>
        <w:t>RE:</w:t>
      </w:r>
      <w:r w:rsidRPr="0001552A">
        <w:rPr>
          <w:rFonts w:ascii="Arial" w:eastAsia="SimSun" w:hAnsi="Arial" w:cs="Arial"/>
          <w:b/>
          <w:i/>
          <w:sz w:val="18"/>
          <w:szCs w:val="18"/>
          <w:lang w:val="es-ES" w:eastAsia="zh-CN"/>
        </w:rPr>
        <w:t xml:space="preserve"> </w:t>
      </w:r>
      <w:r w:rsidRPr="0001552A">
        <w:rPr>
          <w:rFonts w:ascii="Arial" w:eastAsia="SimSun" w:hAnsi="Arial" w:cs="Arial"/>
          <w:i/>
          <w:sz w:val="18"/>
          <w:szCs w:val="18"/>
          <w:lang w:val="es-ES" w:eastAsia="zh-CN"/>
        </w:rPr>
        <w:t xml:space="preserve">Reglamento de Elecciones. </w:t>
      </w:r>
    </w:p>
    <w:p w:rsidR="00A531F3" w:rsidRPr="00A531F3" w:rsidRDefault="00A531F3" w:rsidP="00754019">
      <w:pPr>
        <w:spacing w:after="0" w:line="276" w:lineRule="auto"/>
        <w:ind w:left="-142" w:right="-660"/>
        <w:jc w:val="center"/>
        <w:rPr>
          <w:rFonts w:ascii="Arial" w:eastAsia="SimSun" w:hAnsi="Arial" w:cs="Arial"/>
          <w:b/>
          <w:lang w:val="es-ES" w:eastAsia="zh-CN"/>
        </w:rPr>
      </w:pPr>
      <w:r w:rsidRPr="00A531F3">
        <w:rPr>
          <w:rFonts w:ascii="Arial" w:eastAsia="SimSun" w:hAnsi="Arial" w:cs="Arial"/>
          <w:b/>
          <w:lang w:val="es-ES" w:eastAsia="zh-CN"/>
        </w:rPr>
        <w:t>ANTECEDENTES</w:t>
      </w:r>
    </w:p>
    <w:p w:rsidR="005D22D9" w:rsidRPr="005D22D9" w:rsidRDefault="005D22D9" w:rsidP="005D22D9">
      <w:pPr>
        <w:spacing w:after="0" w:line="276" w:lineRule="auto"/>
        <w:ind w:left="-425" w:right="-660"/>
        <w:jc w:val="both"/>
        <w:rPr>
          <w:rFonts w:ascii="Arial" w:eastAsia="Times New Roman" w:hAnsi="Arial" w:cs="Arial"/>
          <w:lang w:val="es-ES_tradnl" w:eastAsia="es-ES"/>
        </w:rPr>
      </w:pPr>
      <w:r w:rsidRPr="005D22D9">
        <w:rPr>
          <w:rFonts w:ascii="Arial" w:eastAsia="Times New Roman" w:hAnsi="Arial" w:cs="Arial"/>
          <w:b/>
          <w:lang w:val="es-ES" w:eastAsia="es-ES"/>
        </w:rPr>
        <w:t xml:space="preserve">I.- </w:t>
      </w:r>
      <w:r w:rsidRPr="005D22D9">
        <w:rPr>
          <w:rFonts w:ascii="Arial" w:eastAsia="Times New Roman" w:hAnsi="Arial" w:cs="Arial"/>
          <w:lang w:val="es-ES" w:eastAsia="es-ES"/>
        </w:rPr>
        <w:t xml:space="preserve">El día veintitrés de mayo del año dos mil catorce, fue publicado en el Diario Oficial de la Federación, el Decreto por el que se expide la </w:t>
      </w:r>
      <w:r w:rsidRPr="005D22D9">
        <w:rPr>
          <w:rFonts w:ascii="Arial" w:eastAsia="Times New Roman" w:hAnsi="Arial" w:cs="Arial"/>
          <w:i/>
          <w:lang w:val="es-ES" w:eastAsia="es-ES"/>
        </w:rPr>
        <w:t>LGIPE</w:t>
      </w:r>
      <w:r w:rsidRPr="005D22D9">
        <w:rPr>
          <w:rFonts w:ascii="Arial" w:eastAsia="Times New Roman" w:hAnsi="Arial" w:cs="Arial"/>
          <w:lang w:val="es-ES" w:eastAsia="es-ES"/>
        </w:rPr>
        <w:t xml:space="preserve"> y la </w:t>
      </w:r>
      <w:r w:rsidRPr="005D22D9">
        <w:rPr>
          <w:rFonts w:ascii="Arial" w:eastAsia="Times New Roman" w:hAnsi="Arial" w:cs="Arial"/>
          <w:i/>
          <w:lang w:val="es-ES" w:eastAsia="es-ES"/>
        </w:rPr>
        <w:t>LGPP</w:t>
      </w:r>
      <w:r w:rsidRPr="005D22D9">
        <w:rPr>
          <w:rFonts w:ascii="Arial" w:eastAsia="Times New Roman" w:hAnsi="Arial" w:cs="Arial"/>
          <w:lang w:val="es-ES" w:eastAsia="es-ES"/>
        </w:rPr>
        <w:t>; y que en su artículo transitorio décimo primero establece que las</w:t>
      </w:r>
      <w:r w:rsidRPr="005D22D9">
        <w:rPr>
          <w:rFonts w:ascii="Arial" w:eastAsia="Times New Roman" w:hAnsi="Arial" w:cs="Arial"/>
          <w:i/>
          <w:lang w:val="es-ES_tradnl" w:eastAsia="es-ES"/>
        </w:rPr>
        <w:t xml:space="preserve"> </w:t>
      </w:r>
      <w:r w:rsidRPr="005D22D9">
        <w:rPr>
          <w:rFonts w:ascii="Arial" w:eastAsia="Times New Roman" w:hAnsi="Arial" w:cs="Arial"/>
          <w:lang w:val="es-ES_tradnl" w:eastAsia="es-ES"/>
        </w:rPr>
        <w:t>elecciones ordinarias federales y locales que se verifiquen en el año 2018 se llevarán a cabo el primer domingo de julio.</w:t>
      </w:r>
    </w:p>
    <w:p w:rsidR="005D22D9" w:rsidRPr="005D22D9" w:rsidRDefault="005D22D9" w:rsidP="005D22D9">
      <w:pPr>
        <w:spacing w:after="0" w:line="276" w:lineRule="auto"/>
        <w:ind w:left="-425" w:right="-660"/>
        <w:jc w:val="both"/>
        <w:rPr>
          <w:rFonts w:ascii="Arial" w:eastAsia="Times New Roman" w:hAnsi="Arial" w:cs="Arial"/>
          <w:lang w:val="es-ES_tradnl" w:eastAsia="es-ES"/>
        </w:rPr>
      </w:pPr>
    </w:p>
    <w:p w:rsidR="005D22D9" w:rsidRPr="005D22D9" w:rsidRDefault="005D22D9" w:rsidP="005D22D9">
      <w:pPr>
        <w:spacing w:after="0" w:line="276" w:lineRule="auto"/>
        <w:ind w:left="-425" w:right="-660"/>
        <w:jc w:val="both"/>
        <w:rPr>
          <w:rFonts w:ascii="Arial" w:eastAsia="Times New Roman" w:hAnsi="Arial" w:cs="Arial"/>
          <w:lang w:val="es-ES_tradnl" w:eastAsia="es-ES"/>
        </w:rPr>
      </w:pPr>
      <w:r w:rsidRPr="005D22D9">
        <w:rPr>
          <w:rFonts w:ascii="Arial" w:eastAsia="Times New Roman" w:hAnsi="Arial" w:cs="Arial"/>
          <w:lang w:val="es-ES_tradnl" w:eastAsia="es-ES"/>
        </w:rPr>
        <w:t>Cabe señalar que en el libro séptimo de la LGIPE contiene las disposiciones que tiene por objeto regular las candidaturas independientes para Presidente de los Estados Unidos Mexicanos, diputados y senadores del Congreso de la Unión por el principio de mayoría relativa, en términos de los dispuesto en la fracción II del artículo 35 de la Carta Magna.</w:t>
      </w:r>
    </w:p>
    <w:p w:rsidR="005D22D9" w:rsidRPr="005D22D9" w:rsidRDefault="005D22D9" w:rsidP="005D22D9">
      <w:pPr>
        <w:spacing w:after="0" w:line="276" w:lineRule="auto"/>
        <w:ind w:left="-425" w:right="-660"/>
        <w:jc w:val="both"/>
        <w:rPr>
          <w:rFonts w:ascii="Arial" w:eastAsia="Times New Roman" w:hAnsi="Arial" w:cs="Arial"/>
          <w:lang w:val="es-ES" w:eastAsia="es-ES"/>
        </w:rPr>
      </w:pPr>
    </w:p>
    <w:p w:rsidR="005D22D9" w:rsidRPr="005D22D9" w:rsidRDefault="005D22D9" w:rsidP="005D22D9">
      <w:pPr>
        <w:spacing w:after="0" w:line="276" w:lineRule="auto"/>
        <w:ind w:left="-425" w:right="-660"/>
        <w:jc w:val="both"/>
        <w:rPr>
          <w:rFonts w:ascii="Arial" w:eastAsia="Times New Roman" w:hAnsi="Arial" w:cs="Arial"/>
          <w:lang w:val="es-ES" w:eastAsia="es-ES"/>
        </w:rPr>
      </w:pPr>
      <w:r w:rsidRPr="005D22D9">
        <w:rPr>
          <w:rFonts w:ascii="Arial" w:eastAsia="Times New Roman" w:hAnsi="Arial" w:cs="Arial"/>
          <w:b/>
          <w:lang w:val="es-ES" w:eastAsia="es-ES"/>
        </w:rPr>
        <w:t xml:space="preserve">II.- </w:t>
      </w:r>
      <w:r w:rsidRPr="005D22D9">
        <w:rPr>
          <w:rFonts w:ascii="Arial" w:eastAsia="Times New Roman" w:hAnsi="Arial" w:cs="Arial"/>
          <w:lang w:val="es-ES" w:eastAsia="es-ES"/>
        </w:rPr>
        <w:t>El veinte de junio del año dos mil catorce, fue publicado en el Diario Oficial del Gobierno del Estado de Yucatán, el Decreto 195/2014 por el que se modifica la Constitución del Estado en Materia Electoral; que en su artículo transitorio décimo noveno que la</w:t>
      </w:r>
      <w:r w:rsidRPr="005D22D9">
        <w:rPr>
          <w:rFonts w:ascii="Arial" w:eastAsia="Times New Roman" w:hAnsi="Arial" w:cs="Arial"/>
          <w:i/>
          <w:lang w:val="es-ES" w:eastAsia="es-ES"/>
        </w:rPr>
        <w:t xml:space="preserve"> </w:t>
      </w:r>
      <w:r w:rsidRPr="005D22D9">
        <w:rPr>
          <w:rFonts w:ascii="Arial" w:eastAsia="Times New Roman" w:hAnsi="Arial" w:cs="Arial"/>
          <w:lang w:val="es-ES" w:eastAsia="es-ES"/>
        </w:rPr>
        <w:t xml:space="preserve">celebración de elecciones locales tendrá lugar el primer domingo de junio del año que corresponda, en los términos de esta constitución, a partir del 2015, salvo aquella que se verifique en el año 2018, la cual se llevará a cabo el primer domingo de julio. </w:t>
      </w:r>
    </w:p>
    <w:p w:rsidR="005D22D9" w:rsidRPr="005D22D9" w:rsidRDefault="005D22D9" w:rsidP="005D22D9">
      <w:pPr>
        <w:spacing w:after="0" w:line="276" w:lineRule="auto"/>
        <w:ind w:left="-425" w:right="-660"/>
        <w:jc w:val="both"/>
        <w:rPr>
          <w:rFonts w:ascii="Arial" w:eastAsia="Times New Roman" w:hAnsi="Arial" w:cs="Arial"/>
          <w:lang w:val="es-ES" w:eastAsia="es-ES"/>
        </w:rPr>
      </w:pPr>
    </w:p>
    <w:p w:rsidR="005D22D9" w:rsidRPr="005D22D9" w:rsidRDefault="005D22D9" w:rsidP="005D22D9">
      <w:pPr>
        <w:spacing w:after="0" w:line="276" w:lineRule="auto"/>
        <w:ind w:left="-425" w:right="-660"/>
        <w:jc w:val="both"/>
        <w:rPr>
          <w:rFonts w:ascii="Arial" w:eastAsia="Times New Roman" w:hAnsi="Arial" w:cs="Arial"/>
          <w:b/>
          <w:lang w:val="es-ES" w:eastAsia="es-ES"/>
        </w:rPr>
      </w:pPr>
      <w:r w:rsidRPr="005D22D9">
        <w:rPr>
          <w:rFonts w:ascii="Arial" w:eastAsia="Times New Roman" w:hAnsi="Arial" w:cs="Arial"/>
          <w:b/>
          <w:lang w:val="es-ES" w:eastAsia="es-ES"/>
        </w:rPr>
        <w:t xml:space="preserve">III.- </w:t>
      </w:r>
      <w:r w:rsidRPr="005D22D9">
        <w:rPr>
          <w:rFonts w:ascii="Arial" w:eastAsia="Times New Roman" w:hAnsi="Arial" w:cs="Arial"/>
          <w:lang w:val="es-ES" w:eastAsia="es-ES"/>
        </w:rPr>
        <w:t xml:space="preserve">El treinta y uno de mayo del año </w:t>
      </w:r>
      <w:r w:rsidR="00387375">
        <w:rPr>
          <w:rFonts w:ascii="Arial" w:eastAsia="Times New Roman" w:hAnsi="Arial" w:cs="Arial"/>
          <w:lang w:val="es-ES" w:eastAsia="es-ES"/>
        </w:rPr>
        <w:t>dos mil diecisiete</w:t>
      </w:r>
      <w:r w:rsidRPr="005D22D9">
        <w:rPr>
          <w:rFonts w:ascii="Arial" w:eastAsia="Times New Roman" w:hAnsi="Arial" w:cs="Arial"/>
          <w:lang w:val="es-ES" w:eastAsia="es-ES"/>
        </w:rPr>
        <w:t xml:space="preserve">, fue publicado en el Diario Oficial del Gobierno del Estado el Decreto 490/2017, por el que se modifica la </w:t>
      </w:r>
      <w:r w:rsidRPr="005D22D9">
        <w:rPr>
          <w:rFonts w:ascii="Arial" w:eastAsia="Times New Roman" w:hAnsi="Arial" w:cs="Arial"/>
          <w:i/>
          <w:lang w:val="es-ES" w:eastAsia="es-ES"/>
        </w:rPr>
        <w:t>LIPEEY</w:t>
      </w:r>
      <w:r w:rsidRPr="005D22D9">
        <w:rPr>
          <w:rFonts w:ascii="Arial" w:eastAsia="Times New Roman" w:hAnsi="Arial" w:cs="Arial"/>
          <w:lang w:val="es-ES" w:eastAsia="es-ES"/>
        </w:rPr>
        <w:t xml:space="preserve">, la </w:t>
      </w:r>
      <w:r w:rsidRPr="005D22D9">
        <w:rPr>
          <w:rFonts w:ascii="Arial" w:eastAsia="Times New Roman" w:hAnsi="Arial" w:cs="Arial"/>
          <w:i/>
          <w:lang w:val="es-ES" w:eastAsia="es-ES"/>
        </w:rPr>
        <w:t>LPPEY</w:t>
      </w:r>
      <w:r w:rsidRPr="005D22D9">
        <w:rPr>
          <w:rFonts w:ascii="Arial" w:eastAsia="Times New Roman" w:hAnsi="Arial" w:cs="Arial"/>
          <w:lang w:val="es-ES" w:eastAsia="es-ES"/>
        </w:rPr>
        <w:t xml:space="preserve"> y la </w:t>
      </w:r>
      <w:r w:rsidRPr="005D22D9">
        <w:rPr>
          <w:rFonts w:ascii="Arial" w:eastAsia="Times New Roman" w:hAnsi="Arial" w:cs="Arial"/>
          <w:i/>
          <w:lang w:val="es-ES" w:eastAsia="es-ES"/>
        </w:rPr>
        <w:t>Ley del Sistema de Medios de Impugnación en Materia Electoral del Estado de Yucatán</w:t>
      </w:r>
      <w:r w:rsidRPr="005D22D9">
        <w:rPr>
          <w:rFonts w:ascii="Arial" w:eastAsia="Times New Roman" w:hAnsi="Arial" w:cs="Arial"/>
          <w:lang w:val="es-ES" w:eastAsia="es-ES"/>
        </w:rPr>
        <w:t>.</w:t>
      </w:r>
    </w:p>
    <w:p w:rsidR="005D22D9" w:rsidRPr="005D22D9" w:rsidRDefault="005D22D9" w:rsidP="005D22D9">
      <w:pPr>
        <w:spacing w:after="0" w:line="276" w:lineRule="auto"/>
        <w:ind w:left="-425" w:right="-660"/>
        <w:jc w:val="both"/>
        <w:rPr>
          <w:rFonts w:ascii="Arial" w:eastAsia="Times New Roman" w:hAnsi="Arial" w:cs="Arial"/>
          <w:b/>
          <w:lang w:eastAsia="es-ES"/>
        </w:rPr>
      </w:pPr>
    </w:p>
    <w:p w:rsidR="005D22D9" w:rsidRPr="005D22D9" w:rsidRDefault="005D22D9" w:rsidP="005D22D9">
      <w:pPr>
        <w:spacing w:after="0" w:line="276" w:lineRule="auto"/>
        <w:ind w:left="-425" w:right="-660"/>
        <w:jc w:val="both"/>
        <w:rPr>
          <w:rFonts w:ascii="Arial" w:eastAsia="Times New Roman" w:hAnsi="Arial" w:cs="Arial"/>
          <w:b/>
          <w:lang w:val="es-ES" w:eastAsia="es-ES"/>
        </w:rPr>
      </w:pPr>
      <w:r w:rsidRPr="005D22D9">
        <w:rPr>
          <w:rFonts w:ascii="Arial" w:eastAsia="Times New Roman" w:hAnsi="Arial" w:cs="Arial"/>
          <w:b/>
          <w:lang w:val="es-ES" w:eastAsia="es-ES"/>
        </w:rPr>
        <w:t xml:space="preserve">IV.- </w:t>
      </w:r>
      <w:r w:rsidRPr="005D22D9">
        <w:rPr>
          <w:rFonts w:ascii="Arial" w:eastAsia="Times New Roman" w:hAnsi="Arial" w:cs="Arial"/>
          <w:lang w:val="es-ES" w:eastAsia="es-ES"/>
        </w:rPr>
        <w:t xml:space="preserve">El seis de septiembre del año </w:t>
      </w:r>
      <w:r w:rsidR="00387375">
        <w:rPr>
          <w:rFonts w:ascii="Arial" w:eastAsia="Times New Roman" w:hAnsi="Arial" w:cs="Arial"/>
          <w:lang w:val="es-ES" w:eastAsia="es-ES"/>
        </w:rPr>
        <w:t>dos mil diecisiete</w:t>
      </w:r>
      <w:r w:rsidRPr="005D22D9">
        <w:rPr>
          <w:rFonts w:ascii="Arial" w:eastAsia="Times New Roman" w:hAnsi="Arial" w:cs="Arial"/>
          <w:lang w:val="es-ES" w:eastAsia="es-ES"/>
        </w:rPr>
        <w:t>, el Consejo General de este Instituto celebró la sesión de Declaración de inicio del Proceso Electoral Ordinario 2017-2018, para elegir al Gobernador del Estado, Diputados y Regidores.</w:t>
      </w:r>
    </w:p>
    <w:p w:rsidR="005D22D9" w:rsidRPr="005D22D9" w:rsidRDefault="005D22D9" w:rsidP="005D22D9">
      <w:pPr>
        <w:spacing w:after="0" w:line="276" w:lineRule="auto"/>
        <w:ind w:left="-425" w:right="-660"/>
        <w:jc w:val="both"/>
        <w:rPr>
          <w:rFonts w:ascii="Arial" w:eastAsia="Times New Roman" w:hAnsi="Arial" w:cs="Arial"/>
          <w:b/>
          <w:lang w:val="es-ES" w:eastAsia="es-ES"/>
        </w:rPr>
      </w:pPr>
    </w:p>
    <w:p w:rsidR="005D22D9" w:rsidRPr="005D22D9" w:rsidRDefault="005D22D9" w:rsidP="005D22D9">
      <w:pPr>
        <w:spacing w:after="0" w:line="276" w:lineRule="auto"/>
        <w:ind w:left="-425" w:right="-660"/>
        <w:jc w:val="both"/>
        <w:rPr>
          <w:rFonts w:ascii="Arial" w:eastAsia="Times New Roman" w:hAnsi="Arial" w:cs="Arial"/>
          <w:b/>
          <w:lang w:eastAsia="es-ES"/>
        </w:rPr>
      </w:pPr>
      <w:r w:rsidRPr="005D22D9">
        <w:rPr>
          <w:rFonts w:ascii="Arial" w:eastAsia="Times New Roman" w:hAnsi="Arial" w:cs="Arial"/>
          <w:b/>
          <w:lang w:val="es-ES" w:eastAsia="es-ES"/>
        </w:rPr>
        <w:lastRenderedPageBreak/>
        <w:t xml:space="preserve">V.- </w:t>
      </w:r>
      <w:r w:rsidRPr="005D22D9">
        <w:rPr>
          <w:rFonts w:ascii="Arial" w:eastAsia="Times New Roman" w:hAnsi="Arial" w:cs="Arial"/>
          <w:lang w:val="es-ES" w:eastAsia="es-ES"/>
        </w:rPr>
        <w:t>El ocho de septiembre del año dos mil diecisiete, se firmó el Convenio de Coordinación y Colaboración entre</w:t>
      </w:r>
      <w:r w:rsidRPr="005D22D9">
        <w:rPr>
          <w:rFonts w:ascii="Arial" w:eastAsia="Times New Roman" w:hAnsi="Arial" w:cs="Arial"/>
          <w:bCs/>
          <w:lang w:val="es-ES" w:eastAsia="es-ES"/>
        </w:rPr>
        <w:t xml:space="preserve"> el INE y este Instituto con el fin de establecer las bases de coordinación para hacer efectiva la realización del proceso electoral 2017-2018 en el Estado de Yucatán, para la renovación de los cargos a Gobernador, Diputados Locales y en Ayuntamientos, cuya jornada electoral será el primero de julio de 2018 y, en su caso, los mecanismos de participación ciudadana.</w:t>
      </w:r>
    </w:p>
    <w:p w:rsidR="005D22D9" w:rsidRPr="005D22D9" w:rsidRDefault="005D22D9" w:rsidP="005D22D9">
      <w:pPr>
        <w:spacing w:after="0" w:line="276" w:lineRule="auto"/>
        <w:ind w:left="-425" w:right="-660"/>
        <w:jc w:val="both"/>
        <w:rPr>
          <w:rFonts w:ascii="Arial" w:eastAsia="Times New Roman" w:hAnsi="Arial" w:cs="Arial"/>
          <w:b/>
          <w:lang w:eastAsia="es-ES"/>
        </w:rPr>
      </w:pPr>
    </w:p>
    <w:p w:rsidR="005D22D9" w:rsidRPr="005D22D9" w:rsidRDefault="005D22D9" w:rsidP="005D22D9">
      <w:pPr>
        <w:spacing w:after="0" w:line="276" w:lineRule="auto"/>
        <w:ind w:left="-425" w:right="-660"/>
        <w:jc w:val="both"/>
        <w:rPr>
          <w:rFonts w:ascii="Arial" w:eastAsia="Times New Roman" w:hAnsi="Arial" w:cs="Arial"/>
          <w:b/>
          <w:lang w:eastAsia="es-ES"/>
        </w:rPr>
      </w:pPr>
      <w:r w:rsidRPr="005D22D9">
        <w:rPr>
          <w:rFonts w:ascii="Arial" w:eastAsia="Times New Roman" w:hAnsi="Arial" w:cs="Arial"/>
          <w:b/>
          <w:lang w:eastAsia="es-ES"/>
        </w:rPr>
        <w:t xml:space="preserve">VI.- </w:t>
      </w:r>
      <w:r w:rsidRPr="005D22D9">
        <w:rPr>
          <w:rFonts w:ascii="Arial" w:eastAsia="Times New Roman" w:hAnsi="Arial" w:cs="Arial"/>
          <w:lang w:eastAsia="es-ES"/>
        </w:rPr>
        <w:t xml:space="preserve">Mediante Acuerdo </w:t>
      </w:r>
      <w:r w:rsidRPr="005D22D9">
        <w:rPr>
          <w:rFonts w:ascii="Arial" w:eastAsia="Times New Roman" w:hAnsi="Arial" w:cs="Arial"/>
          <w:b/>
          <w:lang w:eastAsia="es-ES"/>
        </w:rPr>
        <w:t>C.G.-034/2017</w:t>
      </w:r>
      <w:r w:rsidRPr="005D22D9">
        <w:rPr>
          <w:rFonts w:ascii="Arial" w:eastAsia="Times New Roman" w:hAnsi="Arial" w:cs="Arial"/>
          <w:lang w:eastAsia="es-ES"/>
        </w:rPr>
        <w:t xml:space="preserve"> de fecha once de septiembre del año dos mil diecisiete, el Consejo General de este Instituto aprobó el periodo de campañas para el Proceso Electoral Ordinario 2017-2018 para elegir al Gobernador del Estado, Diputados y Regidores de los Ayuntamientos; el cual comprenderá del 30 de marzo al 27 de junio de 2018 para los tres tipos de elección.</w:t>
      </w:r>
    </w:p>
    <w:p w:rsidR="005D22D9" w:rsidRPr="005D22D9" w:rsidRDefault="005D22D9" w:rsidP="005D22D9">
      <w:pPr>
        <w:spacing w:after="0" w:line="276" w:lineRule="auto"/>
        <w:ind w:left="-425" w:right="-660"/>
        <w:jc w:val="both"/>
        <w:rPr>
          <w:rFonts w:ascii="Arial" w:eastAsia="Times New Roman" w:hAnsi="Arial" w:cs="Arial"/>
          <w:b/>
          <w:lang w:val="es-ES" w:eastAsia="es-ES"/>
        </w:rPr>
      </w:pPr>
    </w:p>
    <w:p w:rsidR="005D22D9" w:rsidRPr="005D22D9" w:rsidRDefault="005D22D9" w:rsidP="005D22D9">
      <w:pPr>
        <w:spacing w:after="0" w:line="276" w:lineRule="auto"/>
        <w:ind w:left="-425" w:right="-660"/>
        <w:jc w:val="both"/>
        <w:rPr>
          <w:rFonts w:ascii="Arial" w:eastAsia="Times New Roman" w:hAnsi="Arial" w:cs="Arial"/>
          <w:lang w:val="es-ES" w:eastAsia="es-ES"/>
        </w:rPr>
      </w:pPr>
      <w:r w:rsidRPr="005D22D9">
        <w:rPr>
          <w:rFonts w:ascii="Arial" w:eastAsia="Times New Roman" w:hAnsi="Arial" w:cs="Arial"/>
          <w:b/>
          <w:lang w:val="es-ES" w:eastAsia="es-ES"/>
        </w:rPr>
        <w:t xml:space="preserve">VII.- </w:t>
      </w:r>
      <w:r w:rsidRPr="005D22D9">
        <w:rPr>
          <w:rFonts w:ascii="Arial" w:eastAsia="Times New Roman" w:hAnsi="Arial" w:cs="Arial"/>
          <w:lang w:val="es-ES" w:eastAsia="es-ES"/>
        </w:rPr>
        <w:t xml:space="preserve">Mediante Acuerdo </w:t>
      </w:r>
      <w:r w:rsidRPr="005D22D9">
        <w:rPr>
          <w:rFonts w:ascii="Arial" w:eastAsia="Times New Roman" w:hAnsi="Arial" w:cs="Arial"/>
          <w:b/>
          <w:lang w:val="es-ES" w:eastAsia="es-ES"/>
        </w:rPr>
        <w:t>C.G.-167/2017</w:t>
      </w:r>
      <w:r w:rsidRPr="005D22D9">
        <w:rPr>
          <w:rFonts w:ascii="Arial" w:eastAsia="Times New Roman" w:hAnsi="Arial" w:cs="Arial"/>
          <w:lang w:val="es-ES" w:eastAsia="es-ES"/>
        </w:rPr>
        <w:t xml:space="preserve"> de fecha trece de octubre del año dos mil diecisiete, el Consejo General de este Instituto aprobó la propuesta de distribución de tiempos y pauta para la transmisión en radio y televisión de los mensajes de los partidos políticos o coaliciones y candidatos independientes, dentro de las Campañas Electorales Locales que se llevarán a cabo en el Estado de Yucatán durante el Proceso Electoral Ordinario 2017-2018.</w:t>
      </w:r>
    </w:p>
    <w:p w:rsidR="005D22D9" w:rsidRPr="005D22D9" w:rsidRDefault="005D22D9" w:rsidP="005D22D9">
      <w:pPr>
        <w:spacing w:after="0" w:line="276" w:lineRule="auto"/>
        <w:ind w:left="-425" w:right="-660"/>
        <w:jc w:val="both"/>
        <w:rPr>
          <w:rFonts w:ascii="Arial" w:eastAsia="Times New Roman" w:hAnsi="Arial" w:cs="Arial"/>
          <w:b/>
          <w:lang w:val="es-ES" w:eastAsia="es-ES"/>
        </w:rPr>
      </w:pPr>
    </w:p>
    <w:p w:rsidR="005D22D9" w:rsidRDefault="00EC270B" w:rsidP="005D22D9">
      <w:pPr>
        <w:spacing w:after="0" w:line="276" w:lineRule="auto"/>
        <w:ind w:left="-425" w:right="-660"/>
        <w:jc w:val="both"/>
        <w:rPr>
          <w:rFonts w:ascii="Arial" w:eastAsia="Times New Roman" w:hAnsi="Arial" w:cs="Arial"/>
          <w:lang w:val="es-ES" w:eastAsia="es-ES"/>
        </w:rPr>
      </w:pPr>
      <w:r>
        <w:rPr>
          <w:rFonts w:ascii="Arial" w:eastAsia="Times New Roman" w:hAnsi="Arial" w:cs="Arial"/>
          <w:b/>
          <w:lang w:val="es-ES" w:eastAsia="es-ES"/>
        </w:rPr>
        <w:t>VIII</w:t>
      </w:r>
      <w:r w:rsidR="005D22D9" w:rsidRPr="005D22D9">
        <w:rPr>
          <w:rFonts w:ascii="Arial" w:eastAsia="Times New Roman" w:hAnsi="Arial" w:cs="Arial"/>
          <w:b/>
          <w:lang w:val="es-ES" w:eastAsia="es-ES"/>
        </w:rPr>
        <w:t xml:space="preserve">.- </w:t>
      </w:r>
      <w:r w:rsidR="005D22D9" w:rsidRPr="005D22D9">
        <w:rPr>
          <w:rFonts w:ascii="Arial" w:eastAsia="Times New Roman" w:hAnsi="Arial" w:cs="Arial"/>
          <w:lang w:val="es-ES" w:eastAsia="es-ES"/>
        </w:rPr>
        <w:t xml:space="preserve">El Consejo General de este Instituto emitió el Acuerdo </w:t>
      </w:r>
      <w:r w:rsidR="005D22D9" w:rsidRPr="005D22D9">
        <w:rPr>
          <w:rFonts w:ascii="Arial" w:eastAsia="Times New Roman" w:hAnsi="Arial" w:cs="Arial"/>
          <w:b/>
          <w:lang w:val="es-ES" w:eastAsia="es-ES"/>
        </w:rPr>
        <w:t>C.G.-171/2017</w:t>
      </w:r>
      <w:r w:rsidR="005D22D9" w:rsidRPr="005D22D9">
        <w:rPr>
          <w:rFonts w:ascii="Arial" w:eastAsia="Times New Roman" w:hAnsi="Arial" w:cs="Arial"/>
          <w:lang w:val="es-ES" w:eastAsia="es-ES"/>
        </w:rPr>
        <w:t xml:space="preserve"> de fecha veinte de octubre del año </w:t>
      </w:r>
      <w:r w:rsidR="00387375">
        <w:rPr>
          <w:rFonts w:ascii="Arial" w:eastAsia="Times New Roman" w:hAnsi="Arial" w:cs="Arial"/>
          <w:lang w:val="es-ES" w:eastAsia="es-ES"/>
        </w:rPr>
        <w:t>dos mil diecisiete</w:t>
      </w:r>
      <w:r w:rsidR="005D22D9" w:rsidRPr="005D22D9">
        <w:rPr>
          <w:rFonts w:ascii="Arial" w:eastAsia="Times New Roman" w:hAnsi="Arial" w:cs="Arial"/>
          <w:lang w:val="es-ES" w:eastAsia="es-ES"/>
        </w:rPr>
        <w:t>, por el cual se aprobaron los Lineamientos para garantizar el cumplimiento del principio de paridad de género que deberán observar los partidos políticos, coaliciones y candidaturas independientes en el registro de candidatas y candidatos a cargos de elección popular ante el Instituto Electoral y de Participación Ciudadana de Yucatán en el Proceso Electoral Ordinario 2017-2018.</w:t>
      </w:r>
    </w:p>
    <w:p w:rsidR="0005194C" w:rsidRDefault="0005194C" w:rsidP="005D22D9">
      <w:pPr>
        <w:spacing w:after="0" w:line="276" w:lineRule="auto"/>
        <w:ind w:left="-425" w:right="-660"/>
        <w:jc w:val="both"/>
        <w:rPr>
          <w:rFonts w:ascii="Arial" w:eastAsia="Times New Roman" w:hAnsi="Arial" w:cs="Arial"/>
          <w:lang w:val="es-ES" w:eastAsia="es-ES"/>
        </w:rPr>
      </w:pPr>
    </w:p>
    <w:p w:rsidR="0005194C" w:rsidRPr="0005194C" w:rsidRDefault="00EC270B" w:rsidP="0005194C">
      <w:pPr>
        <w:spacing w:after="0" w:line="276" w:lineRule="auto"/>
        <w:ind w:left="-426" w:right="-518"/>
        <w:jc w:val="both"/>
        <w:rPr>
          <w:rFonts w:ascii="Arial" w:hAnsi="Arial" w:cs="Arial"/>
          <w:bCs/>
          <w:lang w:val="es-ES"/>
        </w:rPr>
      </w:pPr>
      <w:r>
        <w:rPr>
          <w:rFonts w:ascii="Arial" w:hAnsi="Arial" w:cs="Arial"/>
          <w:b/>
          <w:bCs/>
        </w:rPr>
        <w:t>I</w:t>
      </w:r>
      <w:r w:rsidR="0005194C" w:rsidRPr="0005194C">
        <w:rPr>
          <w:rFonts w:ascii="Arial" w:hAnsi="Arial" w:cs="Arial"/>
          <w:b/>
          <w:bCs/>
        </w:rPr>
        <w:t>X.-</w:t>
      </w:r>
      <w:r w:rsidR="0005194C" w:rsidRPr="0005194C">
        <w:rPr>
          <w:rFonts w:ascii="Arial" w:hAnsi="Arial" w:cs="Arial"/>
          <w:bCs/>
        </w:rPr>
        <w:t xml:space="preserve"> El catorce de febrero del año dos mil dieciocho fue publicado en el Diario Oficial del Gobierno del Estado, el Decreto 589/2018 por el </w:t>
      </w:r>
      <w:r w:rsidR="0005194C" w:rsidRPr="0005194C">
        <w:rPr>
          <w:rFonts w:ascii="Arial" w:hAnsi="Arial" w:cs="Arial"/>
          <w:bCs/>
          <w:lang w:val="es-ES"/>
        </w:rPr>
        <w:t>que se expide la Convocatoria para la Elección Ordinaria de Gobernador del Estado de Yucatán, de diputados para integrar la lxii legislatura del congreso del estado de Yucatán y de Regidores para integrar los 106 Ayuntamientos de los municipios del Estado de Yucatán.</w:t>
      </w:r>
    </w:p>
    <w:p w:rsidR="0005194C" w:rsidRPr="005D22D9" w:rsidRDefault="0005194C" w:rsidP="005D22D9">
      <w:pPr>
        <w:spacing w:after="0" w:line="276" w:lineRule="auto"/>
        <w:ind w:left="-425" w:right="-660"/>
        <w:jc w:val="both"/>
        <w:rPr>
          <w:rFonts w:ascii="Arial" w:eastAsia="Times New Roman" w:hAnsi="Arial" w:cs="Arial"/>
          <w:lang w:val="es-ES" w:eastAsia="es-ES"/>
        </w:rPr>
      </w:pPr>
    </w:p>
    <w:p w:rsidR="00A531F3" w:rsidRDefault="00A531F3" w:rsidP="00695F91">
      <w:pPr>
        <w:spacing w:after="0" w:line="276" w:lineRule="auto"/>
        <w:ind w:left="-425" w:right="-660"/>
        <w:jc w:val="center"/>
        <w:rPr>
          <w:rFonts w:ascii="Arial" w:eastAsia="Times New Roman" w:hAnsi="Arial" w:cs="Arial"/>
          <w:b/>
          <w:sz w:val="24"/>
          <w:szCs w:val="24"/>
          <w:lang w:val="es-ES" w:eastAsia="es-ES"/>
        </w:rPr>
      </w:pPr>
      <w:r w:rsidRPr="00A531F3">
        <w:rPr>
          <w:rFonts w:ascii="Arial" w:eastAsia="Times New Roman" w:hAnsi="Arial" w:cs="Arial"/>
          <w:b/>
          <w:sz w:val="24"/>
          <w:szCs w:val="24"/>
          <w:lang w:val="es-ES" w:eastAsia="es-ES"/>
        </w:rPr>
        <w:t>CONSIDERANDO</w:t>
      </w:r>
    </w:p>
    <w:p w:rsidR="009956A0" w:rsidRDefault="006133EE" w:rsidP="009956A0">
      <w:pPr>
        <w:spacing w:after="0" w:line="276" w:lineRule="auto"/>
        <w:ind w:left="-425" w:right="-660"/>
        <w:jc w:val="both"/>
        <w:rPr>
          <w:rFonts w:ascii="Arial" w:eastAsia="SimSun" w:hAnsi="Arial" w:cs="Arial"/>
          <w:bCs/>
          <w:lang w:eastAsia="zh-CN"/>
        </w:rPr>
      </w:pPr>
      <w:r>
        <w:rPr>
          <w:rFonts w:ascii="Arial" w:eastAsia="SimSun" w:hAnsi="Arial" w:cs="Arial"/>
          <w:b/>
          <w:lang w:val="es-ES" w:eastAsia="zh-CN"/>
        </w:rPr>
        <w:t>1</w:t>
      </w:r>
      <w:r w:rsidR="00A531F3" w:rsidRPr="00A531F3">
        <w:rPr>
          <w:rFonts w:ascii="Arial" w:eastAsia="SimSun" w:hAnsi="Arial" w:cs="Arial"/>
          <w:b/>
          <w:lang w:val="es-ES" w:eastAsia="zh-CN"/>
        </w:rPr>
        <w:t xml:space="preserve">.- </w:t>
      </w:r>
      <w:r w:rsidR="00815504">
        <w:rPr>
          <w:rFonts w:ascii="Arial" w:eastAsia="SimSun" w:hAnsi="Arial" w:cs="Arial"/>
          <w:lang w:val="es-ES" w:eastAsia="zh-CN"/>
        </w:rPr>
        <w:t>Que l</w:t>
      </w:r>
      <w:r w:rsidR="009956A0">
        <w:rPr>
          <w:rFonts w:ascii="Arial" w:eastAsia="SimSun" w:hAnsi="Arial" w:cs="Arial"/>
          <w:lang w:val="es-ES" w:eastAsia="zh-CN"/>
        </w:rPr>
        <w:t>a</w:t>
      </w:r>
      <w:r w:rsidR="00A531F3" w:rsidRPr="00A531F3">
        <w:rPr>
          <w:rFonts w:ascii="Arial" w:eastAsia="SimSun" w:hAnsi="Arial" w:cs="Arial"/>
          <w:lang w:val="es-ES" w:eastAsia="zh-CN"/>
        </w:rPr>
        <w:t xml:space="preserve"> Base </w:t>
      </w:r>
      <w:r w:rsidR="009956A0">
        <w:rPr>
          <w:rFonts w:ascii="Arial" w:eastAsia="SimSun" w:hAnsi="Arial" w:cs="Arial"/>
          <w:lang w:val="es-ES" w:eastAsia="zh-CN"/>
        </w:rPr>
        <w:t>I</w:t>
      </w:r>
      <w:r w:rsidR="00A531F3" w:rsidRPr="00A531F3">
        <w:rPr>
          <w:rFonts w:ascii="Arial" w:eastAsia="SimSun" w:hAnsi="Arial" w:cs="Arial"/>
          <w:lang w:val="es-ES" w:eastAsia="zh-CN"/>
        </w:rPr>
        <w:t xml:space="preserve"> del artículo 41 de la </w:t>
      </w:r>
      <w:r w:rsidR="00A531F3" w:rsidRPr="00A531F3">
        <w:rPr>
          <w:rFonts w:ascii="Arial" w:eastAsia="SimSun" w:hAnsi="Arial" w:cs="Arial"/>
          <w:i/>
          <w:lang w:val="es-ES" w:eastAsia="zh-CN"/>
        </w:rPr>
        <w:t>CPEUM</w:t>
      </w:r>
      <w:r w:rsidR="00A531F3" w:rsidRPr="00A531F3">
        <w:rPr>
          <w:rFonts w:ascii="Arial" w:eastAsia="SimSun" w:hAnsi="Arial" w:cs="Arial"/>
          <w:lang w:val="es-ES" w:eastAsia="zh-CN"/>
        </w:rPr>
        <w:t xml:space="preserve">, señala que </w:t>
      </w:r>
      <w:r w:rsidR="009956A0">
        <w:rPr>
          <w:rFonts w:ascii="Arial" w:eastAsia="SimSun" w:hAnsi="Arial" w:cs="Arial"/>
          <w:lang w:val="es-ES" w:eastAsia="zh-CN"/>
        </w:rPr>
        <w:t>los</w:t>
      </w:r>
      <w:r w:rsidR="009956A0" w:rsidRPr="009956A0">
        <w:rPr>
          <w:rFonts w:ascii="Arial" w:eastAsia="SimSun" w:hAnsi="Arial" w:cs="Arial"/>
          <w:bCs/>
          <w:lang w:eastAsia="zh-CN"/>
        </w:rPr>
        <w:t xml:space="preserve"> partidos políticos son entidades de interés público; la ley determinará las normas y requisitos para su registro legal, las formas específicas de su intervención en el proceso electoral y los derechos, obligaciones y prerrogativas que les corresponden.</w:t>
      </w:r>
    </w:p>
    <w:p w:rsidR="00354B3B" w:rsidRPr="009956A0" w:rsidRDefault="00354B3B" w:rsidP="009956A0">
      <w:pPr>
        <w:spacing w:after="0" w:line="276" w:lineRule="auto"/>
        <w:ind w:left="-425" w:right="-660"/>
        <w:jc w:val="both"/>
        <w:rPr>
          <w:rFonts w:ascii="Arial" w:eastAsia="SimSun" w:hAnsi="Arial" w:cs="Arial"/>
          <w:bCs/>
          <w:lang w:eastAsia="zh-CN"/>
        </w:rPr>
      </w:pPr>
    </w:p>
    <w:p w:rsidR="009956A0" w:rsidRPr="009956A0" w:rsidRDefault="00354B3B" w:rsidP="009956A0">
      <w:pPr>
        <w:spacing w:after="0" w:line="276" w:lineRule="auto"/>
        <w:ind w:left="-425" w:right="-660"/>
        <w:jc w:val="both"/>
        <w:rPr>
          <w:rFonts w:ascii="Arial" w:eastAsia="SimSun" w:hAnsi="Arial" w:cs="Arial"/>
          <w:lang w:val="es-ES_tradnl" w:eastAsia="zh-CN"/>
        </w:rPr>
      </w:pPr>
      <w:r>
        <w:rPr>
          <w:rFonts w:ascii="Arial" w:eastAsia="SimSun" w:hAnsi="Arial" w:cs="Arial"/>
          <w:bCs/>
          <w:lang w:eastAsia="zh-CN"/>
        </w:rPr>
        <w:t>Además, en el último párrafo señala que los</w:t>
      </w:r>
      <w:r w:rsidR="009956A0" w:rsidRPr="009956A0">
        <w:rPr>
          <w:rFonts w:ascii="Arial" w:eastAsia="SimSun" w:hAnsi="Arial" w:cs="Arial"/>
          <w:lang w:val="es-ES_tradnl" w:eastAsia="zh-CN"/>
        </w:rPr>
        <w:t xml:space="preserve"> partidos políticos nacionales tendrán derecho a participar en las elecciones de las entidades federativas y municipales. El partido político nacional que no obtenga, al menos, el tres por ciento del total de la votación válida emitida en cualquiera de las elecciones que se celebren para la renovación del Poder Ejecutivo o de las Cámaras del Congreso de la Unión, le será cancelado el registro.</w:t>
      </w:r>
    </w:p>
    <w:p w:rsidR="009956A0" w:rsidRDefault="009956A0" w:rsidP="00695F91">
      <w:pPr>
        <w:spacing w:after="0" w:line="276" w:lineRule="auto"/>
        <w:ind w:left="-425" w:right="-660"/>
        <w:jc w:val="both"/>
        <w:rPr>
          <w:rFonts w:ascii="Arial" w:eastAsia="SimSun" w:hAnsi="Arial" w:cs="Arial"/>
          <w:bCs/>
          <w:lang w:val="es-ES" w:eastAsia="zh-CN"/>
        </w:rPr>
      </w:pPr>
    </w:p>
    <w:p w:rsidR="009956A0" w:rsidRDefault="009956A0" w:rsidP="009956A0">
      <w:pPr>
        <w:spacing w:after="0" w:line="276" w:lineRule="auto"/>
        <w:ind w:left="-425" w:right="-660"/>
        <w:jc w:val="both"/>
        <w:rPr>
          <w:rFonts w:ascii="Arial" w:eastAsia="SimSun" w:hAnsi="Arial" w:cs="Arial"/>
          <w:bCs/>
          <w:lang w:val="es-ES" w:eastAsia="zh-CN"/>
        </w:rPr>
      </w:pPr>
      <w:r>
        <w:rPr>
          <w:rFonts w:ascii="Arial" w:eastAsia="SimSun" w:hAnsi="Arial" w:cs="Arial"/>
          <w:b/>
          <w:lang w:val="es-ES" w:eastAsia="zh-CN"/>
        </w:rPr>
        <w:t>2</w:t>
      </w:r>
      <w:r w:rsidRPr="00A531F3">
        <w:rPr>
          <w:rFonts w:ascii="Arial" w:eastAsia="SimSun" w:hAnsi="Arial" w:cs="Arial"/>
          <w:b/>
          <w:lang w:val="es-ES" w:eastAsia="zh-CN"/>
        </w:rPr>
        <w:t xml:space="preserve">.- </w:t>
      </w:r>
      <w:r w:rsidR="00815504">
        <w:rPr>
          <w:rFonts w:ascii="Arial" w:eastAsia="SimSun" w:hAnsi="Arial" w:cs="Arial"/>
          <w:lang w:val="es-ES" w:eastAsia="zh-CN"/>
        </w:rPr>
        <w:t>Que</w:t>
      </w:r>
      <w:r w:rsidR="00815504" w:rsidRPr="00A531F3">
        <w:rPr>
          <w:rFonts w:ascii="Arial" w:eastAsia="SimSun" w:hAnsi="Arial" w:cs="Arial"/>
          <w:lang w:val="es-ES" w:eastAsia="zh-CN"/>
        </w:rPr>
        <w:t xml:space="preserve"> </w:t>
      </w:r>
      <w:r w:rsidR="00815504">
        <w:rPr>
          <w:rFonts w:ascii="Arial" w:eastAsia="SimSun" w:hAnsi="Arial" w:cs="Arial"/>
          <w:lang w:val="es-ES" w:eastAsia="zh-CN"/>
        </w:rPr>
        <w:t>e</w:t>
      </w:r>
      <w:r w:rsidRPr="00A531F3">
        <w:rPr>
          <w:rFonts w:ascii="Arial" w:eastAsia="SimSun" w:hAnsi="Arial" w:cs="Arial"/>
          <w:lang w:val="es-ES" w:eastAsia="zh-CN"/>
        </w:rPr>
        <w:t xml:space="preserve">l primer párrafo, de la Base V del artículo 41 de la </w:t>
      </w:r>
      <w:r w:rsidRPr="00A531F3">
        <w:rPr>
          <w:rFonts w:ascii="Arial" w:eastAsia="SimSun" w:hAnsi="Arial" w:cs="Arial"/>
          <w:i/>
          <w:lang w:val="es-ES" w:eastAsia="zh-CN"/>
        </w:rPr>
        <w:t>CPEUM</w:t>
      </w:r>
      <w:r w:rsidRPr="00A531F3">
        <w:rPr>
          <w:rFonts w:ascii="Arial" w:eastAsia="SimSun" w:hAnsi="Arial" w:cs="Arial"/>
          <w:lang w:val="es-ES" w:eastAsia="zh-CN"/>
        </w:rPr>
        <w:t>, señala que l</w:t>
      </w:r>
      <w:r w:rsidRPr="00A531F3">
        <w:rPr>
          <w:rFonts w:ascii="Arial" w:eastAsia="SimSun" w:hAnsi="Arial" w:cs="Arial"/>
          <w:bCs/>
          <w:lang w:val="es-ES" w:eastAsia="zh-CN"/>
        </w:rPr>
        <w:t xml:space="preserve">a organización de las elecciones es una función estatal que se realiza a través del </w:t>
      </w:r>
      <w:r w:rsidRPr="00A531F3">
        <w:rPr>
          <w:rFonts w:ascii="Arial" w:eastAsia="SimSun" w:hAnsi="Arial" w:cs="Arial"/>
          <w:bCs/>
          <w:i/>
          <w:lang w:val="es-ES" w:eastAsia="zh-CN"/>
        </w:rPr>
        <w:t>INE</w:t>
      </w:r>
      <w:r w:rsidRPr="00A531F3">
        <w:rPr>
          <w:rFonts w:ascii="Arial" w:eastAsia="SimSun" w:hAnsi="Arial" w:cs="Arial"/>
          <w:bCs/>
          <w:lang w:val="es-ES" w:eastAsia="zh-CN"/>
        </w:rPr>
        <w:t xml:space="preserve"> y de los </w:t>
      </w:r>
      <w:r>
        <w:rPr>
          <w:rFonts w:ascii="Arial" w:eastAsia="SimSun" w:hAnsi="Arial" w:cs="Arial"/>
          <w:bCs/>
          <w:lang w:val="es-ES" w:eastAsia="zh-CN"/>
        </w:rPr>
        <w:t>OPL</w:t>
      </w:r>
      <w:r w:rsidRPr="00A531F3">
        <w:rPr>
          <w:rFonts w:ascii="Arial" w:eastAsia="SimSun" w:hAnsi="Arial" w:cs="Arial"/>
          <w:bCs/>
          <w:lang w:val="es-ES" w:eastAsia="zh-CN"/>
        </w:rPr>
        <w:t>, en los términos que establece la citada Constitución.</w:t>
      </w:r>
    </w:p>
    <w:p w:rsidR="004B3131" w:rsidRDefault="004B3131" w:rsidP="004B3131">
      <w:pPr>
        <w:autoSpaceDE w:val="0"/>
        <w:autoSpaceDN w:val="0"/>
        <w:adjustRightInd w:val="0"/>
        <w:spacing w:after="0" w:line="276" w:lineRule="auto"/>
        <w:ind w:left="-425" w:right="-660"/>
        <w:jc w:val="both"/>
        <w:rPr>
          <w:rFonts w:ascii="Arial" w:eastAsia="SimSun" w:hAnsi="Arial" w:cs="Arial"/>
          <w:b/>
          <w:lang w:val="es-ES" w:eastAsia="zh-CN"/>
        </w:rPr>
      </w:pPr>
    </w:p>
    <w:p w:rsidR="00354B3B" w:rsidRPr="00354B3B" w:rsidRDefault="00354B3B" w:rsidP="00354B3B">
      <w:pPr>
        <w:autoSpaceDE w:val="0"/>
        <w:autoSpaceDN w:val="0"/>
        <w:adjustRightInd w:val="0"/>
        <w:spacing w:after="0" w:line="276" w:lineRule="auto"/>
        <w:ind w:left="-425" w:right="-660"/>
        <w:jc w:val="both"/>
        <w:rPr>
          <w:rFonts w:ascii="Arial" w:eastAsia="SimSun" w:hAnsi="Arial" w:cs="Arial"/>
          <w:lang w:val="es-ES" w:eastAsia="zh-CN"/>
        </w:rPr>
      </w:pPr>
      <w:r>
        <w:rPr>
          <w:rFonts w:ascii="Arial" w:eastAsia="SimSun" w:hAnsi="Arial" w:cs="Arial"/>
          <w:b/>
          <w:lang w:val="es-ES" w:eastAsia="zh-CN"/>
        </w:rPr>
        <w:lastRenderedPageBreak/>
        <w:t>3</w:t>
      </w:r>
      <w:r w:rsidRPr="00354B3B">
        <w:rPr>
          <w:rFonts w:ascii="Arial" w:eastAsia="SimSun" w:hAnsi="Arial" w:cs="Arial"/>
          <w:b/>
          <w:lang w:val="es-ES" w:eastAsia="zh-CN"/>
        </w:rPr>
        <w:t xml:space="preserve">.- </w:t>
      </w:r>
      <w:r w:rsidRPr="00354B3B">
        <w:rPr>
          <w:rFonts w:ascii="Arial" w:eastAsia="SimSun" w:hAnsi="Arial" w:cs="Arial"/>
          <w:lang w:val="es-ES" w:eastAsia="zh-CN"/>
        </w:rPr>
        <w:t>Que el artículo 116 de la CPEUM, fracción IV, inciso</w:t>
      </w:r>
      <w:r w:rsidR="002A2512">
        <w:rPr>
          <w:rFonts w:ascii="Arial" w:eastAsia="SimSun" w:hAnsi="Arial" w:cs="Arial"/>
          <w:lang w:val="es-ES" w:eastAsia="zh-CN"/>
        </w:rPr>
        <w:t>s</w:t>
      </w:r>
      <w:r w:rsidRPr="00354B3B">
        <w:rPr>
          <w:rFonts w:ascii="Arial" w:eastAsia="SimSun" w:hAnsi="Arial" w:cs="Arial"/>
          <w:lang w:val="es-ES" w:eastAsia="zh-CN"/>
        </w:rPr>
        <w:t xml:space="preserve"> j)</w:t>
      </w:r>
      <w:r w:rsidR="002A2512">
        <w:rPr>
          <w:rFonts w:ascii="Arial" w:eastAsia="SimSun" w:hAnsi="Arial" w:cs="Arial"/>
          <w:lang w:val="es-ES" w:eastAsia="zh-CN"/>
        </w:rPr>
        <w:t xml:space="preserve"> y k)</w:t>
      </w:r>
      <w:r w:rsidRPr="00354B3B">
        <w:rPr>
          <w:rFonts w:ascii="Arial" w:eastAsia="SimSun" w:hAnsi="Arial" w:cs="Arial"/>
          <w:lang w:val="es-ES" w:eastAsia="zh-CN"/>
        </w:rPr>
        <w:t>; señala</w:t>
      </w:r>
      <w:r w:rsidR="002A2512">
        <w:rPr>
          <w:rFonts w:ascii="Arial" w:eastAsia="SimSun" w:hAnsi="Arial" w:cs="Arial"/>
          <w:lang w:val="es-ES" w:eastAsia="zh-CN"/>
        </w:rPr>
        <w:t>n</w:t>
      </w:r>
      <w:r w:rsidRPr="00354B3B">
        <w:rPr>
          <w:rFonts w:ascii="Arial" w:eastAsia="SimSun" w:hAnsi="Arial" w:cs="Arial"/>
          <w:lang w:val="es-ES" w:eastAsia="zh-CN"/>
        </w:rPr>
        <w:t xml:space="preserve"> que, de conformidad con las bases establecidas en esta Constitución y las leyes generales en la materia, las Constituciones y leyes de los Estados en materia electoral garantizarán que:</w:t>
      </w:r>
    </w:p>
    <w:p w:rsidR="00354B3B" w:rsidRPr="00354B3B" w:rsidRDefault="00354B3B" w:rsidP="00354B3B">
      <w:pPr>
        <w:autoSpaceDE w:val="0"/>
        <w:autoSpaceDN w:val="0"/>
        <w:adjustRightInd w:val="0"/>
        <w:spacing w:after="0" w:line="276" w:lineRule="auto"/>
        <w:ind w:left="-425" w:right="-660"/>
        <w:jc w:val="both"/>
        <w:rPr>
          <w:rFonts w:ascii="Arial" w:eastAsia="SimSun" w:hAnsi="Arial" w:cs="Arial"/>
          <w:lang w:val="es-ES" w:eastAsia="zh-CN"/>
        </w:rPr>
      </w:pPr>
    </w:p>
    <w:p w:rsidR="00354B3B" w:rsidRPr="00354B3B" w:rsidRDefault="00354B3B" w:rsidP="00761F30">
      <w:pPr>
        <w:autoSpaceDE w:val="0"/>
        <w:autoSpaceDN w:val="0"/>
        <w:adjustRightInd w:val="0"/>
        <w:spacing w:after="0" w:line="240" w:lineRule="auto"/>
        <w:ind w:left="-425" w:right="-660"/>
        <w:jc w:val="both"/>
        <w:rPr>
          <w:rFonts w:ascii="Arial" w:eastAsia="SimSun" w:hAnsi="Arial" w:cs="Arial"/>
          <w:bCs/>
          <w:i/>
          <w:sz w:val="18"/>
          <w:szCs w:val="18"/>
          <w:lang w:eastAsia="zh-CN"/>
        </w:rPr>
      </w:pPr>
      <w:r w:rsidRPr="00354B3B">
        <w:rPr>
          <w:rFonts w:ascii="Arial" w:eastAsia="SimSun" w:hAnsi="Arial" w:cs="Arial"/>
          <w:bCs/>
          <w:i/>
          <w:sz w:val="18"/>
          <w:szCs w:val="18"/>
          <w:lang w:eastAsia="zh-CN"/>
        </w:rPr>
        <w:t>“…j)</w:t>
      </w:r>
      <w:r w:rsidRPr="00354B3B">
        <w:rPr>
          <w:rFonts w:ascii="Arial" w:eastAsia="SimSun" w:hAnsi="Arial" w:cs="Arial"/>
          <w:bCs/>
          <w:i/>
          <w:sz w:val="18"/>
          <w:szCs w:val="18"/>
          <w:lang w:eastAsia="zh-CN"/>
        </w:rPr>
        <w:tab/>
        <w:t xml:space="preserve">Se fijen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w:t>
      </w:r>
      <w:r w:rsidR="002A2512">
        <w:rPr>
          <w:rFonts w:ascii="Arial" w:eastAsia="SimSun" w:hAnsi="Arial" w:cs="Arial"/>
          <w:bCs/>
          <w:i/>
          <w:sz w:val="18"/>
          <w:szCs w:val="18"/>
          <w:lang w:eastAsia="zh-CN"/>
        </w:rPr>
        <w:t>electorales;</w:t>
      </w:r>
    </w:p>
    <w:p w:rsidR="002A2512" w:rsidRPr="002A2512" w:rsidRDefault="002A2512" w:rsidP="00761F30">
      <w:pPr>
        <w:autoSpaceDE w:val="0"/>
        <w:autoSpaceDN w:val="0"/>
        <w:adjustRightInd w:val="0"/>
        <w:spacing w:after="0" w:line="240" w:lineRule="auto"/>
        <w:ind w:left="-425" w:right="-660"/>
        <w:jc w:val="both"/>
        <w:rPr>
          <w:rFonts w:ascii="Arial" w:eastAsia="SimSun" w:hAnsi="Arial" w:cs="Arial"/>
          <w:bCs/>
          <w:i/>
          <w:sz w:val="18"/>
          <w:szCs w:val="18"/>
          <w:lang w:eastAsia="zh-CN"/>
        </w:rPr>
      </w:pPr>
      <w:r>
        <w:rPr>
          <w:rFonts w:ascii="Arial" w:eastAsia="SimSun" w:hAnsi="Arial" w:cs="Arial"/>
          <w:bCs/>
          <w:i/>
          <w:sz w:val="18"/>
          <w:szCs w:val="18"/>
          <w:lang w:eastAsia="zh-CN"/>
        </w:rPr>
        <w:t xml:space="preserve">k) </w:t>
      </w:r>
      <w:r w:rsidRPr="002A2512">
        <w:rPr>
          <w:rFonts w:ascii="Arial" w:eastAsia="SimSun" w:hAnsi="Arial" w:cs="Arial"/>
          <w:bCs/>
          <w:i/>
          <w:sz w:val="18"/>
          <w:szCs w:val="18"/>
          <w:lang w:eastAsia="zh-CN"/>
        </w:rPr>
        <w:t>Se regule el régimen aplicable a la postulación, registro, derechos y obligaciones de los candidatos independientes, garantizando su derecho al financiamiento público y al acceso a la radio y la televisión en los términos establecidos en esta Constitución y en las leyes correspondientes;</w:t>
      </w:r>
      <w:r>
        <w:rPr>
          <w:rFonts w:ascii="Arial" w:eastAsia="SimSun" w:hAnsi="Arial" w:cs="Arial"/>
          <w:bCs/>
          <w:i/>
          <w:sz w:val="18"/>
          <w:szCs w:val="18"/>
          <w:lang w:eastAsia="zh-CN"/>
        </w:rPr>
        <w:t xml:space="preserve"> …”</w:t>
      </w:r>
    </w:p>
    <w:p w:rsidR="00354B3B" w:rsidRDefault="00354B3B" w:rsidP="004B3131">
      <w:pPr>
        <w:autoSpaceDE w:val="0"/>
        <w:autoSpaceDN w:val="0"/>
        <w:adjustRightInd w:val="0"/>
        <w:spacing w:after="0" w:line="276" w:lineRule="auto"/>
        <w:ind w:left="-425" w:right="-660"/>
        <w:jc w:val="both"/>
        <w:rPr>
          <w:rFonts w:ascii="Arial" w:eastAsia="SimSun" w:hAnsi="Arial" w:cs="Arial"/>
          <w:b/>
          <w:lang w:val="es-ES" w:eastAsia="zh-CN"/>
        </w:rPr>
      </w:pPr>
    </w:p>
    <w:p w:rsidR="004B3131" w:rsidRPr="00A531F3" w:rsidRDefault="002A2512" w:rsidP="004B3131">
      <w:pPr>
        <w:autoSpaceDE w:val="0"/>
        <w:autoSpaceDN w:val="0"/>
        <w:adjustRightInd w:val="0"/>
        <w:spacing w:after="0" w:line="276" w:lineRule="auto"/>
        <w:ind w:left="-425" w:right="-660"/>
        <w:jc w:val="both"/>
        <w:rPr>
          <w:rFonts w:ascii="Arial" w:eastAsia="SimSun" w:hAnsi="Arial" w:cs="Arial"/>
          <w:lang w:val="es-ES" w:eastAsia="zh-CN"/>
        </w:rPr>
      </w:pPr>
      <w:r>
        <w:rPr>
          <w:rFonts w:ascii="Arial" w:eastAsia="SimSun" w:hAnsi="Arial" w:cs="Arial"/>
          <w:b/>
          <w:lang w:val="es-ES" w:eastAsia="zh-CN"/>
        </w:rPr>
        <w:t>4</w:t>
      </w:r>
      <w:r w:rsidR="004B3131" w:rsidRPr="00A531F3">
        <w:rPr>
          <w:rFonts w:ascii="Arial" w:eastAsia="SimSun" w:hAnsi="Arial" w:cs="Arial"/>
          <w:b/>
          <w:lang w:val="es-ES" w:eastAsia="zh-CN"/>
        </w:rPr>
        <w:t xml:space="preserve">.- </w:t>
      </w:r>
      <w:r w:rsidR="00815504">
        <w:rPr>
          <w:rFonts w:ascii="Arial" w:eastAsia="SimSun" w:hAnsi="Arial" w:cs="Arial"/>
          <w:lang w:val="es-ES" w:eastAsia="zh-CN"/>
        </w:rPr>
        <w:t>Que</w:t>
      </w:r>
      <w:r w:rsidR="00815504" w:rsidRPr="00A531F3">
        <w:rPr>
          <w:rFonts w:ascii="Arial" w:eastAsia="SimSun" w:hAnsi="Arial" w:cs="Arial"/>
          <w:lang w:val="es-ES" w:eastAsia="zh-CN"/>
        </w:rPr>
        <w:t xml:space="preserve"> </w:t>
      </w:r>
      <w:r w:rsidR="00815504">
        <w:rPr>
          <w:rFonts w:ascii="Arial" w:eastAsia="SimSun" w:hAnsi="Arial" w:cs="Arial"/>
          <w:lang w:val="es-ES" w:eastAsia="zh-CN"/>
        </w:rPr>
        <w:t>e</w:t>
      </w:r>
      <w:r w:rsidR="004B3131" w:rsidRPr="00A531F3">
        <w:rPr>
          <w:rFonts w:ascii="Arial" w:eastAsia="SimSun" w:hAnsi="Arial" w:cs="Arial"/>
          <w:lang w:val="es-ES" w:eastAsia="zh-CN"/>
        </w:rPr>
        <w:t xml:space="preserve">n los numerales 1 y 2 del artículo 98 de la </w:t>
      </w:r>
      <w:r w:rsidR="004B3131" w:rsidRPr="00A531F3">
        <w:rPr>
          <w:rFonts w:ascii="Arial" w:eastAsia="SimSun" w:hAnsi="Arial" w:cs="Arial"/>
          <w:i/>
          <w:lang w:val="es-ES" w:eastAsia="zh-CN"/>
        </w:rPr>
        <w:t>LGIPE,</w:t>
      </w:r>
      <w:r w:rsidR="004B3131" w:rsidRPr="00A531F3">
        <w:rPr>
          <w:rFonts w:ascii="Arial" w:eastAsia="SimSun" w:hAnsi="Arial" w:cs="Arial"/>
          <w:lang w:val="es-ES" w:eastAsia="zh-CN"/>
        </w:rPr>
        <w:t xml:space="preserve"> se establece que los Organismos Públicos Locales están dotados de personalidad jurídica y patrimonio propios. Gozarán de autonomía en su funcionamiento e independencia en sus decisiones, en los términos previstos en la Constitución, esta Ley, las constituciones y leyes locales. Serán profesionales en su desempeño. Se regirán por los principios de certeza, imparcialidad, independencia, legalidad, máxima publicidad y objetividad.</w:t>
      </w:r>
    </w:p>
    <w:p w:rsidR="004B3131" w:rsidRPr="00A531F3" w:rsidRDefault="004B3131" w:rsidP="004B3131">
      <w:pPr>
        <w:spacing w:after="0" w:line="276" w:lineRule="auto"/>
        <w:ind w:left="-425" w:right="-660"/>
        <w:jc w:val="both"/>
        <w:rPr>
          <w:rFonts w:ascii="Arial" w:eastAsia="SimSun" w:hAnsi="Arial" w:cs="Arial"/>
          <w:bCs/>
          <w:highlight w:val="yellow"/>
          <w:lang w:val="es-ES" w:eastAsia="zh-CN"/>
        </w:rPr>
      </w:pPr>
    </w:p>
    <w:p w:rsidR="004B3131" w:rsidRPr="00A531F3" w:rsidRDefault="004B3131" w:rsidP="004B3131">
      <w:pPr>
        <w:spacing w:after="0" w:line="276" w:lineRule="auto"/>
        <w:ind w:left="-425" w:right="-660"/>
        <w:jc w:val="both"/>
        <w:rPr>
          <w:rFonts w:ascii="Arial" w:eastAsia="SimSun" w:hAnsi="Arial" w:cs="Arial"/>
          <w:lang w:val="es-ES" w:eastAsia="zh-CN"/>
        </w:rPr>
      </w:pPr>
      <w:r w:rsidRPr="00A531F3">
        <w:rPr>
          <w:rFonts w:ascii="Arial" w:eastAsia="SimSun" w:hAnsi="Arial" w:cs="Arial"/>
          <w:bCs/>
          <w:lang w:val="es-ES" w:eastAsia="zh-CN"/>
        </w:rPr>
        <w:t>Los</w:t>
      </w:r>
      <w:r w:rsidRPr="00A531F3">
        <w:rPr>
          <w:rFonts w:ascii="Arial" w:eastAsia="SimSun" w:hAnsi="Arial" w:cs="Arial"/>
          <w:lang w:val="es-ES" w:eastAsia="zh-CN"/>
        </w:rPr>
        <w:t xml:space="preserve"> Organismos Públicos Locales son autoridad en la materia electoral, en los términos que establece la Constitución, esa Ley y las leyes locales correspondientes. </w:t>
      </w:r>
    </w:p>
    <w:p w:rsidR="004B3131" w:rsidRDefault="004B3131" w:rsidP="004B3131">
      <w:pPr>
        <w:autoSpaceDE w:val="0"/>
        <w:autoSpaceDN w:val="0"/>
        <w:adjustRightInd w:val="0"/>
        <w:spacing w:after="0" w:line="276" w:lineRule="auto"/>
        <w:ind w:left="-425" w:right="-660"/>
        <w:jc w:val="both"/>
        <w:rPr>
          <w:rFonts w:ascii="Arial" w:eastAsia="SimSun" w:hAnsi="Arial" w:cs="Arial"/>
          <w:b/>
          <w:lang w:val="es-ES" w:eastAsia="zh-CN"/>
        </w:rPr>
      </w:pPr>
    </w:p>
    <w:p w:rsidR="004B3131" w:rsidRPr="004B3131" w:rsidRDefault="002A2512" w:rsidP="004B3131">
      <w:pPr>
        <w:autoSpaceDE w:val="0"/>
        <w:autoSpaceDN w:val="0"/>
        <w:adjustRightInd w:val="0"/>
        <w:spacing w:after="0" w:line="276" w:lineRule="auto"/>
        <w:ind w:left="-425" w:right="-660"/>
        <w:jc w:val="both"/>
        <w:rPr>
          <w:rFonts w:ascii="Arial" w:eastAsia="SimSun" w:hAnsi="Arial" w:cs="Arial"/>
          <w:lang w:val="es-ES" w:eastAsia="zh-CN"/>
        </w:rPr>
      </w:pPr>
      <w:r>
        <w:rPr>
          <w:rFonts w:ascii="Arial" w:eastAsia="SimSun" w:hAnsi="Arial" w:cs="Arial"/>
          <w:b/>
          <w:lang w:val="es-ES" w:eastAsia="zh-CN"/>
        </w:rPr>
        <w:t>5</w:t>
      </w:r>
      <w:r w:rsidR="004B3131" w:rsidRPr="007473E3">
        <w:rPr>
          <w:rFonts w:ascii="Arial" w:eastAsia="SimSun" w:hAnsi="Arial" w:cs="Arial"/>
          <w:b/>
          <w:lang w:val="es-ES" w:eastAsia="zh-CN"/>
        </w:rPr>
        <w:t>.-</w:t>
      </w:r>
      <w:r w:rsidR="004B3131">
        <w:rPr>
          <w:rFonts w:ascii="Arial" w:eastAsia="SimSun" w:hAnsi="Arial" w:cs="Arial"/>
          <w:lang w:val="es-ES" w:eastAsia="zh-CN"/>
        </w:rPr>
        <w:t xml:space="preserve"> Que el artículo 104, párrafo primero, incisos a), b), f), o) y r) de la LGIPE señala que corresponde a los OPL ejercer funciones en diversas m</w:t>
      </w:r>
      <w:r w:rsidR="00565601">
        <w:rPr>
          <w:rFonts w:ascii="Arial" w:eastAsia="SimSun" w:hAnsi="Arial" w:cs="Arial"/>
          <w:lang w:val="es-ES" w:eastAsia="zh-CN"/>
        </w:rPr>
        <w:t>aterias, entre las que destacan: a</w:t>
      </w:r>
      <w:r w:rsidR="004B3131" w:rsidRPr="004B3131">
        <w:rPr>
          <w:rFonts w:ascii="Arial" w:eastAsia="SimSun" w:hAnsi="Arial" w:cs="Arial"/>
          <w:lang w:val="es-ES" w:eastAsia="zh-CN"/>
        </w:rPr>
        <w:t xml:space="preserve">plicar las disposiciones generales, reglas, lineamientos, criterios y formatos que, en ejercicio de las facultades que le confiere la Constitución y esta Ley, establezca el Instituto; </w:t>
      </w:r>
      <w:r w:rsidR="00565601">
        <w:rPr>
          <w:rFonts w:ascii="Arial" w:eastAsia="SimSun" w:hAnsi="Arial" w:cs="Arial"/>
          <w:lang w:val="es-ES" w:eastAsia="zh-CN"/>
        </w:rPr>
        <w:t>ga</w:t>
      </w:r>
      <w:r w:rsidR="004B3131" w:rsidRPr="004B3131">
        <w:rPr>
          <w:rFonts w:ascii="Arial" w:eastAsia="SimSun" w:hAnsi="Arial" w:cs="Arial"/>
          <w:lang w:val="es-ES" w:eastAsia="zh-CN"/>
        </w:rPr>
        <w:t>rantizar los derechos y el acceso a las prerrogativas de los partidos políticos y candidatos;</w:t>
      </w:r>
      <w:r w:rsidR="00565601">
        <w:rPr>
          <w:rFonts w:ascii="Arial" w:eastAsia="SimSun" w:hAnsi="Arial" w:cs="Arial"/>
          <w:lang w:val="es-ES" w:eastAsia="zh-CN"/>
        </w:rPr>
        <w:t xml:space="preserve"> ll</w:t>
      </w:r>
      <w:r w:rsidR="004B3131" w:rsidRPr="004B3131">
        <w:rPr>
          <w:rFonts w:ascii="Arial" w:eastAsia="SimSun" w:hAnsi="Arial" w:cs="Arial"/>
          <w:lang w:val="es-ES" w:eastAsia="zh-CN"/>
        </w:rPr>
        <w:t>evar a cabo las actividades necesarias para la preparación de la jornada electoral;</w:t>
      </w:r>
      <w:r w:rsidR="00565601">
        <w:rPr>
          <w:rFonts w:ascii="Arial" w:eastAsia="SimSun" w:hAnsi="Arial" w:cs="Arial"/>
          <w:lang w:val="es-ES" w:eastAsia="zh-CN"/>
        </w:rPr>
        <w:t xml:space="preserve"> s</w:t>
      </w:r>
      <w:r w:rsidR="004B3131" w:rsidRPr="004B3131">
        <w:rPr>
          <w:rFonts w:ascii="Arial" w:eastAsia="SimSun" w:hAnsi="Arial" w:cs="Arial"/>
          <w:lang w:val="es-ES" w:eastAsia="zh-CN"/>
        </w:rPr>
        <w:t>upervisar las actividades que realicen los órganos distritales locales y municipales en la entidad correspondiente, durante el proceso electoral;</w:t>
      </w:r>
      <w:r w:rsidR="00565601">
        <w:rPr>
          <w:rFonts w:ascii="Arial" w:eastAsia="SimSun" w:hAnsi="Arial" w:cs="Arial"/>
          <w:lang w:val="es-ES" w:eastAsia="zh-CN"/>
        </w:rPr>
        <w:t xml:space="preserve"> y </w:t>
      </w:r>
      <w:r>
        <w:rPr>
          <w:rFonts w:ascii="Arial" w:eastAsia="SimSun" w:hAnsi="Arial" w:cs="Arial"/>
          <w:lang w:val="es-ES" w:eastAsia="zh-CN"/>
        </w:rPr>
        <w:t>l</w:t>
      </w:r>
      <w:r w:rsidR="004B3131" w:rsidRPr="004B3131">
        <w:rPr>
          <w:rFonts w:ascii="Arial" w:eastAsia="SimSun" w:hAnsi="Arial" w:cs="Arial"/>
          <w:lang w:val="es-ES" w:eastAsia="zh-CN"/>
        </w:rPr>
        <w:t xml:space="preserve">as demás que determine esta Ley, y aquéllas no reservadas al Instituto, que se establezcan en la legislación local correspondiente. </w:t>
      </w:r>
    </w:p>
    <w:p w:rsidR="00ED45CD" w:rsidRDefault="00ED45CD" w:rsidP="00ED45CD">
      <w:pPr>
        <w:spacing w:after="0" w:line="276" w:lineRule="auto"/>
        <w:ind w:left="-425" w:right="-660"/>
        <w:jc w:val="both"/>
        <w:rPr>
          <w:rFonts w:ascii="Arial" w:eastAsia="Times New Roman" w:hAnsi="Arial" w:cs="Arial"/>
          <w:b/>
          <w:bCs/>
          <w:lang w:eastAsia="es-ES"/>
        </w:rPr>
      </w:pPr>
    </w:p>
    <w:p w:rsidR="00ED45CD" w:rsidRPr="00ED45CD" w:rsidRDefault="00820E49" w:rsidP="00ED45CD">
      <w:pPr>
        <w:spacing w:after="0" w:line="276" w:lineRule="auto"/>
        <w:ind w:left="-425" w:right="-660"/>
        <w:jc w:val="both"/>
        <w:rPr>
          <w:rFonts w:ascii="Arial" w:eastAsia="Times New Roman" w:hAnsi="Arial" w:cs="Arial"/>
          <w:bCs/>
          <w:lang w:val="es-ES_tradnl" w:eastAsia="es-ES"/>
        </w:rPr>
      </w:pPr>
      <w:r>
        <w:rPr>
          <w:rFonts w:ascii="Arial" w:eastAsia="SimSun" w:hAnsi="Arial" w:cs="Arial"/>
          <w:b/>
          <w:lang w:val="es-ES" w:eastAsia="zh-CN"/>
        </w:rPr>
        <w:t>6</w:t>
      </w:r>
      <w:r w:rsidRPr="007473E3">
        <w:rPr>
          <w:rFonts w:ascii="Arial" w:eastAsia="SimSun" w:hAnsi="Arial" w:cs="Arial"/>
          <w:b/>
          <w:lang w:val="es-ES" w:eastAsia="zh-CN"/>
        </w:rPr>
        <w:t>.-</w:t>
      </w:r>
      <w:r>
        <w:rPr>
          <w:rFonts w:ascii="Arial" w:eastAsia="SimSun" w:hAnsi="Arial" w:cs="Arial"/>
          <w:lang w:val="es-ES" w:eastAsia="zh-CN"/>
        </w:rPr>
        <w:t xml:space="preserve"> Que el artículo 232 de la LGIPE, numeral 1, señala que </w:t>
      </w:r>
      <w:r w:rsidRPr="00ED45CD">
        <w:rPr>
          <w:rFonts w:ascii="Arial" w:eastAsia="Times New Roman" w:hAnsi="Arial" w:cs="Arial"/>
          <w:bCs/>
          <w:lang w:val="es-ES_tradnl" w:eastAsia="es-ES"/>
        </w:rPr>
        <w:t>corresponde</w:t>
      </w:r>
      <w:r w:rsidR="00ED45CD" w:rsidRPr="00ED45CD">
        <w:rPr>
          <w:rFonts w:ascii="Arial" w:eastAsia="Times New Roman" w:hAnsi="Arial" w:cs="Arial"/>
          <w:bCs/>
          <w:lang w:val="es-ES_tradnl" w:eastAsia="es-ES"/>
        </w:rPr>
        <w:t xml:space="preserve"> a los partidos políticos nacionales el derecho de solicitar el registro de candidatos a cargos de elección popular, sin perjuicio de las candidaturas independientes en los términos de esta Ley.</w:t>
      </w:r>
    </w:p>
    <w:p w:rsidR="00ED45CD" w:rsidRPr="00ED45CD" w:rsidRDefault="00ED45CD" w:rsidP="00ED45CD">
      <w:pPr>
        <w:spacing w:after="0" w:line="276" w:lineRule="auto"/>
        <w:ind w:left="-425" w:right="-660"/>
        <w:jc w:val="both"/>
        <w:rPr>
          <w:rFonts w:ascii="Arial" w:eastAsia="Times New Roman" w:hAnsi="Arial" w:cs="Arial"/>
          <w:b/>
          <w:bCs/>
          <w:lang w:val="es-ES_tradnl" w:eastAsia="es-ES"/>
        </w:rPr>
      </w:pPr>
    </w:p>
    <w:p w:rsidR="00ED45CD" w:rsidRPr="00ED45CD" w:rsidRDefault="00820E49" w:rsidP="00ED45CD">
      <w:pPr>
        <w:spacing w:after="0" w:line="276" w:lineRule="auto"/>
        <w:ind w:left="-425" w:right="-660"/>
        <w:jc w:val="both"/>
        <w:rPr>
          <w:rFonts w:ascii="Arial" w:eastAsia="Times New Roman" w:hAnsi="Arial" w:cs="Arial"/>
          <w:bCs/>
          <w:lang w:val="es-ES_tradnl" w:eastAsia="es-ES"/>
        </w:rPr>
      </w:pPr>
      <w:r w:rsidRPr="00820E49">
        <w:rPr>
          <w:rFonts w:ascii="Arial" w:eastAsia="Times New Roman" w:hAnsi="Arial" w:cs="Arial"/>
          <w:bCs/>
          <w:lang w:val="es-ES_tradnl" w:eastAsia="es-ES"/>
        </w:rPr>
        <w:t>Asimismo, en el numeral 4 del citado artículo, se señala que el</w:t>
      </w:r>
      <w:r>
        <w:rPr>
          <w:rFonts w:ascii="Arial" w:eastAsia="Times New Roman" w:hAnsi="Arial" w:cs="Arial"/>
          <w:bCs/>
          <w:lang w:val="es-ES_tradnl" w:eastAsia="es-ES"/>
        </w:rPr>
        <w:t xml:space="preserve"> INE</w:t>
      </w:r>
      <w:r w:rsidR="00ED45CD" w:rsidRPr="00ED45CD">
        <w:rPr>
          <w:rFonts w:ascii="Arial" w:eastAsia="Times New Roman" w:hAnsi="Arial" w:cs="Arial"/>
          <w:bCs/>
          <w:lang w:val="es-ES_tradnl" w:eastAsia="es-ES"/>
        </w:rPr>
        <w:t xml:space="preserve"> y los Organismos Públicos Locales, en el ámbito de sus competencias, tendrán facultades para rechazar el registro del número de candidaturas de un género que exceda la paridad, fijando al partido un plazo improrrogable para la sustitución de las mismas. En caso de que no sean sustituidas no se aceptarán dichos registros.</w:t>
      </w:r>
    </w:p>
    <w:p w:rsidR="00ED45CD" w:rsidRDefault="00ED45CD" w:rsidP="00ED45CD">
      <w:pPr>
        <w:spacing w:after="0" w:line="276" w:lineRule="auto"/>
        <w:ind w:left="-425" w:right="-660"/>
        <w:jc w:val="both"/>
        <w:rPr>
          <w:rFonts w:ascii="Arial" w:eastAsia="Times New Roman" w:hAnsi="Arial" w:cs="Arial"/>
          <w:b/>
          <w:bCs/>
          <w:lang w:eastAsia="es-ES"/>
        </w:rPr>
      </w:pPr>
    </w:p>
    <w:p w:rsidR="00ED45CD" w:rsidRPr="009956A0" w:rsidRDefault="00820E49" w:rsidP="00ED45CD">
      <w:pPr>
        <w:spacing w:after="0" w:line="276" w:lineRule="auto"/>
        <w:ind w:left="-425" w:right="-660"/>
        <w:jc w:val="both"/>
        <w:rPr>
          <w:rFonts w:ascii="Arial" w:eastAsia="Times New Roman" w:hAnsi="Arial" w:cs="Arial"/>
          <w:bCs/>
          <w:lang w:eastAsia="es-ES"/>
        </w:rPr>
      </w:pPr>
      <w:r>
        <w:rPr>
          <w:rFonts w:ascii="Arial" w:eastAsia="Times New Roman" w:hAnsi="Arial" w:cs="Arial"/>
          <w:b/>
          <w:bCs/>
          <w:lang w:eastAsia="es-ES"/>
        </w:rPr>
        <w:t>7</w:t>
      </w:r>
      <w:r w:rsidR="00ED45CD" w:rsidRPr="004B3131">
        <w:rPr>
          <w:rFonts w:ascii="Arial" w:eastAsia="Times New Roman" w:hAnsi="Arial" w:cs="Arial"/>
          <w:b/>
          <w:bCs/>
          <w:lang w:eastAsia="es-ES"/>
        </w:rPr>
        <w:t>.-</w:t>
      </w:r>
      <w:r w:rsidR="00ED45CD">
        <w:rPr>
          <w:rFonts w:ascii="Arial" w:eastAsia="Times New Roman" w:hAnsi="Arial" w:cs="Arial"/>
          <w:bCs/>
          <w:lang w:eastAsia="es-ES"/>
        </w:rPr>
        <w:t xml:space="preserve"> Que el a</w:t>
      </w:r>
      <w:r w:rsidR="00ED45CD" w:rsidRPr="009956A0">
        <w:rPr>
          <w:rFonts w:ascii="Arial" w:eastAsia="Times New Roman" w:hAnsi="Arial" w:cs="Arial"/>
          <w:bCs/>
          <w:lang w:eastAsia="es-ES"/>
        </w:rPr>
        <w:t>rtículo 236</w:t>
      </w:r>
      <w:r w:rsidR="00ED45CD">
        <w:rPr>
          <w:rFonts w:ascii="Arial" w:eastAsia="Times New Roman" w:hAnsi="Arial" w:cs="Arial"/>
          <w:bCs/>
          <w:lang w:eastAsia="es-ES"/>
        </w:rPr>
        <w:t xml:space="preserve"> de la LGIPE señala que, p</w:t>
      </w:r>
      <w:r w:rsidR="00ED45CD" w:rsidRPr="009956A0">
        <w:rPr>
          <w:rFonts w:ascii="Arial" w:eastAsia="Times New Roman" w:hAnsi="Arial" w:cs="Arial"/>
          <w:bCs/>
          <w:lang w:eastAsia="es-ES"/>
        </w:rPr>
        <w:t xml:space="preserve">ara el registro de candidaturas a todo cargo de elección popular, el partido político postulante deberá presentar y obtener el registro de la plataforma electoral que sus candidatos sostendrán a lo largo de las campañas políticas. </w:t>
      </w:r>
    </w:p>
    <w:p w:rsidR="00ED45CD" w:rsidRPr="009956A0" w:rsidRDefault="00ED45CD" w:rsidP="00ED45CD">
      <w:pPr>
        <w:spacing w:after="0" w:line="276" w:lineRule="auto"/>
        <w:ind w:left="-425" w:right="-660"/>
        <w:jc w:val="both"/>
        <w:rPr>
          <w:rFonts w:ascii="Arial" w:eastAsia="Times New Roman" w:hAnsi="Arial" w:cs="Arial"/>
          <w:bCs/>
          <w:lang w:eastAsia="es-ES"/>
        </w:rPr>
      </w:pPr>
      <w:r w:rsidRPr="009956A0">
        <w:rPr>
          <w:rFonts w:ascii="Arial" w:eastAsia="Times New Roman" w:hAnsi="Arial" w:cs="Arial"/>
          <w:bCs/>
          <w:lang w:eastAsia="es-ES"/>
        </w:rPr>
        <w:t xml:space="preserve"> </w:t>
      </w:r>
    </w:p>
    <w:p w:rsidR="00ED45CD" w:rsidRPr="009956A0" w:rsidRDefault="00ED45CD" w:rsidP="00ED45CD">
      <w:pPr>
        <w:spacing w:after="0" w:line="276" w:lineRule="auto"/>
        <w:ind w:left="-425" w:right="-660"/>
        <w:jc w:val="both"/>
        <w:rPr>
          <w:rFonts w:ascii="Arial" w:eastAsia="Times New Roman" w:hAnsi="Arial" w:cs="Arial"/>
          <w:bCs/>
          <w:lang w:eastAsia="es-ES"/>
        </w:rPr>
      </w:pPr>
      <w:r w:rsidRPr="009956A0">
        <w:rPr>
          <w:rFonts w:ascii="Arial" w:eastAsia="Times New Roman" w:hAnsi="Arial" w:cs="Arial"/>
          <w:bCs/>
          <w:lang w:eastAsia="es-ES"/>
        </w:rPr>
        <w:t>La plataforma electoral deberá presentarse para su registro ante el Consejo General, dentro de los quince primeros días de enero del año de la elección. Del registro se expedirá constancia.</w:t>
      </w:r>
    </w:p>
    <w:p w:rsidR="00ED45CD" w:rsidRDefault="00ED45CD" w:rsidP="00ED45CD">
      <w:pPr>
        <w:spacing w:after="0" w:line="276" w:lineRule="auto"/>
        <w:ind w:left="-425" w:right="-660"/>
        <w:jc w:val="both"/>
        <w:rPr>
          <w:rFonts w:ascii="Arial" w:eastAsia="SimSun" w:hAnsi="Arial" w:cs="Arial"/>
          <w:lang w:val="es-ES" w:eastAsia="zh-CN"/>
        </w:rPr>
      </w:pPr>
    </w:p>
    <w:p w:rsidR="00ED45CD" w:rsidRPr="00ED45CD" w:rsidRDefault="00820E49" w:rsidP="00820E49">
      <w:pPr>
        <w:spacing w:after="0" w:line="276" w:lineRule="auto"/>
        <w:ind w:left="-425" w:right="-660"/>
        <w:jc w:val="both"/>
        <w:rPr>
          <w:rFonts w:ascii="Arial" w:eastAsia="SimSun" w:hAnsi="Arial" w:cs="Arial"/>
          <w:lang w:val="es-ES_tradnl" w:eastAsia="zh-CN"/>
        </w:rPr>
      </w:pPr>
      <w:r>
        <w:rPr>
          <w:rFonts w:ascii="Arial" w:eastAsia="SimSun" w:hAnsi="Arial" w:cs="Arial"/>
          <w:b/>
          <w:lang w:val="es-ES" w:eastAsia="zh-CN"/>
        </w:rPr>
        <w:lastRenderedPageBreak/>
        <w:t>8</w:t>
      </w:r>
      <w:r w:rsidRPr="007473E3">
        <w:rPr>
          <w:rFonts w:ascii="Arial" w:eastAsia="SimSun" w:hAnsi="Arial" w:cs="Arial"/>
          <w:b/>
          <w:lang w:val="es-ES" w:eastAsia="zh-CN"/>
        </w:rPr>
        <w:t>.-</w:t>
      </w:r>
      <w:r>
        <w:rPr>
          <w:rFonts w:ascii="Arial" w:eastAsia="SimSun" w:hAnsi="Arial" w:cs="Arial"/>
          <w:lang w:val="es-ES" w:eastAsia="zh-CN"/>
        </w:rPr>
        <w:t xml:space="preserve"> Que el artículo 238 de la LGIPE, señala los datos que la</w:t>
      </w:r>
      <w:r w:rsidR="00ED45CD" w:rsidRPr="00ED45CD">
        <w:rPr>
          <w:rFonts w:ascii="Arial" w:eastAsia="SimSun" w:hAnsi="Arial" w:cs="Arial"/>
          <w:lang w:val="es-ES_tradnl" w:eastAsia="zh-CN"/>
        </w:rPr>
        <w:t xml:space="preserve"> solicitud de registro de candidaturas deberá señalar el partido políti</w:t>
      </w:r>
      <w:r>
        <w:rPr>
          <w:rFonts w:ascii="Arial" w:eastAsia="SimSun" w:hAnsi="Arial" w:cs="Arial"/>
          <w:lang w:val="es-ES_tradnl" w:eastAsia="zh-CN"/>
        </w:rPr>
        <w:t>co o coalición que las postulen, así como la documentación que debe ser anexada.</w:t>
      </w:r>
    </w:p>
    <w:p w:rsidR="00820E49" w:rsidRDefault="00820E49" w:rsidP="00ED45CD">
      <w:pPr>
        <w:spacing w:after="0" w:line="276" w:lineRule="auto"/>
        <w:ind w:left="-425" w:right="-660"/>
        <w:jc w:val="both"/>
        <w:rPr>
          <w:rFonts w:ascii="Arial" w:eastAsia="SimSun" w:hAnsi="Arial" w:cs="Arial"/>
          <w:lang w:val="es-ES_tradnl" w:eastAsia="zh-CN"/>
        </w:rPr>
      </w:pPr>
    </w:p>
    <w:p w:rsidR="00ED45CD" w:rsidRPr="00ED45CD" w:rsidRDefault="00820E49" w:rsidP="00ED45CD">
      <w:pPr>
        <w:spacing w:after="0" w:line="276" w:lineRule="auto"/>
        <w:ind w:left="-425" w:right="-660"/>
        <w:jc w:val="both"/>
        <w:rPr>
          <w:rFonts w:ascii="Arial" w:eastAsia="SimSun" w:hAnsi="Arial" w:cs="Arial"/>
          <w:lang w:val="es-ES" w:eastAsia="zh-CN"/>
        </w:rPr>
      </w:pPr>
      <w:r w:rsidRPr="00820E49">
        <w:rPr>
          <w:rFonts w:ascii="Arial" w:eastAsia="SimSun" w:hAnsi="Arial" w:cs="Arial"/>
          <w:b/>
          <w:lang w:val="es-ES_tradnl" w:eastAsia="zh-CN"/>
        </w:rPr>
        <w:t>9.-</w:t>
      </w:r>
      <w:r>
        <w:rPr>
          <w:rFonts w:ascii="Arial" w:eastAsia="SimSun" w:hAnsi="Arial" w:cs="Arial"/>
          <w:lang w:val="es-ES_tradnl" w:eastAsia="zh-CN"/>
        </w:rPr>
        <w:t xml:space="preserve"> Que los incisos a), b), e), f) y l) del artículo 23 de la LGPP señala que son derechos de los partidos políticos: el </w:t>
      </w:r>
      <w:r>
        <w:rPr>
          <w:rFonts w:ascii="Arial" w:eastAsia="SimSun" w:hAnsi="Arial" w:cs="Arial"/>
          <w:lang w:val="es-ES" w:eastAsia="zh-CN"/>
        </w:rPr>
        <w:t>p</w:t>
      </w:r>
      <w:r w:rsidR="00ED45CD" w:rsidRPr="00ED45CD">
        <w:rPr>
          <w:rFonts w:ascii="Arial" w:eastAsia="SimSun" w:hAnsi="Arial" w:cs="Arial"/>
          <w:lang w:val="es-ES" w:eastAsia="zh-CN"/>
        </w:rPr>
        <w:t xml:space="preserve">articipar, conforme a lo dispuesto en la Constitución y las leyes aplicables, en la preparación, desarrollo y vigilancia del proceso electoral; </w:t>
      </w:r>
      <w:r>
        <w:rPr>
          <w:rFonts w:ascii="Arial" w:eastAsia="SimSun" w:hAnsi="Arial" w:cs="Arial"/>
          <w:lang w:val="es-ES" w:eastAsia="zh-CN"/>
        </w:rPr>
        <w:t xml:space="preserve"> par</w:t>
      </w:r>
      <w:r w:rsidR="00ED45CD" w:rsidRPr="00ED45CD">
        <w:rPr>
          <w:rFonts w:ascii="Arial" w:eastAsia="SimSun" w:hAnsi="Arial" w:cs="Arial"/>
          <w:lang w:val="es-ES" w:eastAsia="zh-CN"/>
        </w:rPr>
        <w:t xml:space="preserve">ticipar en las elecciones conforme a lo dispuesto en la Base I del artículo 41 de la Constitución, así como en esta Ley, la Ley General de Instituciones y Procedimientos Electorales y demás disposiciones en la materia; </w:t>
      </w:r>
      <w:r>
        <w:rPr>
          <w:rFonts w:ascii="Arial" w:eastAsia="SimSun" w:hAnsi="Arial" w:cs="Arial"/>
          <w:lang w:val="es-ES" w:eastAsia="zh-CN"/>
        </w:rPr>
        <w:t>o</w:t>
      </w:r>
      <w:r w:rsidR="00ED45CD" w:rsidRPr="00ED45CD">
        <w:rPr>
          <w:rFonts w:ascii="Arial" w:eastAsia="SimSun" w:hAnsi="Arial" w:cs="Arial"/>
          <w:lang w:val="es-ES" w:eastAsia="zh-CN"/>
        </w:rPr>
        <w:t xml:space="preserve">rganizar procesos internos para seleccionar y postular candidatos en las elecciones, en los términos de esta Ley y las leyes federales o locales aplicables; </w:t>
      </w:r>
      <w:r>
        <w:rPr>
          <w:rFonts w:ascii="Arial" w:eastAsia="SimSun" w:hAnsi="Arial" w:cs="Arial"/>
          <w:lang w:val="es-ES" w:eastAsia="zh-CN"/>
        </w:rPr>
        <w:t>fo</w:t>
      </w:r>
      <w:r w:rsidR="00ED45CD" w:rsidRPr="00ED45CD">
        <w:rPr>
          <w:rFonts w:ascii="Arial" w:eastAsia="SimSun" w:hAnsi="Arial" w:cs="Arial"/>
          <w:lang w:val="es-ES" w:eastAsia="zh-CN"/>
        </w:rPr>
        <w:t>rmar coaliciones, frentes y fusiones, las que en todo caso deberán ser aprobadas por el órgano de dirección nacional que establezca el Estatuto de cada uno de los partidos, en los términos de esta Ley y las leyes federales o locales aplicables;</w:t>
      </w:r>
      <w:r>
        <w:rPr>
          <w:rFonts w:ascii="Arial" w:eastAsia="SimSun" w:hAnsi="Arial" w:cs="Arial"/>
          <w:lang w:val="es-ES" w:eastAsia="zh-CN"/>
        </w:rPr>
        <w:t xml:space="preserve"> y los</w:t>
      </w:r>
      <w:r w:rsidR="00ED45CD" w:rsidRPr="00ED45CD">
        <w:rPr>
          <w:rFonts w:ascii="Arial" w:eastAsia="SimSun" w:hAnsi="Arial" w:cs="Arial"/>
          <w:lang w:val="es-ES" w:eastAsia="zh-CN"/>
        </w:rPr>
        <w:t xml:space="preserve"> demás que les otorguen la Constitución y las leyes.</w:t>
      </w:r>
    </w:p>
    <w:p w:rsidR="00ED45CD" w:rsidRDefault="00ED45CD" w:rsidP="00ED45CD">
      <w:pPr>
        <w:spacing w:after="0" w:line="276" w:lineRule="auto"/>
        <w:ind w:left="-425" w:right="-660"/>
        <w:jc w:val="both"/>
        <w:rPr>
          <w:rFonts w:ascii="Arial" w:eastAsia="SimSun" w:hAnsi="Arial" w:cs="Arial"/>
          <w:lang w:val="es-ES" w:eastAsia="zh-CN"/>
        </w:rPr>
      </w:pPr>
    </w:p>
    <w:p w:rsidR="00FE4866" w:rsidRPr="00FE4866" w:rsidRDefault="00820E49" w:rsidP="00FE4866">
      <w:pPr>
        <w:spacing w:after="0" w:line="276" w:lineRule="auto"/>
        <w:ind w:left="-425" w:right="-660"/>
        <w:jc w:val="both"/>
        <w:rPr>
          <w:rFonts w:ascii="Arial" w:eastAsia="SimSun" w:hAnsi="Arial" w:cs="Arial"/>
          <w:lang w:val="es-ES" w:eastAsia="zh-CN"/>
        </w:rPr>
      </w:pPr>
      <w:r>
        <w:rPr>
          <w:rFonts w:ascii="Arial" w:eastAsia="SimSun" w:hAnsi="Arial" w:cs="Arial"/>
          <w:b/>
          <w:lang w:val="es-ES_tradnl" w:eastAsia="zh-CN"/>
        </w:rPr>
        <w:t>10</w:t>
      </w:r>
      <w:r w:rsidRPr="00820E49">
        <w:rPr>
          <w:rFonts w:ascii="Arial" w:eastAsia="SimSun" w:hAnsi="Arial" w:cs="Arial"/>
          <w:b/>
          <w:lang w:val="es-ES_tradnl" w:eastAsia="zh-CN"/>
        </w:rPr>
        <w:t>.-</w:t>
      </w:r>
      <w:r>
        <w:rPr>
          <w:rFonts w:ascii="Arial" w:eastAsia="SimSun" w:hAnsi="Arial" w:cs="Arial"/>
          <w:lang w:val="es-ES_tradnl" w:eastAsia="zh-CN"/>
        </w:rPr>
        <w:t xml:space="preserve"> Que el inciso a) del artículo 25 de la LGPP señala es obligación </w:t>
      </w:r>
      <w:r>
        <w:rPr>
          <w:rFonts w:ascii="Arial" w:eastAsia="SimSun" w:hAnsi="Arial" w:cs="Arial"/>
          <w:lang w:val="es-ES" w:eastAsia="zh-CN"/>
        </w:rPr>
        <w:t>de los partidos políticos el c</w:t>
      </w:r>
      <w:r w:rsidR="00FE4866" w:rsidRPr="00FE4866">
        <w:rPr>
          <w:rFonts w:ascii="Arial" w:eastAsia="SimSun" w:hAnsi="Arial" w:cs="Arial"/>
          <w:lang w:val="es-ES" w:eastAsia="zh-CN"/>
        </w:rPr>
        <w:t xml:space="preserve">onducir sus actividades dentro de los cauces legales y ajustar su conducta y la de sus militantes a los principios del Estado democrático, respetando la libre participación política de los demás partidos políticos y los derechos de los ciudadanos; </w:t>
      </w:r>
    </w:p>
    <w:p w:rsidR="00ED45CD" w:rsidRDefault="00ED45CD" w:rsidP="00ED45CD">
      <w:pPr>
        <w:spacing w:after="0" w:line="276" w:lineRule="auto"/>
        <w:ind w:left="-425" w:right="-660"/>
        <w:jc w:val="both"/>
        <w:rPr>
          <w:rFonts w:ascii="Arial" w:eastAsia="SimSun" w:hAnsi="Arial" w:cs="Arial"/>
          <w:lang w:val="es-ES" w:eastAsia="zh-CN"/>
        </w:rPr>
      </w:pPr>
    </w:p>
    <w:p w:rsidR="00ED45CD" w:rsidRDefault="00820E49" w:rsidP="00ED45CD">
      <w:pPr>
        <w:spacing w:after="0" w:line="276" w:lineRule="auto"/>
        <w:ind w:left="-425" w:right="-660"/>
        <w:jc w:val="both"/>
        <w:rPr>
          <w:rFonts w:ascii="Arial" w:eastAsia="SimSun" w:hAnsi="Arial" w:cs="Arial"/>
          <w:lang w:val="es-ES" w:eastAsia="zh-CN"/>
        </w:rPr>
      </w:pPr>
      <w:r w:rsidRPr="00820E49">
        <w:rPr>
          <w:rFonts w:ascii="Arial" w:eastAsia="SimSun" w:hAnsi="Arial" w:cs="Arial"/>
          <w:b/>
          <w:lang w:val="es-ES" w:eastAsia="zh-CN"/>
        </w:rPr>
        <w:t>11.-</w:t>
      </w:r>
      <w:r>
        <w:rPr>
          <w:rFonts w:ascii="Arial" w:eastAsia="SimSun" w:hAnsi="Arial" w:cs="Arial"/>
          <w:lang w:val="es-ES" w:eastAsia="zh-CN"/>
        </w:rPr>
        <w:t xml:space="preserve"> Que el artículo 267 del RE señala que las</w:t>
      </w:r>
      <w:r w:rsidR="00ED45CD" w:rsidRPr="00ED45CD">
        <w:rPr>
          <w:rFonts w:ascii="Arial" w:eastAsia="SimSun" w:hAnsi="Arial" w:cs="Arial"/>
          <w:lang w:val="es-ES" w:eastAsia="zh-CN"/>
        </w:rPr>
        <w:t xml:space="preserve"> disposiciones contenidas en el Capítulo</w:t>
      </w:r>
      <w:r w:rsidR="00ED45CD">
        <w:rPr>
          <w:rFonts w:ascii="Arial" w:eastAsia="SimSun" w:hAnsi="Arial" w:cs="Arial"/>
          <w:lang w:val="es-ES" w:eastAsia="zh-CN"/>
        </w:rPr>
        <w:t xml:space="preserve"> XIV</w:t>
      </w:r>
      <w:r w:rsidR="00ED45CD" w:rsidRPr="00ED45CD">
        <w:rPr>
          <w:rFonts w:ascii="Arial" w:eastAsia="SimSun" w:hAnsi="Arial" w:cs="Arial"/>
          <w:lang w:val="es-ES" w:eastAsia="zh-CN"/>
        </w:rPr>
        <w:t xml:space="preserve"> son aplicables para las autoridades competentes del </w:t>
      </w:r>
      <w:r>
        <w:rPr>
          <w:rFonts w:ascii="Arial" w:eastAsia="SimSun" w:hAnsi="Arial" w:cs="Arial"/>
          <w:lang w:val="es-ES" w:eastAsia="zh-CN"/>
        </w:rPr>
        <w:t>INE</w:t>
      </w:r>
      <w:r w:rsidR="00ED45CD" w:rsidRPr="00ED45CD">
        <w:rPr>
          <w:rFonts w:ascii="Arial" w:eastAsia="SimSun" w:hAnsi="Arial" w:cs="Arial"/>
          <w:lang w:val="es-ES" w:eastAsia="zh-CN"/>
        </w:rPr>
        <w:t xml:space="preserve"> y de los OPL, los partidos políticos nacionales y locales, aspirantes y candidatos independientes a cargos de elección federal y local.</w:t>
      </w:r>
    </w:p>
    <w:p w:rsidR="00820E49" w:rsidRPr="00ED45CD" w:rsidRDefault="00820E49" w:rsidP="00ED45CD">
      <w:pPr>
        <w:spacing w:after="0" w:line="276" w:lineRule="auto"/>
        <w:ind w:left="-425" w:right="-660"/>
        <w:jc w:val="both"/>
        <w:rPr>
          <w:rFonts w:ascii="Arial" w:eastAsia="SimSun" w:hAnsi="Arial" w:cs="Arial"/>
          <w:lang w:val="es-ES" w:eastAsia="zh-CN"/>
        </w:rPr>
      </w:pPr>
    </w:p>
    <w:p w:rsidR="006133EE" w:rsidRDefault="00820E49" w:rsidP="00ED45CD">
      <w:pPr>
        <w:spacing w:after="0" w:line="276" w:lineRule="auto"/>
        <w:ind w:left="-425" w:right="-660"/>
        <w:jc w:val="both"/>
        <w:rPr>
          <w:rFonts w:ascii="Arial" w:eastAsia="SimSun" w:hAnsi="Arial" w:cs="Arial"/>
          <w:lang w:val="es-ES" w:eastAsia="zh-CN"/>
        </w:rPr>
      </w:pPr>
      <w:r>
        <w:rPr>
          <w:rFonts w:ascii="Arial" w:eastAsia="SimSun" w:hAnsi="Arial" w:cs="Arial"/>
          <w:lang w:val="es-ES" w:eastAsia="zh-CN"/>
        </w:rPr>
        <w:t>Además, los</w:t>
      </w:r>
      <w:r w:rsidR="00ED45CD" w:rsidRPr="00ED45CD">
        <w:rPr>
          <w:rFonts w:ascii="Arial" w:eastAsia="SimSun" w:hAnsi="Arial" w:cs="Arial"/>
          <w:lang w:val="es-ES" w:eastAsia="zh-CN"/>
        </w:rPr>
        <w:t xml:space="preserve"> sujetos obligados deberán realizar el registro de precandidaturas y candidaturas en el Sistema Nacional de Registro de Precandidatos y Candidatos, así como de los Aspirantes y Candidatos Independientes (SNR) implementado por el propio Instituto.</w:t>
      </w:r>
    </w:p>
    <w:p w:rsidR="00ED45CD" w:rsidRDefault="00ED45CD" w:rsidP="00ED45CD">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b/>
          <w:lang w:val="es-ES" w:eastAsia="zh-CN"/>
        </w:rPr>
        <w:t>1</w:t>
      </w:r>
      <w:r>
        <w:rPr>
          <w:rFonts w:ascii="Arial" w:eastAsia="SimSun" w:hAnsi="Arial" w:cs="Arial"/>
          <w:b/>
          <w:lang w:val="es-ES" w:eastAsia="zh-CN"/>
        </w:rPr>
        <w:t>2</w:t>
      </w:r>
      <w:r w:rsidRPr="00C1239C">
        <w:rPr>
          <w:rFonts w:ascii="Arial" w:eastAsia="SimSun" w:hAnsi="Arial" w:cs="Arial"/>
          <w:b/>
          <w:lang w:val="es-ES" w:eastAsia="zh-CN"/>
        </w:rPr>
        <w:t>.-</w:t>
      </w:r>
      <w:r w:rsidRPr="00C1239C">
        <w:rPr>
          <w:rFonts w:ascii="Arial" w:eastAsia="SimSun" w:hAnsi="Arial" w:cs="Arial"/>
          <w:lang w:val="es-ES" w:eastAsia="zh-CN"/>
        </w:rPr>
        <w:t xml:space="preserve"> Que el artículo 273 del RE señala que los partidos políticos, serán los únicos responsables del otorgamiento y negativa de registro de sus precandidatos, por ende, cualquier medio de impugnación que se interponga en contra de dichas determinaciones, deberá presentarse ante el órgano interno competente.</w:t>
      </w:r>
    </w:p>
    <w:p w:rsidR="00C1239C" w:rsidRPr="00C1239C" w:rsidRDefault="00C1239C" w:rsidP="00C1239C">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lang w:val="es-ES" w:eastAsia="zh-CN"/>
        </w:rPr>
        <w:t>El INE o el OPL correspondiente, serán los únicos responsables del otorgamiento y negativa de registro de los candidatos, aspirantes a candidaturas independientes y candidatos independientes, por ende, cualquier medio de impugnación que interponga en contra de dichas determinaciones, deberá presentarse ante la jurisdicción electoral federal o estatal, dependiendo el proceso electoral a que se refiere.</w:t>
      </w:r>
    </w:p>
    <w:p w:rsidR="00C1239C" w:rsidRPr="00C1239C" w:rsidRDefault="00C1239C" w:rsidP="00C1239C">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lang w:val="es-ES" w:eastAsia="zh-CN"/>
        </w:rPr>
        <w:t>En caso que algún registro se modifique o revoque por mandato de la autoridad jurisdiccional electoral, el INE o el OPL, según corresponda, deberán realizar las modificaciones necesarias en el sistema, en un plazo que no exceda las veinticuatro horas posteriores a que el Consejo General u Órgano Superior de Dirección respectivo, resuelva lo conducente.</w:t>
      </w:r>
    </w:p>
    <w:p w:rsidR="00C1239C" w:rsidRDefault="00C1239C" w:rsidP="00ED45CD">
      <w:pPr>
        <w:spacing w:after="0" w:line="276" w:lineRule="auto"/>
        <w:ind w:left="-425" w:right="-660"/>
        <w:jc w:val="both"/>
        <w:rPr>
          <w:rFonts w:ascii="Arial" w:eastAsia="SimSun" w:hAnsi="Arial" w:cs="Arial"/>
          <w:lang w:val="es-ES" w:eastAsia="zh-CN"/>
        </w:rPr>
      </w:pPr>
    </w:p>
    <w:p w:rsidR="00C1239C" w:rsidRPr="00C1239C" w:rsidRDefault="00820E49" w:rsidP="00C1239C">
      <w:pPr>
        <w:spacing w:after="0" w:line="276" w:lineRule="auto"/>
        <w:ind w:left="-425" w:right="-660"/>
        <w:jc w:val="both"/>
        <w:rPr>
          <w:rFonts w:ascii="Arial" w:eastAsia="SimSun" w:hAnsi="Arial" w:cs="Arial"/>
          <w:lang w:val="es-ES" w:eastAsia="zh-CN"/>
        </w:rPr>
      </w:pPr>
      <w:r w:rsidRPr="00D270FB">
        <w:rPr>
          <w:rFonts w:ascii="Arial" w:eastAsia="SimSun" w:hAnsi="Arial" w:cs="Arial"/>
          <w:b/>
          <w:lang w:val="es-ES" w:eastAsia="zh-CN"/>
        </w:rPr>
        <w:t>1</w:t>
      </w:r>
      <w:r w:rsidR="00C1239C">
        <w:rPr>
          <w:rFonts w:ascii="Arial" w:eastAsia="SimSun" w:hAnsi="Arial" w:cs="Arial"/>
          <w:b/>
          <w:lang w:val="es-ES" w:eastAsia="zh-CN"/>
        </w:rPr>
        <w:t>3</w:t>
      </w:r>
      <w:r w:rsidRPr="00D270FB">
        <w:rPr>
          <w:rFonts w:ascii="Arial" w:eastAsia="SimSun" w:hAnsi="Arial" w:cs="Arial"/>
          <w:b/>
          <w:lang w:val="es-ES" w:eastAsia="zh-CN"/>
        </w:rPr>
        <w:t>.-</w:t>
      </w:r>
      <w:r>
        <w:rPr>
          <w:rFonts w:ascii="Arial" w:eastAsia="SimSun" w:hAnsi="Arial" w:cs="Arial"/>
          <w:lang w:val="es-ES" w:eastAsia="zh-CN"/>
        </w:rPr>
        <w:t xml:space="preserve"> </w:t>
      </w:r>
      <w:r w:rsidR="00C1239C" w:rsidRPr="00C1239C">
        <w:rPr>
          <w:rFonts w:ascii="Arial" w:eastAsia="SimSun" w:hAnsi="Arial" w:cs="Arial"/>
          <w:lang w:val="es-ES" w:eastAsia="zh-CN"/>
        </w:rPr>
        <w:t xml:space="preserve">Que el artículo 281 del RE señala que en elecciones federales y locales, ordinarias y extraordinarias, además de cumplir con los requisitos, trámites y procedimiento en materia de registro </w:t>
      </w:r>
      <w:r w:rsidR="00C1239C" w:rsidRPr="00C1239C">
        <w:rPr>
          <w:rFonts w:ascii="Arial" w:eastAsia="SimSun" w:hAnsi="Arial" w:cs="Arial"/>
          <w:lang w:val="es-ES" w:eastAsia="zh-CN"/>
        </w:rPr>
        <w:lastRenderedPageBreak/>
        <w:t>de candidaturas, previstos en la LGIPE o en las legislaciones estatales, según el caso, los partidos políticos, coaliciones o alianzas, deberán capturar en el SNR la información de sus candidatos, en un plazo que no exceda la fecha límite para la presentación de las solicitudes de registro de candidatos establecida por el Instituto o el OPL, en el calendario del proceso electoral respectivo.</w:t>
      </w:r>
    </w:p>
    <w:p w:rsidR="00C1239C" w:rsidRPr="00C1239C" w:rsidRDefault="00C1239C" w:rsidP="00C1239C">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lang w:val="es-ES" w:eastAsia="zh-CN"/>
        </w:rPr>
        <w:t>Asimismo, en el numeral 3 del citado artículo, se señala que el INE o, en su caso, el OPL, deberán validar en el sistema, la información de los candidatos que haya sido capturada por los sujetos postulantes, dentro de las cuarenta y ocho horas posteriores al vencimiento del plazo para el registro de las candidaturas respectivas.</w:t>
      </w:r>
    </w:p>
    <w:p w:rsidR="00C1239C" w:rsidRPr="00C1239C" w:rsidRDefault="00C1239C" w:rsidP="00C1239C">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lang w:val="es-ES" w:eastAsia="zh-CN"/>
        </w:rPr>
        <w:t>Además, en el numeral 6, se señala que el formato de registro deberá presentarse físicamente ante el Instituto o el OPL, según corresponda, con firma autógrafa del representante del partido político ante la autoridad administrativa electoral responsable del registro, anexando la documentación que establezca la normatividad aplicable y dentro de los plazos establecidos por la misma. De no hacerlo así, o bien, cuando no se subsanen en tiempo y forma las omisiones señaladas en el oficio de requerimiento formulado por la autoridad administrativa electoral competente, se tendrá por no presentada la solicitud respectiva, sin responsabilidad para la autoridad electoral.</w:t>
      </w:r>
    </w:p>
    <w:p w:rsidR="00C1239C" w:rsidRPr="00C1239C" w:rsidRDefault="00C1239C" w:rsidP="00C1239C">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lang w:val="es-ES" w:eastAsia="zh-CN"/>
        </w:rPr>
        <w:t>El numeral 7 señala que los documentos que deban acompañarse a la solicitud de registro de candidaturas previstos en la LGIPE o en la ley electoral local respectiva, que por su naturaleza deban ser presentados en original, es decir, la solicitud de registro, la aceptación de la candidatura y la manifestación por escrito que los candidatos fueron seleccionados de conformidad con las normas estatutarias del partido político postulante, deberán contener, invariablemente, la firma autógrafa del candidato, y del dirigente o representante del partido político o coalición acreditado ante el Instituto o el OPL para el caso del escrito de manifestación; lo anterior, salvo que se presentaran copias certificadas por Notario Público, en las que se indique que aquellas son reflejo fiel de los originales que tuvo a la vista. De igual forma, tales documentos no deberán contener ninguna tachadura o enmendadura.</w:t>
      </w:r>
    </w:p>
    <w:p w:rsidR="00C1239C" w:rsidRPr="00C1239C" w:rsidRDefault="00C1239C" w:rsidP="00C1239C">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lang w:val="es-ES" w:eastAsia="zh-CN"/>
        </w:rPr>
        <w:t>El numeral 8 señala que la credencial para votar con fotografía hará las veces de constancia de residencia, salvo cuando el domicilio de candidato asentado en la solicitud de registro no corresponda con el asentado en la propia credencial, en cuyo caso se deberá presentar la correspondiente constancia de residencia expedida por la autoridad competente.</w:t>
      </w:r>
    </w:p>
    <w:p w:rsidR="00C1239C" w:rsidRPr="00C1239C" w:rsidRDefault="00C1239C" w:rsidP="00C1239C">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lang w:val="es-ES" w:eastAsia="zh-CN"/>
        </w:rPr>
        <w:t>Por su parte, el numeral 9, señala que los candidatos que soliciten se incluya su sobrenombre, deberán hacerlo del conocimiento al Instituto u OPL mediante escrito privado.</w:t>
      </w:r>
    </w:p>
    <w:p w:rsidR="00C1239C" w:rsidRPr="00C1239C" w:rsidRDefault="00C1239C" w:rsidP="00C1239C">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lang w:val="es-ES" w:eastAsia="zh-CN"/>
        </w:rPr>
        <w:t>Tratándose de una coalición o cualquier otra forma de alianza, el partido político al que pertenezca el candidato postulado, deberá llenar la solicitud de registro correspondiente, la cual deberá ser firmada por las personas autorizadas en el convenio respectivo.</w:t>
      </w:r>
    </w:p>
    <w:p w:rsidR="00C1239C" w:rsidRPr="00C1239C" w:rsidRDefault="00C1239C" w:rsidP="00C1239C">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lang w:val="es-ES" w:eastAsia="zh-CN"/>
        </w:rPr>
        <w:t>Una vez impresas las boletas electorales, no habrá modificación alguna a las mismas, aun cuando se presenten cancelaciones y sustituciones de candidatos, o correcciones de datos de éstos, salvo mandato de los órganos jurisdiccionales electorales, cuando se ordene realizar nuevas impresiones de boletas.</w:t>
      </w:r>
    </w:p>
    <w:p w:rsidR="00C1239C" w:rsidRPr="00C1239C" w:rsidRDefault="00C1239C" w:rsidP="00C1239C">
      <w:pPr>
        <w:spacing w:after="0" w:line="276" w:lineRule="auto"/>
        <w:ind w:left="-425" w:right="-660"/>
        <w:jc w:val="both"/>
        <w:rPr>
          <w:rFonts w:ascii="Arial" w:eastAsia="SimSun" w:hAnsi="Arial" w:cs="Arial"/>
          <w:lang w:val="es-ES" w:eastAsia="zh-CN"/>
        </w:rPr>
      </w:pPr>
    </w:p>
    <w:p w:rsidR="00C1239C" w:rsidRPr="00C1239C" w:rsidRDefault="00C1239C" w:rsidP="00C1239C">
      <w:pPr>
        <w:spacing w:after="0" w:line="276" w:lineRule="auto"/>
        <w:ind w:left="-425" w:right="-660"/>
        <w:jc w:val="both"/>
        <w:rPr>
          <w:rFonts w:ascii="Arial" w:eastAsia="SimSun" w:hAnsi="Arial" w:cs="Arial"/>
          <w:lang w:val="es-ES" w:eastAsia="zh-CN"/>
        </w:rPr>
      </w:pPr>
      <w:r w:rsidRPr="00C1239C">
        <w:rPr>
          <w:rFonts w:ascii="Arial" w:eastAsia="SimSun" w:hAnsi="Arial" w:cs="Arial"/>
          <w:lang w:val="es-ES" w:eastAsia="zh-CN"/>
        </w:rPr>
        <w:lastRenderedPageBreak/>
        <w:t>Mientras que en el numeral 12, se señala que, para el caso de candidaturas comunes en elecciones locales, cuya legislación de la entidad federativa que corresponda contemple dicha figura jurídica, cada partido integrante deberá realizar de forma independiente y obligatoria el registro en el sistema del candidato que postulen.</w:t>
      </w:r>
    </w:p>
    <w:p w:rsidR="00761F30" w:rsidRDefault="00761F30" w:rsidP="00ED45CD">
      <w:pPr>
        <w:spacing w:after="0" w:line="276" w:lineRule="auto"/>
        <w:ind w:left="-425" w:right="-660"/>
        <w:jc w:val="both"/>
        <w:rPr>
          <w:rFonts w:ascii="Arial" w:eastAsia="SimSun" w:hAnsi="Arial" w:cs="Arial"/>
          <w:b/>
          <w:lang w:val="es-ES" w:eastAsia="zh-CN"/>
        </w:rPr>
      </w:pPr>
    </w:p>
    <w:p w:rsidR="002A2512" w:rsidRDefault="00D270FB" w:rsidP="00ED45CD">
      <w:pPr>
        <w:spacing w:after="0" w:line="276" w:lineRule="auto"/>
        <w:ind w:left="-425" w:right="-660"/>
        <w:jc w:val="both"/>
        <w:rPr>
          <w:rFonts w:ascii="Arial" w:eastAsia="SimSun" w:hAnsi="Arial" w:cs="Arial"/>
          <w:lang w:val="es-ES" w:eastAsia="zh-CN"/>
        </w:rPr>
      </w:pPr>
      <w:r w:rsidRPr="00D270FB">
        <w:rPr>
          <w:rFonts w:ascii="Arial" w:eastAsia="SimSun" w:hAnsi="Arial" w:cs="Arial"/>
          <w:b/>
          <w:lang w:val="es-ES" w:eastAsia="zh-CN"/>
        </w:rPr>
        <w:t>1</w:t>
      </w:r>
      <w:r w:rsidR="00C1239C">
        <w:rPr>
          <w:rFonts w:ascii="Arial" w:eastAsia="SimSun" w:hAnsi="Arial" w:cs="Arial"/>
          <w:b/>
          <w:lang w:val="es-ES" w:eastAsia="zh-CN"/>
        </w:rPr>
        <w:t>4</w:t>
      </w:r>
      <w:r w:rsidRPr="00D270FB">
        <w:rPr>
          <w:rFonts w:ascii="Arial" w:eastAsia="SimSun" w:hAnsi="Arial" w:cs="Arial"/>
          <w:b/>
          <w:lang w:val="es-ES" w:eastAsia="zh-CN"/>
        </w:rPr>
        <w:t>.-</w:t>
      </w:r>
      <w:r>
        <w:rPr>
          <w:rFonts w:ascii="Arial" w:eastAsia="SimSun" w:hAnsi="Arial" w:cs="Arial"/>
          <w:lang w:val="es-ES" w:eastAsia="zh-CN"/>
        </w:rPr>
        <w:t xml:space="preserve"> Que el artículo 284 del RE</w:t>
      </w:r>
      <w:r w:rsidR="00ED45CD" w:rsidRPr="00ED45CD">
        <w:rPr>
          <w:rFonts w:ascii="Arial" w:eastAsia="SimSun" w:hAnsi="Arial" w:cs="Arial"/>
          <w:lang w:val="es-ES" w:eastAsia="zh-CN"/>
        </w:rPr>
        <w:t xml:space="preserve"> </w:t>
      </w:r>
      <w:r>
        <w:rPr>
          <w:rFonts w:ascii="Arial" w:eastAsia="SimSun" w:hAnsi="Arial" w:cs="Arial"/>
          <w:lang w:val="es-ES" w:eastAsia="zh-CN"/>
        </w:rPr>
        <w:t>establece que, en</w:t>
      </w:r>
      <w:r w:rsidR="00ED45CD" w:rsidRPr="00ED45CD">
        <w:rPr>
          <w:rFonts w:ascii="Arial" w:eastAsia="SimSun" w:hAnsi="Arial" w:cs="Arial"/>
          <w:lang w:val="es-ES" w:eastAsia="zh-CN"/>
        </w:rPr>
        <w:t xml:space="preserve"> el registro de candidaturas a diputaciones locales de mayoría relativa y representación proporcional, así como en las de ayuntamientos y alcaldías, se estará a lo que establezcan las legislaciones aplicables de cada una de las entidades federativas.</w:t>
      </w:r>
    </w:p>
    <w:p w:rsidR="002A2512" w:rsidRDefault="002A2512" w:rsidP="00695F91">
      <w:pPr>
        <w:spacing w:after="0" w:line="276" w:lineRule="auto"/>
        <w:ind w:left="-425" w:right="-660"/>
        <w:jc w:val="both"/>
        <w:rPr>
          <w:rFonts w:ascii="Arial" w:eastAsia="SimSun" w:hAnsi="Arial" w:cs="Arial"/>
          <w:lang w:val="es-ES" w:eastAsia="zh-CN"/>
        </w:rPr>
      </w:pPr>
    </w:p>
    <w:p w:rsidR="004B3131" w:rsidRPr="004B3131" w:rsidRDefault="00D270FB" w:rsidP="004B3131">
      <w:pPr>
        <w:spacing w:after="0" w:line="276" w:lineRule="auto"/>
        <w:ind w:left="-425" w:right="-660"/>
        <w:jc w:val="both"/>
        <w:rPr>
          <w:rFonts w:ascii="Arial" w:eastAsia="SimSun" w:hAnsi="Arial" w:cs="Arial"/>
          <w:lang w:eastAsia="zh-CN"/>
        </w:rPr>
      </w:pPr>
      <w:r>
        <w:rPr>
          <w:rFonts w:ascii="Arial" w:eastAsia="SimSun" w:hAnsi="Arial" w:cs="Arial"/>
          <w:b/>
          <w:lang w:val="es-ES" w:eastAsia="zh-CN"/>
        </w:rPr>
        <w:t>1</w:t>
      </w:r>
      <w:r w:rsidR="00C1239C">
        <w:rPr>
          <w:rFonts w:ascii="Arial" w:eastAsia="SimSun" w:hAnsi="Arial" w:cs="Arial"/>
          <w:b/>
          <w:lang w:val="es-ES" w:eastAsia="zh-CN"/>
        </w:rPr>
        <w:t>5</w:t>
      </w:r>
      <w:r w:rsidR="007473E3">
        <w:rPr>
          <w:rFonts w:ascii="Arial" w:eastAsia="SimSun" w:hAnsi="Arial" w:cs="Arial"/>
          <w:b/>
          <w:lang w:val="es-ES" w:eastAsia="zh-CN"/>
        </w:rPr>
        <w:t xml:space="preserve">.- </w:t>
      </w:r>
      <w:r w:rsidR="007473E3">
        <w:rPr>
          <w:rFonts w:ascii="Arial" w:eastAsia="SimSun" w:hAnsi="Arial" w:cs="Arial"/>
          <w:lang w:val="es-ES" w:eastAsia="zh-CN"/>
        </w:rPr>
        <w:t xml:space="preserve">Que </w:t>
      </w:r>
      <w:r w:rsidR="00B62505">
        <w:rPr>
          <w:rFonts w:ascii="Arial" w:eastAsia="SimSun" w:hAnsi="Arial" w:cs="Arial"/>
          <w:lang w:val="es-ES" w:eastAsia="zh-CN"/>
        </w:rPr>
        <w:t>los párrafos primero, segundo y cuarto de</w:t>
      </w:r>
      <w:r w:rsidR="007473E3">
        <w:rPr>
          <w:rFonts w:ascii="Arial" w:eastAsia="SimSun" w:hAnsi="Arial" w:cs="Arial"/>
          <w:lang w:val="es-ES" w:eastAsia="zh-CN"/>
        </w:rPr>
        <w:t xml:space="preserve">l </w:t>
      </w:r>
      <w:r w:rsidR="004B3131">
        <w:rPr>
          <w:rFonts w:ascii="Arial" w:eastAsia="SimSun" w:hAnsi="Arial" w:cs="Arial"/>
          <w:lang w:val="es-ES" w:eastAsia="zh-CN"/>
        </w:rPr>
        <w:t xml:space="preserve">artículo 16 apartado A de la CPEY </w:t>
      </w:r>
      <w:r w:rsidR="007473E3">
        <w:rPr>
          <w:rFonts w:ascii="Arial" w:eastAsia="SimSun" w:hAnsi="Arial" w:cs="Arial"/>
          <w:lang w:val="es-ES" w:eastAsia="zh-CN"/>
        </w:rPr>
        <w:t>señala</w:t>
      </w:r>
      <w:r w:rsidR="00B62505">
        <w:rPr>
          <w:rFonts w:ascii="Arial" w:eastAsia="SimSun" w:hAnsi="Arial" w:cs="Arial"/>
          <w:lang w:val="es-ES" w:eastAsia="zh-CN"/>
        </w:rPr>
        <w:t>n</w:t>
      </w:r>
      <w:r w:rsidR="007473E3">
        <w:rPr>
          <w:rFonts w:ascii="Arial" w:eastAsia="SimSun" w:hAnsi="Arial" w:cs="Arial"/>
          <w:lang w:val="es-ES" w:eastAsia="zh-CN"/>
        </w:rPr>
        <w:t xml:space="preserve"> que </w:t>
      </w:r>
      <w:r w:rsidR="00B62505">
        <w:rPr>
          <w:rFonts w:ascii="Arial" w:eastAsia="SimSun" w:hAnsi="Arial" w:cs="Arial"/>
          <w:lang w:val="es-ES" w:eastAsia="zh-CN"/>
        </w:rPr>
        <w:t>los</w:t>
      </w:r>
      <w:r w:rsidR="004B3131" w:rsidRPr="004B3131">
        <w:rPr>
          <w:rFonts w:ascii="Arial" w:eastAsia="SimSun" w:hAnsi="Arial" w:cs="Arial"/>
          <w:lang w:eastAsia="zh-CN"/>
        </w:rPr>
        <w:t xml:space="preserve"> partidos políticos son entidades de interés público; la ley determinará las normas y requisitos para su registro legal, las formas específicas de su participación en el proceso electoral, los derechos, obligaciones y prerrogativas que les corresponden, así como las reglas para garantizar la paridad de género en la asignación de candidaturas a diputados y de candidaturas para ayuntamientos, en sus dimensiones horizontal y vertical.</w:t>
      </w:r>
    </w:p>
    <w:p w:rsidR="004B3131" w:rsidRPr="004B3131" w:rsidRDefault="004B3131" w:rsidP="004B3131">
      <w:pPr>
        <w:spacing w:after="0" w:line="276" w:lineRule="auto"/>
        <w:ind w:left="-425" w:right="-660"/>
        <w:jc w:val="both"/>
        <w:rPr>
          <w:rFonts w:ascii="Arial" w:eastAsia="SimSun" w:hAnsi="Arial" w:cs="Arial"/>
          <w:lang w:eastAsia="zh-CN"/>
        </w:rPr>
      </w:pPr>
    </w:p>
    <w:p w:rsidR="004B3131" w:rsidRPr="004B3131" w:rsidRDefault="00B62505" w:rsidP="004B3131">
      <w:pPr>
        <w:spacing w:after="0" w:line="276" w:lineRule="auto"/>
        <w:ind w:left="-425" w:right="-660"/>
        <w:jc w:val="both"/>
        <w:rPr>
          <w:rFonts w:ascii="Arial" w:eastAsia="SimSun" w:hAnsi="Arial" w:cs="Arial"/>
          <w:lang w:val="es-ES_tradnl" w:eastAsia="zh-CN"/>
        </w:rPr>
      </w:pPr>
      <w:r>
        <w:rPr>
          <w:rFonts w:ascii="Arial" w:eastAsia="SimSun" w:hAnsi="Arial" w:cs="Arial"/>
          <w:lang w:val="es-ES_tradnl" w:eastAsia="zh-CN"/>
        </w:rPr>
        <w:t>Que s</w:t>
      </w:r>
      <w:r w:rsidR="004B3131" w:rsidRPr="004B3131">
        <w:rPr>
          <w:rFonts w:ascii="Arial" w:eastAsia="SimSun" w:hAnsi="Arial" w:cs="Arial"/>
          <w:lang w:val="es-ES_tradnl" w:eastAsia="zh-CN"/>
        </w:rPr>
        <w:t xml:space="preserve">on fines esenciales de los partidos políticos: promover la participación del pueblo en la vida democrática, contribuir a la integración de los órganos de representación política estatal y, como organizaciones de ciudadanos, hacer posible el acceso de estos al ejercicio del poder público; de acuerdo con los programas, principios e ideas que postulan, mediante el sufragio universal, libre, secreto y directo. </w:t>
      </w:r>
    </w:p>
    <w:p w:rsidR="004B3131" w:rsidRPr="004B3131" w:rsidRDefault="004B3131" w:rsidP="004B3131">
      <w:pPr>
        <w:spacing w:after="0" w:line="276" w:lineRule="auto"/>
        <w:ind w:left="-425" w:right="-660"/>
        <w:jc w:val="both"/>
        <w:rPr>
          <w:rFonts w:ascii="Arial" w:eastAsia="SimSun" w:hAnsi="Arial" w:cs="Arial"/>
          <w:lang w:val="es-ES_tradnl" w:eastAsia="zh-CN"/>
        </w:rPr>
      </w:pPr>
    </w:p>
    <w:p w:rsidR="004B3131" w:rsidRPr="004B3131" w:rsidRDefault="00B62505" w:rsidP="004B3131">
      <w:pPr>
        <w:spacing w:after="0" w:line="276" w:lineRule="auto"/>
        <w:ind w:left="-425" w:right="-660"/>
        <w:jc w:val="both"/>
        <w:rPr>
          <w:rFonts w:ascii="Arial" w:eastAsia="SimSun" w:hAnsi="Arial" w:cs="Arial"/>
          <w:lang w:val="es-ES_tradnl" w:eastAsia="zh-CN"/>
        </w:rPr>
      </w:pPr>
      <w:r>
        <w:rPr>
          <w:rFonts w:ascii="Arial" w:eastAsia="SimSun" w:hAnsi="Arial" w:cs="Arial"/>
          <w:lang w:val="es-ES_tradnl" w:eastAsia="zh-CN"/>
        </w:rPr>
        <w:t>Además de que los</w:t>
      </w:r>
      <w:r w:rsidR="004B3131" w:rsidRPr="004B3131">
        <w:rPr>
          <w:rFonts w:ascii="Arial" w:eastAsia="SimSun" w:hAnsi="Arial" w:cs="Arial"/>
          <w:lang w:val="es-ES_tradnl" w:eastAsia="zh-CN"/>
        </w:rPr>
        <w:t xml:space="preserve"> partidos políticos tendrán el derecho de solicitar el registro de candidatos a cargos de elección popular, quienes para ejercer ese derecho deberán cumplir con los requisitos establecidos en la ley de la materia.</w:t>
      </w:r>
    </w:p>
    <w:p w:rsidR="004B3131" w:rsidRDefault="004B3131" w:rsidP="004B3131">
      <w:pPr>
        <w:spacing w:after="0" w:line="276" w:lineRule="auto"/>
        <w:ind w:left="-425" w:right="-660"/>
        <w:jc w:val="both"/>
        <w:rPr>
          <w:rFonts w:ascii="Arial" w:eastAsia="SimSun" w:hAnsi="Arial" w:cs="Arial"/>
          <w:lang w:val="es-ES_tradnl" w:eastAsia="zh-CN"/>
        </w:rPr>
      </w:pPr>
    </w:p>
    <w:p w:rsidR="00FE4866" w:rsidRPr="00FE4866" w:rsidRDefault="00D270FB" w:rsidP="00FE4866">
      <w:pPr>
        <w:spacing w:after="0" w:line="276" w:lineRule="auto"/>
        <w:ind w:left="-425" w:right="-660"/>
        <w:jc w:val="both"/>
        <w:rPr>
          <w:rFonts w:ascii="Arial" w:eastAsia="SimSun" w:hAnsi="Arial" w:cs="Arial"/>
          <w:lang w:val="es-ES_tradnl" w:eastAsia="zh-CN"/>
        </w:rPr>
      </w:pPr>
      <w:r>
        <w:rPr>
          <w:rFonts w:ascii="Arial" w:eastAsia="SimSun" w:hAnsi="Arial" w:cs="Arial"/>
          <w:b/>
          <w:lang w:val="es-ES_tradnl" w:eastAsia="zh-CN"/>
        </w:rPr>
        <w:t xml:space="preserve">16.- </w:t>
      </w:r>
      <w:r>
        <w:rPr>
          <w:rFonts w:ascii="Arial" w:eastAsia="SimSun" w:hAnsi="Arial" w:cs="Arial"/>
          <w:lang w:val="es-ES_tradnl" w:eastAsia="zh-CN"/>
        </w:rPr>
        <w:t>Que el artículo 16, Apartado D, de la CPEY; señala que la</w:t>
      </w:r>
      <w:r w:rsidR="00FE4866" w:rsidRPr="00FE4866">
        <w:rPr>
          <w:rFonts w:ascii="Arial" w:eastAsia="SimSun" w:hAnsi="Arial" w:cs="Arial"/>
          <w:lang w:val="es-ES_tradnl" w:eastAsia="zh-CN"/>
        </w:rPr>
        <w:t xml:space="preserve"> ley establecerá las reglas para el desarrollo de las precampañas y las campañas electorales de los partidos políticos, así como las sanciones para quienes las infrinjan.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w:t>
      </w:r>
    </w:p>
    <w:p w:rsidR="00FE4866" w:rsidRPr="00FE4866" w:rsidRDefault="00FE4866" w:rsidP="00FE4866">
      <w:pPr>
        <w:spacing w:after="0" w:line="276" w:lineRule="auto"/>
        <w:ind w:left="-425" w:right="-660"/>
        <w:jc w:val="both"/>
        <w:rPr>
          <w:rFonts w:ascii="Arial" w:eastAsia="SimSun" w:hAnsi="Arial" w:cs="Arial"/>
          <w:lang w:val="es-ES_tradnl" w:eastAsia="zh-CN"/>
        </w:rPr>
      </w:pPr>
    </w:p>
    <w:p w:rsidR="00FE4866" w:rsidRPr="00FE4866" w:rsidRDefault="00FE4866" w:rsidP="00FE4866">
      <w:pPr>
        <w:spacing w:after="0" w:line="276" w:lineRule="auto"/>
        <w:ind w:left="-425" w:right="-660"/>
        <w:jc w:val="both"/>
        <w:rPr>
          <w:rFonts w:ascii="Arial" w:eastAsia="SimSun" w:hAnsi="Arial" w:cs="Arial"/>
          <w:lang w:val="es-ES_tradnl" w:eastAsia="zh-CN"/>
        </w:rPr>
      </w:pPr>
      <w:r w:rsidRPr="00FE4866">
        <w:rPr>
          <w:rFonts w:ascii="Arial" w:eastAsia="SimSun" w:hAnsi="Arial" w:cs="Arial"/>
          <w:lang w:val="es-ES_tradnl" w:eastAsia="zh-CN"/>
        </w:rPr>
        <w:t>La jornada electoral tendrá lugar el primer domingo de junio de cada 6 años para elegir al Gobernador del Estado y de cada 3 años para elegir a los diputados locales, así como presidentes municipales, síndicos y regidores de los Ayuntamientos.</w:t>
      </w:r>
    </w:p>
    <w:p w:rsidR="00FE4866" w:rsidRPr="00FE4866" w:rsidRDefault="00FE4866" w:rsidP="00FE4866">
      <w:pPr>
        <w:spacing w:after="0" w:line="276" w:lineRule="auto"/>
        <w:ind w:left="-425" w:right="-660"/>
        <w:jc w:val="both"/>
        <w:rPr>
          <w:rFonts w:ascii="Arial" w:eastAsia="SimSun" w:hAnsi="Arial" w:cs="Arial"/>
          <w:lang w:val="es-ES_tradnl" w:eastAsia="zh-CN"/>
        </w:rPr>
      </w:pPr>
    </w:p>
    <w:p w:rsidR="00FE4866" w:rsidRPr="00FE4866" w:rsidRDefault="00FE4866" w:rsidP="00FE4866">
      <w:pPr>
        <w:spacing w:after="0" w:line="276" w:lineRule="auto"/>
        <w:ind w:left="-425" w:right="-660"/>
        <w:jc w:val="both"/>
        <w:rPr>
          <w:rFonts w:ascii="Arial" w:eastAsia="SimSun" w:hAnsi="Arial" w:cs="Arial"/>
          <w:lang w:val="es-ES_tradnl" w:eastAsia="zh-CN"/>
        </w:rPr>
      </w:pPr>
      <w:r w:rsidRPr="00FE4866">
        <w:rPr>
          <w:rFonts w:ascii="Arial" w:eastAsia="SimSun" w:hAnsi="Arial" w:cs="Arial"/>
          <w:lang w:val="es-ES_tradnl" w:eastAsia="zh-CN"/>
        </w:rPr>
        <w:t>Las mesas directivas de casilla estarán integradas por ciudadanos y la votación se recepcionará en términos de ley, garantizando la efectividad y el secreto del sufragio.</w:t>
      </w:r>
    </w:p>
    <w:p w:rsidR="00FE4866" w:rsidRPr="004B3131" w:rsidRDefault="00FE4866" w:rsidP="004B3131">
      <w:pPr>
        <w:spacing w:after="0" w:line="276" w:lineRule="auto"/>
        <w:ind w:left="-425" w:right="-660"/>
        <w:jc w:val="both"/>
        <w:rPr>
          <w:rFonts w:ascii="Arial" w:eastAsia="SimSun" w:hAnsi="Arial" w:cs="Arial"/>
          <w:lang w:val="es-ES_tradnl" w:eastAsia="zh-CN"/>
        </w:rPr>
      </w:pPr>
    </w:p>
    <w:p w:rsidR="006133EE" w:rsidRPr="006133EE" w:rsidRDefault="00D270FB" w:rsidP="00695F91">
      <w:pPr>
        <w:spacing w:after="0" w:line="276" w:lineRule="auto"/>
        <w:ind w:left="-426" w:right="-660"/>
        <w:jc w:val="both"/>
        <w:rPr>
          <w:rFonts w:ascii="Arial" w:eastAsia="SimSun" w:hAnsi="Arial" w:cs="Arial"/>
          <w:lang w:val="es-ES" w:eastAsia="zh-CN"/>
        </w:rPr>
      </w:pPr>
      <w:r>
        <w:rPr>
          <w:rFonts w:ascii="Arial" w:eastAsia="SimSun" w:hAnsi="Arial" w:cs="Arial"/>
          <w:b/>
          <w:lang w:val="es-ES" w:eastAsia="zh-CN"/>
        </w:rPr>
        <w:t>17</w:t>
      </w:r>
      <w:r w:rsidR="006133EE" w:rsidRPr="006133EE">
        <w:rPr>
          <w:rFonts w:ascii="Arial" w:eastAsia="SimSun" w:hAnsi="Arial" w:cs="Arial"/>
          <w:b/>
          <w:lang w:val="es-ES" w:eastAsia="zh-CN"/>
        </w:rPr>
        <w:t xml:space="preserve">.- </w:t>
      </w:r>
      <w:r w:rsidR="00815504">
        <w:rPr>
          <w:rFonts w:ascii="Arial" w:eastAsia="SimSun" w:hAnsi="Arial" w:cs="Arial"/>
          <w:lang w:val="es-ES" w:eastAsia="zh-CN"/>
        </w:rPr>
        <w:t>Que</w:t>
      </w:r>
      <w:r w:rsidR="00815504" w:rsidRPr="006133EE">
        <w:rPr>
          <w:rFonts w:ascii="Arial" w:eastAsia="SimSun" w:hAnsi="Arial" w:cs="Arial"/>
          <w:lang w:val="es-ES" w:eastAsia="zh-CN"/>
        </w:rPr>
        <w:t xml:space="preserve"> </w:t>
      </w:r>
      <w:r w:rsidR="00815504">
        <w:rPr>
          <w:rFonts w:ascii="Arial" w:eastAsia="SimSun" w:hAnsi="Arial" w:cs="Arial"/>
          <w:lang w:val="es-ES" w:eastAsia="zh-CN"/>
        </w:rPr>
        <w:t>e</w:t>
      </w:r>
      <w:r w:rsidR="006133EE" w:rsidRPr="006133EE">
        <w:rPr>
          <w:rFonts w:ascii="Arial" w:eastAsia="SimSun" w:hAnsi="Arial" w:cs="Arial"/>
          <w:lang w:val="es-ES" w:eastAsia="zh-CN"/>
        </w:rPr>
        <w:t xml:space="preserve">l artículo 16, Apartado E de la </w:t>
      </w:r>
      <w:r w:rsidR="006133EE" w:rsidRPr="006133EE">
        <w:rPr>
          <w:rFonts w:ascii="Arial" w:eastAsia="SimSun" w:hAnsi="Arial" w:cs="Arial"/>
          <w:i/>
          <w:lang w:val="es-ES" w:eastAsia="zh-CN"/>
        </w:rPr>
        <w:t>CPEY</w:t>
      </w:r>
      <w:r w:rsidR="006133EE" w:rsidRPr="006133EE">
        <w:rPr>
          <w:rFonts w:ascii="Arial" w:eastAsia="SimSun" w:hAnsi="Arial" w:cs="Arial"/>
          <w:lang w:val="es-ES" w:eastAsia="zh-CN"/>
        </w:rPr>
        <w:t xml:space="preserve">, entre otros supuestos, indica que la organización de las elecciones es una función estatal que se realiza a través de un organismo público especializado, autónomo y profesional en su desempeño, denominado Instituto Electoral y de Participación Ciudadana de Yucatán, en los términos previstos en la </w:t>
      </w:r>
      <w:r w:rsidR="006133EE" w:rsidRPr="006133EE">
        <w:rPr>
          <w:rFonts w:ascii="Arial" w:eastAsia="SimSun" w:hAnsi="Arial" w:cs="Arial"/>
          <w:i/>
          <w:lang w:val="es-ES" w:eastAsia="zh-CN"/>
        </w:rPr>
        <w:t>Constitución Política de los Estados Unidos Mexicanos</w:t>
      </w:r>
      <w:r w:rsidR="006133EE" w:rsidRPr="006133EE">
        <w:rPr>
          <w:rFonts w:ascii="Arial" w:eastAsia="SimSun" w:hAnsi="Arial" w:cs="Arial"/>
          <w:lang w:val="es-ES" w:eastAsia="zh-CN"/>
        </w:rPr>
        <w:t xml:space="preserve"> y la propia Constitución Local. En el ejercicio de esa función, serán principios rectores la </w:t>
      </w:r>
      <w:r w:rsidR="006133EE" w:rsidRPr="006133EE">
        <w:rPr>
          <w:rFonts w:ascii="Arial" w:eastAsia="SimSun" w:hAnsi="Arial" w:cs="Arial"/>
          <w:lang w:val="es-ES" w:eastAsia="zh-CN"/>
        </w:rPr>
        <w:lastRenderedPageBreak/>
        <w:t>certeza, imparcialidad, independencia, legalidad, máxima publicidad, objetividad y profesionalización.</w:t>
      </w:r>
    </w:p>
    <w:p w:rsidR="006133EE" w:rsidRPr="006133EE" w:rsidRDefault="006133EE" w:rsidP="00695F91">
      <w:pPr>
        <w:spacing w:after="0" w:line="276" w:lineRule="auto"/>
        <w:ind w:left="-426" w:right="-660"/>
        <w:jc w:val="both"/>
        <w:rPr>
          <w:rFonts w:ascii="Arial" w:eastAsia="SimSun" w:hAnsi="Arial" w:cs="Arial"/>
          <w:b/>
          <w:lang w:val="es-ES" w:eastAsia="zh-CN"/>
        </w:rPr>
      </w:pPr>
    </w:p>
    <w:p w:rsidR="00E84E87" w:rsidRPr="00E84E87" w:rsidRDefault="00E84E87" w:rsidP="00E84E87">
      <w:pPr>
        <w:spacing w:after="0" w:line="276" w:lineRule="auto"/>
        <w:ind w:left="-426" w:right="-660"/>
        <w:jc w:val="both"/>
        <w:rPr>
          <w:rFonts w:ascii="Arial" w:eastAsia="Times New Roman" w:hAnsi="Arial" w:cs="Arial"/>
          <w:lang w:val="es-ES_tradnl" w:eastAsia="es-ES"/>
        </w:rPr>
      </w:pPr>
      <w:r>
        <w:rPr>
          <w:rFonts w:ascii="Arial" w:eastAsia="Times New Roman" w:hAnsi="Arial" w:cs="Arial"/>
          <w:b/>
          <w:lang w:val="es-ES_tradnl" w:eastAsia="es-ES"/>
        </w:rPr>
        <w:t xml:space="preserve">18.- </w:t>
      </w:r>
      <w:r>
        <w:rPr>
          <w:rFonts w:ascii="Arial" w:eastAsia="Times New Roman" w:hAnsi="Arial" w:cs="Arial"/>
          <w:lang w:val="es-ES_tradnl" w:eastAsia="es-ES"/>
        </w:rPr>
        <w:t xml:space="preserve">Que el </w:t>
      </w:r>
      <w:r w:rsidRPr="00D270FB">
        <w:rPr>
          <w:rFonts w:ascii="Arial" w:eastAsia="Times New Roman" w:hAnsi="Arial" w:cs="Arial"/>
          <w:lang w:val="es-ES_tradnl" w:eastAsia="es-ES"/>
        </w:rPr>
        <w:t xml:space="preserve">artículo </w:t>
      </w:r>
      <w:r>
        <w:rPr>
          <w:rFonts w:ascii="Arial" w:eastAsia="Times New Roman" w:hAnsi="Arial" w:cs="Arial"/>
          <w:lang w:val="es-ES_tradnl" w:eastAsia="es-ES"/>
        </w:rPr>
        <w:t>20</w:t>
      </w:r>
      <w:r w:rsidRPr="00D270FB">
        <w:rPr>
          <w:rFonts w:ascii="Arial" w:eastAsia="Times New Roman" w:hAnsi="Arial" w:cs="Arial"/>
          <w:lang w:val="es-ES_tradnl" w:eastAsia="es-ES"/>
        </w:rPr>
        <w:t xml:space="preserve"> de la </w:t>
      </w:r>
      <w:r w:rsidRPr="00387375">
        <w:rPr>
          <w:rFonts w:ascii="Arial" w:eastAsia="Times New Roman" w:hAnsi="Arial" w:cs="Arial"/>
          <w:i/>
          <w:lang w:val="es-ES_tradnl" w:eastAsia="es-ES"/>
        </w:rPr>
        <w:t>CPEY</w:t>
      </w:r>
      <w:r w:rsidRPr="00D270FB">
        <w:rPr>
          <w:rFonts w:ascii="Arial" w:eastAsia="Times New Roman" w:hAnsi="Arial" w:cs="Arial"/>
          <w:lang w:val="es-ES_tradnl" w:eastAsia="es-ES"/>
        </w:rPr>
        <w:t xml:space="preserve"> señala que </w:t>
      </w:r>
      <w:r>
        <w:rPr>
          <w:rFonts w:ascii="Arial" w:eastAsia="Times New Roman" w:hAnsi="Arial" w:cs="Arial"/>
          <w:lang w:val="es-ES_tradnl" w:eastAsia="es-ES"/>
        </w:rPr>
        <w:t>e</w:t>
      </w:r>
      <w:r w:rsidRPr="00E84E87">
        <w:rPr>
          <w:rFonts w:ascii="Arial" w:eastAsia="Times New Roman" w:hAnsi="Arial" w:cs="Arial"/>
          <w:lang w:val="es-ES_tradnl" w:eastAsia="es-ES"/>
        </w:rPr>
        <w:t xml:space="preserve">l Congreso del Estado de Yucatán se compondrá de veinticinco Diputados electos popularmente cada tres años, de los cuales, quince serán electos por el principio de mayoría relativa y los restantes, por el de representación proporcional, mediante el procedimiento que </w:t>
      </w:r>
      <w:smartTag w:uri="urn:schemas-microsoft-com:office:smarttags" w:element="PersonName">
        <w:smartTagPr>
          <w:attr w:name="ProductID" w:val="la Ley"/>
        </w:smartTagPr>
        <w:r w:rsidRPr="00E84E87">
          <w:rPr>
            <w:rFonts w:ascii="Arial" w:eastAsia="Times New Roman" w:hAnsi="Arial" w:cs="Arial"/>
            <w:lang w:val="es-ES_tradnl" w:eastAsia="es-ES"/>
          </w:rPr>
          <w:t>la Ley</w:t>
        </w:r>
      </w:smartTag>
      <w:r w:rsidRPr="00E84E87">
        <w:rPr>
          <w:rFonts w:ascii="Arial" w:eastAsia="Times New Roman" w:hAnsi="Arial" w:cs="Arial"/>
          <w:lang w:val="es-ES_tradnl" w:eastAsia="es-ES"/>
        </w:rPr>
        <w:t xml:space="preserve"> establezca. Por cada Diputado Propietario de mayoría relativa, se elegirá un Suplente.</w:t>
      </w:r>
    </w:p>
    <w:p w:rsidR="00E84E87" w:rsidRPr="00E84E87" w:rsidRDefault="00E84E87" w:rsidP="00E84E87">
      <w:pPr>
        <w:spacing w:after="0" w:line="276" w:lineRule="auto"/>
        <w:ind w:left="-426" w:right="-660"/>
        <w:jc w:val="both"/>
        <w:rPr>
          <w:rFonts w:ascii="Arial" w:eastAsia="Times New Roman" w:hAnsi="Arial" w:cs="Arial"/>
          <w:lang w:val="es-ES_tradnl" w:eastAsia="es-ES"/>
        </w:rPr>
      </w:pPr>
    </w:p>
    <w:p w:rsidR="00E84E87" w:rsidRPr="00E84E87" w:rsidRDefault="00E84E87" w:rsidP="00E84E87">
      <w:pPr>
        <w:spacing w:after="0" w:line="276" w:lineRule="auto"/>
        <w:ind w:left="-426" w:right="-660"/>
        <w:jc w:val="both"/>
        <w:rPr>
          <w:rFonts w:ascii="Arial" w:eastAsia="Times New Roman" w:hAnsi="Arial" w:cs="Arial"/>
          <w:lang w:val="es-ES_tradnl" w:eastAsia="es-ES"/>
        </w:rPr>
      </w:pPr>
      <w:r w:rsidRPr="00E84E87">
        <w:rPr>
          <w:rFonts w:ascii="Arial" w:eastAsia="Times New Roman" w:hAnsi="Arial" w:cs="Arial"/>
          <w:lang w:val="es-ES_tradnl" w:eastAsia="es-ES"/>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E84E87" w:rsidRPr="00E84E87" w:rsidRDefault="00E84E87" w:rsidP="00E84E87">
      <w:pPr>
        <w:spacing w:after="0" w:line="276" w:lineRule="auto"/>
        <w:ind w:left="-426" w:right="-660"/>
        <w:jc w:val="both"/>
        <w:rPr>
          <w:rFonts w:ascii="Arial" w:eastAsia="Times New Roman" w:hAnsi="Arial" w:cs="Arial"/>
          <w:lang w:val="es-ES_tradnl" w:eastAsia="es-ES"/>
        </w:rPr>
      </w:pPr>
      <w:r w:rsidRPr="00E84E87">
        <w:rPr>
          <w:rFonts w:ascii="Arial" w:eastAsia="Times New Roman" w:hAnsi="Arial" w:cs="Arial"/>
          <w:lang w:val="es-ES_tradnl" w:eastAsia="es-ES"/>
        </w:rPr>
        <w:t>La ley determinará la forma de establecer la demarcación territorial de los distritos electorales uninominales.</w:t>
      </w:r>
    </w:p>
    <w:p w:rsidR="00E84E87" w:rsidRPr="00E84E87" w:rsidRDefault="00E84E87" w:rsidP="00E84E87">
      <w:pPr>
        <w:spacing w:after="0" w:line="276" w:lineRule="auto"/>
        <w:ind w:left="-426" w:right="-660"/>
        <w:jc w:val="both"/>
        <w:rPr>
          <w:rFonts w:ascii="Arial" w:eastAsia="Times New Roman" w:hAnsi="Arial" w:cs="Arial"/>
          <w:lang w:val="es-ES_tradnl" w:eastAsia="es-ES"/>
        </w:rPr>
      </w:pPr>
    </w:p>
    <w:p w:rsidR="00E84E87" w:rsidRPr="00E84E87" w:rsidRDefault="00E84E87" w:rsidP="00E84E87">
      <w:pPr>
        <w:spacing w:after="0" w:line="276" w:lineRule="auto"/>
        <w:ind w:left="-426" w:right="-660"/>
        <w:jc w:val="both"/>
        <w:rPr>
          <w:rFonts w:ascii="Arial" w:eastAsia="Times New Roman" w:hAnsi="Arial" w:cs="Arial"/>
          <w:lang w:val="es-ES_tradnl" w:eastAsia="es-ES"/>
        </w:rPr>
      </w:pPr>
      <w:r w:rsidRPr="00E84E87">
        <w:rPr>
          <w:rFonts w:ascii="Arial" w:eastAsia="Times New Roman" w:hAnsi="Arial" w:cs="Arial"/>
          <w:lang w:val="es-ES_tradnl" w:eastAsia="es-ES"/>
        </w:rPr>
        <w:t>Los diputados podrán ser electos hasta por cuatro períodos consecutivos. La postulación sólo podrá ser realizada por el mismo partido o por cualquiera de los partidos integrantes de la coalición que lo hubieran postulado, salvo que hayan renunciado o perdido su militancia antes de la mitad de su mandato. La reelección se efectuará conforme a lo que disponga la Ley.</w:t>
      </w:r>
    </w:p>
    <w:p w:rsidR="00E84E87" w:rsidRDefault="00E84E87" w:rsidP="00E84E87">
      <w:pPr>
        <w:spacing w:after="0" w:line="276" w:lineRule="auto"/>
        <w:ind w:left="-426" w:right="-660"/>
        <w:jc w:val="both"/>
        <w:rPr>
          <w:rFonts w:ascii="Arial" w:eastAsia="Times New Roman" w:hAnsi="Arial" w:cs="Arial"/>
          <w:sz w:val="24"/>
          <w:szCs w:val="24"/>
          <w:lang w:val="es-ES" w:eastAsia="es-ES"/>
        </w:rPr>
      </w:pPr>
    </w:p>
    <w:p w:rsidR="00E84E87" w:rsidRPr="00E84E87" w:rsidRDefault="00E84E87" w:rsidP="00E84E87">
      <w:pPr>
        <w:spacing w:after="0" w:line="276" w:lineRule="auto"/>
        <w:ind w:left="-426" w:right="-660"/>
        <w:jc w:val="both"/>
        <w:rPr>
          <w:rFonts w:ascii="Arial" w:eastAsia="Times New Roman" w:hAnsi="Arial" w:cs="Arial"/>
          <w:lang w:val="es-ES_tradnl" w:eastAsia="es-ES"/>
        </w:rPr>
      </w:pPr>
      <w:r>
        <w:rPr>
          <w:rFonts w:ascii="Arial" w:eastAsia="Times New Roman" w:hAnsi="Arial" w:cs="Arial"/>
          <w:b/>
          <w:lang w:val="es-ES_tradnl" w:eastAsia="es-ES"/>
        </w:rPr>
        <w:t xml:space="preserve">19.- </w:t>
      </w:r>
      <w:r>
        <w:rPr>
          <w:rFonts w:ascii="Arial" w:eastAsia="Times New Roman" w:hAnsi="Arial" w:cs="Arial"/>
          <w:lang w:val="es-ES_tradnl" w:eastAsia="es-ES"/>
        </w:rPr>
        <w:t xml:space="preserve">Que el artículo 22 de la </w:t>
      </w:r>
      <w:r w:rsidRPr="00387375">
        <w:rPr>
          <w:rFonts w:ascii="Arial" w:eastAsia="Times New Roman" w:hAnsi="Arial" w:cs="Arial"/>
          <w:i/>
          <w:lang w:val="es-ES_tradnl" w:eastAsia="es-ES"/>
        </w:rPr>
        <w:t>CPEY</w:t>
      </w:r>
      <w:r>
        <w:rPr>
          <w:rFonts w:ascii="Arial" w:eastAsia="Times New Roman" w:hAnsi="Arial" w:cs="Arial"/>
          <w:lang w:val="es-ES_tradnl" w:eastAsia="es-ES"/>
        </w:rPr>
        <w:t xml:space="preserve"> señala que, </w:t>
      </w:r>
      <w:r w:rsidR="00C1239C">
        <w:rPr>
          <w:rFonts w:ascii="Arial" w:eastAsia="Times New Roman" w:hAnsi="Arial" w:cs="Arial"/>
          <w:lang w:val="es-ES_tradnl" w:eastAsia="es-ES"/>
        </w:rPr>
        <w:t>p</w:t>
      </w:r>
      <w:r w:rsidRPr="00E84E87">
        <w:rPr>
          <w:rFonts w:ascii="Arial" w:eastAsia="Times New Roman" w:hAnsi="Arial" w:cs="Arial"/>
          <w:lang w:val="es-ES_tradnl" w:eastAsia="es-ES"/>
        </w:rPr>
        <w:t>ara ser Diputado, se requiere:</w:t>
      </w:r>
    </w:p>
    <w:p w:rsidR="00E84E87" w:rsidRPr="00E84E87" w:rsidRDefault="00E84E87" w:rsidP="00E84E87">
      <w:pPr>
        <w:spacing w:after="0" w:line="240" w:lineRule="auto"/>
        <w:ind w:left="-426" w:right="-660"/>
        <w:jc w:val="both"/>
        <w:rPr>
          <w:rFonts w:ascii="Arial" w:eastAsia="Times New Roman" w:hAnsi="Arial" w:cs="Arial"/>
          <w:i/>
          <w:sz w:val="18"/>
          <w:szCs w:val="18"/>
          <w:lang w:val="es-ES_tradnl" w:eastAsia="es-ES"/>
        </w:rPr>
      </w:pPr>
      <w:r w:rsidRPr="00E84E87">
        <w:rPr>
          <w:rFonts w:ascii="Arial" w:eastAsia="Times New Roman" w:hAnsi="Arial" w:cs="Arial"/>
          <w:b/>
          <w:i/>
          <w:sz w:val="18"/>
          <w:szCs w:val="18"/>
          <w:lang w:val="es-ES_tradnl" w:eastAsia="es-ES"/>
        </w:rPr>
        <w:t>I.-</w:t>
      </w:r>
      <w:r w:rsidRPr="00E84E87">
        <w:rPr>
          <w:rFonts w:ascii="Arial" w:eastAsia="Times New Roman" w:hAnsi="Arial" w:cs="Arial"/>
          <w:i/>
          <w:sz w:val="18"/>
          <w:szCs w:val="18"/>
          <w:lang w:val="es-ES_tradnl" w:eastAsia="es-ES"/>
        </w:rPr>
        <w:t xml:space="preserve"> Ser ciudadano mexicano por nacimiento y tener además la calidad de ciudadano yucateco en el ejercicio de sus derechos;</w:t>
      </w:r>
    </w:p>
    <w:p w:rsidR="00E84E87" w:rsidRPr="00E84E87" w:rsidRDefault="00E84E87" w:rsidP="00E84E87">
      <w:pPr>
        <w:spacing w:after="0" w:line="240" w:lineRule="auto"/>
        <w:ind w:left="-426" w:right="-660"/>
        <w:jc w:val="both"/>
        <w:rPr>
          <w:rFonts w:ascii="Arial" w:eastAsia="Times New Roman" w:hAnsi="Arial" w:cs="Arial"/>
          <w:i/>
          <w:sz w:val="18"/>
          <w:szCs w:val="18"/>
          <w:lang w:val="es-ES_tradnl" w:eastAsia="es-ES"/>
        </w:rPr>
      </w:pPr>
      <w:r w:rsidRPr="00E84E87">
        <w:rPr>
          <w:rFonts w:ascii="Arial" w:eastAsia="Times New Roman" w:hAnsi="Arial" w:cs="Arial"/>
          <w:b/>
          <w:i/>
          <w:sz w:val="18"/>
          <w:szCs w:val="18"/>
          <w:lang w:val="es-ES_tradnl" w:eastAsia="es-ES"/>
        </w:rPr>
        <w:t>II.-</w:t>
      </w:r>
      <w:r w:rsidRPr="00E84E87">
        <w:rPr>
          <w:rFonts w:ascii="Arial" w:eastAsia="Times New Roman" w:hAnsi="Arial" w:cs="Arial"/>
          <w:i/>
          <w:sz w:val="18"/>
          <w:szCs w:val="18"/>
          <w:lang w:val="es-ES_tradnl" w:eastAsia="es-ES"/>
        </w:rPr>
        <w:t xml:space="preserve"> Tener veintiún años cumplidos el día de la elección;</w:t>
      </w:r>
    </w:p>
    <w:p w:rsidR="00E84E87" w:rsidRPr="00E84E87" w:rsidRDefault="00E84E87" w:rsidP="00E84E87">
      <w:pPr>
        <w:spacing w:after="0" w:line="240" w:lineRule="auto"/>
        <w:ind w:left="-426" w:right="-660"/>
        <w:jc w:val="both"/>
        <w:rPr>
          <w:rFonts w:ascii="Arial" w:eastAsia="Times New Roman" w:hAnsi="Arial" w:cs="Arial"/>
          <w:i/>
          <w:sz w:val="18"/>
          <w:szCs w:val="18"/>
          <w:lang w:val="es-ES_tradnl" w:eastAsia="es-ES"/>
        </w:rPr>
      </w:pPr>
      <w:r w:rsidRPr="00E84E87">
        <w:rPr>
          <w:rFonts w:ascii="Arial" w:eastAsia="Times New Roman" w:hAnsi="Arial" w:cs="Arial"/>
          <w:b/>
          <w:bCs/>
          <w:i/>
          <w:sz w:val="18"/>
          <w:szCs w:val="18"/>
          <w:lang w:val="es-ES_tradnl" w:eastAsia="es-ES"/>
        </w:rPr>
        <w:t xml:space="preserve">III.- </w:t>
      </w:r>
      <w:r w:rsidRPr="00E84E87">
        <w:rPr>
          <w:rFonts w:ascii="Arial" w:eastAsia="Times New Roman" w:hAnsi="Arial" w:cs="Arial"/>
          <w:i/>
          <w:sz w:val="18"/>
          <w:szCs w:val="18"/>
          <w:lang w:val="es-ES_tradnl" w:eastAsia="es-ES"/>
        </w:rPr>
        <w:t>No ser Gobernador del Estado; Magistrado del Tribunal Superior de Justicia, del Tribunal de Justicia Fiscal y Administrativa o del Tribunal de los Trabajadores al Servicio del Estado y de los Municipios; Consejero de la Judicatura; regidor o síndico, durante el año calendario de la elección, a menos que se separe de sus funciones 90 días antes de la elección;</w:t>
      </w:r>
    </w:p>
    <w:p w:rsidR="00E84E87" w:rsidRPr="00E84E87" w:rsidRDefault="00E84E87" w:rsidP="00E84E87">
      <w:pPr>
        <w:spacing w:after="0" w:line="240" w:lineRule="auto"/>
        <w:ind w:left="-426" w:right="-660"/>
        <w:jc w:val="both"/>
        <w:rPr>
          <w:rFonts w:ascii="Arial" w:eastAsia="Times New Roman" w:hAnsi="Arial" w:cs="Arial"/>
          <w:i/>
          <w:sz w:val="18"/>
          <w:szCs w:val="18"/>
          <w:lang w:val="es-ES_tradnl" w:eastAsia="es-ES"/>
        </w:rPr>
      </w:pPr>
      <w:r w:rsidRPr="00E84E87">
        <w:rPr>
          <w:rFonts w:ascii="Arial" w:eastAsia="Times New Roman" w:hAnsi="Arial" w:cs="Arial"/>
          <w:b/>
          <w:i/>
          <w:sz w:val="18"/>
          <w:szCs w:val="18"/>
          <w:lang w:val="es-ES_tradnl" w:eastAsia="es-ES"/>
        </w:rPr>
        <w:t>IV.-</w:t>
      </w:r>
      <w:r w:rsidRPr="00E84E87">
        <w:rPr>
          <w:rFonts w:ascii="Arial" w:eastAsia="Times New Roman" w:hAnsi="Arial" w:cs="Arial"/>
          <w:i/>
          <w:sz w:val="18"/>
          <w:szCs w:val="18"/>
          <w:lang w:val="es-ES_tradnl" w:eastAsia="es-ES"/>
        </w:rPr>
        <w:t xml:space="preserve"> No estar en servicio activo en el Ejército Nacional, ni tener el mando de corporación policíaca, cuando menos durante los 90 días anteriores a la fecha de la elección;</w:t>
      </w:r>
    </w:p>
    <w:p w:rsidR="00E84E87" w:rsidRPr="00E84E87" w:rsidRDefault="00E84E87" w:rsidP="00E84E87">
      <w:pPr>
        <w:spacing w:after="0" w:line="240" w:lineRule="auto"/>
        <w:ind w:left="-426" w:right="-660"/>
        <w:jc w:val="both"/>
        <w:rPr>
          <w:rFonts w:ascii="Arial" w:eastAsia="Times New Roman" w:hAnsi="Arial" w:cs="Arial"/>
          <w:i/>
          <w:sz w:val="18"/>
          <w:szCs w:val="18"/>
          <w:lang w:val="es-ES_tradnl" w:eastAsia="es-ES"/>
        </w:rPr>
      </w:pPr>
      <w:r w:rsidRPr="00E84E87">
        <w:rPr>
          <w:rFonts w:ascii="Arial" w:eastAsia="Times New Roman" w:hAnsi="Arial" w:cs="Arial"/>
          <w:b/>
          <w:i/>
          <w:sz w:val="18"/>
          <w:szCs w:val="18"/>
          <w:lang w:val="es-ES_tradnl" w:eastAsia="es-ES"/>
        </w:rPr>
        <w:t>V.-</w:t>
      </w:r>
      <w:r w:rsidRPr="00E84E87">
        <w:rPr>
          <w:rFonts w:ascii="Arial" w:eastAsia="Times New Roman" w:hAnsi="Arial" w:cs="Arial"/>
          <w:i/>
          <w:sz w:val="18"/>
          <w:szCs w:val="18"/>
          <w:lang w:val="es-ES_tradnl" w:eastAsia="es-ES"/>
        </w:rPr>
        <w:t xml:space="preserve"> No haber sido sentenciado con resolución firme de autoridad judicial competente, por la comisión de delito intencional, que amerite pena privativa de la libertad;</w:t>
      </w:r>
    </w:p>
    <w:p w:rsidR="00E84E87" w:rsidRPr="00E84E87" w:rsidRDefault="00E84E87" w:rsidP="00E84E87">
      <w:pPr>
        <w:spacing w:after="0" w:line="240" w:lineRule="auto"/>
        <w:ind w:left="-426" w:right="-660"/>
        <w:jc w:val="both"/>
        <w:rPr>
          <w:rFonts w:ascii="Arial" w:eastAsia="Times New Roman" w:hAnsi="Arial" w:cs="Arial"/>
          <w:i/>
          <w:sz w:val="18"/>
          <w:szCs w:val="18"/>
          <w:lang w:val="es-ES_tradnl" w:eastAsia="es-ES"/>
        </w:rPr>
      </w:pPr>
      <w:r w:rsidRPr="00E84E87">
        <w:rPr>
          <w:rFonts w:ascii="Arial" w:eastAsia="Times New Roman" w:hAnsi="Arial" w:cs="Arial"/>
          <w:b/>
          <w:i/>
          <w:sz w:val="18"/>
          <w:szCs w:val="18"/>
          <w:lang w:val="es-ES_tradnl" w:eastAsia="es-ES"/>
        </w:rPr>
        <w:t>VI.-</w:t>
      </w:r>
      <w:r w:rsidRPr="00E84E87">
        <w:rPr>
          <w:rFonts w:ascii="Arial" w:eastAsia="Times New Roman" w:hAnsi="Arial" w:cs="Arial"/>
          <w:i/>
          <w:sz w:val="18"/>
          <w:szCs w:val="18"/>
          <w:lang w:val="es-ES_tradnl" w:eastAsia="es-ES"/>
        </w:rPr>
        <w:t xml:space="preserve"> Residir en el Estado durante los dos años inmediatos anteriores a la fecha de la elección. La vecindad no se pierde ni se interrumpe por ausencias durante el desempeño de cargos públicos federales o de elección popular, ni por la ejecución o cumplimiento, fuera de la entidad, de comisiones oficiales otorgadas por el Gobierno del Estado o por alguno de los organismos e instituciones de los que forme parte el propio Gobierno; </w:t>
      </w:r>
    </w:p>
    <w:p w:rsidR="00E84E87" w:rsidRPr="00E84E87" w:rsidRDefault="00E84E87" w:rsidP="00E84E87">
      <w:pPr>
        <w:spacing w:after="0" w:line="240" w:lineRule="auto"/>
        <w:ind w:left="-426" w:right="-660"/>
        <w:jc w:val="both"/>
        <w:rPr>
          <w:rFonts w:ascii="Arial" w:eastAsia="Times New Roman" w:hAnsi="Arial" w:cs="Arial"/>
          <w:i/>
          <w:sz w:val="18"/>
          <w:szCs w:val="18"/>
          <w:lang w:val="es-ES_tradnl" w:eastAsia="es-ES"/>
        </w:rPr>
      </w:pPr>
      <w:r w:rsidRPr="00E84E87">
        <w:rPr>
          <w:rFonts w:ascii="Arial" w:eastAsia="Times New Roman" w:hAnsi="Arial" w:cs="Arial"/>
          <w:b/>
          <w:i/>
          <w:sz w:val="18"/>
          <w:szCs w:val="18"/>
          <w:lang w:val="es-ES_tradnl" w:eastAsia="es-ES"/>
        </w:rPr>
        <w:t xml:space="preserve">VII.- </w:t>
      </w:r>
      <w:r w:rsidRPr="00E84E87">
        <w:rPr>
          <w:rFonts w:ascii="Arial" w:eastAsia="Times New Roman" w:hAnsi="Arial" w:cs="Arial"/>
          <w:i/>
          <w:sz w:val="18"/>
          <w:szCs w:val="18"/>
          <w:lang w:val="es-ES_tradnl" w:eastAsia="es-ES"/>
        </w:rPr>
        <w:t>No ser ministro de culto religioso alguno, salvo que se haya separado definitivamente 5 años antes del día de la elección;</w:t>
      </w:r>
    </w:p>
    <w:p w:rsidR="00E84E87" w:rsidRPr="00E84E87" w:rsidRDefault="00E84E87" w:rsidP="00E84E87">
      <w:pPr>
        <w:spacing w:after="0" w:line="240" w:lineRule="auto"/>
        <w:ind w:left="-426" w:right="-660"/>
        <w:jc w:val="both"/>
        <w:rPr>
          <w:rFonts w:ascii="Arial" w:eastAsia="Times New Roman" w:hAnsi="Arial" w:cs="Arial"/>
          <w:i/>
          <w:sz w:val="18"/>
          <w:szCs w:val="18"/>
          <w:lang w:val="es-ES_tradnl" w:eastAsia="es-ES"/>
        </w:rPr>
      </w:pPr>
      <w:r w:rsidRPr="00E84E87">
        <w:rPr>
          <w:rFonts w:ascii="Arial" w:eastAsia="Times New Roman" w:hAnsi="Arial" w:cs="Arial"/>
          <w:b/>
          <w:i/>
          <w:sz w:val="18"/>
          <w:szCs w:val="18"/>
          <w:lang w:val="es-ES_tradnl" w:eastAsia="es-ES"/>
        </w:rPr>
        <w:t>VIII.-</w:t>
      </w:r>
      <w:r w:rsidRPr="00E84E87">
        <w:rPr>
          <w:rFonts w:ascii="Arial" w:eastAsia="Times New Roman" w:hAnsi="Arial" w:cs="Arial"/>
          <w:i/>
          <w:sz w:val="18"/>
          <w:szCs w:val="18"/>
          <w:lang w:val="es-ES_tradnl" w:eastAsia="es-ES"/>
        </w:rPr>
        <w:t xml:space="preserve"> No ser Magistrado o Secretario del Tribunal Electoral del Estado de Yucatán, Consejero, Secretario Ejecutivo o sus equivalentes, de los organismos electorales locales o federales, a menos que se separen de sus funciones 3 años antes de la fecha de la elección;</w:t>
      </w:r>
    </w:p>
    <w:p w:rsidR="00E84E87" w:rsidRPr="00E84E87" w:rsidRDefault="00E84E87" w:rsidP="00E84E87">
      <w:pPr>
        <w:spacing w:after="0" w:line="240" w:lineRule="auto"/>
        <w:ind w:left="-426" w:right="-660"/>
        <w:jc w:val="both"/>
        <w:rPr>
          <w:rFonts w:ascii="Arial" w:eastAsia="Times New Roman" w:hAnsi="Arial" w:cs="Arial"/>
          <w:i/>
          <w:sz w:val="18"/>
          <w:szCs w:val="18"/>
          <w:lang w:val="es-ES_tradnl" w:eastAsia="es-ES"/>
        </w:rPr>
      </w:pPr>
      <w:r w:rsidRPr="00E84E87">
        <w:rPr>
          <w:rFonts w:ascii="Arial" w:eastAsia="Times New Roman" w:hAnsi="Arial" w:cs="Arial"/>
          <w:b/>
          <w:i/>
          <w:sz w:val="18"/>
          <w:szCs w:val="18"/>
          <w:lang w:val="es-ES_tradnl" w:eastAsia="es-ES"/>
        </w:rPr>
        <w:t>IX</w:t>
      </w:r>
      <w:r w:rsidRPr="00E84E87">
        <w:rPr>
          <w:rFonts w:ascii="Arial" w:eastAsia="Times New Roman" w:hAnsi="Arial" w:cs="Arial"/>
          <w:i/>
          <w:sz w:val="18"/>
          <w:szCs w:val="18"/>
          <w:lang w:val="es-ES_tradnl" w:eastAsia="es-ES"/>
        </w:rPr>
        <w:t>.- Se Deroga.</w:t>
      </w:r>
    </w:p>
    <w:p w:rsidR="00E84E87" w:rsidRPr="00E84E87" w:rsidRDefault="00E84E87" w:rsidP="00E84E87">
      <w:pPr>
        <w:spacing w:after="0" w:line="240" w:lineRule="auto"/>
        <w:ind w:left="-426" w:right="-660"/>
        <w:jc w:val="both"/>
        <w:rPr>
          <w:rFonts w:ascii="Arial" w:eastAsia="Times New Roman" w:hAnsi="Arial" w:cs="Arial"/>
          <w:i/>
          <w:sz w:val="18"/>
          <w:szCs w:val="18"/>
          <w:lang w:val="es-ES_tradnl" w:eastAsia="es-ES"/>
        </w:rPr>
      </w:pPr>
      <w:r w:rsidRPr="00E84E87">
        <w:rPr>
          <w:rFonts w:ascii="Arial" w:eastAsia="Times New Roman" w:hAnsi="Arial" w:cs="Arial"/>
          <w:b/>
          <w:i/>
          <w:sz w:val="18"/>
          <w:szCs w:val="18"/>
          <w:lang w:val="es-ES_tradnl" w:eastAsia="es-ES"/>
        </w:rPr>
        <w:t>X.-</w:t>
      </w:r>
      <w:r w:rsidRPr="00E84E87">
        <w:rPr>
          <w:rFonts w:ascii="Arial" w:eastAsia="Times New Roman" w:hAnsi="Arial" w:cs="Arial"/>
          <w:i/>
          <w:sz w:val="18"/>
          <w:szCs w:val="18"/>
          <w:lang w:val="es-ES_tradnl" w:eastAsia="es-ES"/>
        </w:rPr>
        <w:t xml:space="preserve"> Estar inscrito en Registro Federal de Electores y contar con Credencial para Votar vigente.</w:t>
      </w:r>
    </w:p>
    <w:p w:rsidR="00E84E87" w:rsidRDefault="00E84E87" w:rsidP="00695F91">
      <w:pPr>
        <w:spacing w:after="0" w:line="276" w:lineRule="auto"/>
        <w:ind w:left="-426" w:right="-660"/>
        <w:jc w:val="both"/>
        <w:rPr>
          <w:rFonts w:ascii="Arial" w:eastAsia="Times New Roman" w:hAnsi="Arial" w:cs="Arial"/>
          <w:b/>
          <w:lang w:val="es-ES" w:eastAsia="es-ES"/>
        </w:rPr>
      </w:pPr>
    </w:p>
    <w:p w:rsidR="006133EE" w:rsidRPr="006133EE" w:rsidRDefault="00E84E87" w:rsidP="00695F91">
      <w:pPr>
        <w:spacing w:after="0" w:line="276" w:lineRule="auto"/>
        <w:ind w:left="-426" w:right="-660"/>
        <w:jc w:val="both"/>
        <w:rPr>
          <w:rFonts w:ascii="Arial" w:eastAsia="Times New Roman" w:hAnsi="Arial" w:cs="Arial"/>
          <w:lang w:val="es-ES" w:eastAsia="es-ES"/>
        </w:rPr>
      </w:pPr>
      <w:r>
        <w:rPr>
          <w:rFonts w:ascii="Arial" w:eastAsia="Times New Roman" w:hAnsi="Arial" w:cs="Arial"/>
          <w:b/>
          <w:lang w:val="es-ES" w:eastAsia="es-ES"/>
        </w:rPr>
        <w:t>20</w:t>
      </w:r>
      <w:r w:rsidR="006133EE" w:rsidRPr="006133EE">
        <w:rPr>
          <w:rFonts w:ascii="Arial" w:eastAsia="Times New Roman" w:hAnsi="Arial" w:cs="Arial"/>
          <w:b/>
          <w:lang w:val="es-ES" w:eastAsia="es-ES"/>
        </w:rPr>
        <w:t xml:space="preserve">.- </w:t>
      </w:r>
      <w:r w:rsidR="00815504">
        <w:rPr>
          <w:rFonts w:ascii="Arial" w:eastAsia="SimSun" w:hAnsi="Arial" w:cs="Arial"/>
          <w:lang w:val="es-ES" w:eastAsia="zh-CN"/>
        </w:rPr>
        <w:t>Que</w:t>
      </w:r>
      <w:r w:rsidR="00815504" w:rsidRPr="006133EE">
        <w:rPr>
          <w:rFonts w:ascii="Arial" w:eastAsia="Times New Roman" w:hAnsi="Arial" w:cs="Arial"/>
          <w:lang w:val="es-ES" w:eastAsia="es-ES"/>
        </w:rPr>
        <w:t xml:space="preserve"> </w:t>
      </w:r>
      <w:r w:rsidR="00815504">
        <w:rPr>
          <w:rFonts w:ascii="Arial" w:eastAsia="Times New Roman" w:hAnsi="Arial" w:cs="Arial"/>
          <w:lang w:val="es-ES" w:eastAsia="es-ES"/>
        </w:rPr>
        <w:t>e</w:t>
      </w:r>
      <w:r w:rsidR="006133EE" w:rsidRPr="006133EE">
        <w:rPr>
          <w:rFonts w:ascii="Arial" w:eastAsia="Times New Roman" w:hAnsi="Arial" w:cs="Arial"/>
          <w:lang w:val="es-ES" w:eastAsia="es-ES"/>
        </w:rPr>
        <w:t xml:space="preserve">l artículo 75 Bis de la </w:t>
      </w:r>
      <w:r w:rsidR="006133EE" w:rsidRPr="006133EE">
        <w:rPr>
          <w:rFonts w:ascii="Arial" w:eastAsia="Times New Roman" w:hAnsi="Arial" w:cs="Arial"/>
          <w:i/>
          <w:lang w:val="es-ES" w:eastAsia="es-ES"/>
        </w:rPr>
        <w:t>CPEY</w:t>
      </w:r>
      <w:r w:rsidR="006133EE" w:rsidRPr="006133EE">
        <w:rPr>
          <w:rFonts w:ascii="Arial" w:eastAsia="Times New Roman" w:hAnsi="Arial" w:cs="Arial"/>
          <w:lang w:val="es-ES" w:eastAsia="es-ES"/>
        </w:rPr>
        <w:t xml:space="preserve"> señala que el Instituto Electoral y de Participación Ciudadana de Yucatán es un organismo público autónomo, dotado de personalidad jurídica y de patrimonio propio, autoridad en la materia, autónomo en su funcionamiento, independiente en sus decisiones y profesional en su desempeño.</w:t>
      </w:r>
    </w:p>
    <w:p w:rsidR="006133EE" w:rsidRDefault="006133EE" w:rsidP="00695F91">
      <w:pPr>
        <w:spacing w:after="0" w:line="276" w:lineRule="auto"/>
        <w:ind w:left="-426" w:right="-660"/>
        <w:jc w:val="both"/>
        <w:rPr>
          <w:rFonts w:ascii="Arial" w:eastAsia="Times New Roman" w:hAnsi="Arial" w:cs="Arial"/>
          <w:b/>
          <w:sz w:val="24"/>
          <w:szCs w:val="24"/>
          <w:lang w:val="es-ES" w:eastAsia="es-ES"/>
        </w:rPr>
      </w:pPr>
    </w:p>
    <w:p w:rsidR="006133EE" w:rsidRDefault="00EC4426" w:rsidP="00695F91">
      <w:pPr>
        <w:spacing w:after="0" w:line="276" w:lineRule="auto"/>
        <w:ind w:left="-426" w:right="-660"/>
        <w:jc w:val="both"/>
        <w:rPr>
          <w:rFonts w:ascii="Arial" w:eastAsia="Times New Roman" w:hAnsi="Arial" w:cs="Arial"/>
          <w:lang w:val="es-ES" w:eastAsia="es-ES"/>
        </w:rPr>
      </w:pPr>
      <w:r>
        <w:rPr>
          <w:rFonts w:ascii="Arial" w:eastAsia="Times New Roman" w:hAnsi="Arial" w:cs="Arial"/>
          <w:b/>
          <w:lang w:val="es-ES" w:eastAsia="es-ES"/>
        </w:rPr>
        <w:lastRenderedPageBreak/>
        <w:t>2</w:t>
      </w:r>
      <w:r w:rsidR="00C1239C">
        <w:rPr>
          <w:rFonts w:ascii="Arial" w:eastAsia="Times New Roman" w:hAnsi="Arial" w:cs="Arial"/>
          <w:b/>
          <w:lang w:val="es-ES" w:eastAsia="es-ES"/>
        </w:rPr>
        <w:t>1</w:t>
      </w:r>
      <w:r w:rsidR="006133EE" w:rsidRPr="006133EE">
        <w:rPr>
          <w:rFonts w:ascii="Arial" w:eastAsia="Times New Roman" w:hAnsi="Arial" w:cs="Arial"/>
          <w:b/>
          <w:lang w:val="es-ES" w:eastAsia="es-ES"/>
        </w:rPr>
        <w:t xml:space="preserve">.- </w:t>
      </w:r>
      <w:r w:rsidR="00815504">
        <w:rPr>
          <w:rFonts w:ascii="Arial" w:eastAsia="SimSun" w:hAnsi="Arial" w:cs="Arial"/>
          <w:lang w:val="es-ES" w:eastAsia="zh-CN"/>
        </w:rPr>
        <w:t>Que</w:t>
      </w:r>
      <w:r w:rsidR="00815504" w:rsidRPr="006133EE">
        <w:rPr>
          <w:rFonts w:ascii="Arial" w:eastAsia="Times New Roman" w:hAnsi="Arial" w:cs="Arial"/>
          <w:lang w:val="es-ES" w:eastAsia="es-ES"/>
        </w:rPr>
        <w:t xml:space="preserve"> </w:t>
      </w:r>
      <w:r w:rsidR="00815504">
        <w:rPr>
          <w:rFonts w:ascii="Arial" w:eastAsia="Times New Roman" w:hAnsi="Arial" w:cs="Arial"/>
          <w:lang w:val="es-ES" w:eastAsia="es-ES"/>
        </w:rPr>
        <w:t>e</w:t>
      </w:r>
      <w:r w:rsidR="006133EE" w:rsidRPr="006133EE">
        <w:rPr>
          <w:rFonts w:ascii="Arial" w:eastAsia="Times New Roman" w:hAnsi="Arial" w:cs="Arial"/>
          <w:lang w:val="es-ES" w:eastAsia="es-ES"/>
        </w:rPr>
        <w:t xml:space="preserve">l artículo 4 de la </w:t>
      </w:r>
      <w:r w:rsidR="006133EE" w:rsidRPr="006133EE">
        <w:rPr>
          <w:rFonts w:ascii="Arial" w:eastAsia="Times New Roman" w:hAnsi="Arial" w:cs="Arial"/>
          <w:i/>
          <w:lang w:val="es-ES" w:eastAsia="es-ES"/>
        </w:rPr>
        <w:t xml:space="preserve">LIPEEY </w:t>
      </w:r>
      <w:r w:rsidR="006133EE" w:rsidRPr="006133EE">
        <w:rPr>
          <w:rFonts w:ascii="Arial" w:eastAsia="Times New Roman" w:hAnsi="Arial" w:cs="Arial"/>
          <w:lang w:val="es-ES" w:eastAsia="es-ES"/>
        </w:rPr>
        <w:t>establece que la aplicación de las normas de dicha Ley corresponde, en sus respectivos ámbitos de competencia: al Instituto, al Tribunal y al Congreso; y que la interpretación de esta Ley se hará conforme a los criterios gramatical, sistemático y funcional. A falta de disposición expresa, se aplicarán los principios generales del derecho con base en lo dispuesto en el último párrafo del artículo 14 de la Constitución Federal.</w:t>
      </w:r>
    </w:p>
    <w:p w:rsidR="00761F30" w:rsidRPr="006133EE" w:rsidRDefault="00761F30" w:rsidP="00695F91">
      <w:pPr>
        <w:spacing w:after="0" w:line="276" w:lineRule="auto"/>
        <w:ind w:left="-426" w:right="-660"/>
        <w:jc w:val="both"/>
        <w:rPr>
          <w:rFonts w:ascii="Arial" w:eastAsia="Times New Roman" w:hAnsi="Arial" w:cs="Arial"/>
          <w:lang w:val="es-ES" w:eastAsia="es-ES"/>
        </w:rPr>
      </w:pPr>
    </w:p>
    <w:p w:rsidR="00EC4426" w:rsidRPr="00EC4426" w:rsidRDefault="009730C7" w:rsidP="00EC4426">
      <w:pPr>
        <w:tabs>
          <w:tab w:val="left" w:pos="540"/>
        </w:tabs>
        <w:autoSpaceDE w:val="0"/>
        <w:autoSpaceDN w:val="0"/>
        <w:spacing w:after="0" w:line="276" w:lineRule="auto"/>
        <w:ind w:left="-426" w:right="-660"/>
        <w:jc w:val="both"/>
        <w:rPr>
          <w:rFonts w:ascii="Arial" w:eastAsia="Times New Roman" w:hAnsi="Arial" w:cs="Arial"/>
          <w:lang w:val="es-ES_tradnl" w:eastAsia="es-ES"/>
        </w:rPr>
      </w:pPr>
      <w:r>
        <w:rPr>
          <w:rFonts w:ascii="Arial" w:eastAsia="Times New Roman" w:hAnsi="Arial" w:cs="Arial"/>
          <w:b/>
          <w:lang w:val="es-ES_tradnl" w:eastAsia="es-ES"/>
        </w:rPr>
        <w:t>2</w:t>
      </w:r>
      <w:r w:rsidR="00C1239C">
        <w:rPr>
          <w:rFonts w:ascii="Arial" w:eastAsia="Times New Roman" w:hAnsi="Arial" w:cs="Arial"/>
          <w:b/>
          <w:lang w:val="es-ES_tradnl" w:eastAsia="es-ES"/>
        </w:rPr>
        <w:t>2</w:t>
      </w:r>
      <w:r>
        <w:rPr>
          <w:rFonts w:ascii="Arial" w:eastAsia="Times New Roman" w:hAnsi="Arial" w:cs="Arial"/>
          <w:b/>
          <w:lang w:val="es-ES_tradnl" w:eastAsia="es-ES"/>
        </w:rPr>
        <w:t xml:space="preserve">.- </w:t>
      </w:r>
      <w:r w:rsidR="00815504">
        <w:rPr>
          <w:rFonts w:ascii="Arial" w:eastAsia="SimSun" w:hAnsi="Arial" w:cs="Arial"/>
          <w:lang w:val="es-ES" w:eastAsia="zh-CN"/>
        </w:rPr>
        <w:t>Que</w:t>
      </w:r>
      <w:r w:rsidR="00815504">
        <w:rPr>
          <w:rFonts w:ascii="Arial" w:eastAsia="Times New Roman" w:hAnsi="Arial" w:cs="Arial"/>
          <w:lang w:val="es-ES_tradnl" w:eastAsia="es-ES"/>
        </w:rPr>
        <w:t xml:space="preserve"> e</w:t>
      </w:r>
      <w:r w:rsidRPr="009730C7">
        <w:rPr>
          <w:rFonts w:ascii="Arial" w:eastAsia="Times New Roman" w:hAnsi="Arial" w:cs="Arial"/>
          <w:lang w:val="es-ES_tradnl" w:eastAsia="es-ES"/>
        </w:rPr>
        <w:t>l a</w:t>
      </w:r>
      <w:r>
        <w:rPr>
          <w:rFonts w:ascii="Arial" w:eastAsia="Times New Roman" w:hAnsi="Arial" w:cs="Arial"/>
          <w:lang w:val="es-ES_tradnl" w:eastAsia="es-ES"/>
        </w:rPr>
        <w:t xml:space="preserve">rtículo </w:t>
      </w:r>
      <w:r w:rsidR="00EC4426">
        <w:rPr>
          <w:rFonts w:ascii="Arial" w:eastAsia="Times New Roman" w:hAnsi="Arial" w:cs="Arial"/>
          <w:lang w:val="es-ES_tradnl" w:eastAsia="es-ES"/>
        </w:rPr>
        <w:t>7</w:t>
      </w:r>
      <w:r>
        <w:rPr>
          <w:rFonts w:ascii="Arial" w:eastAsia="Times New Roman" w:hAnsi="Arial" w:cs="Arial"/>
          <w:lang w:val="es-ES_tradnl" w:eastAsia="es-ES"/>
        </w:rPr>
        <w:t xml:space="preserve"> de la </w:t>
      </w:r>
      <w:r w:rsidRPr="00387375">
        <w:rPr>
          <w:rFonts w:ascii="Arial" w:eastAsia="Times New Roman" w:hAnsi="Arial" w:cs="Arial"/>
          <w:i/>
          <w:lang w:val="es-ES_tradnl" w:eastAsia="es-ES"/>
        </w:rPr>
        <w:t>LIPEEY</w:t>
      </w:r>
      <w:r>
        <w:rPr>
          <w:rFonts w:ascii="Arial" w:eastAsia="Times New Roman" w:hAnsi="Arial" w:cs="Arial"/>
          <w:lang w:val="es-ES_tradnl" w:eastAsia="es-ES"/>
        </w:rPr>
        <w:t xml:space="preserve"> señala que </w:t>
      </w:r>
      <w:r w:rsidR="00EC4426">
        <w:rPr>
          <w:rFonts w:ascii="Arial" w:eastAsia="Times New Roman" w:hAnsi="Arial" w:cs="Arial"/>
          <w:lang w:val="es-ES_tradnl" w:eastAsia="es-ES"/>
        </w:rPr>
        <w:t>el</w:t>
      </w:r>
      <w:r w:rsidR="00EC4426" w:rsidRPr="00EC4426">
        <w:rPr>
          <w:rFonts w:ascii="Arial" w:eastAsia="Times New Roman" w:hAnsi="Arial" w:cs="Arial"/>
          <w:lang w:val="es-ES_tradnl" w:eastAsia="es-ES"/>
        </w:rPr>
        <w:t xml:space="preserve"> ejercicio del Poder Legislativo se deposita en el Congreso, que se integra con 15 diputados electos por el principio de mayoría relativa, mediante el sistema de distritos electorales uninominales y 10 diputados electos por el sistema de representación proporcional.</w:t>
      </w:r>
    </w:p>
    <w:p w:rsidR="00FE4866" w:rsidRPr="00FE4866" w:rsidRDefault="00FE4866" w:rsidP="00EC4426">
      <w:pPr>
        <w:tabs>
          <w:tab w:val="left" w:pos="540"/>
        </w:tabs>
        <w:autoSpaceDE w:val="0"/>
        <w:autoSpaceDN w:val="0"/>
        <w:spacing w:after="0" w:line="276" w:lineRule="auto"/>
        <w:ind w:left="-426" w:right="-660"/>
        <w:jc w:val="both"/>
        <w:rPr>
          <w:rFonts w:ascii="Arial" w:eastAsia="Times New Roman" w:hAnsi="Arial" w:cs="Arial"/>
          <w:lang w:val="es-ES_tradnl" w:eastAsia="es-ES"/>
        </w:rPr>
      </w:pPr>
    </w:p>
    <w:p w:rsidR="00FE4866" w:rsidRPr="00FE4866" w:rsidRDefault="009730C7" w:rsidP="00FE4866">
      <w:pPr>
        <w:tabs>
          <w:tab w:val="left" w:pos="540"/>
        </w:tabs>
        <w:autoSpaceDE w:val="0"/>
        <w:autoSpaceDN w:val="0"/>
        <w:spacing w:after="0" w:line="276" w:lineRule="auto"/>
        <w:ind w:left="-426" w:right="-660"/>
        <w:jc w:val="both"/>
        <w:rPr>
          <w:rFonts w:ascii="Arial" w:eastAsia="Times New Roman" w:hAnsi="Arial" w:cs="Arial"/>
          <w:lang w:val="es-ES_tradnl" w:eastAsia="es-ES"/>
        </w:rPr>
      </w:pPr>
      <w:r>
        <w:rPr>
          <w:rFonts w:ascii="Arial" w:eastAsia="Times New Roman" w:hAnsi="Arial" w:cs="Arial"/>
          <w:b/>
          <w:lang w:val="es-ES_tradnl" w:eastAsia="es-ES"/>
        </w:rPr>
        <w:t>2</w:t>
      </w:r>
      <w:r w:rsidR="00C1239C">
        <w:rPr>
          <w:rFonts w:ascii="Arial" w:eastAsia="Times New Roman" w:hAnsi="Arial" w:cs="Arial"/>
          <w:b/>
          <w:lang w:val="es-ES_tradnl" w:eastAsia="es-ES"/>
        </w:rPr>
        <w:t>3</w:t>
      </w:r>
      <w:r>
        <w:rPr>
          <w:rFonts w:ascii="Arial" w:eastAsia="Times New Roman" w:hAnsi="Arial" w:cs="Arial"/>
          <w:b/>
          <w:lang w:val="es-ES_tradnl" w:eastAsia="es-ES"/>
        </w:rPr>
        <w:t xml:space="preserve">.- </w:t>
      </w:r>
      <w:r>
        <w:rPr>
          <w:rFonts w:ascii="Arial" w:eastAsia="Times New Roman" w:hAnsi="Arial" w:cs="Arial"/>
          <w:lang w:val="es-ES_tradnl" w:eastAsia="es-ES"/>
        </w:rPr>
        <w:t xml:space="preserve">Que el </w:t>
      </w:r>
      <w:r w:rsidRPr="009730C7">
        <w:rPr>
          <w:rFonts w:ascii="Arial" w:eastAsia="Times New Roman" w:hAnsi="Arial" w:cs="Arial"/>
          <w:lang w:val="es-ES_tradnl" w:eastAsia="es-ES"/>
        </w:rPr>
        <w:t>a</w:t>
      </w:r>
      <w:r>
        <w:rPr>
          <w:rFonts w:ascii="Arial" w:eastAsia="Times New Roman" w:hAnsi="Arial" w:cs="Arial"/>
          <w:lang w:val="es-ES_tradnl" w:eastAsia="es-ES"/>
        </w:rPr>
        <w:t xml:space="preserve">rtículo 30 de la </w:t>
      </w:r>
      <w:r w:rsidRPr="00AA103D">
        <w:rPr>
          <w:rFonts w:ascii="Arial" w:eastAsia="Times New Roman" w:hAnsi="Arial" w:cs="Arial"/>
          <w:i/>
          <w:lang w:val="es-ES_tradnl" w:eastAsia="es-ES"/>
        </w:rPr>
        <w:t>LIPEEY</w:t>
      </w:r>
      <w:r>
        <w:rPr>
          <w:rFonts w:ascii="Arial" w:eastAsia="Times New Roman" w:hAnsi="Arial" w:cs="Arial"/>
          <w:lang w:val="es-ES_tradnl" w:eastAsia="es-ES"/>
        </w:rPr>
        <w:t xml:space="preserve"> establece que, para </w:t>
      </w:r>
      <w:r w:rsidR="00FE4866" w:rsidRPr="00FE4866">
        <w:rPr>
          <w:rFonts w:ascii="Arial" w:eastAsia="Times New Roman" w:hAnsi="Arial" w:cs="Arial"/>
          <w:lang w:val="es-ES_tradnl" w:eastAsia="es-ES"/>
        </w:rPr>
        <w:t xml:space="preserve">ser Gobernador, Diputado, Regidor o Síndico, se requiere contar con los requisitos que establecen los artículos 22, 46 y 78 de la Constitución. </w:t>
      </w:r>
    </w:p>
    <w:p w:rsidR="00FE4866" w:rsidRPr="006133EE" w:rsidRDefault="00FE4866" w:rsidP="00695F91">
      <w:pPr>
        <w:tabs>
          <w:tab w:val="left" w:pos="540"/>
        </w:tabs>
        <w:autoSpaceDE w:val="0"/>
        <w:autoSpaceDN w:val="0"/>
        <w:spacing w:after="0" w:line="276" w:lineRule="auto"/>
        <w:ind w:left="-426" w:right="-660"/>
        <w:jc w:val="both"/>
        <w:rPr>
          <w:rFonts w:ascii="Arial" w:eastAsia="Times New Roman" w:hAnsi="Arial" w:cs="Arial"/>
          <w:lang w:val="es-ES" w:eastAsia="es-ES"/>
        </w:rPr>
      </w:pPr>
    </w:p>
    <w:p w:rsidR="006133EE" w:rsidRPr="006133EE" w:rsidRDefault="009730C7" w:rsidP="00695F91">
      <w:pPr>
        <w:spacing w:after="0" w:line="276" w:lineRule="auto"/>
        <w:ind w:left="-426" w:right="-660"/>
        <w:jc w:val="both"/>
        <w:rPr>
          <w:rFonts w:ascii="Arial" w:eastAsia="Times New Roman" w:hAnsi="Arial" w:cs="Arial"/>
          <w:lang w:val="es-ES_tradnl" w:eastAsia="es-ES"/>
        </w:rPr>
      </w:pPr>
      <w:r>
        <w:rPr>
          <w:rFonts w:ascii="Arial" w:eastAsia="Times New Roman" w:hAnsi="Arial" w:cs="Arial"/>
          <w:b/>
          <w:lang w:val="es-ES" w:eastAsia="es-ES"/>
        </w:rPr>
        <w:t>2</w:t>
      </w:r>
      <w:r w:rsidR="00C1239C">
        <w:rPr>
          <w:rFonts w:ascii="Arial" w:eastAsia="Times New Roman" w:hAnsi="Arial" w:cs="Arial"/>
          <w:b/>
          <w:lang w:val="es-ES" w:eastAsia="es-ES"/>
        </w:rPr>
        <w:t>4</w:t>
      </w:r>
      <w:r w:rsidR="006133EE" w:rsidRPr="006133EE">
        <w:rPr>
          <w:rFonts w:ascii="Arial" w:eastAsia="Times New Roman" w:hAnsi="Arial" w:cs="Arial"/>
          <w:b/>
          <w:lang w:val="es-ES" w:eastAsia="es-ES"/>
        </w:rPr>
        <w:t>.-</w:t>
      </w:r>
      <w:r w:rsidR="006133EE" w:rsidRPr="006133EE">
        <w:rPr>
          <w:rFonts w:ascii="Arial" w:eastAsia="Times New Roman" w:hAnsi="Arial" w:cs="Arial"/>
          <w:lang w:val="es-ES" w:eastAsia="es-ES"/>
        </w:rPr>
        <w:t xml:space="preserve"> </w:t>
      </w:r>
      <w:r w:rsidR="00815504">
        <w:rPr>
          <w:rFonts w:ascii="Arial" w:eastAsia="SimSun" w:hAnsi="Arial" w:cs="Arial"/>
          <w:lang w:val="es-ES" w:eastAsia="zh-CN"/>
        </w:rPr>
        <w:t>Que</w:t>
      </w:r>
      <w:r w:rsidR="00815504" w:rsidRPr="006133EE">
        <w:rPr>
          <w:rFonts w:ascii="Arial" w:eastAsia="Times New Roman" w:hAnsi="Arial" w:cs="Arial"/>
          <w:lang w:val="es-ES" w:eastAsia="es-ES"/>
        </w:rPr>
        <w:t xml:space="preserve"> </w:t>
      </w:r>
      <w:r w:rsidR="00815504">
        <w:rPr>
          <w:rFonts w:ascii="Arial" w:eastAsia="Times New Roman" w:hAnsi="Arial" w:cs="Arial"/>
          <w:lang w:val="es-ES" w:eastAsia="es-ES"/>
        </w:rPr>
        <w:t>e</w:t>
      </w:r>
      <w:r w:rsidR="006133EE" w:rsidRPr="006133EE">
        <w:rPr>
          <w:rFonts w:ascii="Arial" w:eastAsia="Times New Roman" w:hAnsi="Arial" w:cs="Arial"/>
          <w:lang w:val="es-ES" w:eastAsia="es-ES"/>
        </w:rPr>
        <w:t xml:space="preserve">l artículo 103 de la </w:t>
      </w:r>
      <w:r w:rsidR="006133EE" w:rsidRPr="006133EE">
        <w:rPr>
          <w:rFonts w:ascii="Arial" w:eastAsia="Times New Roman" w:hAnsi="Arial" w:cs="Arial"/>
          <w:i/>
          <w:lang w:val="es-ES" w:eastAsia="es-ES"/>
        </w:rPr>
        <w:t>LIPEEY</w:t>
      </w:r>
      <w:r w:rsidR="006133EE" w:rsidRPr="006133EE">
        <w:rPr>
          <w:rFonts w:ascii="Arial" w:eastAsia="Times New Roman" w:hAnsi="Arial" w:cs="Arial"/>
          <w:lang w:val="es-ES" w:eastAsia="es-ES"/>
        </w:rPr>
        <w:t xml:space="preserve"> dispone que </w:t>
      </w:r>
      <w:r w:rsidR="006133EE" w:rsidRPr="006133EE">
        <w:rPr>
          <w:rFonts w:ascii="Arial" w:eastAsia="Times New Roman" w:hAnsi="Arial" w:cs="Arial"/>
          <w:lang w:val="es-ES_tradnl" w:eastAsia="es-ES"/>
        </w:rPr>
        <w:t>la organización de las elecciones locales es una función estatal que se realiza con la participación de los partidos políticos y los ciudadanos, en los términos de la Constitución, de esta Ley y de los demás ordenamientos aplicables.</w:t>
      </w:r>
    </w:p>
    <w:p w:rsidR="006133EE" w:rsidRPr="006133EE" w:rsidRDefault="006133EE" w:rsidP="00695F91">
      <w:pPr>
        <w:tabs>
          <w:tab w:val="left" w:pos="540"/>
        </w:tabs>
        <w:autoSpaceDE w:val="0"/>
        <w:autoSpaceDN w:val="0"/>
        <w:spacing w:after="0" w:line="276" w:lineRule="auto"/>
        <w:ind w:left="-426" w:right="-660"/>
        <w:jc w:val="both"/>
        <w:rPr>
          <w:rFonts w:ascii="Arial" w:eastAsia="Times New Roman" w:hAnsi="Arial" w:cs="Arial"/>
          <w:b/>
          <w:lang w:val="es-ES" w:eastAsia="es-ES"/>
        </w:rPr>
      </w:pPr>
    </w:p>
    <w:p w:rsidR="006133EE" w:rsidRPr="006133EE" w:rsidRDefault="009730C7" w:rsidP="00695F91">
      <w:pPr>
        <w:tabs>
          <w:tab w:val="left" w:pos="540"/>
        </w:tabs>
        <w:autoSpaceDE w:val="0"/>
        <w:autoSpaceDN w:val="0"/>
        <w:spacing w:after="0" w:line="276" w:lineRule="auto"/>
        <w:ind w:left="-426" w:right="-660"/>
        <w:jc w:val="both"/>
        <w:rPr>
          <w:rFonts w:ascii="Arial" w:eastAsia="Times New Roman" w:hAnsi="Arial" w:cs="Arial"/>
          <w:lang w:val="es-ES" w:eastAsia="es-ES"/>
        </w:rPr>
      </w:pPr>
      <w:r>
        <w:rPr>
          <w:rFonts w:ascii="Arial" w:eastAsia="Times New Roman" w:hAnsi="Arial" w:cs="Arial"/>
          <w:b/>
          <w:lang w:val="es-ES" w:eastAsia="es-ES"/>
        </w:rPr>
        <w:t>2</w:t>
      </w:r>
      <w:r w:rsidR="00C1239C">
        <w:rPr>
          <w:rFonts w:ascii="Arial" w:eastAsia="Times New Roman" w:hAnsi="Arial" w:cs="Arial"/>
          <w:b/>
          <w:lang w:val="es-ES" w:eastAsia="es-ES"/>
        </w:rPr>
        <w:t>5</w:t>
      </w:r>
      <w:r w:rsidR="006133EE" w:rsidRPr="006133EE">
        <w:rPr>
          <w:rFonts w:ascii="Arial" w:eastAsia="Times New Roman" w:hAnsi="Arial" w:cs="Arial"/>
          <w:b/>
          <w:lang w:val="es-ES" w:eastAsia="es-ES"/>
        </w:rPr>
        <w:t>.-</w:t>
      </w:r>
      <w:r w:rsidR="006133EE" w:rsidRPr="006133EE">
        <w:rPr>
          <w:rFonts w:ascii="Arial" w:eastAsia="Times New Roman" w:hAnsi="Arial" w:cs="Arial"/>
          <w:lang w:val="es-ES" w:eastAsia="es-ES"/>
        </w:rPr>
        <w:t xml:space="preserve"> </w:t>
      </w:r>
      <w:r w:rsidR="00815504">
        <w:rPr>
          <w:rFonts w:ascii="Arial" w:eastAsia="SimSun" w:hAnsi="Arial" w:cs="Arial"/>
          <w:lang w:val="es-ES" w:eastAsia="zh-CN"/>
        </w:rPr>
        <w:t>Que</w:t>
      </w:r>
      <w:r w:rsidR="00815504" w:rsidRPr="006133EE">
        <w:rPr>
          <w:rFonts w:ascii="Arial" w:eastAsia="Times New Roman" w:hAnsi="Arial" w:cs="Arial"/>
          <w:lang w:val="es-ES" w:eastAsia="es-ES"/>
        </w:rPr>
        <w:t xml:space="preserve"> </w:t>
      </w:r>
      <w:r w:rsidR="00815504">
        <w:rPr>
          <w:rFonts w:ascii="Arial" w:eastAsia="Times New Roman" w:hAnsi="Arial" w:cs="Arial"/>
          <w:lang w:val="es-ES" w:eastAsia="es-ES"/>
        </w:rPr>
        <w:t>e</w:t>
      </w:r>
      <w:r w:rsidR="006133EE" w:rsidRPr="006133EE">
        <w:rPr>
          <w:rFonts w:ascii="Arial" w:eastAsia="Times New Roman" w:hAnsi="Arial" w:cs="Arial"/>
          <w:lang w:val="es-ES" w:eastAsia="es-ES"/>
        </w:rPr>
        <w:t xml:space="preserve">l artículo 104 de la </w:t>
      </w:r>
      <w:r w:rsidR="006133EE" w:rsidRPr="006133EE">
        <w:rPr>
          <w:rFonts w:ascii="Arial" w:eastAsia="Times New Roman" w:hAnsi="Arial" w:cs="Arial"/>
          <w:i/>
          <w:lang w:val="es-ES" w:eastAsia="es-ES"/>
        </w:rPr>
        <w:t>LIPEEY</w:t>
      </w:r>
      <w:r w:rsidR="006133EE" w:rsidRPr="006133EE">
        <w:rPr>
          <w:rFonts w:ascii="Arial" w:eastAsia="Times New Roman" w:hAnsi="Arial" w:cs="Arial"/>
          <w:lang w:val="es-ES" w:eastAsia="es-ES"/>
        </w:rPr>
        <w:t xml:space="preserve"> dispone que el </w:t>
      </w:r>
      <w:r w:rsidR="006133EE" w:rsidRPr="006133EE">
        <w:rPr>
          <w:rFonts w:ascii="Arial" w:eastAsia="Times New Roman" w:hAnsi="Arial" w:cs="Arial"/>
          <w:lang w:val="es-ES" w:eastAsia="es-MX"/>
        </w:rPr>
        <w:t>Instituto Electoral y de Participación Ciudadana de Yucatán</w:t>
      </w:r>
      <w:r w:rsidR="006133EE" w:rsidRPr="006133EE">
        <w:rPr>
          <w:rFonts w:ascii="Arial" w:eastAsia="Times New Roman" w:hAnsi="Arial" w:cs="Arial"/>
          <w:lang w:val="es-ES" w:eastAsia="es-ES"/>
        </w:rPr>
        <w:t xml:space="preserve">, </w:t>
      </w:r>
      <w:r w:rsidR="006133EE" w:rsidRPr="006133EE">
        <w:rPr>
          <w:rFonts w:ascii="Arial" w:eastAsia="Times New Roman" w:hAnsi="Arial" w:cs="Arial"/>
          <w:lang w:val="es-ES" w:eastAsia="es-MX"/>
        </w:rPr>
        <w:t xml:space="preserve">es un organismo público autónomo, dotado de personalidad jurídica y patrimonio propio; autoridad en la materia, autónomo en su funcionamiento, independiente en sus decisiones y profesional en su desempeño; responsable del ejercicio de la función estatal de organizar las elecciones y los mecanismos de participación ciudadana, en cuya integración participan los partidos políticos y los ciudadanos, dicho Instituto tendrá como domicilio la ciudad de Mérida. </w:t>
      </w:r>
      <w:r w:rsidR="006133EE" w:rsidRPr="006133EE">
        <w:rPr>
          <w:rFonts w:ascii="Arial" w:eastAsia="Times New Roman" w:hAnsi="Arial" w:cs="Arial"/>
          <w:bCs/>
          <w:lang w:val="es-ES" w:eastAsia="es-ES"/>
        </w:rPr>
        <w:t xml:space="preserve">De igual manera, </w:t>
      </w:r>
      <w:r w:rsidR="006133EE" w:rsidRPr="006133EE">
        <w:rPr>
          <w:rFonts w:ascii="Arial" w:eastAsia="Times New Roman" w:hAnsi="Arial" w:cs="Arial"/>
          <w:lang w:val="es-ES" w:eastAsia="es-ES"/>
        </w:rPr>
        <w:t>establece que el ejercicio de la función estatal de organizar las elecciones, se regirá por los principios de: certeza, imparcialidad, independencia, legalidad, máxima publicidad, objetividad y profesionalización.</w:t>
      </w:r>
    </w:p>
    <w:p w:rsidR="00B56F59" w:rsidRDefault="00B56F59" w:rsidP="00695F91">
      <w:pPr>
        <w:autoSpaceDE w:val="0"/>
        <w:autoSpaceDN w:val="0"/>
        <w:adjustRightInd w:val="0"/>
        <w:spacing w:after="0" w:line="276" w:lineRule="auto"/>
        <w:ind w:left="-426" w:right="-660"/>
        <w:jc w:val="both"/>
        <w:rPr>
          <w:rFonts w:ascii="Arial" w:eastAsia="Times New Roman" w:hAnsi="Arial" w:cs="Arial"/>
          <w:b/>
          <w:lang w:val="es-ES" w:eastAsia="es-ES"/>
        </w:rPr>
      </w:pPr>
    </w:p>
    <w:p w:rsidR="006133EE" w:rsidRDefault="009730C7" w:rsidP="00695F91">
      <w:pPr>
        <w:autoSpaceDE w:val="0"/>
        <w:autoSpaceDN w:val="0"/>
        <w:adjustRightInd w:val="0"/>
        <w:spacing w:after="0" w:line="276" w:lineRule="auto"/>
        <w:ind w:left="-426" w:right="-660"/>
        <w:jc w:val="both"/>
        <w:rPr>
          <w:rFonts w:ascii="Arial" w:eastAsia="SimSun" w:hAnsi="Arial" w:cs="Arial"/>
          <w:lang w:val="es-ES" w:eastAsia="zh-CN"/>
        </w:rPr>
      </w:pPr>
      <w:r>
        <w:rPr>
          <w:rFonts w:ascii="Arial" w:eastAsia="SimSun" w:hAnsi="Arial" w:cs="Arial"/>
          <w:b/>
          <w:lang w:val="es-ES" w:eastAsia="zh-CN"/>
        </w:rPr>
        <w:t>2</w:t>
      </w:r>
      <w:r w:rsidR="00C1239C">
        <w:rPr>
          <w:rFonts w:ascii="Arial" w:eastAsia="SimSun" w:hAnsi="Arial" w:cs="Arial"/>
          <w:b/>
          <w:lang w:val="es-ES" w:eastAsia="zh-CN"/>
        </w:rPr>
        <w:t>6</w:t>
      </w:r>
      <w:r w:rsidR="006133EE" w:rsidRPr="006133EE">
        <w:rPr>
          <w:rFonts w:ascii="Arial" w:eastAsia="SimSun" w:hAnsi="Arial" w:cs="Arial"/>
          <w:b/>
          <w:lang w:val="es-ES" w:eastAsia="zh-CN"/>
        </w:rPr>
        <w:t>.-</w:t>
      </w:r>
      <w:r w:rsidR="006133EE" w:rsidRPr="006133EE">
        <w:rPr>
          <w:rFonts w:ascii="Arial" w:eastAsia="SimSun" w:hAnsi="Arial" w:cs="Arial"/>
          <w:lang w:val="es-ES" w:eastAsia="zh-CN"/>
        </w:rPr>
        <w:t xml:space="preserve"> Que </w:t>
      </w:r>
      <w:r w:rsidR="005312C4">
        <w:rPr>
          <w:rFonts w:ascii="Arial" w:eastAsia="SimSun" w:hAnsi="Arial" w:cs="Arial"/>
          <w:lang w:val="es-ES" w:eastAsia="zh-CN"/>
        </w:rPr>
        <w:t xml:space="preserve">el artículo 106 de la </w:t>
      </w:r>
      <w:r w:rsidR="005312C4" w:rsidRPr="00AA103D">
        <w:rPr>
          <w:rFonts w:ascii="Arial" w:eastAsia="SimSun" w:hAnsi="Arial" w:cs="Arial"/>
          <w:i/>
          <w:lang w:val="es-ES" w:eastAsia="zh-CN"/>
        </w:rPr>
        <w:t>LIPEEY</w:t>
      </w:r>
      <w:r w:rsidR="006133EE" w:rsidRPr="006133EE">
        <w:rPr>
          <w:rFonts w:ascii="Arial" w:eastAsia="SimSun" w:hAnsi="Arial" w:cs="Arial"/>
          <w:lang w:val="es-ES" w:eastAsia="zh-CN"/>
        </w:rPr>
        <w:t xml:space="preserve"> señala que son fines del Instituto:</w:t>
      </w:r>
      <w:r w:rsidR="006133EE" w:rsidRPr="006133EE">
        <w:rPr>
          <w:rFonts w:ascii="Arial" w:eastAsia="SimSun" w:hAnsi="Arial" w:cs="Arial"/>
          <w:i/>
          <w:lang w:val="es-ES" w:eastAsia="zh-CN"/>
        </w:rPr>
        <w:t xml:space="preserve"> </w:t>
      </w:r>
    </w:p>
    <w:p w:rsidR="005312C4" w:rsidRPr="00F0117E" w:rsidRDefault="005312C4" w:rsidP="000912F6">
      <w:pPr>
        <w:autoSpaceDE w:val="0"/>
        <w:autoSpaceDN w:val="0"/>
        <w:adjustRightInd w:val="0"/>
        <w:spacing w:after="0" w:line="240" w:lineRule="auto"/>
        <w:ind w:left="142" w:right="-658"/>
        <w:jc w:val="both"/>
        <w:rPr>
          <w:rFonts w:ascii="Arial" w:eastAsia="SimSun" w:hAnsi="Arial" w:cs="Arial"/>
          <w:i/>
          <w:sz w:val="18"/>
          <w:szCs w:val="18"/>
          <w:lang w:val="es-ES" w:eastAsia="zh-CN"/>
        </w:rPr>
      </w:pPr>
      <w:r w:rsidRPr="00F0117E">
        <w:rPr>
          <w:rFonts w:ascii="Arial" w:eastAsia="SimSun" w:hAnsi="Arial" w:cs="Arial"/>
          <w:i/>
          <w:sz w:val="18"/>
          <w:szCs w:val="18"/>
          <w:lang w:val="es-ES" w:eastAsia="zh-CN"/>
        </w:rPr>
        <w:t>I. Contribuir al desarrollo de la vida democrática;</w:t>
      </w:r>
    </w:p>
    <w:p w:rsidR="005312C4" w:rsidRPr="00F0117E" w:rsidRDefault="005312C4" w:rsidP="000912F6">
      <w:pPr>
        <w:autoSpaceDE w:val="0"/>
        <w:autoSpaceDN w:val="0"/>
        <w:adjustRightInd w:val="0"/>
        <w:spacing w:after="0" w:line="240" w:lineRule="auto"/>
        <w:ind w:left="142" w:right="-658"/>
        <w:jc w:val="both"/>
        <w:rPr>
          <w:rFonts w:ascii="Arial" w:eastAsia="SimSun" w:hAnsi="Arial" w:cs="Arial"/>
          <w:i/>
          <w:sz w:val="18"/>
          <w:szCs w:val="18"/>
          <w:lang w:val="es-ES" w:eastAsia="zh-CN"/>
        </w:rPr>
      </w:pPr>
      <w:r w:rsidRPr="00F0117E">
        <w:rPr>
          <w:rFonts w:ascii="Arial" w:eastAsia="SimSun" w:hAnsi="Arial" w:cs="Arial"/>
          <w:i/>
          <w:sz w:val="18"/>
          <w:szCs w:val="18"/>
          <w:lang w:val="es-ES" w:eastAsia="zh-CN"/>
        </w:rPr>
        <w:t>II. Promover, fomentar, preservar y fortalecer el régimen de partidos políticos en el Estado;</w:t>
      </w:r>
    </w:p>
    <w:p w:rsidR="005312C4" w:rsidRPr="00F0117E" w:rsidRDefault="005312C4" w:rsidP="000912F6">
      <w:pPr>
        <w:autoSpaceDE w:val="0"/>
        <w:autoSpaceDN w:val="0"/>
        <w:adjustRightInd w:val="0"/>
        <w:spacing w:after="0" w:line="240" w:lineRule="auto"/>
        <w:ind w:left="142" w:right="-658"/>
        <w:jc w:val="both"/>
        <w:rPr>
          <w:rFonts w:ascii="Arial" w:eastAsia="SimSun" w:hAnsi="Arial" w:cs="Arial"/>
          <w:i/>
          <w:sz w:val="18"/>
          <w:szCs w:val="18"/>
          <w:lang w:val="es-ES" w:eastAsia="zh-CN"/>
        </w:rPr>
      </w:pPr>
      <w:r w:rsidRPr="00F0117E">
        <w:rPr>
          <w:rFonts w:ascii="Arial" w:eastAsia="SimSun" w:hAnsi="Arial" w:cs="Arial"/>
          <w:i/>
          <w:sz w:val="18"/>
          <w:szCs w:val="18"/>
          <w:lang w:val="es-ES" w:eastAsia="zh-CN"/>
        </w:rPr>
        <w:t>III. Asegurar a los ciudadanos el goce y ejercicio de sus derechos político-electorales y vigilar el cumplimiento de sus deberes de esta naturaleza;</w:t>
      </w:r>
    </w:p>
    <w:p w:rsidR="005312C4" w:rsidRPr="00F0117E" w:rsidRDefault="005312C4" w:rsidP="00107B20">
      <w:pPr>
        <w:autoSpaceDE w:val="0"/>
        <w:autoSpaceDN w:val="0"/>
        <w:adjustRightInd w:val="0"/>
        <w:spacing w:after="0" w:line="240" w:lineRule="auto"/>
        <w:ind w:left="142" w:right="-658"/>
        <w:jc w:val="both"/>
        <w:rPr>
          <w:rFonts w:ascii="Arial" w:eastAsia="SimSun" w:hAnsi="Arial" w:cs="Arial"/>
          <w:i/>
          <w:sz w:val="18"/>
          <w:szCs w:val="18"/>
          <w:lang w:val="es-ES" w:eastAsia="zh-CN"/>
        </w:rPr>
      </w:pPr>
      <w:r w:rsidRPr="00F0117E">
        <w:rPr>
          <w:rFonts w:ascii="Arial" w:eastAsia="SimSun" w:hAnsi="Arial" w:cs="Arial"/>
          <w:i/>
          <w:sz w:val="18"/>
          <w:szCs w:val="18"/>
          <w:lang w:val="es-ES" w:eastAsia="zh-CN"/>
        </w:rPr>
        <w:t>IV. Coadyuvar con los poderes públicos estatales, para garantizar a los ciudadanos el acceso a los mecanismos de participación directa, en el proceso de toma de decisiones políticas;</w:t>
      </w:r>
    </w:p>
    <w:p w:rsidR="005312C4" w:rsidRPr="00F0117E" w:rsidRDefault="005312C4" w:rsidP="000912F6">
      <w:pPr>
        <w:autoSpaceDE w:val="0"/>
        <w:autoSpaceDN w:val="0"/>
        <w:adjustRightInd w:val="0"/>
        <w:spacing w:after="0" w:line="240" w:lineRule="auto"/>
        <w:ind w:left="142" w:right="-658"/>
        <w:jc w:val="both"/>
        <w:rPr>
          <w:rFonts w:ascii="Arial" w:eastAsia="SimSun" w:hAnsi="Arial" w:cs="Arial"/>
          <w:i/>
          <w:sz w:val="18"/>
          <w:szCs w:val="18"/>
          <w:lang w:val="es-ES" w:eastAsia="zh-CN"/>
        </w:rPr>
      </w:pPr>
      <w:r w:rsidRPr="00F0117E">
        <w:rPr>
          <w:rFonts w:ascii="Arial" w:eastAsia="SimSun" w:hAnsi="Arial" w:cs="Arial"/>
          <w:i/>
          <w:sz w:val="18"/>
          <w:szCs w:val="18"/>
          <w:lang w:val="es-ES" w:eastAsia="zh-CN"/>
        </w:rPr>
        <w:t xml:space="preserve">V. Fomentar, difundir y fortalecer la cultura cívica y político-electoral, sustentada en el estado de derecho democrático; </w:t>
      </w:r>
    </w:p>
    <w:p w:rsidR="005312C4" w:rsidRPr="00F0117E" w:rsidRDefault="005312C4" w:rsidP="000912F6">
      <w:pPr>
        <w:autoSpaceDE w:val="0"/>
        <w:autoSpaceDN w:val="0"/>
        <w:adjustRightInd w:val="0"/>
        <w:spacing w:after="0" w:line="240" w:lineRule="auto"/>
        <w:ind w:left="142" w:right="-658"/>
        <w:jc w:val="both"/>
        <w:rPr>
          <w:rFonts w:ascii="Arial" w:eastAsia="SimSun" w:hAnsi="Arial" w:cs="Arial"/>
          <w:i/>
          <w:sz w:val="18"/>
          <w:szCs w:val="18"/>
          <w:lang w:val="es-ES" w:eastAsia="zh-CN"/>
        </w:rPr>
      </w:pPr>
      <w:r w:rsidRPr="00F0117E">
        <w:rPr>
          <w:rFonts w:ascii="Arial" w:eastAsia="SimSun" w:hAnsi="Arial" w:cs="Arial"/>
          <w:i/>
          <w:sz w:val="18"/>
          <w:szCs w:val="18"/>
          <w:lang w:val="es-ES" w:eastAsia="zh-CN"/>
        </w:rPr>
        <w:t>VI. Garantizar la celebración periódica y pacífica de elecciones, para renovar a los Poderes Ejecutivo, Legislativo, y a los Ayuntamientos;</w:t>
      </w:r>
    </w:p>
    <w:p w:rsidR="005312C4" w:rsidRPr="00F0117E" w:rsidRDefault="005312C4" w:rsidP="000912F6">
      <w:pPr>
        <w:autoSpaceDE w:val="0"/>
        <w:autoSpaceDN w:val="0"/>
        <w:adjustRightInd w:val="0"/>
        <w:spacing w:after="0" w:line="240" w:lineRule="auto"/>
        <w:ind w:left="142" w:right="-658"/>
        <w:jc w:val="both"/>
        <w:rPr>
          <w:rFonts w:ascii="Arial" w:eastAsia="SimSun" w:hAnsi="Arial" w:cs="Arial"/>
          <w:i/>
          <w:sz w:val="18"/>
          <w:szCs w:val="18"/>
          <w:lang w:val="es-ES" w:eastAsia="zh-CN"/>
        </w:rPr>
      </w:pPr>
      <w:r w:rsidRPr="00F0117E">
        <w:rPr>
          <w:rFonts w:ascii="Arial" w:eastAsia="SimSun" w:hAnsi="Arial" w:cs="Arial"/>
          <w:i/>
          <w:sz w:val="18"/>
          <w:szCs w:val="18"/>
          <w:lang w:val="es-ES" w:eastAsia="zh-CN"/>
        </w:rPr>
        <w:t>VII. Velar por el secreto, libertad, universalidad, autenticidad, igualdad y eficacia del sufragio, y</w:t>
      </w:r>
    </w:p>
    <w:p w:rsidR="005312C4" w:rsidRPr="00F0117E" w:rsidRDefault="005312C4" w:rsidP="000912F6">
      <w:pPr>
        <w:autoSpaceDE w:val="0"/>
        <w:autoSpaceDN w:val="0"/>
        <w:adjustRightInd w:val="0"/>
        <w:spacing w:after="0" w:line="240" w:lineRule="auto"/>
        <w:ind w:left="142" w:right="-658"/>
        <w:jc w:val="both"/>
        <w:rPr>
          <w:rFonts w:ascii="Arial" w:eastAsia="SimSun" w:hAnsi="Arial" w:cs="Arial"/>
          <w:i/>
          <w:sz w:val="18"/>
          <w:szCs w:val="18"/>
          <w:lang w:val="es-ES" w:eastAsia="zh-CN"/>
        </w:rPr>
      </w:pPr>
      <w:r w:rsidRPr="00F0117E">
        <w:rPr>
          <w:rFonts w:ascii="Arial" w:eastAsia="SimSun" w:hAnsi="Arial" w:cs="Arial"/>
          <w:i/>
          <w:sz w:val="18"/>
          <w:szCs w:val="18"/>
          <w:lang w:val="es-ES" w:eastAsia="zh-CN"/>
        </w:rPr>
        <w:t>VIII. Promover que los ciudadanos participen en las elecciones y coadyuvar a la difusión de la cultura democrática.</w:t>
      </w:r>
    </w:p>
    <w:p w:rsidR="005312C4" w:rsidRDefault="005312C4" w:rsidP="00754019">
      <w:pPr>
        <w:autoSpaceDE w:val="0"/>
        <w:autoSpaceDN w:val="0"/>
        <w:adjustRightInd w:val="0"/>
        <w:spacing w:after="0" w:line="276" w:lineRule="auto"/>
        <w:ind w:left="-284" w:right="-660"/>
        <w:jc w:val="both"/>
        <w:rPr>
          <w:rFonts w:ascii="Arial" w:eastAsia="SimSun" w:hAnsi="Arial" w:cs="Arial"/>
          <w:b/>
          <w:lang w:val="es-ES" w:eastAsia="zh-CN"/>
        </w:rPr>
      </w:pPr>
    </w:p>
    <w:p w:rsidR="006133EE" w:rsidRPr="006133EE" w:rsidRDefault="00EC4426" w:rsidP="00695F91">
      <w:pPr>
        <w:autoSpaceDE w:val="0"/>
        <w:autoSpaceDN w:val="0"/>
        <w:adjustRightInd w:val="0"/>
        <w:spacing w:after="0" w:line="276" w:lineRule="auto"/>
        <w:ind w:left="-426" w:right="-660"/>
        <w:jc w:val="both"/>
        <w:rPr>
          <w:rFonts w:ascii="Arial" w:eastAsia="SimSun" w:hAnsi="Arial" w:cs="Arial"/>
          <w:i/>
          <w:sz w:val="20"/>
          <w:szCs w:val="20"/>
          <w:lang w:val="es-ES" w:eastAsia="es-MX"/>
        </w:rPr>
      </w:pPr>
      <w:r>
        <w:rPr>
          <w:rFonts w:ascii="Arial" w:eastAsia="SimSun" w:hAnsi="Arial" w:cs="Arial"/>
          <w:b/>
          <w:lang w:val="es-ES" w:eastAsia="zh-CN"/>
        </w:rPr>
        <w:t>2</w:t>
      </w:r>
      <w:r w:rsidR="00C1239C">
        <w:rPr>
          <w:rFonts w:ascii="Arial" w:eastAsia="SimSun" w:hAnsi="Arial" w:cs="Arial"/>
          <w:b/>
          <w:lang w:val="es-ES" w:eastAsia="zh-CN"/>
        </w:rPr>
        <w:t>7</w:t>
      </w:r>
      <w:r w:rsidR="006133EE" w:rsidRPr="006133EE">
        <w:rPr>
          <w:rFonts w:ascii="Arial" w:eastAsia="SimSun" w:hAnsi="Arial" w:cs="Arial"/>
          <w:b/>
          <w:lang w:val="es-ES" w:eastAsia="zh-CN"/>
        </w:rPr>
        <w:t>.-</w:t>
      </w:r>
      <w:r w:rsidR="006133EE" w:rsidRPr="006133EE">
        <w:rPr>
          <w:rFonts w:ascii="Arial" w:eastAsia="SimSun" w:hAnsi="Arial" w:cs="Arial"/>
          <w:lang w:val="es-ES" w:eastAsia="zh-CN"/>
        </w:rPr>
        <w:t xml:space="preserve"> Que el artículo 109 de la </w:t>
      </w:r>
      <w:r w:rsidR="006133EE" w:rsidRPr="006133EE">
        <w:rPr>
          <w:rFonts w:ascii="Arial" w:eastAsia="SimSun" w:hAnsi="Arial" w:cs="Arial"/>
          <w:i/>
          <w:lang w:val="es-ES" w:eastAsia="zh-CN"/>
        </w:rPr>
        <w:t>LIPEEY</w:t>
      </w:r>
      <w:r w:rsidR="006133EE" w:rsidRPr="006133EE">
        <w:rPr>
          <w:rFonts w:ascii="Arial" w:eastAsia="SimSun" w:hAnsi="Arial" w:cs="Arial"/>
          <w:lang w:val="es-ES" w:eastAsia="es-MX"/>
        </w:rPr>
        <w:t xml:space="preserve"> señala que los órganos centrales del Instituto: el Consejo General y</w:t>
      </w:r>
      <w:r w:rsidR="006133EE" w:rsidRPr="006133EE">
        <w:rPr>
          <w:rFonts w:ascii="Arial" w:eastAsia="SimSun" w:hAnsi="Arial" w:cs="Arial"/>
          <w:bCs/>
          <w:lang w:val="es-ES" w:eastAsia="es-MX"/>
        </w:rPr>
        <w:t xml:space="preserve"> </w:t>
      </w:r>
      <w:r w:rsidR="006133EE" w:rsidRPr="006133EE">
        <w:rPr>
          <w:rFonts w:ascii="Arial" w:eastAsia="SimSun" w:hAnsi="Arial" w:cs="Arial"/>
          <w:lang w:val="es-ES" w:eastAsia="es-MX"/>
        </w:rPr>
        <w:t>la Junta General Ejecutiva.</w:t>
      </w:r>
    </w:p>
    <w:p w:rsidR="006133EE" w:rsidRPr="006133EE" w:rsidRDefault="006133EE" w:rsidP="00695F91">
      <w:pPr>
        <w:spacing w:after="0" w:line="276" w:lineRule="auto"/>
        <w:ind w:left="-426" w:right="-660"/>
        <w:jc w:val="both"/>
        <w:rPr>
          <w:rFonts w:ascii="Arial" w:eastAsia="SimSun" w:hAnsi="Arial" w:cs="Arial"/>
          <w:b/>
          <w:lang w:val="es-ES" w:eastAsia="zh-CN"/>
        </w:rPr>
      </w:pPr>
    </w:p>
    <w:p w:rsidR="006133EE" w:rsidRPr="006133EE" w:rsidRDefault="00EC4426" w:rsidP="00695F91">
      <w:pPr>
        <w:spacing w:after="0" w:line="276" w:lineRule="auto"/>
        <w:ind w:left="-426" w:right="-660"/>
        <w:jc w:val="both"/>
        <w:rPr>
          <w:rFonts w:ascii="Arial" w:eastAsia="SimSun" w:hAnsi="Arial" w:cs="Arial"/>
          <w:lang w:val="es-ES" w:eastAsia="zh-CN"/>
        </w:rPr>
      </w:pPr>
      <w:r>
        <w:rPr>
          <w:rFonts w:ascii="Arial" w:eastAsia="SimSun" w:hAnsi="Arial" w:cs="Arial"/>
          <w:b/>
          <w:lang w:val="es-ES" w:eastAsia="zh-CN"/>
        </w:rPr>
        <w:t>2</w:t>
      </w:r>
      <w:r w:rsidR="00C1239C">
        <w:rPr>
          <w:rFonts w:ascii="Arial" w:eastAsia="SimSun" w:hAnsi="Arial" w:cs="Arial"/>
          <w:b/>
          <w:lang w:val="es-ES" w:eastAsia="zh-CN"/>
        </w:rPr>
        <w:t>8</w:t>
      </w:r>
      <w:r w:rsidR="006133EE" w:rsidRPr="006133EE">
        <w:rPr>
          <w:rFonts w:ascii="Arial" w:eastAsia="SimSun" w:hAnsi="Arial" w:cs="Arial"/>
          <w:b/>
          <w:lang w:val="es-ES" w:eastAsia="zh-CN"/>
        </w:rPr>
        <w:t>.-</w:t>
      </w:r>
      <w:r w:rsidR="006133EE" w:rsidRPr="006133EE">
        <w:rPr>
          <w:rFonts w:ascii="Arial" w:eastAsia="SimSun" w:hAnsi="Arial" w:cs="Arial"/>
          <w:lang w:val="es-ES" w:eastAsia="zh-CN"/>
        </w:rPr>
        <w:t xml:space="preserve"> Que de conformidad con lo dispuesto en el artículo 110 de la </w:t>
      </w:r>
      <w:r w:rsidR="006133EE" w:rsidRPr="006133EE">
        <w:rPr>
          <w:rFonts w:ascii="Arial" w:eastAsia="SimSun" w:hAnsi="Arial" w:cs="Arial"/>
          <w:i/>
          <w:lang w:val="es-ES" w:eastAsia="zh-CN"/>
        </w:rPr>
        <w:t>LIPEEY</w:t>
      </w:r>
      <w:r w:rsidR="006133EE" w:rsidRPr="006133EE">
        <w:rPr>
          <w:rFonts w:ascii="Arial" w:eastAsia="SimSun" w:hAnsi="Arial" w:cs="Arial"/>
          <w:lang w:val="es-ES" w:eastAsia="zh-CN"/>
        </w:rPr>
        <w:t xml:space="preserve"> el Consejo General es el órgano superior de dirección, responsable del cumplimiento de las disposiciones constitucionales y reglamentarias en materia electoral y de la observancia de los principios dispuestos en esta Ley, para todas las actividades del Instituto.</w:t>
      </w:r>
    </w:p>
    <w:p w:rsidR="006133EE" w:rsidRPr="006133EE" w:rsidRDefault="006133EE" w:rsidP="00695F91">
      <w:pPr>
        <w:spacing w:after="0" w:line="276" w:lineRule="auto"/>
        <w:ind w:left="-426" w:right="-660"/>
        <w:jc w:val="both"/>
        <w:rPr>
          <w:rFonts w:ascii="Arial" w:eastAsia="SimSun" w:hAnsi="Arial" w:cs="Arial"/>
          <w:b/>
          <w:lang w:val="es-ES" w:eastAsia="zh-CN"/>
        </w:rPr>
      </w:pPr>
    </w:p>
    <w:p w:rsidR="00EF40B5" w:rsidRDefault="00C1239C" w:rsidP="00AA103D">
      <w:pPr>
        <w:spacing w:after="0" w:line="276" w:lineRule="auto"/>
        <w:ind w:left="-426" w:right="-660"/>
        <w:jc w:val="both"/>
        <w:rPr>
          <w:rFonts w:ascii="Arial" w:eastAsia="SimSun" w:hAnsi="Arial" w:cs="Arial"/>
          <w:lang w:val="es-ES" w:eastAsia="zh-CN"/>
        </w:rPr>
      </w:pPr>
      <w:r>
        <w:rPr>
          <w:rFonts w:ascii="Arial" w:eastAsia="SimSun" w:hAnsi="Arial" w:cs="Arial"/>
          <w:b/>
          <w:lang w:val="es-ES" w:eastAsia="zh-CN"/>
        </w:rPr>
        <w:t>29</w:t>
      </w:r>
      <w:r w:rsidR="006133EE" w:rsidRPr="006133EE">
        <w:rPr>
          <w:rFonts w:ascii="Arial" w:eastAsia="SimSun" w:hAnsi="Arial" w:cs="Arial"/>
          <w:b/>
          <w:lang w:val="es-ES" w:eastAsia="zh-CN"/>
        </w:rPr>
        <w:t>.-</w:t>
      </w:r>
      <w:r w:rsidR="006133EE" w:rsidRPr="006133EE">
        <w:rPr>
          <w:rFonts w:ascii="Arial" w:eastAsia="SimSun" w:hAnsi="Arial" w:cs="Arial"/>
          <w:lang w:val="es-ES" w:eastAsia="zh-CN"/>
        </w:rPr>
        <w:t xml:space="preserve"> Que entre las atribuciones y obligaciones que tiene el Consejo General, de acuerdo con las fracciones I, II, VII, </w:t>
      </w:r>
      <w:r w:rsidR="00AA103D">
        <w:rPr>
          <w:rFonts w:ascii="Arial" w:eastAsia="SimSun" w:hAnsi="Arial" w:cs="Arial"/>
          <w:lang w:val="es-ES" w:eastAsia="zh-CN"/>
        </w:rPr>
        <w:t xml:space="preserve">IX, XIII, XIV, XVII, </w:t>
      </w:r>
      <w:r w:rsidR="00453251">
        <w:rPr>
          <w:rFonts w:ascii="Arial" w:eastAsia="SimSun" w:hAnsi="Arial" w:cs="Arial"/>
          <w:lang w:val="es-ES" w:eastAsia="zh-CN"/>
        </w:rPr>
        <w:t xml:space="preserve">XXIII, </w:t>
      </w:r>
      <w:r w:rsidR="00AA103D">
        <w:rPr>
          <w:rFonts w:ascii="Arial" w:eastAsia="SimSun" w:hAnsi="Arial" w:cs="Arial"/>
          <w:lang w:val="es-ES" w:eastAsia="zh-CN"/>
        </w:rPr>
        <w:t xml:space="preserve">XXIV, XXV </w:t>
      </w:r>
      <w:r w:rsidR="006133EE" w:rsidRPr="006133EE">
        <w:rPr>
          <w:rFonts w:ascii="Arial" w:eastAsia="SimSun" w:hAnsi="Arial" w:cs="Arial"/>
          <w:lang w:val="es-ES" w:eastAsia="zh-CN"/>
        </w:rPr>
        <w:t xml:space="preserve">y LXI del artículo 123 de la </w:t>
      </w:r>
      <w:r w:rsidR="006133EE" w:rsidRPr="006133EE">
        <w:rPr>
          <w:rFonts w:ascii="Arial" w:eastAsia="SimSun" w:hAnsi="Arial" w:cs="Arial"/>
          <w:i/>
          <w:lang w:val="es-ES" w:eastAsia="zh-CN"/>
        </w:rPr>
        <w:t>LIPEEY</w:t>
      </w:r>
      <w:r w:rsidR="006133EE" w:rsidRPr="006133EE">
        <w:rPr>
          <w:rFonts w:ascii="Arial" w:eastAsia="SimSun" w:hAnsi="Arial" w:cs="Arial"/>
          <w:lang w:val="es-ES" w:eastAsia="zh-CN"/>
        </w:rPr>
        <w:t>, están las siguientes:</w:t>
      </w:r>
    </w:p>
    <w:p w:rsidR="00AA103D" w:rsidRPr="00AA103D" w:rsidRDefault="00AA103D" w:rsidP="00AA103D">
      <w:pPr>
        <w:spacing w:after="0" w:line="240" w:lineRule="auto"/>
        <w:ind w:left="-426" w:right="-660"/>
        <w:jc w:val="both"/>
        <w:rPr>
          <w:rFonts w:ascii="Arial" w:eastAsia="SimSun" w:hAnsi="Arial" w:cs="Arial"/>
          <w:i/>
          <w:sz w:val="18"/>
          <w:szCs w:val="18"/>
          <w:lang w:val="es-ES_tradnl" w:eastAsia="zh-CN"/>
        </w:rPr>
      </w:pPr>
      <w:r w:rsidRPr="00AA103D">
        <w:rPr>
          <w:rFonts w:ascii="Arial" w:eastAsia="SimSun" w:hAnsi="Arial" w:cs="Arial"/>
          <w:b/>
          <w:i/>
          <w:sz w:val="18"/>
          <w:szCs w:val="18"/>
          <w:lang w:val="es-ES_tradnl" w:eastAsia="zh-CN"/>
        </w:rPr>
        <w:t>I.</w:t>
      </w:r>
      <w:r w:rsidRPr="00AA103D">
        <w:rPr>
          <w:rFonts w:ascii="Arial" w:eastAsia="SimSun" w:hAnsi="Arial" w:cs="Arial"/>
          <w:i/>
          <w:sz w:val="18"/>
          <w:szCs w:val="18"/>
          <w:lang w:val="es-ES_tradnl" w:eastAsia="zh-CN"/>
        </w:rPr>
        <w:t xml:space="preserve"> Vigilar el cumplimiento de las disposiciones constitucionales y las demás leyes aplicables;</w:t>
      </w:r>
    </w:p>
    <w:p w:rsidR="00AA103D" w:rsidRPr="00AA103D" w:rsidRDefault="00AA103D" w:rsidP="00AA103D">
      <w:pPr>
        <w:spacing w:after="0" w:line="240" w:lineRule="auto"/>
        <w:ind w:left="-426" w:right="-660"/>
        <w:jc w:val="both"/>
        <w:rPr>
          <w:rFonts w:ascii="Arial" w:eastAsia="SimSun" w:hAnsi="Arial" w:cs="Arial"/>
          <w:i/>
          <w:sz w:val="18"/>
          <w:szCs w:val="18"/>
          <w:lang w:val="es-ES_tradnl" w:eastAsia="zh-CN"/>
        </w:rPr>
      </w:pPr>
      <w:r w:rsidRPr="00AA103D">
        <w:rPr>
          <w:rFonts w:ascii="Arial" w:eastAsia="SimSun" w:hAnsi="Arial" w:cs="Arial"/>
          <w:b/>
          <w:i/>
          <w:sz w:val="18"/>
          <w:szCs w:val="18"/>
          <w:lang w:val="es-ES_tradnl" w:eastAsia="zh-CN"/>
        </w:rPr>
        <w:t>II.</w:t>
      </w:r>
      <w:r w:rsidRPr="00AA103D">
        <w:rPr>
          <w:rFonts w:ascii="Arial" w:eastAsia="SimSun" w:hAnsi="Arial" w:cs="Arial"/>
          <w:i/>
          <w:sz w:val="18"/>
          <w:szCs w:val="18"/>
          <w:lang w:val="es-ES_tradnl" w:eastAsia="zh-CN"/>
        </w:rPr>
        <w:t xml:space="preserve"> Aplicar las disposiciones generales, reglas, lineamientos, criterios y formatos que, en ejercicio de las facultades que le confiere la Constitución Federal, las leyes generales de la materia, la Constitución, esta Ley, y las demás que le establezca el Instituto Nacional Electoral;</w:t>
      </w:r>
    </w:p>
    <w:p w:rsidR="00AA103D" w:rsidRPr="00AA103D" w:rsidRDefault="00AA103D" w:rsidP="00AA103D">
      <w:pPr>
        <w:spacing w:after="0" w:line="240" w:lineRule="auto"/>
        <w:ind w:left="-426" w:right="-660"/>
        <w:jc w:val="both"/>
        <w:rPr>
          <w:rFonts w:ascii="Arial" w:eastAsia="SimSun" w:hAnsi="Arial" w:cs="Arial"/>
          <w:i/>
          <w:sz w:val="18"/>
          <w:szCs w:val="18"/>
          <w:lang w:val="es-ES_tradnl" w:eastAsia="zh-CN"/>
        </w:rPr>
      </w:pPr>
      <w:r w:rsidRPr="00AA103D">
        <w:rPr>
          <w:rFonts w:ascii="Arial" w:eastAsia="SimSun" w:hAnsi="Arial" w:cs="Arial"/>
          <w:b/>
          <w:i/>
          <w:sz w:val="18"/>
          <w:szCs w:val="18"/>
          <w:lang w:val="es-ES_tradnl" w:eastAsia="zh-CN"/>
        </w:rPr>
        <w:t>VII.</w:t>
      </w:r>
      <w:r w:rsidRPr="00AA103D">
        <w:rPr>
          <w:rFonts w:ascii="Arial" w:eastAsia="SimSun" w:hAnsi="Arial" w:cs="Arial"/>
          <w:i/>
          <w:sz w:val="18"/>
          <w:szCs w:val="18"/>
          <w:lang w:val="es-ES_tradnl" w:eastAsia="zh-CN"/>
        </w:rPr>
        <w:t xml:space="preserve"> Dictar los reglamentos, lineamientos y acuerdos necesarios para hacer efectivas sus atribuciones y las disposiciones de esta Ley;</w:t>
      </w:r>
    </w:p>
    <w:p w:rsidR="00AA103D" w:rsidRPr="00AA103D" w:rsidRDefault="00AA103D" w:rsidP="00AA103D">
      <w:pPr>
        <w:spacing w:after="0" w:line="240" w:lineRule="auto"/>
        <w:ind w:left="-426" w:right="-660"/>
        <w:jc w:val="both"/>
        <w:rPr>
          <w:rFonts w:ascii="Arial" w:eastAsia="SimSun" w:hAnsi="Arial" w:cs="Arial"/>
          <w:i/>
          <w:sz w:val="18"/>
          <w:szCs w:val="18"/>
          <w:lang w:val="es-ES_tradnl" w:eastAsia="zh-CN"/>
        </w:rPr>
      </w:pPr>
      <w:r w:rsidRPr="00AA103D">
        <w:rPr>
          <w:rFonts w:ascii="Arial" w:eastAsia="SimSun" w:hAnsi="Arial" w:cs="Arial"/>
          <w:b/>
          <w:i/>
          <w:sz w:val="18"/>
          <w:szCs w:val="18"/>
          <w:lang w:val="es-ES_tradnl" w:eastAsia="zh-CN"/>
        </w:rPr>
        <w:t>XIII.</w:t>
      </w:r>
      <w:r w:rsidRPr="00AA103D">
        <w:rPr>
          <w:rFonts w:ascii="Arial" w:eastAsia="SimSun" w:hAnsi="Arial" w:cs="Arial"/>
          <w:i/>
          <w:sz w:val="18"/>
          <w:szCs w:val="18"/>
          <w:lang w:val="es-ES_tradnl" w:eastAsia="zh-CN"/>
        </w:rPr>
        <w:t xml:space="preserve"> Llevar a cabo la preparación, desarrollo y vigilancia del proceso electoral;</w:t>
      </w:r>
    </w:p>
    <w:p w:rsidR="00AA103D" w:rsidRPr="00AA103D" w:rsidRDefault="00AA103D" w:rsidP="00AA103D">
      <w:pPr>
        <w:spacing w:after="0" w:line="240" w:lineRule="auto"/>
        <w:ind w:left="-426" w:right="-660"/>
        <w:jc w:val="both"/>
        <w:rPr>
          <w:rFonts w:ascii="Arial" w:eastAsia="SimSun" w:hAnsi="Arial" w:cs="Arial"/>
          <w:i/>
          <w:sz w:val="18"/>
          <w:szCs w:val="18"/>
          <w:lang w:val="es-ES_tradnl" w:eastAsia="zh-CN"/>
        </w:rPr>
      </w:pPr>
      <w:r w:rsidRPr="00AA103D">
        <w:rPr>
          <w:rFonts w:ascii="Arial" w:eastAsia="SimSun" w:hAnsi="Arial" w:cs="Arial"/>
          <w:b/>
          <w:i/>
          <w:sz w:val="18"/>
          <w:szCs w:val="18"/>
          <w:lang w:val="es-ES_tradnl" w:eastAsia="zh-CN"/>
        </w:rPr>
        <w:t>XIV.</w:t>
      </w:r>
      <w:r w:rsidRPr="00AA103D">
        <w:rPr>
          <w:rFonts w:ascii="Arial" w:eastAsia="SimSun" w:hAnsi="Arial" w:cs="Arial"/>
          <w:i/>
          <w:sz w:val="18"/>
          <w:szCs w:val="18"/>
          <w:lang w:val="es-ES_tradnl" w:eastAsia="zh-CN"/>
        </w:rPr>
        <w:t xml:space="preserve"> Vigilar la debida integración, instalación y adecuado funcionamiento de los órganos del Instituto;</w:t>
      </w:r>
    </w:p>
    <w:p w:rsidR="00AA103D" w:rsidRPr="00AA103D" w:rsidRDefault="00AA103D" w:rsidP="00AA103D">
      <w:pPr>
        <w:spacing w:after="0" w:line="240" w:lineRule="auto"/>
        <w:ind w:left="-426" w:right="-660"/>
        <w:jc w:val="both"/>
        <w:rPr>
          <w:rFonts w:ascii="Arial" w:eastAsia="SimSun" w:hAnsi="Arial" w:cs="Arial"/>
          <w:i/>
          <w:sz w:val="18"/>
          <w:szCs w:val="18"/>
          <w:lang w:val="es-ES_tradnl" w:eastAsia="zh-CN"/>
        </w:rPr>
      </w:pPr>
      <w:r w:rsidRPr="00AA103D">
        <w:rPr>
          <w:rFonts w:ascii="Arial" w:eastAsia="SimSun" w:hAnsi="Arial" w:cs="Arial"/>
          <w:b/>
          <w:i/>
          <w:sz w:val="18"/>
          <w:szCs w:val="18"/>
          <w:lang w:val="es-ES_tradnl" w:eastAsia="zh-CN"/>
        </w:rPr>
        <w:t>XVII.</w:t>
      </w:r>
      <w:r w:rsidRPr="00AA103D">
        <w:rPr>
          <w:rFonts w:ascii="Arial" w:eastAsia="SimSun" w:hAnsi="Arial" w:cs="Arial"/>
          <w:i/>
          <w:sz w:val="18"/>
          <w:szCs w:val="18"/>
          <w:lang w:val="es-ES_tradnl" w:eastAsia="zh-CN"/>
        </w:rPr>
        <w:t xml:space="preserve"> Aprobar los lineamientos y el gasto máximo de campaña que sean susceptibles de erogarse por los partidos políticos, coaliciones y candidatos independientes, en su caso; en las elecciones de Gobernador, Diputados de mayoría y Ayuntamientos, en los términos de esta Ley;</w:t>
      </w:r>
    </w:p>
    <w:p w:rsidR="00453251" w:rsidRPr="00453251" w:rsidRDefault="00453251" w:rsidP="00453251">
      <w:pPr>
        <w:spacing w:after="0" w:line="240" w:lineRule="auto"/>
        <w:ind w:left="-426" w:right="-660"/>
        <w:jc w:val="both"/>
        <w:rPr>
          <w:rFonts w:ascii="Arial" w:eastAsia="SimSun" w:hAnsi="Arial" w:cs="Arial"/>
          <w:b/>
          <w:i/>
          <w:sz w:val="18"/>
          <w:szCs w:val="18"/>
          <w:lang w:val="es-ES_tradnl" w:eastAsia="zh-CN"/>
        </w:rPr>
      </w:pPr>
      <w:r w:rsidRPr="00453251">
        <w:rPr>
          <w:rFonts w:ascii="Arial" w:eastAsia="SimSun" w:hAnsi="Arial" w:cs="Arial"/>
          <w:b/>
          <w:i/>
          <w:sz w:val="18"/>
          <w:szCs w:val="18"/>
          <w:lang w:val="es-ES_tradnl" w:eastAsia="zh-CN"/>
        </w:rPr>
        <w:t xml:space="preserve">XXIII. </w:t>
      </w:r>
      <w:r w:rsidRPr="00453251">
        <w:rPr>
          <w:rFonts w:ascii="Arial" w:eastAsia="SimSun" w:hAnsi="Arial" w:cs="Arial"/>
          <w:i/>
          <w:sz w:val="18"/>
          <w:szCs w:val="18"/>
          <w:lang w:val="es-ES_tradnl" w:eastAsia="zh-CN"/>
        </w:rPr>
        <w:t>Registrar las distintas candidaturas para Gobernador del Estado;</w:t>
      </w:r>
    </w:p>
    <w:p w:rsidR="00AA103D" w:rsidRPr="00AA103D" w:rsidRDefault="00AA103D" w:rsidP="00AA103D">
      <w:pPr>
        <w:spacing w:after="0" w:line="240" w:lineRule="auto"/>
        <w:ind w:left="-426" w:right="-660"/>
        <w:jc w:val="both"/>
        <w:rPr>
          <w:rFonts w:ascii="Arial" w:eastAsia="SimSun" w:hAnsi="Arial" w:cs="Arial"/>
          <w:i/>
          <w:sz w:val="18"/>
          <w:szCs w:val="18"/>
          <w:lang w:val="es-ES_tradnl" w:eastAsia="zh-CN"/>
        </w:rPr>
      </w:pPr>
      <w:r w:rsidRPr="00AA103D">
        <w:rPr>
          <w:rFonts w:ascii="Arial" w:eastAsia="SimSun" w:hAnsi="Arial" w:cs="Arial"/>
          <w:b/>
          <w:i/>
          <w:sz w:val="18"/>
          <w:szCs w:val="18"/>
          <w:lang w:val="es-ES_tradnl" w:eastAsia="zh-CN"/>
        </w:rPr>
        <w:t>XXIV.</w:t>
      </w:r>
      <w:r w:rsidRPr="00AA103D">
        <w:rPr>
          <w:rFonts w:ascii="Arial" w:eastAsia="SimSun" w:hAnsi="Arial" w:cs="Arial"/>
          <w:i/>
          <w:sz w:val="18"/>
          <w:szCs w:val="18"/>
          <w:lang w:val="es-ES_tradnl" w:eastAsia="zh-CN"/>
        </w:rPr>
        <w:t xml:space="preserve"> Registrar las listas de candidatos a diputados de representación proporcional y, en su caso, supletoriamente, la candidatura de fórmulas de diputados de mayoría relativa y planillas de ayuntamientos;</w:t>
      </w:r>
    </w:p>
    <w:p w:rsidR="00AA103D" w:rsidRPr="00AA103D" w:rsidRDefault="00AA103D" w:rsidP="00AA103D">
      <w:pPr>
        <w:spacing w:after="0" w:line="240" w:lineRule="auto"/>
        <w:ind w:left="-426" w:right="-660"/>
        <w:jc w:val="both"/>
        <w:rPr>
          <w:rFonts w:ascii="Arial" w:eastAsia="SimSun" w:hAnsi="Arial" w:cs="Arial"/>
          <w:i/>
          <w:sz w:val="18"/>
          <w:szCs w:val="18"/>
          <w:lang w:val="es-ES_tradnl" w:eastAsia="zh-CN"/>
        </w:rPr>
      </w:pPr>
      <w:r w:rsidRPr="00AA103D">
        <w:rPr>
          <w:rFonts w:ascii="Arial" w:eastAsia="SimSun" w:hAnsi="Arial" w:cs="Arial"/>
          <w:b/>
          <w:i/>
          <w:sz w:val="18"/>
          <w:szCs w:val="18"/>
          <w:lang w:val="es-ES_tradnl" w:eastAsia="zh-CN"/>
        </w:rPr>
        <w:t>XXV.</w:t>
      </w:r>
      <w:r w:rsidRPr="00AA103D">
        <w:rPr>
          <w:rFonts w:ascii="Arial" w:eastAsia="SimSun" w:hAnsi="Arial" w:cs="Arial"/>
          <w:i/>
          <w:sz w:val="18"/>
          <w:szCs w:val="18"/>
          <w:lang w:val="es-ES_tradnl" w:eastAsia="zh-CN"/>
        </w:rPr>
        <w:t xml:space="preserve"> Registrar a los candidatos independientes que se postulen para las distintas elecciones a los cargos de Gobernador, Diputados y planillas de ayuntamientos;</w:t>
      </w:r>
    </w:p>
    <w:p w:rsidR="00AA103D" w:rsidRPr="00AA103D" w:rsidRDefault="00AA103D" w:rsidP="00AA103D">
      <w:pPr>
        <w:spacing w:after="0" w:line="240" w:lineRule="auto"/>
        <w:ind w:left="-426" w:right="-660"/>
        <w:jc w:val="both"/>
        <w:rPr>
          <w:rFonts w:ascii="Arial" w:eastAsia="SimSun" w:hAnsi="Arial" w:cs="Arial"/>
          <w:i/>
          <w:sz w:val="18"/>
          <w:szCs w:val="18"/>
          <w:lang w:val="es-ES_tradnl" w:eastAsia="zh-CN"/>
        </w:rPr>
      </w:pPr>
      <w:r w:rsidRPr="00AA103D">
        <w:rPr>
          <w:rFonts w:ascii="Arial" w:eastAsia="SimSun" w:hAnsi="Arial" w:cs="Arial"/>
          <w:b/>
          <w:i/>
          <w:sz w:val="18"/>
          <w:szCs w:val="18"/>
          <w:lang w:val="es-ES_tradnl" w:eastAsia="zh-CN"/>
        </w:rPr>
        <w:t>LXI.</w:t>
      </w:r>
      <w:r w:rsidRPr="00AA103D">
        <w:rPr>
          <w:rFonts w:ascii="Arial" w:eastAsia="SimSun" w:hAnsi="Arial" w:cs="Arial"/>
          <w:i/>
          <w:sz w:val="18"/>
          <w:szCs w:val="18"/>
          <w:lang w:val="es-ES_tradnl" w:eastAsia="zh-CN"/>
        </w:rPr>
        <w:t xml:space="preserve"> Las demás que le confieran la Constitución Política del Estado, esta ley y las demás aplicables. </w:t>
      </w:r>
    </w:p>
    <w:p w:rsidR="00AA103D" w:rsidRDefault="00AA103D" w:rsidP="00F000F1">
      <w:pPr>
        <w:widowControl w:val="0"/>
        <w:spacing w:after="0" w:line="276" w:lineRule="auto"/>
        <w:ind w:left="-426" w:right="-660"/>
        <w:jc w:val="both"/>
        <w:rPr>
          <w:rFonts w:ascii="Arial" w:eastAsia="SimSun" w:hAnsi="Arial" w:cs="Arial"/>
          <w:b/>
          <w:lang w:val="es-ES" w:eastAsia="zh-CN"/>
        </w:rPr>
      </w:pPr>
    </w:p>
    <w:p w:rsidR="00565601" w:rsidRDefault="00EC4426" w:rsidP="00F000F1">
      <w:pPr>
        <w:widowControl w:val="0"/>
        <w:spacing w:after="0" w:line="276" w:lineRule="auto"/>
        <w:ind w:left="-426" w:right="-660"/>
        <w:jc w:val="both"/>
        <w:rPr>
          <w:rFonts w:ascii="Arial" w:eastAsia="SimSun" w:hAnsi="Arial" w:cs="Arial"/>
          <w:lang w:eastAsia="zh-CN"/>
        </w:rPr>
      </w:pPr>
      <w:r>
        <w:rPr>
          <w:rFonts w:ascii="Arial" w:eastAsia="SimSun" w:hAnsi="Arial" w:cs="Arial"/>
          <w:b/>
          <w:lang w:val="es-ES" w:eastAsia="zh-CN"/>
        </w:rPr>
        <w:t>3</w:t>
      </w:r>
      <w:r w:rsidR="00C1239C">
        <w:rPr>
          <w:rFonts w:ascii="Arial" w:eastAsia="SimSun" w:hAnsi="Arial" w:cs="Arial"/>
          <w:b/>
          <w:lang w:val="es-ES" w:eastAsia="zh-CN"/>
        </w:rPr>
        <w:t>0</w:t>
      </w:r>
      <w:r w:rsidR="00565601" w:rsidRPr="003736B0">
        <w:rPr>
          <w:rFonts w:ascii="Arial" w:eastAsia="SimSun" w:hAnsi="Arial" w:cs="Arial"/>
          <w:b/>
          <w:lang w:val="es-ES" w:eastAsia="zh-CN"/>
        </w:rPr>
        <w:t>.-</w:t>
      </w:r>
      <w:r w:rsidR="00565601">
        <w:rPr>
          <w:rFonts w:ascii="Arial" w:eastAsia="SimSun" w:hAnsi="Arial" w:cs="Arial"/>
          <w:lang w:val="es-ES" w:eastAsia="zh-CN"/>
        </w:rPr>
        <w:t xml:space="preserve"> Que las fracciones I, II, III, IV, V y XIII del artículo 23 de la </w:t>
      </w:r>
      <w:r w:rsidR="00565601" w:rsidRPr="00565601">
        <w:rPr>
          <w:rFonts w:ascii="Arial" w:eastAsia="SimSun" w:hAnsi="Arial" w:cs="Arial"/>
          <w:i/>
          <w:lang w:val="es-ES" w:eastAsia="zh-CN"/>
        </w:rPr>
        <w:t>LPPEY</w:t>
      </w:r>
      <w:r w:rsidR="00565601">
        <w:rPr>
          <w:rFonts w:ascii="Arial" w:eastAsia="SimSun" w:hAnsi="Arial" w:cs="Arial"/>
          <w:lang w:val="es-ES" w:eastAsia="zh-CN"/>
        </w:rPr>
        <w:t xml:space="preserve"> señala que son</w:t>
      </w:r>
      <w:r w:rsidR="00565601" w:rsidRPr="00565601">
        <w:rPr>
          <w:rFonts w:ascii="Arial" w:eastAsia="SimSun" w:hAnsi="Arial" w:cs="Arial"/>
          <w:lang w:eastAsia="zh-CN"/>
        </w:rPr>
        <w:t xml:space="preserve"> derechos de los partidos políticos: </w:t>
      </w:r>
      <w:r w:rsidR="00565601">
        <w:rPr>
          <w:rFonts w:ascii="Arial" w:eastAsia="SimSun" w:hAnsi="Arial" w:cs="Arial"/>
          <w:lang w:eastAsia="zh-CN"/>
        </w:rPr>
        <w:t>pa</w:t>
      </w:r>
      <w:r w:rsidR="00565601" w:rsidRPr="00565601">
        <w:rPr>
          <w:rFonts w:ascii="Arial" w:eastAsia="SimSun" w:hAnsi="Arial" w:cs="Arial"/>
          <w:lang w:eastAsia="zh-CN"/>
        </w:rPr>
        <w:t>rticipar, conforme a lo dispuesto en la Constitución y las leyes aplicables, en la preparación, desarrollo y vigilancia del proceso electoral;</w:t>
      </w:r>
      <w:r w:rsidR="00565601">
        <w:rPr>
          <w:rFonts w:ascii="Arial" w:eastAsia="SimSun" w:hAnsi="Arial" w:cs="Arial"/>
          <w:lang w:eastAsia="zh-CN"/>
        </w:rPr>
        <w:t xml:space="preserve"> p</w:t>
      </w:r>
      <w:r w:rsidR="00565601" w:rsidRPr="00565601">
        <w:rPr>
          <w:rFonts w:ascii="Arial" w:eastAsia="SimSun" w:hAnsi="Arial" w:cs="Arial"/>
          <w:lang w:eastAsia="zh-CN"/>
        </w:rPr>
        <w:t>articipar en las elecciones conforme a lo dispuesto en la Constitución Federal y Estatal, así como en las demás leyes y disposiciones aplicables de la materia;</w:t>
      </w:r>
      <w:r w:rsidR="00565601">
        <w:rPr>
          <w:rFonts w:ascii="Arial" w:eastAsia="SimSun" w:hAnsi="Arial" w:cs="Arial"/>
          <w:lang w:eastAsia="zh-CN"/>
        </w:rPr>
        <w:t xml:space="preserve"> g</w:t>
      </w:r>
      <w:r w:rsidR="00565601" w:rsidRPr="00565601">
        <w:rPr>
          <w:rFonts w:ascii="Arial" w:eastAsia="SimSun" w:hAnsi="Arial" w:cs="Arial"/>
          <w:lang w:eastAsia="zh-CN"/>
        </w:rPr>
        <w:t>ozar de facultades para regular su vida interna y determinar su organización interior y los procedimientos correspondientes;</w:t>
      </w:r>
      <w:r w:rsidR="00565601">
        <w:rPr>
          <w:rFonts w:ascii="Arial" w:eastAsia="SimSun" w:hAnsi="Arial" w:cs="Arial"/>
          <w:lang w:eastAsia="zh-CN"/>
        </w:rPr>
        <w:t xml:space="preserve"> ac</w:t>
      </w:r>
      <w:r w:rsidR="00565601" w:rsidRPr="00565601">
        <w:rPr>
          <w:rFonts w:ascii="Arial" w:eastAsia="SimSun" w:hAnsi="Arial" w:cs="Arial"/>
          <w:lang w:eastAsia="zh-CN"/>
        </w:rPr>
        <w:t>ceder a las prerrogativas y recibir el financiamiento público en los términos de esta Ley así como en las demás leyes y disposiciones aplicables de la materia;</w:t>
      </w:r>
      <w:r w:rsidR="00565601">
        <w:rPr>
          <w:rFonts w:ascii="Arial" w:eastAsia="SimSun" w:hAnsi="Arial" w:cs="Arial"/>
          <w:lang w:eastAsia="zh-CN"/>
        </w:rPr>
        <w:t xml:space="preserve"> o</w:t>
      </w:r>
      <w:r w:rsidR="00565601" w:rsidRPr="00565601">
        <w:rPr>
          <w:rFonts w:ascii="Arial" w:eastAsia="SimSun" w:hAnsi="Arial" w:cs="Arial"/>
          <w:lang w:eastAsia="zh-CN"/>
        </w:rPr>
        <w:t>rganizar procesos internos para seleccionar y postular candidatos en las elecciones, en los términos de esta Ley y demás leyes aplicables a la materia;</w:t>
      </w:r>
      <w:r w:rsidR="00565601">
        <w:rPr>
          <w:rFonts w:ascii="Arial" w:eastAsia="SimSun" w:hAnsi="Arial" w:cs="Arial"/>
          <w:lang w:eastAsia="zh-CN"/>
        </w:rPr>
        <w:t xml:space="preserve"> y los</w:t>
      </w:r>
      <w:r w:rsidR="00565601" w:rsidRPr="00565601">
        <w:rPr>
          <w:rFonts w:ascii="Arial" w:eastAsia="SimSun" w:hAnsi="Arial" w:cs="Arial"/>
          <w:lang w:eastAsia="zh-CN"/>
        </w:rPr>
        <w:t xml:space="preserve"> demás que les otorguen la Constitución Federal, la Constitución y las demás leyes aplicables.</w:t>
      </w:r>
    </w:p>
    <w:p w:rsidR="00565601" w:rsidRDefault="00565601" w:rsidP="00F000F1">
      <w:pPr>
        <w:widowControl w:val="0"/>
        <w:spacing w:after="0" w:line="276" w:lineRule="auto"/>
        <w:ind w:left="-426" w:right="-660"/>
        <w:jc w:val="both"/>
        <w:rPr>
          <w:rFonts w:ascii="Arial" w:eastAsia="SimSun" w:hAnsi="Arial" w:cs="Arial"/>
          <w:b/>
          <w:lang w:val="es-ES" w:eastAsia="zh-CN"/>
        </w:rPr>
      </w:pPr>
    </w:p>
    <w:p w:rsidR="00565601" w:rsidRDefault="00AA103D" w:rsidP="00F000F1">
      <w:pPr>
        <w:widowControl w:val="0"/>
        <w:spacing w:after="0" w:line="276" w:lineRule="auto"/>
        <w:ind w:left="-426" w:right="-660"/>
        <w:jc w:val="both"/>
        <w:rPr>
          <w:rFonts w:ascii="Arial" w:eastAsia="SimSun" w:hAnsi="Arial" w:cs="Arial"/>
          <w:b/>
          <w:lang w:eastAsia="zh-CN"/>
        </w:rPr>
      </w:pPr>
      <w:r>
        <w:rPr>
          <w:rFonts w:ascii="Arial" w:eastAsia="SimSun" w:hAnsi="Arial" w:cs="Arial"/>
          <w:b/>
          <w:lang w:val="es-ES" w:eastAsia="zh-CN"/>
        </w:rPr>
        <w:t>3</w:t>
      </w:r>
      <w:r w:rsidR="00C1239C">
        <w:rPr>
          <w:rFonts w:ascii="Arial" w:eastAsia="SimSun" w:hAnsi="Arial" w:cs="Arial"/>
          <w:b/>
          <w:lang w:val="es-ES" w:eastAsia="zh-CN"/>
        </w:rPr>
        <w:t>1</w:t>
      </w:r>
      <w:r w:rsidR="003736B0" w:rsidRPr="00203A38">
        <w:rPr>
          <w:rFonts w:ascii="Arial" w:eastAsia="SimSun" w:hAnsi="Arial" w:cs="Arial"/>
          <w:b/>
          <w:lang w:val="es-ES" w:eastAsia="zh-CN"/>
        </w:rPr>
        <w:t>.-</w:t>
      </w:r>
      <w:r w:rsidR="003736B0" w:rsidRPr="00203A38">
        <w:rPr>
          <w:rFonts w:ascii="Arial" w:eastAsia="SimSun" w:hAnsi="Arial" w:cs="Arial"/>
          <w:lang w:val="es-ES" w:eastAsia="zh-CN"/>
        </w:rPr>
        <w:t xml:space="preserve"> Que </w:t>
      </w:r>
      <w:r w:rsidR="00565601">
        <w:rPr>
          <w:rFonts w:ascii="Arial" w:eastAsia="SimSun" w:hAnsi="Arial" w:cs="Arial"/>
          <w:lang w:val="es-ES" w:eastAsia="zh-CN"/>
        </w:rPr>
        <w:t xml:space="preserve">las fracciones </w:t>
      </w:r>
      <w:r w:rsidR="00874181">
        <w:rPr>
          <w:rFonts w:ascii="Arial" w:eastAsia="SimSun" w:hAnsi="Arial" w:cs="Arial"/>
          <w:lang w:val="es-ES" w:eastAsia="zh-CN"/>
        </w:rPr>
        <w:t>I, II, V, VI, XV, XVII, XIX, XXVI y XVII</w:t>
      </w:r>
      <w:r w:rsidR="00565601">
        <w:rPr>
          <w:rFonts w:ascii="Arial" w:eastAsia="SimSun" w:hAnsi="Arial" w:cs="Arial"/>
          <w:lang w:val="es-ES" w:eastAsia="zh-CN"/>
        </w:rPr>
        <w:t xml:space="preserve"> d</w:t>
      </w:r>
      <w:r w:rsidR="003736B0" w:rsidRPr="00203A38">
        <w:rPr>
          <w:rFonts w:ascii="Arial" w:eastAsia="SimSun" w:hAnsi="Arial" w:cs="Arial"/>
          <w:lang w:val="es-ES" w:eastAsia="zh-CN"/>
        </w:rPr>
        <w:t>el a</w:t>
      </w:r>
      <w:r w:rsidR="00CF5093" w:rsidRPr="00203A38">
        <w:rPr>
          <w:rFonts w:ascii="Arial" w:eastAsia="SimSun" w:hAnsi="Arial" w:cs="Arial"/>
          <w:lang w:val="es-ES" w:eastAsia="zh-CN"/>
        </w:rPr>
        <w:t xml:space="preserve">rtículo </w:t>
      </w:r>
      <w:r w:rsidR="00565601">
        <w:rPr>
          <w:rFonts w:ascii="Arial" w:eastAsia="SimSun" w:hAnsi="Arial" w:cs="Arial"/>
          <w:lang w:val="es-ES" w:eastAsia="zh-CN"/>
        </w:rPr>
        <w:t>25</w:t>
      </w:r>
      <w:r w:rsidR="003736B0" w:rsidRPr="00203A38">
        <w:rPr>
          <w:rFonts w:ascii="Arial" w:eastAsia="SimSun" w:hAnsi="Arial" w:cs="Arial"/>
          <w:lang w:val="es-ES" w:eastAsia="zh-CN"/>
        </w:rPr>
        <w:t xml:space="preserve"> </w:t>
      </w:r>
      <w:r w:rsidR="00565601">
        <w:rPr>
          <w:rFonts w:ascii="Arial" w:eastAsia="SimSun" w:hAnsi="Arial" w:cs="Arial"/>
          <w:lang w:val="es-ES" w:eastAsia="zh-CN"/>
        </w:rPr>
        <w:t xml:space="preserve">de la LPPEY </w:t>
      </w:r>
      <w:r w:rsidR="003736B0" w:rsidRPr="00203A38">
        <w:rPr>
          <w:rFonts w:ascii="Arial" w:eastAsia="SimSun" w:hAnsi="Arial" w:cs="Arial"/>
          <w:lang w:val="es-ES" w:eastAsia="zh-CN"/>
        </w:rPr>
        <w:t xml:space="preserve">señala que </w:t>
      </w:r>
      <w:r w:rsidR="00565601">
        <w:rPr>
          <w:rFonts w:ascii="Arial" w:eastAsia="SimSun" w:hAnsi="Arial" w:cs="Arial"/>
          <w:lang w:val="es-ES" w:eastAsia="zh-CN"/>
        </w:rPr>
        <w:t>son</w:t>
      </w:r>
      <w:r w:rsidR="00565601" w:rsidRPr="00565601">
        <w:rPr>
          <w:rFonts w:ascii="Arial" w:eastAsia="SimSun" w:hAnsi="Arial" w:cs="Arial"/>
          <w:lang w:eastAsia="zh-CN"/>
        </w:rPr>
        <w:t xml:space="preserve"> obligaciones de los partidos políticos:</w:t>
      </w:r>
      <w:r w:rsidR="00565601">
        <w:rPr>
          <w:rFonts w:ascii="Arial" w:eastAsia="SimSun" w:hAnsi="Arial" w:cs="Arial"/>
          <w:lang w:eastAsia="zh-CN"/>
        </w:rPr>
        <w:t xml:space="preserve"> </w:t>
      </w:r>
    </w:p>
    <w:p w:rsidR="007F5EB8" w:rsidRPr="00874181" w:rsidRDefault="007F5EB8" w:rsidP="00761F30">
      <w:pPr>
        <w:widowControl w:val="0"/>
        <w:spacing w:after="0" w:line="240" w:lineRule="auto"/>
        <w:ind w:left="-426" w:right="-660"/>
        <w:jc w:val="both"/>
        <w:rPr>
          <w:rFonts w:ascii="Arial" w:eastAsia="SimSun" w:hAnsi="Arial" w:cs="Arial"/>
          <w:i/>
          <w:sz w:val="18"/>
          <w:szCs w:val="18"/>
          <w:lang w:eastAsia="zh-CN"/>
        </w:rPr>
      </w:pPr>
      <w:r w:rsidRPr="00874181">
        <w:rPr>
          <w:rFonts w:ascii="Arial" w:eastAsia="SimSun" w:hAnsi="Arial" w:cs="Arial"/>
          <w:i/>
          <w:sz w:val="18"/>
          <w:szCs w:val="18"/>
          <w:lang w:eastAsia="zh-CN"/>
        </w:rPr>
        <w:t>I. Conducir sus actividades dentro de los cauces legales y ajustar su conducta y la de sus militantes a los principios del Estado democrático, respetando la libre participación política de los demás partidos políticos y los derechos de los ciudadanos;</w:t>
      </w:r>
    </w:p>
    <w:p w:rsidR="007F5EB8" w:rsidRPr="00874181" w:rsidRDefault="007F5EB8" w:rsidP="00761F30">
      <w:pPr>
        <w:widowControl w:val="0"/>
        <w:spacing w:after="0" w:line="240" w:lineRule="auto"/>
        <w:ind w:left="-426" w:right="-660"/>
        <w:jc w:val="both"/>
        <w:rPr>
          <w:rFonts w:ascii="Arial" w:eastAsia="SimSun" w:hAnsi="Arial" w:cs="Arial"/>
          <w:i/>
          <w:sz w:val="18"/>
          <w:szCs w:val="18"/>
          <w:lang w:eastAsia="zh-CN"/>
        </w:rPr>
      </w:pPr>
      <w:r w:rsidRPr="00874181">
        <w:rPr>
          <w:rFonts w:ascii="Arial" w:eastAsia="SimSun" w:hAnsi="Arial" w:cs="Arial"/>
          <w:i/>
          <w:sz w:val="18"/>
          <w:szCs w:val="18"/>
          <w:lang w:eastAsia="zh-CN"/>
        </w:rPr>
        <w:t>II. Abstenerse de recurrir a la violencia y a cualquier acto que tenga por objeto o resultado alterar el orden público, perturbar el goce de las garantías o impedir el funcionamiento regular de los órganos de gobierno o autoridades electorales;</w:t>
      </w:r>
    </w:p>
    <w:p w:rsidR="007F5EB8" w:rsidRPr="00874181" w:rsidRDefault="007F5EB8" w:rsidP="00761F30">
      <w:pPr>
        <w:widowControl w:val="0"/>
        <w:spacing w:after="0" w:line="240" w:lineRule="auto"/>
        <w:ind w:left="-426" w:right="-660"/>
        <w:jc w:val="both"/>
        <w:rPr>
          <w:rFonts w:ascii="Arial" w:eastAsia="SimSun" w:hAnsi="Arial" w:cs="Arial"/>
          <w:i/>
          <w:sz w:val="18"/>
          <w:szCs w:val="18"/>
          <w:lang w:eastAsia="zh-CN"/>
        </w:rPr>
      </w:pPr>
      <w:r w:rsidRPr="00874181">
        <w:rPr>
          <w:rFonts w:ascii="Arial" w:eastAsia="SimSun" w:hAnsi="Arial" w:cs="Arial"/>
          <w:i/>
          <w:sz w:val="18"/>
          <w:szCs w:val="18"/>
          <w:lang w:eastAsia="zh-CN"/>
        </w:rPr>
        <w:t>V. Cumplir sus normas de afiliación y observar los procedimientos que señalen sus estatutos para la postulación de candidatos;</w:t>
      </w:r>
    </w:p>
    <w:p w:rsidR="007F5EB8" w:rsidRPr="00874181" w:rsidRDefault="007F5EB8" w:rsidP="00761F30">
      <w:pPr>
        <w:widowControl w:val="0"/>
        <w:spacing w:after="0" w:line="240" w:lineRule="auto"/>
        <w:ind w:left="-426" w:right="-660"/>
        <w:jc w:val="both"/>
        <w:rPr>
          <w:rFonts w:ascii="Arial" w:eastAsia="SimSun" w:hAnsi="Arial" w:cs="Arial"/>
          <w:i/>
          <w:sz w:val="18"/>
          <w:szCs w:val="18"/>
          <w:lang w:eastAsia="zh-CN"/>
        </w:rPr>
      </w:pPr>
      <w:r w:rsidRPr="00874181">
        <w:rPr>
          <w:rFonts w:ascii="Arial" w:eastAsia="SimSun" w:hAnsi="Arial" w:cs="Arial"/>
          <w:i/>
          <w:sz w:val="18"/>
          <w:szCs w:val="18"/>
          <w:lang w:eastAsia="zh-CN"/>
        </w:rPr>
        <w:t>VI. Mantener en funcionamiento efectivo a sus órganos estatutarios;</w:t>
      </w:r>
    </w:p>
    <w:p w:rsidR="007F5EB8" w:rsidRPr="00874181" w:rsidRDefault="007F5EB8" w:rsidP="00761F30">
      <w:pPr>
        <w:widowControl w:val="0"/>
        <w:spacing w:after="0" w:line="240" w:lineRule="auto"/>
        <w:ind w:left="-426" w:right="-660"/>
        <w:jc w:val="both"/>
        <w:rPr>
          <w:rFonts w:ascii="Arial" w:eastAsia="SimSun" w:hAnsi="Arial" w:cs="Arial"/>
          <w:i/>
          <w:sz w:val="18"/>
          <w:szCs w:val="18"/>
          <w:lang w:eastAsia="zh-CN"/>
        </w:rPr>
      </w:pPr>
      <w:r w:rsidRPr="00874181">
        <w:rPr>
          <w:rFonts w:ascii="Arial" w:eastAsia="SimSun" w:hAnsi="Arial" w:cs="Arial"/>
          <w:i/>
          <w:sz w:val="18"/>
          <w:szCs w:val="18"/>
          <w:lang w:eastAsia="zh-CN"/>
        </w:rPr>
        <w:t>XV. Abstenerse, en su propaganda política o electoral, de cualquier expresión que denigre a las instituciones y a los partidos políticos o que calumnie a las personas;</w:t>
      </w:r>
    </w:p>
    <w:p w:rsidR="007F5EB8" w:rsidRPr="00874181" w:rsidRDefault="007F5EB8" w:rsidP="00761F30">
      <w:pPr>
        <w:widowControl w:val="0"/>
        <w:spacing w:after="0" w:line="240" w:lineRule="auto"/>
        <w:ind w:left="-426" w:right="-660"/>
        <w:jc w:val="both"/>
        <w:rPr>
          <w:rFonts w:ascii="Arial" w:eastAsia="SimSun" w:hAnsi="Arial" w:cs="Arial"/>
          <w:i/>
          <w:sz w:val="18"/>
          <w:szCs w:val="18"/>
          <w:lang w:eastAsia="zh-CN"/>
        </w:rPr>
      </w:pPr>
      <w:r w:rsidRPr="00874181">
        <w:rPr>
          <w:rFonts w:ascii="Arial" w:eastAsia="SimSun" w:hAnsi="Arial" w:cs="Arial"/>
          <w:i/>
          <w:sz w:val="18"/>
          <w:szCs w:val="18"/>
          <w:lang w:eastAsia="zh-CN"/>
        </w:rPr>
        <w:t>XVII. Abstenerse de utilizar símbolos religiosos, así como expresiones, alusiones o fundamentaciones de carácter religioso o discriminatorio en su propaganda;</w:t>
      </w:r>
    </w:p>
    <w:p w:rsidR="007F5EB8" w:rsidRPr="00874181" w:rsidRDefault="007F5EB8" w:rsidP="00761F30">
      <w:pPr>
        <w:widowControl w:val="0"/>
        <w:spacing w:after="0" w:line="240" w:lineRule="auto"/>
        <w:ind w:left="-426" w:right="-660"/>
        <w:jc w:val="both"/>
        <w:rPr>
          <w:rFonts w:ascii="Arial" w:eastAsia="SimSun" w:hAnsi="Arial" w:cs="Arial"/>
          <w:i/>
          <w:sz w:val="18"/>
          <w:szCs w:val="18"/>
          <w:lang w:val="es-ES_tradnl" w:eastAsia="zh-CN"/>
        </w:rPr>
      </w:pPr>
      <w:r w:rsidRPr="00874181">
        <w:rPr>
          <w:rFonts w:ascii="Arial" w:eastAsia="SimSun" w:hAnsi="Arial" w:cs="Arial"/>
          <w:i/>
          <w:sz w:val="18"/>
          <w:szCs w:val="18"/>
          <w:lang w:val="es-ES_tradnl" w:eastAsia="zh-CN"/>
        </w:rPr>
        <w:t>XIX. Garantizar la paridad entre los géneros en candidaturas a diputados locales, presidentes municipales, síndicos y regidores de los ayuntamientos;</w:t>
      </w:r>
    </w:p>
    <w:p w:rsidR="007F5EB8" w:rsidRPr="00874181" w:rsidRDefault="007F5EB8" w:rsidP="00761F30">
      <w:pPr>
        <w:widowControl w:val="0"/>
        <w:spacing w:after="0" w:line="240" w:lineRule="auto"/>
        <w:ind w:left="-426" w:right="-660"/>
        <w:jc w:val="both"/>
        <w:rPr>
          <w:rFonts w:ascii="Arial" w:eastAsia="SimSun" w:hAnsi="Arial" w:cs="Arial"/>
          <w:i/>
          <w:sz w:val="18"/>
          <w:szCs w:val="18"/>
          <w:lang w:val="es-ES_tradnl" w:eastAsia="zh-CN"/>
        </w:rPr>
      </w:pPr>
      <w:r w:rsidRPr="00874181">
        <w:rPr>
          <w:rFonts w:ascii="Arial" w:eastAsia="SimSun" w:hAnsi="Arial" w:cs="Arial"/>
          <w:i/>
          <w:sz w:val="18"/>
          <w:szCs w:val="18"/>
          <w:lang w:val="es-ES_tradnl" w:eastAsia="zh-CN"/>
        </w:rPr>
        <w:t>XXIV. Garantizar la paridad entre los géneros en candidaturas a legisladores locales, así como a los integrantes de planillas de ayuntamientos;</w:t>
      </w:r>
    </w:p>
    <w:p w:rsidR="007F5EB8" w:rsidRPr="00874181" w:rsidRDefault="007F5EB8" w:rsidP="00761F30">
      <w:pPr>
        <w:widowControl w:val="0"/>
        <w:spacing w:after="0" w:line="240" w:lineRule="auto"/>
        <w:ind w:left="-426" w:right="-660"/>
        <w:jc w:val="both"/>
        <w:rPr>
          <w:rFonts w:ascii="Arial" w:eastAsia="SimSun" w:hAnsi="Arial" w:cs="Arial"/>
          <w:i/>
          <w:sz w:val="18"/>
          <w:szCs w:val="18"/>
          <w:lang w:val="es-ES_tradnl" w:eastAsia="zh-CN"/>
        </w:rPr>
      </w:pPr>
      <w:r w:rsidRPr="00874181">
        <w:rPr>
          <w:rFonts w:ascii="Arial" w:eastAsia="SimSun" w:hAnsi="Arial" w:cs="Arial"/>
          <w:i/>
          <w:sz w:val="18"/>
          <w:szCs w:val="18"/>
          <w:lang w:val="es-ES_tradnl" w:eastAsia="zh-CN"/>
        </w:rPr>
        <w:t>XXVI. Garantizar a las militantes que contiendan o ejerzan un cargo de elección popular, el no ejercicio de la violencia política contra ellas; así como sancionar a quienes lo ejerzan, y</w:t>
      </w:r>
    </w:p>
    <w:p w:rsidR="007F5EB8" w:rsidRPr="00874181" w:rsidRDefault="007F5EB8" w:rsidP="00761F30">
      <w:pPr>
        <w:widowControl w:val="0"/>
        <w:spacing w:after="0" w:line="240" w:lineRule="auto"/>
        <w:ind w:left="-426" w:right="-660"/>
        <w:jc w:val="both"/>
        <w:rPr>
          <w:rFonts w:ascii="Arial" w:eastAsia="SimSun" w:hAnsi="Arial" w:cs="Arial"/>
          <w:i/>
          <w:sz w:val="18"/>
          <w:szCs w:val="18"/>
          <w:lang w:val="es-ES_tradnl" w:eastAsia="zh-CN"/>
        </w:rPr>
      </w:pPr>
      <w:r w:rsidRPr="00874181">
        <w:rPr>
          <w:rFonts w:ascii="Arial" w:eastAsia="SimSun" w:hAnsi="Arial" w:cs="Arial"/>
          <w:i/>
          <w:sz w:val="18"/>
          <w:szCs w:val="18"/>
          <w:lang w:val="es-ES_tradnl" w:eastAsia="zh-CN"/>
        </w:rPr>
        <w:t>XXVII. Las demás que establezca esta Ley y las aplicables a la materia.</w:t>
      </w:r>
    </w:p>
    <w:p w:rsidR="007F5EB8" w:rsidRPr="007F5EB8" w:rsidRDefault="007F5EB8" w:rsidP="007F5EB8">
      <w:pPr>
        <w:widowControl w:val="0"/>
        <w:spacing w:after="0" w:line="276" w:lineRule="auto"/>
        <w:ind w:left="-426" w:right="-660"/>
        <w:jc w:val="both"/>
        <w:rPr>
          <w:rFonts w:ascii="Arial" w:eastAsia="SimSun" w:hAnsi="Arial" w:cs="Arial"/>
          <w:b/>
          <w:lang w:eastAsia="zh-CN"/>
        </w:rPr>
      </w:pPr>
    </w:p>
    <w:p w:rsidR="00897C5B" w:rsidRPr="00897C5B" w:rsidRDefault="00C1239C" w:rsidP="00897C5B">
      <w:pPr>
        <w:widowControl w:val="0"/>
        <w:spacing w:after="0" w:line="276" w:lineRule="auto"/>
        <w:ind w:left="-426" w:right="-660"/>
        <w:jc w:val="both"/>
        <w:rPr>
          <w:rFonts w:ascii="Arial" w:eastAsia="SimSun" w:hAnsi="Arial" w:cs="Arial"/>
          <w:lang w:val="es-ES_tradnl" w:eastAsia="zh-CN"/>
        </w:rPr>
      </w:pPr>
      <w:r>
        <w:rPr>
          <w:rFonts w:ascii="Arial" w:eastAsia="SimSun" w:hAnsi="Arial" w:cs="Arial"/>
          <w:b/>
          <w:lang w:val="es-ES_tradnl" w:eastAsia="zh-CN"/>
        </w:rPr>
        <w:t>32</w:t>
      </w:r>
      <w:r w:rsidR="00241719">
        <w:rPr>
          <w:rFonts w:ascii="Arial" w:eastAsia="SimSun" w:hAnsi="Arial" w:cs="Arial"/>
          <w:b/>
          <w:lang w:val="es-ES_tradnl" w:eastAsia="zh-CN"/>
        </w:rPr>
        <w:t xml:space="preserve">.- </w:t>
      </w:r>
      <w:r w:rsidR="00241719" w:rsidRPr="00323EFF">
        <w:rPr>
          <w:rFonts w:ascii="Arial" w:eastAsia="SimSun" w:hAnsi="Arial" w:cs="Arial"/>
          <w:lang w:val="es-ES_tradnl" w:eastAsia="zh-CN"/>
        </w:rPr>
        <w:t xml:space="preserve">Que el artículo </w:t>
      </w:r>
      <w:r w:rsidR="00241719">
        <w:rPr>
          <w:rFonts w:ascii="Arial" w:eastAsia="SimSun" w:hAnsi="Arial" w:cs="Arial"/>
          <w:lang w:val="es-ES_tradnl" w:eastAsia="zh-CN"/>
        </w:rPr>
        <w:t>214 de la LIPEEY señala que las</w:t>
      </w:r>
      <w:r w:rsidR="00897C5B" w:rsidRPr="00897C5B">
        <w:rPr>
          <w:rFonts w:ascii="Arial" w:eastAsia="SimSun" w:hAnsi="Arial" w:cs="Arial"/>
          <w:lang w:val="es-ES_tradnl" w:eastAsia="zh-CN"/>
        </w:rPr>
        <w:t xml:space="preserve"> disposiciones del presente capítulo</w:t>
      </w:r>
      <w:r w:rsidR="00241719">
        <w:rPr>
          <w:rFonts w:ascii="Arial" w:eastAsia="SimSun" w:hAnsi="Arial" w:cs="Arial"/>
          <w:lang w:val="es-ES_tradnl" w:eastAsia="zh-CN"/>
        </w:rPr>
        <w:t xml:space="preserve"> III del Título segundo </w:t>
      </w:r>
      <w:r w:rsidR="00897C5B" w:rsidRPr="00897C5B">
        <w:rPr>
          <w:rFonts w:ascii="Arial" w:eastAsia="SimSun" w:hAnsi="Arial" w:cs="Arial"/>
          <w:lang w:val="es-ES_tradnl" w:eastAsia="zh-CN"/>
        </w:rPr>
        <w:t xml:space="preserve">regulan el procedimiento de registro de candidatos a cargos de elección popular. </w:t>
      </w:r>
    </w:p>
    <w:p w:rsidR="00897C5B" w:rsidRPr="00897C5B" w:rsidRDefault="00897C5B" w:rsidP="00897C5B">
      <w:pPr>
        <w:widowControl w:val="0"/>
        <w:spacing w:after="0" w:line="276" w:lineRule="auto"/>
        <w:ind w:left="-426" w:right="-660"/>
        <w:jc w:val="both"/>
        <w:rPr>
          <w:rFonts w:ascii="Arial" w:eastAsia="SimSun" w:hAnsi="Arial" w:cs="Arial"/>
          <w:b/>
          <w:bCs/>
          <w:lang w:val="es-ES_tradnl" w:eastAsia="zh-CN"/>
        </w:rPr>
      </w:pP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r w:rsidRPr="00897C5B">
        <w:rPr>
          <w:rFonts w:ascii="Arial" w:eastAsia="SimSun" w:hAnsi="Arial" w:cs="Arial"/>
          <w:b/>
          <w:lang w:val="es-ES_tradnl" w:eastAsia="zh-CN"/>
        </w:rPr>
        <w:t xml:space="preserve">I. </w:t>
      </w:r>
      <w:r w:rsidRPr="00897C5B">
        <w:rPr>
          <w:rFonts w:ascii="Arial" w:eastAsia="SimSun" w:hAnsi="Arial" w:cs="Arial"/>
          <w:lang w:val="es-ES_tradnl" w:eastAsia="zh-CN"/>
        </w:rPr>
        <w:t>El registro de candidatos a cargos de elección popular se realizará conforme a lo siguiente:</w:t>
      </w:r>
    </w:p>
    <w:p w:rsidR="00897C5B" w:rsidRPr="00C1239C" w:rsidRDefault="00897C5B" w:rsidP="00241719">
      <w:pPr>
        <w:widowControl w:val="0"/>
        <w:spacing w:after="0" w:line="240" w:lineRule="auto"/>
        <w:ind w:left="-426" w:right="-660"/>
        <w:jc w:val="both"/>
        <w:rPr>
          <w:rFonts w:ascii="Arial" w:eastAsia="SimSun" w:hAnsi="Arial" w:cs="Arial"/>
          <w:b/>
          <w:i/>
          <w:sz w:val="18"/>
          <w:szCs w:val="18"/>
          <w:lang w:val="es-ES_tradnl" w:eastAsia="zh-CN"/>
        </w:rPr>
      </w:pPr>
      <w:r w:rsidRPr="00C1239C">
        <w:rPr>
          <w:rFonts w:ascii="Arial" w:eastAsia="SimSun" w:hAnsi="Arial" w:cs="Arial"/>
          <w:b/>
          <w:i/>
          <w:sz w:val="18"/>
          <w:szCs w:val="18"/>
          <w:lang w:val="es-ES_tradnl" w:eastAsia="zh-CN"/>
        </w:rPr>
        <w:t xml:space="preserve">a) </w:t>
      </w:r>
      <w:r w:rsidRPr="00C1239C">
        <w:rPr>
          <w:rFonts w:ascii="Arial" w:eastAsia="SimSun" w:hAnsi="Arial" w:cs="Arial"/>
          <w:i/>
          <w:sz w:val="18"/>
          <w:szCs w:val="18"/>
          <w:lang w:val="es-ES_tradnl" w:eastAsia="zh-CN"/>
        </w:rPr>
        <w:t xml:space="preserve">Las candidaturas a diputados a elegirse por el principio de mayoría relativa, se registrarán por fórmulas compuestas cada una por un candidato propietario y un candidato suplente del mismo género; </w:t>
      </w:r>
    </w:p>
    <w:p w:rsidR="00897C5B" w:rsidRPr="00EC4426" w:rsidRDefault="00897C5B" w:rsidP="00241719">
      <w:pPr>
        <w:widowControl w:val="0"/>
        <w:spacing w:after="0" w:line="240" w:lineRule="auto"/>
        <w:ind w:left="-426" w:right="-660"/>
        <w:jc w:val="both"/>
        <w:rPr>
          <w:rFonts w:ascii="Arial" w:eastAsia="SimSun" w:hAnsi="Arial" w:cs="Arial"/>
          <w:i/>
          <w:sz w:val="18"/>
          <w:szCs w:val="18"/>
          <w:u w:val="single"/>
          <w:lang w:val="es-ES_tradnl" w:eastAsia="zh-CN"/>
        </w:rPr>
      </w:pPr>
      <w:r w:rsidRPr="00EC4426">
        <w:rPr>
          <w:rFonts w:ascii="Arial" w:eastAsia="SimSun" w:hAnsi="Arial" w:cs="Arial"/>
          <w:b/>
          <w:i/>
          <w:sz w:val="18"/>
          <w:szCs w:val="18"/>
          <w:u w:val="single"/>
          <w:lang w:val="es-ES_tradnl" w:eastAsia="zh-CN"/>
        </w:rPr>
        <w:t xml:space="preserve">b) </w:t>
      </w:r>
      <w:r w:rsidRPr="00EC4426">
        <w:rPr>
          <w:rFonts w:ascii="Arial" w:eastAsia="SimSun" w:hAnsi="Arial" w:cs="Arial"/>
          <w:i/>
          <w:sz w:val="18"/>
          <w:szCs w:val="18"/>
          <w:u w:val="single"/>
          <w:lang w:val="es-ES_tradnl" w:eastAsia="zh-CN"/>
        </w:rPr>
        <w:t xml:space="preserve">Las candidaturas a diputados a elegirse por el principio de representación proporcional se registrarán por medio de listas de 5 candidatos propietarios, alternando los géneros de los candidatos para garantizar el principio de paridad hasta agotar la lista; </w:t>
      </w:r>
    </w:p>
    <w:p w:rsidR="00897C5B" w:rsidRPr="00241719" w:rsidRDefault="00897C5B" w:rsidP="00241719">
      <w:pPr>
        <w:widowControl w:val="0"/>
        <w:spacing w:after="0" w:line="240" w:lineRule="auto"/>
        <w:ind w:left="-426" w:right="-660"/>
        <w:jc w:val="both"/>
        <w:rPr>
          <w:rFonts w:ascii="Arial" w:eastAsia="SimSun" w:hAnsi="Arial" w:cs="Arial"/>
          <w:i/>
          <w:sz w:val="18"/>
          <w:szCs w:val="18"/>
          <w:lang w:val="es-ES_tradnl" w:eastAsia="zh-CN"/>
        </w:rPr>
      </w:pPr>
      <w:r w:rsidRPr="00241719">
        <w:rPr>
          <w:rFonts w:ascii="Arial" w:eastAsia="SimSun" w:hAnsi="Arial" w:cs="Arial"/>
          <w:b/>
          <w:i/>
          <w:sz w:val="18"/>
          <w:szCs w:val="18"/>
          <w:lang w:val="es-ES_tradnl" w:eastAsia="zh-CN"/>
        </w:rPr>
        <w:t xml:space="preserve">c) </w:t>
      </w:r>
      <w:r w:rsidRPr="00241719">
        <w:rPr>
          <w:rFonts w:ascii="Arial" w:eastAsia="SimSun" w:hAnsi="Arial" w:cs="Arial"/>
          <w:i/>
          <w:sz w:val="18"/>
          <w:szCs w:val="18"/>
          <w:lang w:val="es-ES_tradnl" w:eastAsia="zh-CN"/>
        </w:rPr>
        <w:t>Las candidaturas a regidores de ayuntamientos se registrarán por planillas integradas por candidatos de mayoría relativa y de representación proporcional, propietarios y suplentes; y de entre ellos, el primero de la planilla será electo con el carácter de Presidente Municipal y el segundo con el de Síndico. En todo caso se deberá observar que cuando los propietarios sean del género femenino, las suplentes deberán ser del mismo género. Se asegurará la paridad horizontal, esto es, cada uno de los géneros encabezará el 50 % de las planillas de candidatos a regidores que contenderán en los municipios del estado, y</w:t>
      </w:r>
    </w:p>
    <w:p w:rsidR="00897C5B" w:rsidRPr="00241719" w:rsidRDefault="00897C5B" w:rsidP="00241719">
      <w:pPr>
        <w:widowControl w:val="0"/>
        <w:spacing w:after="0" w:line="240" w:lineRule="auto"/>
        <w:ind w:left="-426" w:right="-660"/>
        <w:jc w:val="both"/>
        <w:rPr>
          <w:rFonts w:ascii="Arial" w:eastAsia="SimSun" w:hAnsi="Arial" w:cs="Arial"/>
          <w:i/>
          <w:sz w:val="18"/>
          <w:szCs w:val="18"/>
          <w:lang w:val="es-ES_tradnl" w:eastAsia="zh-CN"/>
        </w:rPr>
      </w:pPr>
      <w:r w:rsidRPr="00241719">
        <w:rPr>
          <w:rFonts w:ascii="Arial" w:eastAsia="SimSun" w:hAnsi="Arial" w:cs="Arial"/>
          <w:b/>
          <w:i/>
          <w:sz w:val="18"/>
          <w:szCs w:val="18"/>
          <w:lang w:val="es-ES_tradnl" w:eastAsia="zh-CN"/>
        </w:rPr>
        <w:t>d)</w:t>
      </w:r>
      <w:r w:rsidRPr="00241719">
        <w:rPr>
          <w:rFonts w:ascii="Arial" w:eastAsia="SimSun" w:hAnsi="Arial" w:cs="Arial"/>
          <w:i/>
          <w:sz w:val="18"/>
          <w:szCs w:val="18"/>
          <w:lang w:val="es-ES_tradnl" w:eastAsia="zh-CN"/>
        </w:rPr>
        <w:t xml:space="preserve"> Ninguna persona podrá ser registrada como candidato a distintos cargos de elección popular o postulado simultáneamente como</w:t>
      </w:r>
      <w:r w:rsidR="00241719">
        <w:rPr>
          <w:rFonts w:ascii="Arial" w:eastAsia="SimSun" w:hAnsi="Arial" w:cs="Arial"/>
          <w:i/>
          <w:sz w:val="18"/>
          <w:szCs w:val="18"/>
          <w:lang w:val="es-ES_tradnl" w:eastAsia="zh-CN"/>
        </w:rPr>
        <w:t xml:space="preserve"> candidato de mayoría relativa </w:t>
      </w:r>
      <w:r w:rsidRPr="00241719">
        <w:rPr>
          <w:rFonts w:ascii="Arial" w:eastAsia="SimSun" w:hAnsi="Arial" w:cs="Arial"/>
          <w:i/>
          <w:sz w:val="18"/>
          <w:szCs w:val="18"/>
          <w:lang w:val="es-ES_tradnl" w:eastAsia="zh-CN"/>
        </w:rPr>
        <w:t>y representación proporcional, en el mismo proceso electoral.</w:t>
      </w: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r w:rsidRPr="00897C5B">
        <w:rPr>
          <w:rFonts w:ascii="Arial" w:eastAsia="SimSun" w:hAnsi="Arial" w:cs="Arial"/>
          <w:lang w:val="es-ES_tradnl" w:eastAsia="zh-CN"/>
        </w:rPr>
        <w:t>En el caso de que para un mismo cargo de elección popular sean registrados diferentes candidatos por un mismo partido político, el secretario ejecutivo del Consejo que corresponda, una vez detectada esta situación, requerirá al partido político, a efecto de que informe al citado Consejo, en un término de 48 horas, qué candidato o fórmula prevalecerá. En caso de no hacerlo se entenderá que el partido político opta por el último de los registros presentados, quedando sin efecto los demás.</w:t>
      </w: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r w:rsidRPr="00897C5B">
        <w:rPr>
          <w:rFonts w:ascii="Arial" w:eastAsia="SimSun" w:hAnsi="Arial" w:cs="Arial"/>
          <w:b/>
          <w:lang w:val="es-ES_tradnl" w:eastAsia="zh-CN"/>
        </w:rPr>
        <w:t xml:space="preserve">II. </w:t>
      </w:r>
      <w:r w:rsidRPr="00897C5B">
        <w:rPr>
          <w:rFonts w:ascii="Arial" w:eastAsia="SimSun" w:hAnsi="Arial" w:cs="Arial"/>
          <w:lang w:val="es-ES_tradnl" w:eastAsia="zh-CN"/>
        </w:rPr>
        <w:t>Con objeto de que la representación popular en el Poder Legislativo y en los Ayuntamientos del Estado se dé en condiciones de paridad y para garantizar la igualdad de oportunidades entre mujeres y hombres para ser postulados como candidatos a diputados y regidores de los ayuntamientos, por los partidos políticos y coaliciones, las solicitudes se ajustarán a lo siguiente:</w:t>
      </w:r>
    </w:p>
    <w:p w:rsidR="00897C5B" w:rsidRPr="00241719" w:rsidRDefault="00897C5B" w:rsidP="00241719">
      <w:pPr>
        <w:widowControl w:val="0"/>
        <w:spacing w:after="0" w:line="240" w:lineRule="auto"/>
        <w:ind w:left="-426" w:right="-660"/>
        <w:jc w:val="both"/>
        <w:rPr>
          <w:rFonts w:ascii="Arial" w:eastAsia="SimSun" w:hAnsi="Arial" w:cs="Arial"/>
          <w:i/>
          <w:sz w:val="18"/>
          <w:szCs w:val="18"/>
          <w:lang w:val="es-ES_tradnl" w:eastAsia="zh-CN"/>
        </w:rPr>
      </w:pPr>
      <w:r w:rsidRPr="00241719">
        <w:rPr>
          <w:rFonts w:ascii="Arial" w:eastAsia="SimSun" w:hAnsi="Arial" w:cs="Arial"/>
          <w:b/>
          <w:i/>
          <w:sz w:val="18"/>
          <w:szCs w:val="18"/>
          <w:lang w:val="es-ES_tradnl" w:eastAsia="zh-CN"/>
        </w:rPr>
        <w:t>a)</w:t>
      </w:r>
      <w:r w:rsidRPr="00241719">
        <w:rPr>
          <w:rFonts w:ascii="Arial" w:eastAsia="SimSun" w:hAnsi="Arial" w:cs="Arial"/>
          <w:i/>
          <w:sz w:val="18"/>
          <w:szCs w:val="18"/>
          <w:lang w:val="es-ES_tradnl" w:eastAsia="zh-CN"/>
        </w:rPr>
        <w:t xml:space="preserve"> De la totalidad de solicitudes de registro de candidaturas a diputados por el principio de mayoría relativa que presenten los partidos políticos o las coaliciones, en ningún caso incluirán más del 50% de candidatos propietarios de un mismo género;</w:t>
      </w:r>
    </w:p>
    <w:p w:rsidR="00897C5B" w:rsidRPr="00241719" w:rsidRDefault="00897C5B" w:rsidP="00241719">
      <w:pPr>
        <w:widowControl w:val="0"/>
        <w:spacing w:after="0" w:line="240" w:lineRule="auto"/>
        <w:ind w:left="-426" w:right="-660"/>
        <w:jc w:val="both"/>
        <w:rPr>
          <w:rFonts w:ascii="Arial" w:eastAsia="SimSun" w:hAnsi="Arial" w:cs="Arial"/>
          <w:i/>
          <w:sz w:val="18"/>
          <w:szCs w:val="18"/>
          <w:lang w:val="es-ES_tradnl" w:eastAsia="zh-CN"/>
        </w:rPr>
      </w:pPr>
      <w:r w:rsidRPr="00241719">
        <w:rPr>
          <w:rFonts w:ascii="Arial" w:eastAsia="SimSun" w:hAnsi="Arial" w:cs="Arial"/>
          <w:b/>
          <w:i/>
          <w:sz w:val="18"/>
          <w:szCs w:val="18"/>
          <w:lang w:val="es-ES_tradnl" w:eastAsia="zh-CN"/>
        </w:rPr>
        <w:t>b)</w:t>
      </w:r>
      <w:r w:rsidRPr="00241719">
        <w:rPr>
          <w:rFonts w:ascii="Arial" w:eastAsia="SimSun" w:hAnsi="Arial" w:cs="Arial"/>
          <w:i/>
          <w:sz w:val="18"/>
          <w:szCs w:val="18"/>
          <w:lang w:val="es-ES_tradnl" w:eastAsia="zh-CN"/>
        </w:rPr>
        <w:t xml:space="preserve"> El Consejo General del Instituto tendrá la facultad para rechazar el registro del número de candidaturas de un género que exceda la paridad, fijando al partido un plazo improrrogable para la sustitución de las mismas. En caso de que no sean sustituidas no se aceptarán dichos registros;</w:t>
      </w:r>
    </w:p>
    <w:p w:rsidR="00897C5B" w:rsidRPr="00241719" w:rsidRDefault="00897C5B" w:rsidP="00241719">
      <w:pPr>
        <w:widowControl w:val="0"/>
        <w:spacing w:after="0" w:line="240" w:lineRule="auto"/>
        <w:ind w:left="-426" w:right="-660"/>
        <w:jc w:val="both"/>
        <w:rPr>
          <w:rFonts w:ascii="Arial" w:eastAsia="SimSun" w:hAnsi="Arial" w:cs="Arial"/>
          <w:i/>
          <w:sz w:val="18"/>
          <w:szCs w:val="18"/>
          <w:lang w:val="es-ES_tradnl" w:eastAsia="zh-CN"/>
        </w:rPr>
      </w:pPr>
      <w:r w:rsidRPr="00241719">
        <w:rPr>
          <w:rFonts w:ascii="Arial" w:eastAsia="SimSun" w:hAnsi="Arial" w:cs="Arial"/>
          <w:b/>
          <w:i/>
          <w:sz w:val="18"/>
          <w:szCs w:val="18"/>
          <w:lang w:val="es-ES_tradnl" w:eastAsia="zh-CN"/>
        </w:rPr>
        <w:t xml:space="preserve">c) </w:t>
      </w:r>
      <w:r w:rsidRPr="00241719">
        <w:rPr>
          <w:rFonts w:ascii="Arial" w:eastAsia="SimSun" w:hAnsi="Arial" w:cs="Arial"/>
          <w:i/>
          <w:sz w:val="18"/>
          <w:szCs w:val="18"/>
          <w:lang w:val="es-ES_tradnl" w:eastAsia="zh-CN"/>
        </w:rPr>
        <w:t xml:space="preserve">En las listas de candidatos a regidores de los ayuntamientos, los candidatos propietarios siempre se integrarán alternando los géneros hasta completar la lista, y </w:t>
      </w:r>
    </w:p>
    <w:p w:rsidR="00897C5B" w:rsidRPr="00241719" w:rsidRDefault="00897C5B" w:rsidP="00241719">
      <w:pPr>
        <w:widowControl w:val="0"/>
        <w:spacing w:after="0" w:line="240" w:lineRule="auto"/>
        <w:ind w:left="-426" w:right="-660"/>
        <w:jc w:val="both"/>
        <w:rPr>
          <w:rFonts w:ascii="Arial" w:eastAsia="SimSun" w:hAnsi="Arial" w:cs="Arial"/>
          <w:i/>
          <w:sz w:val="18"/>
          <w:szCs w:val="18"/>
          <w:lang w:val="es-ES_tradnl" w:eastAsia="zh-CN"/>
        </w:rPr>
      </w:pPr>
      <w:r w:rsidRPr="00241719">
        <w:rPr>
          <w:rFonts w:ascii="Arial" w:eastAsia="SimSun" w:hAnsi="Arial" w:cs="Arial"/>
          <w:b/>
          <w:i/>
          <w:sz w:val="18"/>
          <w:szCs w:val="18"/>
          <w:lang w:val="es-ES_tradnl" w:eastAsia="zh-CN"/>
        </w:rPr>
        <w:t>d)</w:t>
      </w:r>
      <w:r w:rsidRPr="00241719">
        <w:rPr>
          <w:rFonts w:ascii="Arial" w:eastAsia="SimSun" w:hAnsi="Arial" w:cs="Arial"/>
          <w:i/>
          <w:sz w:val="18"/>
          <w:szCs w:val="18"/>
          <w:lang w:val="es-ES_tradnl" w:eastAsia="zh-CN"/>
        </w:rPr>
        <w:t xml:space="preserve"> Tratándose de fórmulas en que el candidato propietario sea del género femenino, los suplentes deberán ser del mismo género.</w:t>
      </w: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p>
    <w:p w:rsidR="00897C5B" w:rsidRPr="00897C5B" w:rsidRDefault="00C1239C" w:rsidP="00897C5B">
      <w:pPr>
        <w:widowControl w:val="0"/>
        <w:spacing w:after="0" w:line="276" w:lineRule="auto"/>
        <w:ind w:left="-426" w:right="-660"/>
        <w:jc w:val="both"/>
        <w:rPr>
          <w:rFonts w:ascii="Arial" w:eastAsia="SimSun" w:hAnsi="Arial" w:cs="Arial"/>
          <w:lang w:val="es-ES_tradnl" w:eastAsia="zh-CN"/>
        </w:rPr>
      </w:pPr>
      <w:r>
        <w:rPr>
          <w:rFonts w:ascii="Arial" w:eastAsia="SimSun" w:hAnsi="Arial" w:cs="Arial"/>
          <w:b/>
          <w:lang w:val="es-ES_tradnl" w:eastAsia="zh-CN"/>
        </w:rPr>
        <w:t>33</w:t>
      </w:r>
      <w:r w:rsidR="00241719">
        <w:rPr>
          <w:rFonts w:ascii="Arial" w:eastAsia="SimSun" w:hAnsi="Arial" w:cs="Arial"/>
          <w:b/>
          <w:lang w:val="es-ES_tradnl" w:eastAsia="zh-CN"/>
        </w:rPr>
        <w:t xml:space="preserve">.- </w:t>
      </w:r>
      <w:r w:rsidR="00241719" w:rsidRPr="00323EFF">
        <w:rPr>
          <w:rFonts w:ascii="Arial" w:eastAsia="SimSun" w:hAnsi="Arial" w:cs="Arial"/>
          <w:lang w:val="es-ES_tradnl" w:eastAsia="zh-CN"/>
        </w:rPr>
        <w:t xml:space="preserve">Que el artículo </w:t>
      </w:r>
      <w:r w:rsidR="00241719">
        <w:rPr>
          <w:rFonts w:ascii="Arial" w:eastAsia="SimSun" w:hAnsi="Arial" w:cs="Arial"/>
          <w:lang w:val="es-ES_tradnl" w:eastAsia="zh-CN"/>
        </w:rPr>
        <w:t xml:space="preserve">215 de la LIPEEY señala que, hecho </w:t>
      </w:r>
      <w:r w:rsidR="00897C5B" w:rsidRPr="00897C5B">
        <w:rPr>
          <w:rFonts w:ascii="Arial" w:eastAsia="SimSun" w:hAnsi="Arial" w:cs="Arial"/>
          <w:lang w:val="es-ES_tradnl" w:eastAsia="zh-CN"/>
        </w:rPr>
        <w:t xml:space="preserve">el cierre del registro de candidaturas, si un partido político o una coalición no cumple con lo establecido en el artículo anterior, el Consejo General del Instituto le requerirá en primera instancia para </w:t>
      </w:r>
      <w:r w:rsidR="00241719" w:rsidRPr="00897C5B">
        <w:rPr>
          <w:rFonts w:ascii="Arial" w:eastAsia="SimSun" w:hAnsi="Arial" w:cs="Arial"/>
          <w:lang w:val="es-ES_tradnl" w:eastAsia="zh-CN"/>
        </w:rPr>
        <w:t>que,</w:t>
      </w:r>
      <w:r w:rsidR="00897C5B" w:rsidRPr="00897C5B">
        <w:rPr>
          <w:rFonts w:ascii="Arial" w:eastAsia="SimSun" w:hAnsi="Arial" w:cs="Arial"/>
          <w:lang w:val="es-ES_tradnl" w:eastAsia="zh-CN"/>
        </w:rPr>
        <w:t xml:space="preserve"> en el plazo de 48 horas, contadas a partir de la notificación, rectifique la solicitud de registro de candidaturas y le apercibirá de que, en caso de no hacerlo, le hará una amonestación pública.</w:t>
      </w: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p>
    <w:p w:rsidR="00897C5B" w:rsidRPr="00897C5B" w:rsidRDefault="00897C5B" w:rsidP="00897C5B">
      <w:pPr>
        <w:widowControl w:val="0"/>
        <w:spacing w:after="0" w:line="276" w:lineRule="auto"/>
        <w:ind w:left="-426" w:right="-660"/>
        <w:jc w:val="both"/>
        <w:rPr>
          <w:rFonts w:ascii="Arial" w:eastAsia="SimSun" w:hAnsi="Arial" w:cs="Arial"/>
          <w:b/>
          <w:lang w:val="es-ES_tradnl" w:eastAsia="zh-CN"/>
        </w:rPr>
      </w:pPr>
      <w:r w:rsidRPr="00897C5B">
        <w:rPr>
          <w:rFonts w:ascii="Arial" w:eastAsia="SimSun" w:hAnsi="Arial" w:cs="Arial"/>
          <w:lang w:val="es-ES_tradnl" w:eastAsia="zh-CN"/>
        </w:rPr>
        <w:t>Transcurrido el plazo a que se refiere el párrafo anterior, el partido político o la coalición que no realice la sustitución de candidatos será acreedor a una amonestación pública y el Consejo General del Instituto le requerirá, de nueva cuenta, para que, en un plazo de 24 horas, contadas a partir de la notificación, haga la corrección. En caso de reincidencia se sancionará con la negativa del registro de las candidaturas correspondientes.</w:t>
      </w:r>
    </w:p>
    <w:p w:rsidR="00241719" w:rsidRDefault="00241719" w:rsidP="00897C5B">
      <w:pPr>
        <w:widowControl w:val="0"/>
        <w:spacing w:after="0" w:line="276" w:lineRule="auto"/>
        <w:ind w:left="-426" w:right="-660"/>
        <w:jc w:val="both"/>
        <w:rPr>
          <w:rFonts w:ascii="Arial" w:eastAsia="SimSun" w:hAnsi="Arial" w:cs="Arial"/>
          <w:b/>
          <w:lang w:val="es-ES_tradnl" w:eastAsia="zh-CN"/>
        </w:rPr>
      </w:pPr>
    </w:p>
    <w:p w:rsidR="00897C5B" w:rsidRPr="00897C5B" w:rsidRDefault="00C1239C" w:rsidP="00897C5B">
      <w:pPr>
        <w:widowControl w:val="0"/>
        <w:spacing w:after="0" w:line="276" w:lineRule="auto"/>
        <w:ind w:left="-426" w:right="-660"/>
        <w:jc w:val="both"/>
        <w:rPr>
          <w:rFonts w:ascii="Arial" w:eastAsia="SimSun" w:hAnsi="Arial" w:cs="Arial"/>
          <w:lang w:val="es-ES_tradnl" w:eastAsia="zh-CN"/>
        </w:rPr>
      </w:pPr>
      <w:r>
        <w:rPr>
          <w:rFonts w:ascii="Arial" w:eastAsia="SimSun" w:hAnsi="Arial" w:cs="Arial"/>
          <w:b/>
          <w:lang w:val="es-ES_tradnl" w:eastAsia="zh-CN"/>
        </w:rPr>
        <w:t>34</w:t>
      </w:r>
      <w:r w:rsidR="00241719">
        <w:rPr>
          <w:rFonts w:ascii="Arial" w:eastAsia="SimSun" w:hAnsi="Arial" w:cs="Arial"/>
          <w:b/>
          <w:lang w:val="es-ES_tradnl" w:eastAsia="zh-CN"/>
        </w:rPr>
        <w:t xml:space="preserve">.- </w:t>
      </w:r>
      <w:r w:rsidR="00241719" w:rsidRPr="00323EFF">
        <w:rPr>
          <w:rFonts w:ascii="Arial" w:eastAsia="SimSun" w:hAnsi="Arial" w:cs="Arial"/>
          <w:lang w:val="es-ES_tradnl" w:eastAsia="zh-CN"/>
        </w:rPr>
        <w:t xml:space="preserve">Que el artículo </w:t>
      </w:r>
      <w:r w:rsidR="00241719">
        <w:rPr>
          <w:rFonts w:ascii="Arial" w:eastAsia="SimSun" w:hAnsi="Arial" w:cs="Arial"/>
          <w:lang w:val="es-ES_tradnl" w:eastAsia="zh-CN"/>
        </w:rPr>
        <w:t xml:space="preserve">217 de la LIPEEY señala que los </w:t>
      </w:r>
      <w:r w:rsidR="00897C5B" w:rsidRPr="00897C5B">
        <w:rPr>
          <w:rFonts w:ascii="Arial" w:eastAsia="SimSun" w:hAnsi="Arial" w:cs="Arial"/>
          <w:lang w:val="es-ES_tradnl" w:eastAsia="zh-CN"/>
        </w:rPr>
        <w:t>plazos y órganos competentes para el registro de las candidaturas en el año de la elección son los siguientes:</w:t>
      </w: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r w:rsidRPr="00897C5B">
        <w:rPr>
          <w:rFonts w:ascii="Arial" w:eastAsia="SimSun" w:hAnsi="Arial" w:cs="Arial"/>
          <w:b/>
          <w:lang w:val="es-ES_tradnl" w:eastAsia="zh-CN"/>
        </w:rPr>
        <w:t>I.</w:t>
      </w:r>
      <w:r w:rsidRPr="00897C5B">
        <w:rPr>
          <w:rFonts w:ascii="Arial" w:eastAsia="SimSun" w:hAnsi="Arial" w:cs="Arial"/>
          <w:lang w:val="es-ES_tradnl" w:eastAsia="zh-CN"/>
        </w:rPr>
        <w:t xml:space="preserve"> En el año de la elección en que se renueven el titular del Poder Ejecutivo, el Poder Legislativo y </w:t>
      </w:r>
      <w:r w:rsidRPr="00897C5B">
        <w:rPr>
          <w:rFonts w:ascii="Arial" w:eastAsia="SimSun" w:hAnsi="Arial" w:cs="Arial"/>
          <w:lang w:val="es-ES_tradnl" w:eastAsia="zh-CN"/>
        </w:rPr>
        <w:lastRenderedPageBreak/>
        <w:t>los Ayuntamientos, los candidatos serán registrados entre el 15 y el 22 de febrero, ante los siguientes órganos:</w:t>
      </w:r>
    </w:p>
    <w:p w:rsidR="00897C5B" w:rsidRPr="00241719" w:rsidRDefault="00897C5B" w:rsidP="00241719">
      <w:pPr>
        <w:widowControl w:val="0"/>
        <w:spacing w:after="0" w:line="240" w:lineRule="auto"/>
        <w:ind w:left="-426" w:right="-660"/>
        <w:jc w:val="both"/>
        <w:rPr>
          <w:rFonts w:ascii="Arial" w:eastAsia="SimSun" w:hAnsi="Arial" w:cs="Arial"/>
          <w:i/>
          <w:sz w:val="18"/>
          <w:szCs w:val="18"/>
          <w:lang w:val="es-ES_tradnl" w:eastAsia="zh-CN"/>
        </w:rPr>
      </w:pPr>
      <w:r w:rsidRPr="00241719">
        <w:rPr>
          <w:rFonts w:ascii="Arial" w:eastAsia="SimSun" w:hAnsi="Arial" w:cs="Arial"/>
          <w:b/>
          <w:i/>
          <w:sz w:val="18"/>
          <w:szCs w:val="18"/>
          <w:lang w:val="es-ES_tradnl" w:eastAsia="zh-CN"/>
        </w:rPr>
        <w:t xml:space="preserve">a) </w:t>
      </w:r>
      <w:r w:rsidRPr="00241719">
        <w:rPr>
          <w:rFonts w:ascii="Arial" w:eastAsia="SimSun" w:hAnsi="Arial" w:cs="Arial"/>
          <w:i/>
          <w:sz w:val="18"/>
          <w:szCs w:val="18"/>
          <w:lang w:val="es-ES_tradnl" w:eastAsia="zh-CN"/>
        </w:rPr>
        <w:t>Los candidatos a Gobernador, ante el Consejo General del Instituto;</w:t>
      </w:r>
    </w:p>
    <w:p w:rsidR="00897C5B" w:rsidRPr="00241719" w:rsidRDefault="00897C5B" w:rsidP="00241719">
      <w:pPr>
        <w:widowControl w:val="0"/>
        <w:spacing w:after="0" w:line="240" w:lineRule="auto"/>
        <w:ind w:left="-426" w:right="-660"/>
        <w:jc w:val="both"/>
        <w:rPr>
          <w:rFonts w:ascii="Arial" w:eastAsia="SimSun" w:hAnsi="Arial" w:cs="Arial"/>
          <w:i/>
          <w:sz w:val="18"/>
          <w:szCs w:val="18"/>
          <w:lang w:val="es-ES_tradnl" w:eastAsia="zh-CN"/>
        </w:rPr>
      </w:pPr>
      <w:r w:rsidRPr="00241719">
        <w:rPr>
          <w:rFonts w:ascii="Arial" w:eastAsia="SimSun" w:hAnsi="Arial" w:cs="Arial"/>
          <w:b/>
          <w:i/>
          <w:sz w:val="18"/>
          <w:szCs w:val="18"/>
          <w:lang w:val="es-ES_tradnl" w:eastAsia="zh-CN"/>
        </w:rPr>
        <w:t>b)</w:t>
      </w:r>
      <w:r w:rsidRPr="00241719">
        <w:rPr>
          <w:rFonts w:ascii="Arial" w:eastAsia="SimSun" w:hAnsi="Arial" w:cs="Arial"/>
          <w:i/>
          <w:sz w:val="18"/>
          <w:szCs w:val="18"/>
          <w:lang w:val="es-ES_tradnl" w:eastAsia="zh-CN"/>
        </w:rPr>
        <w:t xml:space="preserve"> Los candidatos a diputados de mayoría relativa, ante los consejos distritales;</w:t>
      </w:r>
    </w:p>
    <w:p w:rsidR="00897C5B" w:rsidRPr="00241719" w:rsidRDefault="00897C5B" w:rsidP="00241719">
      <w:pPr>
        <w:widowControl w:val="0"/>
        <w:spacing w:after="0" w:line="240" w:lineRule="auto"/>
        <w:ind w:left="-426" w:right="-660"/>
        <w:jc w:val="both"/>
        <w:rPr>
          <w:rFonts w:ascii="Arial" w:eastAsia="SimSun" w:hAnsi="Arial" w:cs="Arial"/>
          <w:i/>
          <w:sz w:val="18"/>
          <w:szCs w:val="18"/>
          <w:lang w:val="es-ES_tradnl" w:eastAsia="zh-CN"/>
        </w:rPr>
      </w:pPr>
      <w:r w:rsidRPr="00241719">
        <w:rPr>
          <w:rFonts w:ascii="Arial" w:eastAsia="SimSun" w:hAnsi="Arial" w:cs="Arial"/>
          <w:b/>
          <w:i/>
          <w:sz w:val="18"/>
          <w:szCs w:val="18"/>
          <w:lang w:val="es-ES_tradnl" w:eastAsia="zh-CN"/>
        </w:rPr>
        <w:t>c)</w:t>
      </w:r>
      <w:r w:rsidRPr="00241719">
        <w:rPr>
          <w:rFonts w:ascii="Arial" w:eastAsia="SimSun" w:hAnsi="Arial" w:cs="Arial"/>
          <w:i/>
          <w:sz w:val="18"/>
          <w:szCs w:val="18"/>
          <w:lang w:val="es-ES_tradnl" w:eastAsia="zh-CN"/>
        </w:rPr>
        <w:t xml:space="preserve"> Los candidatos a diputados por el principio de representación proporcional, ante el Consejo General del Instituto, y</w:t>
      </w:r>
    </w:p>
    <w:p w:rsidR="00897C5B" w:rsidRPr="00241719" w:rsidRDefault="00897C5B" w:rsidP="00241719">
      <w:pPr>
        <w:widowControl w:val="0"/>
        <w:spacing w:after="0" w:line="240" w:lineRule="auto"/>
        <w:ind w:left="-426" w:right="-660"/>
        <w:jc w:val="both"/>
        <w:rPr>
          <w:rFonts w:ascii="Arial" w:eastAsia="SimSun" w:hAnsi="Arial" w:cs="Arial"/>
          <w:i/>
          <w:sz w:val="18"/>
          <w:szCs w:val="18"/>
          <w:lang w:val="es-ES_tradnl" w:eastAsia="zh-CN"/>
        </w:rPr>
      </w:pPr>
      <w:r w:rsidRPr="00241719">
        <w:rPr>
          <w:rFonts w:ascii="Arial" w:eastAsia="SimSun" w:hAnsi="Arial" w:cs="Arial"/>
          <w:b/>
          <w:i/>
          <w:sz w:val="18"/>
          <w:szCs w:val="18"/>
          <w:lang w:val="es-ES_tradnl" w:eastAsia="zh-CN"/>
        </w:rPr>
        <w:t>d)</w:t>
      </w:r>
      <w:r w:rsidRPr="00241719">
        <w:rPr>
          <w:rFonts w:ascii="Arial" w:eastAsia="SimSun" w:hAnsi="Arial" w:cs="Arial"/>
          <w:i/>
          <w:sz w:val="18"/>
          <w:szCs w:val="18"/>
          <w:lang w:val="es-ES_tradnl" w:eastAsia="zh-CN"/>
        </w:rPr>
        <w:t xml:space="preserve"> Los candidatos a regidores de los ayuntamientos por el principio de mayoría relativa y de representación proporcional, ante los consejos municipales correspondientes.</w:t>
      </w: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p>
    <w:p w:rsidR="00897C5B" w:rsidRPr="00897C5B" w:rsidRDefault="00897C5B" w:rsidP="00897C5B">
      <w:pPr>
        <w:widowControl w:val="0"/>
        <w:spacing w:after="0" w:line="276" w:lineRule="auto"/>
        <w:ind w:left="-426" w:right="-660"/>
        <w:jc w:val="both"/>
        <w:rPr>
          <w:rFonts w:ascii="Arial" w:eastAsia="SimSun" w:hAnsi="Arial" w:cs="Arial"/>
          <w:b/>
          <w:lang w:val="es-ES_tradnl" w:eastAsia="zh-CN"/>
        </w:rPr>
      </w:pPr>
      <w:r w:rsidRPr="00897C5B">
        <w:rPr>
          <w:rFonts w:ascii="Arial" w:eastAsia="SimSun" w:hAnsi="Arial" w:cs="Arial"/>
          <w:b/>
          <w:lang w:val="es-ES_tradnl" w:eastAsia="zh-CN"/>
        </w:rPr>
        <w:t>II.</w:t>
      </w:r>
      <w:r w:rsidRPr="00897C5B">
        <w:rPr>
          <w:rFonts w:ascii="Arial" w:eastAsia="SimSun" w:hAnsi="Arial" w:cs="Arial"/>
          <w:lang w:val="es-ES_tradnl" w:eastAsia="zh-CN"/>
        </w:rPr>
        <w:t xml:space="preserve"> En el año de la elección en que solamente se renueve el Poder Legislativo y los Ayuntamientos, los candidatos por ambos principios serán registrados entre el 22 y el 29 de marzo, ante los órganos correspondientes señalados en los incisos b), c) y d) de la fracción anterior.</w:t>
      </w:r>
    </w:p>
    <w:p w:rsidR="00897C5B" w:rsidRPr="00897C5B" w:rsidRDefault="00897C5B" w:rsidP="00897C5B">
      <w:pPr>
        <w:widowControl w:val="0"/>
        <w:spacing w:after="0" w:line="276" w:lineRule="auto"/>
        <w:ind w:left="-426" w:right="-660"/>
        <w:jc w:val="both"/>
        <w:rPr>
          <w:rFonts w:ascii="Arial" w:eastAsia="SimSun" w:hAnsi="Arial" w:cs="Arial"/>
          <w:b/>
          <w:lang w:val="es-ES_tradnl"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
          <w:bCs/>
          <w:lang w:val="es-ES_tradnl" w:eastAsia="zh-CN"/>
        </w:rPr>
        <w:t>3</w:t>
      </w:r>
      <w:r>
        <w:rPr>
          <w:rFonts w:ascii="Arial" w:eastAsia="SimSun" w:hAnsi="Arial" w:cs="Arial"/>
          <w:b/>
          <w:bCs/>
          <w:lang w:val="es-ES_tradnl" w:eastAsia="zh-CN"/>
        </w:rPr>
        <w:t>5</w:t>
      </w:r>
      <w:r w:rsidRPr="00177EE9">
        <w:rPr>
          <w:rFonts w:ascii="Arial" w:eastAsia="SimSun" w:hAnsi="Arial" w:cs="Arial"/>
          <w:b/>
          <w:bCs/>
          <w:lang w:val="es-ES_tradnl" w:eastAsia="zh-CN"/>
        </w:rPr>
        <w:t xml:space="preserve">.- </w:t>
      </w:r>
      <w:r w:rsidRPr="00177EE9">
        <w:rPr>
          <w:rFonts w:ascii="Arial" w:eastAsia="SimSun" w:hAnsi="Arial" w:cs="Arial"/>
          <w:bCs/>
          <w:lang w:val="es-ES_tradnl" w:eastAsia="zh-CN"/>
        </w:rPr>
        <w:t>Que el artículo 218 de la LIPEEY señala que la solicitud de registro de candidaturas, se ajustará a las siguientes disposiciones:</w:t>
      </w: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_tradnl" w:eastAsia="zh-CN"/>
        </w:rPr>
      </w:pPr>
      <w:r w:rsidRPr="00761F30">
        <w:rPr>
          <w:rFonts w:ascii="Arial" w:eastAsia="SimSun" w:hAnsi="Arial" w:cs="Arial"/>
          <w:b/>
          <w:bCs/>
          <w:i/>
          <w:sz w:val="18"/>
          <w:szCs w:val="18"/>
          <w:lang w:val="es-ES_tradnl" w:eastAsia="zh-CN"/>
        </w:rPr>
        <w:t xml:space="preserve">I. </w:t>
      </w:r>
      <w:r w:rsidRPr="00761F30">
        <w:rPr>
          <w:rFonts w:ascii="Arial" w:eastAsia="SimSun" w:hAnsi="Arial" w:cs="Arial"/>
          <w:bCs/>
          <w:i/>
          <w:sz w:val="18"/>
          <w:szCs w:val="18"/>
          <w:lang w:val="es-ES_tradnl" w:eastAsia="zh-CN"/>
        </w:rPr>
        <w:t>Deberá señalar los datos siguientes de cada candidato:</w:t>
      </w: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_tradnl" w:eastAsia="zh-CN"/>
        </w:rPr>
      </w:pPr>
      <w:r w:rsidRPr="00761F30">
        <w:rPr>
          <w:rFonts w:ascii="Arial" w:eastAsia="SimSun" w:hAnsi="Arial" w:cs="Arial"/>
          <w:b/>
          <w:bCs/>
          <w:i/>
          <w:sz w:val="18"/>
          <w:szCs w:val="18"/>
          <w:lang w:val="es-ES_tradnl" w:eastAsia="zh-CN"/>
        </w:rPr>
        <w:t xml:space="preserve">a) </w:t>
      </w:r>
      <w:r w:rsidRPr="00761F30">
        <w:rPr>
          <w:rFonts w:ascii="Arial" w:eastAsia="SimSun" w:hAnsi="Arial" w:cs="Arial"/>
          <w:bCs/>
          <w:i/>
          <w:sz w:val="18"/>
          <w:szCs w:val="18"/>
          <w:lang w:val="es-ES_tradnl" w:eastAsia="zh-CN"/>
        </w:rPr>
        <w:t>El</w:t>
      </w:r>
      <w:r w:rsidRPr="00761F30">
        <w:rPr>
          <w:rFonts w:ascii="Arial" w:eastAsia="SimSun" w:hAnsi="Arial" w:cs="Arial"/>
          <w:b/>
          <w:bCs/>
          <w:i/>
          <w:sz w:val="18"/>
          <w:szCs w:val="18"/>
          <w:lang w:val="es-ES_tradnl" w:eastAsia="zh-CN"/>
        </w:rPr>
        <w:t xml:space="preserve"> </w:t>
      </w:r>
      <w:r w:rsidRPr="00761F30">
        <w:rPr>
          <w:rFonts w:ascii="Arial" w:eastAsia="SimSun" w:hAnsi="Arial" w:cs="Arial"/>
          <w:bCs/>
          <w:i/>
          <w:sz w:val="18"/>
          <w:szCs w:val="18"/>
          <w:lang w:val="es-ES_tradnl" w:eastAsia="zh-CN"/>
        </w:rPr>
        <w:t>apellido paterno, materno y nombre completo;</w:t>
      </w: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_tradnl" w:eastAsia="zh-CN"/>
        </w:rPr>
      </w:pPr>
      <w:r w:rsidRPr="00761F30">
        <w:rPr>
          <w:rFonts w:ascii="Arial" w:eastAsia="SimSun" w:hAnsi="Arial" w:cs="Arial"/>
          <w:b/>
          <w:bCs/>
          <w:i/>
          <w:sz w:val="18"/>
          <w:szCs w:val="18"/>
          <w:lang w:val="es-ES_tradnl" w:eastAsia="zh-CN"/>
        </w:rPr>
        <w:t xml:space="preserve">b) </w:t>
      </w:r>
      <w:r w:rsidRPr="00761F30">
        <w:rPr>
          <w:rFonts w:ascii="Arial" w:eastAsia="SimSun" w:hAnsi="Arial" w:cs="Arial"/>
          <w:bCs/>
          <w:i/>
          <w:sz w:val="18"/>
          <w:szCs w:val="18"/>
          <w:lang w:val="es-ES_tradnl" w:eastAsia="zh-CN"/>
        </w:rPr>
        <w:t>El cargo para el que se postule, especificando en cada caso, si se trata de candidato propietario o suplente, y</w:t>
      </w: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_tradnl" w:eastAsia="zh-CN"/>
        </w:rPr>
      </w:pPr>
      <w:r w:rsidRPr="00761F30">
        <w:rPr>
          <w:rFonts w:ascii="Arial" w:eastAsia="SimSun" w:hAnsi="Arial" w:cs="Arial"/>
          <w:b/>
          <w:bCs/>
          <w:i/>
          <w:sz w:val="18"/>
          <w:szCs w:val="18"/>
          <w:lang w:val="es-ES_tradnl" w:eastAsia="zh-CN"/>
        </w:rPr>
        <w:t xml:space="preserve">c) </w:t>
      </w:r>
      <w:r w:rsidRPr="00761F30">
        <w:rPr>
          <w:rFonts w:ascii="Arial" w:eastAsia="SimSun" w:hAnsi="Arial" w:cs="Arial"/>
          <w:bCs/>
          <w:i/>
          <w:sz w:val="18"/>
          <w:szCs w:val="18"/>
          <w:lang w:val="es-ES_tradnl" w:eastAsia="zh-CN"/>
        </w:rPr>
        <w:t xml:space="preserve">El partido político o coalición que lo postule. </w:t>
      </w:r>
    </w:p>
    <w:p w:rsidR="00177EE9" w:rsidRPr="00761F30" w:rsidRDefault="00177EE9" w:rsidP="00761F30">
      <w:pPr>
        <w:widowControl w:val="0"/>
        <w:spacing w:after="0" w:line="240" w:lineRule="auto"/>
        <w:ind w:left="-426" w:right="-660"/>
        <w:jc w:val="both"/>
        <w:rPr>
          <w:rFonts w:ascii="Arial" w:eastAsia="SimSun" w:hAnsi="Arial" w:cs="Arial"/>
          <w:bCs/>
          <w:sz w:val="18"/>
          <w:szCs w:val="18"/>
          <w:lang w:val="es-ES" w:eastAsia="zh-CN"/>
        </w:rPr>
      </w:pP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_tradnl" w:eastAsia="zh-CN"/>
        </w:rPr>
      </w:pPr>
      <w:r w:rsidRPr="00761F30">
        <w:rPr>
          <w:rFonts w:ascii="Arial" w:eastAsia="SimSun" w:hAnsi="Arial" w:cs="Arial"/>
          <w:b/>
          <w:bCs/>
          <w:i/>
          <w:sz w:val="18"/>
          <w:szCs w:val="18"/>
          <w:lang w:val="es-ES_tradnl" w:eastAsia="zh-CN"/>
        </w:rPr>
        <w:t xml:space="preserve">II. </w:t>
      </w:r>
      <w:r w:rsidRPr="00761F30">
        <w:rPr>
          <w:rFonts w:ascii="Arial" w:eastAsia="SimSun" w:hAnsi="Arial" w:cs="Arial"/>
          <w:bCs/>
          <w:i/>
          <w:sz w:val="18"/>
          <w:szCs w:val="18"/>
          <w:lang w:val="es-ES_tradnl" w:eastAsia="zh-CN"/>
        </w:rPr>
        <w:t>La solicitud de registro deberá acompañarse con la siguiente documentación de cada candidato:</w:t>
      </w: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_tradnl" w:eastAsia="zh-CN"/>
        </w:rPr>
      </w:pPr>
      <w:r w:rsidRPr="00761F30">
        <w:rPr>
          <w:rFonts w:ascii="Arial" w:eastAsia="SimSun" w:hAnsi="Arial" w:cs="Arial"/>
          <w:b/>
          <w:bCs/>
          <w:i/>
          <w:sz w:val="18"/>
          <w:szCs w:val="18"/>
          <w:lang w:val="es-ES_tradnl" w:eastAsia="zh-CN"/>
        </w:rPr>
        <w:t xml:space="preserve">a) </w:t>
      </w:r>
      <w:r w:rsidRPr="00761F30">
        <w:rPr>
          <w:rFonts w:ascii="Arial" w:eastAsia="SimSun" w:hAnsi="Arial" w:cs="Arial"/>
          <w:bCs/>
          <w:i/>
          <w:sz w:val="18"/>
          <w:szCs w:val="18"/>
          <w:lang w:val="es-ES_tradnl" w:eastAsia="zh-CN"/>
        </w:rPr>
        <w:t>Carta de declaración de aceptación de la candidatura suscrita por el candidato;</w:t>
      </w: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_tradnl" w:eastAsia="zh-CN"/>
        </w:rPr>
      </w:pPr>
      <w:r w:rsidRPr="00761F30">
        <w:rPr>
          <w:rFonts w:ascii="Arial" w:eastAsia="SimSun" w:hAnsi="Arial" w:cs="Arial"/>
          <w:b/>
          <w:bCs/>
          <w:i/>
          <w:sz w:val="18"/>
          <w:szCs w:val="18"/>
          <w:lang w:val="es-ES_tradnl" w:eastAsia="zh-CN"/>
        </w:rPr>
        <w:t>b)</w:t>
      </w:r>
      <w:r w:rsidRPr="00761F30">
        <w:rPr>
          <w:rFonts w:ascii="Arial" w:eastAsia="SimSun" w:hAnsi="Arial" w:cs="Arial"/>
          <w:bCs/>
          <w:i/>
          <w:sz w:val="18"/>
          <w:szCs w:val="18"/>
          <w:lang w:val="es-ES_tradnl" w:eastAsia="zh-CN"/>
        </w:rPr>
        <w:t xml:space="preserve"> Copia simple del acta de nacimiento;</w:t>
      </w: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_tradnl" w:eastAsia="zh-CN"/>
        </w:rPr>
      </w:pPr>
      <w:r w:rsidRPr="00761F30">
        <w:rPr>
          <w:rFonts w:ascii="Arial" w:eastAsia="SimSun" w:hAnsi="Arial" w:cs="Arial"/>
          <w:b/>
          <w:bCs/>
          <w:i/>
          <w:sz w:val="18"/>
          <w:szCs w:val="18"/>
          <w:lang w:val="es-ES_tradnl" w:eastAsia="zh-CN"/>
        </w:rPr>
        <w:t xml:space="preserve">c) </w:t>
      </w:r>
      <w:r w:rsidRPr="00761F30">
        <w:rPr>
          <w:rFonts w:ascii="Arial" w:eastAsia="SimSun" w:hAnsi="Arial" w:cs="Arial"/>
          <w:bCs/>
          <w:i/>
          <w:sz w:val="18"/>
          <w:szCs w:val="18"/>
          <w:lang w:val="es-ES_tradnl" w:eastAsia="zh-CN"/>
        </w:rPr>
        <w:t xml:space="preserve">Copia simple de la credencial para votar; </w:t>
      </w: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_tradnl" w:eastAsia="zh-CN"/>
        </w:rPr>
      </w:pPr>
      <w:r w:rsidRPr="00761F30">
        <w:rPr>
          <w:rFonts w:ascii="Arial" w:eastAsia="SimSun" w:hAnsi="Arial" w:cs="Arial"/>
          <w:b/>
          <w:bCs/>
          <w:i/>
          <w:sz w:val="18"/>
          <w:szCs w:val="18"/>
          <w:lang w:val="es-ES_tradnl" w:eastAsia="zh-CN"/>
        </w:rPr>
        <w:t>d)</w:t>
      </w:r>
      <w:r w:rsidRPr="00761F30">
        <w:rPr>
          <w:rFonts w:ascii="Arial" w:eastAsia="SimSun" w:hAnsi="Arial" w:cs="Arial"/>
          <w:bCs/>
          <w:i/>
          <w:sz w:val="18"/>
          <w:szCs w:val="18"/>
          <w:lang w:val="es-ES_tradnl" w:eastAsia="zh-CN"/>
        </w:rPr>
        <w:t xml:space="preserve"> El documento público o privado con el que acrediten la residencia respectiva; </w:t>
      </w: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_tradnl" w:eastAsia="zh-CN"/>
        </w:rPr>
      </w:pPr>
      <w:r w:rsidRPr="00761F30">
        <w:rPr>
          <w:rFonts w:ascii="Arial" w:eastAsia="SimSun" w:hAnsi="Arial" w:cs="Arial"/>
          <w:b/>
          <w:bCs/>
          <w:i/>
          <w:sz w:val="18"/>
          <w:szCs w:val="18"/>
          <w:lang w:val="es-ES" w:eastAsia="zh-CN"/>
        </w:rPr>
        <w:t>e)</w:t>
      </w:r>
      <w:r w:rsidRPr="00761F30">
        <w:rPr>
          <w:rFonts w:ascii="Arial" w:eastAsia="SimSun" w:hAnsi="Arial" w:cs="Arial"/>
          <w:bCs/>
          <w:i/>
          <w:sz w:val="18"/>
          <w:szCs w:val="18"/>
          <w:lang w:val="es-ES" w:eastAsia="zh-CN"/>
        </w:rPr>
        <w:t xml:space="preserve"> En su caso, la constancia de que fueron</w:t>
      </w:r>
      <w:r w:rsidRPr="00761F30">
        <w:rPr>
          <w:rFonts w:ascii="Arial" w:eastAsia="SimSun" w:hAnsi="Arial" w:cs="Arial"/>
          <w:bCs/>
          <w:i/>
          <w:sz w:val="18"/>
          <w:szCs w:val="18"/>
          <w:lang w:val="es-ES_tradnl" w:eastAsia="zh-CN"/>
        </w:rPr>
        <w:t xml:space="preserve"> designados de conformidad con sus respectivas normas estatutarias, y</w:t>
      </w:r>
    </w:p>
    <w:p w:rsidR="00177EE9" w:rsidRPr="00761F30" w:rsidRDefault="00177EE9" w:rsidP="00761F30">
      <w:pPr>
        <w:widowControl w:val="0"/>
        <w:spacing w:after="0" w:line="240" w:lineRule="auto"/>
        <w:ind w:left="-426" w:right="-660"/>
        <w:jc w:val="both"/>
        <w:rPr>
          <w:rFonts w:ascii="Arial" w:eastAsia="SimSun" w:hAnsi="Arial" w:cs="Arial"/>
          <w:bCs/>
          <w:i/>
          <w:sz w:val="18"/>
          <w:szCs w:val="18"/>
          <w:lang w:val="es-ES" w:eastAsia="zh-CN"/>
        </w:rPr>
      </w:pPr>
      <w:r w:rsidRPr="00761F30">
        <w:rPr>
          <w:rFonts w:ascii="Arial" w:eastAsia="SimSun" w:hAnsi="Arial" w:cs="Arial"/>
          <w:b/>
          <w:bCs/>
          <w:i/>
          <w:sz w:val="18"/>
          <w:szCs w:val="18"/>
          <w:lang w:val="es-ES_tradnl" w:eastAsia="zh-CN"/>
        </w:rPr>
        <w:t xml:space="preserve">f) </w:t>
      </w:r>
      <w:r w:rsidRPr="00761F30">
        <w:rPr>
          <w:rFonts w:ascii="Arial" w:eastAsia="SimSun" w:hAnsi="Arial" w:cs="Arial"/>
          <w:bCs/>
          <w:i/>
          <w:sz w:val="18"/>
          <w:szCs w:val="18"/>
          <w:lang w:val="es-ES" w:eastAsia="zh-CN"/>
        </w:rPr>
        <w:t>Los candidatos a Diputados para integrar el Poder Legislativo del Estado de Yucatán que busquen reelegirse en sus cargos, deberán acompañar una carta que especifique los periodos para los que han sido electos en ese cargo y la manifestación de estar cumpliendo los límites establecidos por la Constitución en materia de reelección.</w:t>
      </w:r>
    </w:p>
    <w:p w:rsidR="00177EE9" w:rsidRPr="00177EE9" w:rsidRDefault="00177EE9" w:rsidP="00177EE9">
      <w:pPr>
        <w:widowControl w:val="0"/>
        <w:spacing w:after="0" w:line="276" w:lineRule="auto"/>
        <w:ind w:left="-426" w:right="-660"/>
        <w:jc w:val="both"/>
        <w:rPr>
          <w:rFonts w:ascii="Arial" w:eastAsia="SimSun" w:hAnsi="Arial" w:cs="Arial"/>
          <w:bCs/>
          <w:i/>
          <w:lang w:val="es-ES"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Cs/>
          <w:lang w:val="es-ES_tradnl" w:eastAsia="zh-CN"/>
        </w:rPr>
        <w:t>En el caso de los diputados propietarios o suplentes podrán ser reelectos para el periodo inmediato en la forma, términos y condiciones que señale esta ley y el Consejo General, sin requerir licencia para separarse del cargo, con excepción del diputado que ocupe la presidencia de la Junta de Gobierno y Coordinación Política del Congreso del Estado, quien deberá separarse de su encargo 120 días naturales antes del día de la elección.</w:t>
      </w: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Cs/>
          <w:lang w:val="es-ES_tradnl" w:eastAsia="zh-CN"/>
        </w:rPr>
        <w:t>En el caso de los integrantes de los ayuntamientos que aspiren a ser reelectos para el mismo cargo en el periodo inmediato siguiente, deberán cumplir con los términos y condiciones que señale esta ley y el Consejo General, debiendo separarse de su cargo 120 días naturales antes del día de la elección.</w:t>
      </w:r>
      <w:r w:rsidRPr="00177EE9">
        <w:rPr>
          <w:rFonts w:ascii="Arial" w:eastAsia="SimSun" w:hAnsi="Arial" w:cs="Arial"/>
          <w:bCs/>
          <w:vertAlign w:val="superscript"/>
          <w:lang w:val="es-ES_tradnl" w:eastAsia="zh-CN"/>
        </w:rPr>
        <w:footnoteReference w:id="1"/>
      </w:r>
      <w:r w:rsidRPr="00177EE9">
        <w:rPr>
          <w:rFonts w:ascii="Arial" w:eastAsia="SimSun" w:hAnsi="Arial" w:cs="Arial"/>
          <w:bCs/>
          <w:lang w:val="es-ES_tradnl" w:eastAsia="zh-CN"/>
        </w:rPr>
        <w:t xml:space="preserve"> </w:t>
      </w: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Cs/>
          <w:lang w:val="es-ES_tradnl" w:eastAsia="zh-CN"/>
        </w:rPr>
        <w:t>Para los casos previstos en los párrafos anteriores, los integrantes de los Ayuntamientos y en su caso el diputado que ocupe la presidencia de la Junta de Gobierno y Coordinación Política del Congreso del Estado, que hayan solicitado licencia, podrán reintegrarse a sus puestos una vez que sean expedidas las constancias de mayoría y validez respectivas.</w:t>
      </w: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Cs/>
          <w:lang w:val="es-ES_tradnl" w:eastAsia="zh-CN"/>
        </w:rPr>
        <w:t xml:space="preserve">Si derivado de un medio de impugnación, se declara la nulidad de la elección en que hayan participado los servidores públicos señalados en el párrafo que antecede, el Consejo General del </w:t>
      </w:r>
      <w:r w:rsidRPr="00177EE9">
        <w:rPr>
          <w:rFonts w:ascii="Arial" w:eastAsia="SimSun" w:hAnsi="Arial" w:cs="Arial"/>
          <w:bCs/>
          <w:lang w:val="es-ES_tradnl" w:eastAsia="zh-CN"/>
        </w:rPr>
        <w:lastRenderedPageBreak/>
        <w:t>Instituto emitirá mediante un Acuerdo General, los lineamientos que deberán seguir para separarse del cargo, cuando se hayan reintegrado a sus funciones y deseen competir nuevamente en la elección.</w:t>
      </w:r>
      <w:r w:rsidRPr="00177EE9">
        <w:rPr>
          <w:rFonts w:ascii="Arial" w:eastAsia="SimSun" w:hAnsi="Arial" w:cs="Arial"/>
          <w:bCs/>
          <w:vertAlign w:val="superscript"/>
          <w:lang w:val="es-ES_tradnl" w:eastAsia="zh-CN"/>
        </w:rPr>
        <w:footnoteReference w:id="2"/>
      </w: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Cs/>
          <w:lang w:val="es-ES_tradnl" w:eastAsia="zh-CN"/>
        </w:rPr>
        <w:t xml:space="preserve">Los funcionarios que pretendan la reelección no podrán continuar en su encargo, más allá del período por el cual hubieran sido elegidos inicialmente, y sólo podrán ocupar nuevamente el cargo, cuando así se hubiera declarado en forma definitiva en sentencia firme, o no se hubiera interpuesto el recurso correspondiente. </w:t>
      </w: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Cs/>
          <w:lang w:val="es-ES_tradnl" w:eastAsia="zh-CN"/>
        </w:rPr>
        <w:t xml:space="preserve">En el caso de declararse nula una elección de ayuntamiento, el Congreso del Estado deberá nombrar un concejo municipal y expedir la convocatoria a elecciones extraordinarias. </w:t>
      </w: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Cs/>
          <w:lang w:val="es-ES_tradnl" w:eastAsia="zh-CN"/>
        </w:rPr>
        <w:t>Para la acreditación de la residencia, además de los documentos públicos idóneos para ese fin, los candidatos podrán acreditar su residencia, mediante documento privado, suscrito por 2 ciudadanos que pertenezcan a la misma sección electoral a la que corresponda la credencial para votar del candidato, quienes bajo protesta de decir verdad, manifiesten que dicho candidato, tiene la residencia que para cada caso exige la Constitución. Este documento sólo será válido cuando se acompañe a él, las copias simples de las credenciales para votar de los ciudadanos que lo suscriben y cuando el candidato de que se trate, tenga credencial para votar que corresponda a una sección electoral que pertenezca al Estado de Yucatán.</w:t>
      </w:r>
    </w:p>
    <w:p w:rsidR="00177EE9" w:rsidRPr="00177EE9" w:rsidRDefault="00177EE9" w:rsidP="00177EE9">
      <w:pPr>
        <w:widowControl w:val="0"/>
        <w:spacing w:after="0" w:line="276" w:lineRule="auto"/>
        <w:ind w:left="-426" w:right="-660"/>
        <w:jc w:val="both"/>
        <w:rPr>
          <w:rFonts w:ascii="Arial" w:eastAsia="SimSun" w:hAnsi="Arial" w:cs="Arial"/>
          <w:b/>
          <w:bCs/>
          <w:lang w:val="es-ES_tradnl"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
          <w:bCs/>
          <w:lang w:val="es-ES_tradnl" w:eastAsia="zh-CN"/>
        </w:rPr>
        <w:t>3</w:t>
      </w:r>
      <w:r>
        <w:rPr>
          <w:rFonts w:ascii="Arial" w:eastAsia="SimSun" w:hAnsi="Arial" w:cs="Arial"/>
          <w:b/>
          <w:bCs/>
          <w:lang w:val="es-ES_tradnl" w:eastAsia="zh-CN"/>
        </w:rPr>
        <w:t>6</w:t>
      </w:r>
      <w:r w:rsidRPr="00177EE9">
        <w:rPr>
          <w:rFonts w:ascii="Arial" w:eastAsia="SimSun" w:hAnsi="Arial" w:cs="Arial"/>
          <w:b/>
          <w:bCs/>
          <w:lang w:val="es-ES_tradnl" w:eastAsia="zh-CN"/>
        </w:rPr>
        <w:t xml:space="preserve">.- </w:t>
      </w:r>
      <w:r w:rsidRPr="00177EE9">
        <w:rPr>
          <w:rFonts w:ascii="Arial" w:eastAsia="SimSun" w:hAnsi="Arial" w:cs="Arial"/>
          <w:bCs/>
          <w:lang w:val="es-ES_tradnl" w:eastAsia="zh-CN"/>
        </w:rPr>
        <w:t xml:space="preserve">Que el artículo 219 de la </w:t>
      </w:r>
      <w:r w:rsidRPr="00177EE9">
        <w:rPr>
          <w:rFonts w:ascii="Arial" w:eastAsia="SimSun" w:hAnsi="Arial" w:cs="Arial"/>
          <w:bCs/>
          <w:i/>
          <w:lang w:val="es-ES_tradnl" w:eastAsia="zh-CN"/>
        </w:rPr>
        <w:t>LIPEEY</w:t>
      </w:r>
      <w:r w:rsidRPr="00177EE9">
        <w:rPr>
          <w:rFonts w:ascii="Arial" w:eastAsia="SimSun" w:hAnsi="Arial" w:cs="Arial"/>
          <w:bCs/>
          <w:lang w:val="es-ES_tradnl" w:eastAsia="zh-CN"/>
        </w:rPr>
        <w:t xml:space="preserve"> señala que una vez recibida la solicitud del registro de candidaturas en la Secretaría Ejecutiva del órgano electoral que corresponda, se procederá de la manera siguiente:</w:t>
      </w: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p>
    <w:p w:rsidR="00177EE9" w:rsidRPr="00177EE9" w:rsidRDefault="00177EE9" w:rsidP="00177EE9">
      <w:pPr>
        <w:widowControl w:val="0"/>
        <w:spacing w:after="0" w:line="240" w:lineRule="auto"/>
        <w:ind w:left="-426" w:right="-660"/>
        <w:jc w:val="both"/>
        <w:rPr>
          <w:rFonts w:ascii="Arial" w:eastAsia="SimSun" w:hAnsi="Arial" w:cs="Arial"/>
          <w:bCs/>
          <w:i/>
          <w:sz w:val="18"/>
          <w:szCs w:val="18"/>
          <w:lang w:val="es-ES_tradnl" w:eastAsia="zh-CN"/>
        </w:rPr>
      </w:pPr>
      <w:r w:rsidRPr="00177EE9">
        <w:rPr>
          <w:rFonts w:ascii="Arial" w:eastAsia="SimSun" w:hAnsi="Arial" w:cs="Arial"/>
          <w:b/>
          <w:bCs/>
          <w:i/>
          <w:sz w:val="18"/>
          <w:szCs w:val="18"/>
          <w:lang w:val="es-ES_tradnl" w:eastAsia="zh-CN"/>
        </w:rPr>
        <w:t>I.</w:t>
      </w:r>
      <w:r w:rsidRPr="00177EE9">
        <w:rPr>
          <w:rFonts w:ascii="Arial" w:eastAsia="SimSun" w:hAnsi="Arial" w:cs="Arial"/>
          <w:bCs/>
          <w:i/>
          <w:sz w:val="18"/>
          <w:szCs w:val="18"/>
          <w:lang w:val="es-ES_tradnl" w:eastAsia="zh-CN"/>
        </w:rPr>
        <w:t xml:space="preserve"> Se verificará dentro de los 2 días siguientes que se cumplió con todos los requisitos señalados en el artículo anterior;</w:t>
      </w:r>
    </w:p>
    <w:p w:rsidR="00177EE9" w:rsidRPr="00177EE9" w:rsidRDefault="00177EE9" w:rsidP="00177EE9">
      <w:pPr>
        <w:widowControl w:val="0"/>
        <w:spacing w:after="0" w:line="240" w:lineRule="auto"/>
        <w:ind w:left="-426" w:right="-660"/>
        <w:jc w:val="both"/>
        <w:rPr>
          <w:rFonts w:ascii="Arial" w:eastAsia="SimSun" w:hAnsi="Arial" w:cs="Arial"/>
          <w:bCs/>
          <w:i/>
          <w:sz w:val="18"/>
          <w:szCs w:val="18"/>
          <w:lang w:val="es-ES_tradnl" w:eastAsia="zh-CN"/>
        </w:rPr>
      </w:pPr>
      <w:r w:rsidRPr="00177EE9">
        <w:rPr>
          <w:rFonts w:ascii="Arial" w:eastAsia="SimSun" w:hAnsi="Arial" w:cs="Arial"/>
          <w:b/>
          <w:bCs/>
          <w:i/>
          <w:sz w:val="18"/>
          <w:szCs w:val="18"/>
          <w:lang w:val="es-ES_tradnl" w:eastAsia="zh-CN"/>
        </w:rPr>
        <w:t>II.</w:t>
      </w:r>
      <w:r w:rsidRPr="00177EE9">
        <w:rPr>
          <w:rFonts w:ascii="Arial" w:eastAsia="SimSun" w:hAnsi="Arial" w:cs="Arial"/>
          <w:bCs/>
          <w:i/>
          <w:sz w:val="18"/>
          <w:szCs w:val="18"/>
          <w:lang w:val="es-ES_tradnl" w:eastAsia="zh-CN"/>
        </w:rPr>
        <w:t xml:space="preserve"> Si de la verificación realizada se advierte que se omitió el cumplimiento de uno o varios requisitos, se notificará, en un plazo de 24 horas al partido político o la coalición correspondiente, para que, dentro de las 48 horas siguientes a la notificación, subsane el o los requisitos omitidos o sustituya la candidatura; </w:t>
      </w:r>
    </w:p>
    <w:p w:rsidR="00177EE9" w:rsidRPr="00177EE9" w:rsidRDefault="00177EE9" w:rsidP="00177EE9">
      <w:pPr>
        <w:widowControl w:val="0"/>
        <w:spacing w:after="0" w:line="240" w:lineRule="auto"/>
        <w:ind w:left="-426" w:right="-660"/>
        <w:jc w:val="both"/>
        <w:rPr>
          <w:rFonts w:ascii="Arial" w:eastAsia="SimSun" w:hAnsi="Arial" w:cs="Arial"/>
          <w:bCs/>
          <w:i/>
          <w:sz w:val="18"/>
          <w:szCs w:val="18"/>
          <w:lang w:val="es-ES_tradnl" w:eastAsia="zh-CN"/>
        </w:rPr>
      </w:pPr>
      <w:r w:rsidRPr="00177EE9">
        <w:rPr>
          <w:rFonts w:ascii="Arial" w:eastAsia="SimSun" w:hAnsi="Arial" w:cs="Arial"/>
          <w:b/>
          <w:bCs/>
          <w:i/>
          <w:sz w:val="18"/>
          <w:szCs w:val="18"/>
          <w:lang w:val="es-ES_tradnl" w:eastAsia="zh-CN"/>
        </w:rPr>
        <w:t>III.</w:t>
      </w:r>
      <w:r w:rsidRPr="00177EE9">
        <w:rPr>
          <w:rFonts w:ascii="Arial" w:eastAsia="SimSun" w:hAnsi="Arial" w:cs="Arial"/>
          <w:bCs/>
          <w:i/>
          <w:sz w:val="18"/>
          <w:szCs w:val="18"/>
          <w:lang w:val="es-ES_tradnl" w:eastAsia="zh-CN"/>
        </w:rPr>
        <w:t xml:space="preserve"> Dentro de los 5 días siguientes al vencimiento de los plazos referidos, el Consejo General </w:t>
      </w:r>
      <w:r w:rsidRPr="00177EE9">
        <w:rPr>
          <w:rFonts w:ascii="Arial" w:eastAsia="SimSun" w:hAnsi="Arial" w:cs="Arial"/>
          <w:bCs/>
          <w:i/>
          <w:sz w:val="18"/>
          <w:szCs w:val="18"/>
          <w:lang w:val="es-ES" w:eastAsia="zh-CN"/>
        </w:rPr>
        <w:t>del Instituto</w:t>
      </w:r>
      <w:r w:rsidRPr="00177EE9">
        <w:rPr>
          <w:rFonts w:ascii="Arial" w:eastAsia="SimSun" w:hAnsi="Arial" w:cs="Arial"/>
          <w:bCs/>
          <w:i/>
          <w:sz w:val="18"/>
          <w:szCs w:val="18"/>
          <w:lang w:val="es-ES_tradnl" w:eastAsia="zh-CN"/>
        </w:rPr>
        <w:t>, los consejos distritales y los consejos municipales celebrarán una sesión, cuyo objeto será registrar las candidaturas que procedan y desechar las que no cumplieron con los requisitos establecidos por esta Ley, y</w:t>
      </w:r>
    </w:p>
    <w:p w:rsidR="00177EE9" w:rsidRPr="00177EE9" w:rsidRDefault="00177EE9" w:rsidP="00177EE9">
      <w:pPr>
        <w:widowControl w:val="0"/>
        <w:spacing w:after="0" w:line="240" w:lineRule="auto"/>
        <w:ind w:left="-426" w:right="-660"/>
        <w:jc w:val="both"/>
        <w:rPr>
          <w:rFonts w:ascii="Arial" w:eastAsia="SimSun" w:hAnsi="Arial" w:cs="Arial"/>
          <w:bCs/>
          <w:i/>
          <w:sz w:val="18"/>
          <w:szCs w:val="18"/>
          <w:lang w:val="es-ES_tradnl" w:eastAsia="zh-CN"/>
        </w:rPr>
      </w:pPr>
      <w:r w:rsidRPr="00177EE9">
        <w:rPr>
          <w:rFonts w:ascii="Arial" w:eastAsia="SimSun" w:hAnsi="Arial" w:cs="Arial"/>
          <w:b/>
          <w:bCs/>
          <w:i/>
          <w:sz w:val="18"/>
          <w:szCs w:val="18"/>
          <w:lang w:val="es-ES_tradnl" w:eastAsia="zh-CN"/>
        </w:rPr>
        <w:t xml:space="preserve">IV. </w:t>
      </w:r>
      <w:r w:rsidRPr="00177EE9">
        <w:rPr>
          <w:rFonts w:ascii="Arial" w:eastAsia="SimSun" w:hAnsi="Arial" w:cs="Arial"/>
          <w:bCs/>
          <w:i/>
          <w:sz w:val="18"/>
          <w:szCs w:val="18"/>
          <w:lang w:val="es-ES_tradnl" w:eastAsia="zh-CN"/>
        </w:rPr>
        <w:t>Los consejos distritales y municipales comunicarán al Consejo General del Instituto, el acuerdo relativo al registro de candidaturas que hubieren realizado.</w:t>
      </w: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Cs/>
          <w:lang w:val="es-ES_tradnl" w:eastAsia="zh-CN"/>
        </w:rPr>
        <w:t xml:space="preserve">El plazo previsto en la fracción III del presente artículo, no será aplicable para efecto del registro de las listas de candidatos a diputados por el principio de representación proporcional, en cuyo caso, específicamente para ese objeto, en el año de la elección del Gobernador el Consejo General </w:t>
      </w:r>
      <w:r w:rsidRPr="00177EE9">
        <w:rPr>
          <w:rFonts w:ascii="Arial" w:eastAsia="SimSun" w:hAnsi="Arial" w:cs="Arial"/>
          <w:bCs/>
          <w:lang w:val="es-ES" w:eastAsia="zh-CN"/>
        </w:rPr>
        <w:t>del Instituto</w:t>
      </w:r>
      <w:r w:rsidRPr="00177EE9">
        <w:rPr>
          <w:rFonts w:ascii="Arial" w:eastAsia="SimSun" w:hAnsi="Arial" w:cs="Arial"/>
          <w:bCs/>
          <w:lang w:val="es-ES_tradnl" w:eastAsia="zh-CN"/>
        </w:rPr>
        <w:t xml:space="preserve"> lo hará entre el 12 y el 15 de marzo del año de la elección.</w:t>
      </w:r>
    </w:p>
    <w:p w:rsidR="00177EE9" w:rsidRPr="00177EE9" w:rsidRDefault="00177EE9" w:rsidP="00177EE9">
      <w:pPr>
        <w:widowControl w:val="0"/>
        <w:spacing w:after="0" w:line="276" w:lineRule="auto"/>
        <w:ind w:left="-426" w:right="-660"/>
        <w:jc w:val="both"/>
        <w:rPr>
          <w:rFonts w:ascii="Arial" w:eastAsia="SimSun" w:hAnsi="Arial" w:cs="Arial"/>
          <w:bCs/>
          <w:lang w:val="es-ES"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Cs/>
          <w:lang w:val="es-ES" w:eastAsia="zh-CN"/>
        </w:rPr>
        <w:t>En el año de la elección en que solamente se renueve el Poder Legislativo y los Ayuntamientos,</w:t>
      </w:r>
      <w:r w:rsidRPr="00177EE9">
        <w:rPr>
          <w:rFonts w:ascii="Arial" w:eastAsia="SimSun" w:hAnsi="Arial" w:cs="Arial"/>
          <w:bCs/>
          <w:lang w:val="es-ES_tradnl" w:eastAsia="zh-CN"/>
        </w:rPr>
        <w:t xml:space="preserve"> el Consejo General </w:t>
      </w:r>
      <w:r w:rsidRPr="00177EE9">
        <w:rPr>
          <w:rFonts w:ascii="Arial" w:eastAsia="SimSun" w:hAnsi="Arial" w:cs="Arial"/>
          <w:bCs/>
          <w:lang w:val="es-ES" w:eastAsia="zh-CN"/>
        </w:rPr>
        <w:t>del Instituto</w:t>
      </w:r>
      <w:r w:rsidRPr="00177EE9">
        <w:rPr>
          <w:rFonts w:ascii="Arial" w:eastAsia="SimSun" w:hAnsi="Arial" w:cs="Arial"/>
          <w:bCs/>
          <w:lang w:val="es-ES_tradnl" w:eastAsia="zh-CN"/>
        </w:rPr>
        <w:t xml:space="preserve"> lo hará entre el 12 y el 15 de abril del año de la elección.</w:t>
      </w: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p>
    <w:p w:rsidR="00177EE9" w:rsidRPr="00177EE9" w:rsidRDefault="00177EE9" w:rsidP="00177EE9">
      <w:pPr>
        <w:widowControl w:val="0"/>
        <w:spacing w:after="0" w:line="276" w:lineRule="auto"/>
        <w:ind w:left="-426" w:right="-660"/>
        <w:jc w:val="both"/>
        <w:rPr>
          <w:rFonts w:ascii="Arial" w:eastAsia="SimSun" w:hAnsi="Arial" w:cs="Arial"/>
          <w:bCs/>
          <w:lang w:val="es-ES_tradnl" w:eastAsia="zh-CN"/>
        </w:rPr>
      </w:pPr>
      <w:r w:rsidRPr="00177EE9">
        <w:rPr>
          <w:rFonts w:ascii="Arial" w:eastAsia="SimSun" w:hAnsi="Arial" w:cs="Arial"/>
          <w:bCs/>
          <w:lang w:val="es-ES_tradnl" w:eastAsia="zh-CN"/>
        </w:rPr>
        <w:t xml:space="preserve">En la sesión que celebre en términos de lo establecido en los dos párrafos anteriores, el Consejo General emitirá una declaratoria en la que señale el número de registros de candidatos a diputados por el principio de mayoría relativa otorgados a cada partido político o coalición. Dicha declaratoria, </w:t>
      </w:r>
      <w:r w:rsidRPr="00177EE9">
        <w:rPr>
          <w:rFonts w:ascii="Arial" w:eastAsia="SimSun" w:hAnsi="Arial" w:cs="Arial"/>
          <w:bCs/>
          <w:lang w:val="es-ES_tradnl" w:eastAsia="zh-CN"/>
        </w:rPr>
        <w:lastRenderedPageBreak/>
        <w:t>en su caso, surtirá efecto de acreditación, cumpliéndose con lo establecido en la fracción I, del artículo 21 de la Constitución.</w:t>
      </w:r>
    </w:p>
    <w:p w:rsidR="00897C5B" w:rsidRPr="00177EE9" w:rsidRDefault="00897C5B" w:rsidP="00897C5B">
      <w:pPr>
        <w:widowControl w:val="0"/>
        <w:spacing w:after="0" w:line="276" w:lineRule="auto"/>
        <w:ind w:left="-426" w:right="-660"/>
        <w:jc w:val="both"/>
        <w:rPr>
          <w:rFonts w:ascii="Arial" w:eastAsia="SimSun" w:hAnsi="Arial" w:cs="Arial"/>
          <w:bCs/>
          <w:lang w:val="es-ES_tradnl" w:eastAsia="zh-CN"/>
        </w:rPr>
      </w:pPr>
    </w:p>
    <w:p w:rsidR="00897C5B" w:rsidRPr="00897C5B" w:rsidRDefault="00C1239C" w:rsidP="00897C5B">
      <w:pPr>
        <w:widowControl w:val="0"/>
        <w:spacing w:after="0" w:line="276" w:lineRule="auto"/>
        <w:ind w:left="-426" w:right="-660"/>
        <w:jc w:val="both"/>
        <w:rPr>
          <w:rFonts w:ascii="Arial" w:eastAsia="SimSun" w:hAnsi="Arial" w:cs="Arial"/>
          <w:lang w:val="es-ES_tradnl" w:eastAsia="zh-CN"/>
        </w:rPr>
      </w:pPr>
      <w:r>
        <w:rPr>
          <w:rFonts w:ascii="Arial" w:eastAsia="SimSun" w:hAnsi="Arial" w:cs="Arial"/>
          <w:b/>
          <w:lang w:val="es-ES_tradnl" w:eastAsia="zh-CN"/>
        </w:rPr>
        <w:t>37</w:t>
      </w:r>
      <w:r w:rsidR="000D2CCA">
        <w:rPr>
          <w:rFonts w:ascii="Arial" w:eastAsia="SimSun" w:hAnsi="Arial" w:cs="Arial"/>
          <w:b/>
          <w:lang w:val="es-ES_tradnl" w:eastAsia="zh-CN"/>
        </w:rPr>
        <w:t xml:space="preserve">.- </w:t>
      </w:r>
      <w:r w:rsidR="000D2CCA" w:rsidRPr="00323EFF">
        <w:rPr>
          <w:rFonts w:ascii="Arial" w:eastAsia="SimSun" w:hAnsi="Arial" w:cs="Arial"/>
          <w:lang w:val="es-ES_tradnl" w:eastAsia="zh-CN"/>
        </w:rPr>
        <w:t xml:space="preserve">Que el artículo </w:t>
      </w:r>
      <w:r w:rsidR="000D2CCA">
        <w:rPr>
          <w:rFonts w:ascii="Arial" w:eastAsia="SimSun" w:hAnsi="Arial" w:cs="Arial"/>
          <w:lang w:val="es-ES_tradnl" w:eastAsia="zh-CN"/>
        </w:rPr>
        <w:t>220 de la LIPEEY señala que el</w:t>
      </w:r>
      <w:r w:rsidR="00897C5B" w:rsidRPr="00897C5B">
        <w:rPr>
          <w:rFonts w:ascii="Arial" w:eastAsia="SimSun" w:hAnsi="Arial" w:cs="Arial"/>
          <w:lang w:val="es-ES" w:eastAsia="zh-CN"/>
        </w:rPr>
        <w:t xml:space="preserve"> Consejo General del Instituto remitirá al Ejecutivo para su publicación, a más tardar el día 15 del mes de mayo del año de la elección, en el Diario Oficial del Gobierno del Estado de Yucatán, la relación de candidatos y partidos políticos o coaliciones que los postulen.</w:t>
      </w:r>
    </w:p>
    <w:p w:rsidR="00897C5B" w:rsidRPr="00897C5B" w:rsidRDefault="00897C5B" w:rsidP="00897C5B">
      <w:pPr>
        <w:widowControl w:val="0"/>
        <w:spacing w:after="0" w:line="276" w:lineRule="auto"/>
        <w:ind w:left="-426" w:right="-660"/>
        <w:jc w:val="both"/>
        <w:rPr>
          <w:rFonts w:ascii="Arial" w:eastAsia="SimSun" w:hAnsi="Arial" w:cs="Arial"/>
          <w:b/>
          <w:lang w:val="es-ES_tradnl" w:eastAsia="zh-CN"/>
        </w:rPr>
      </w:pPr>
    </w:p>
    <w:p w:rsidR="00897C5B" w:rsidRPr="00897C5B" w:rsidRDefault="00C1239C" w:rsidP="00897C5B">
      <w:pPr>
        <w:widowControl w:val="0"/>
        <w:spacing w:after="0" w:line="276" w:lineRule="auto"/>
        <w:ind w:left="-426" w:right="-660"/>
        <w:jc w:val="both"/>
        <w:rPr>
          <w:rFonts w:ascii="Arial" w:eastAsia="SimSun" w:hAnsi="Arial" w:cs="Arial"/>
          <w:lang w:val="es-ES_tradnl" w:eastAsia="zh-CN"/>
        </w:rPr>
      </w:pPr>
      <w:r>
        <w:rPr>
          <w:rFonts w:ascii="Arial" w:eastAsia="SimSun" w:hAnsi="Arial" w:cs="Arial"/>
          <w:b/>
          <w:lang w:val="es-ES_tradnl" w:eastAsia="zh-CN"/>
        </w:rPr>
        <w:t>38</w:t>
      </w:r>
      <w:r w:rsidR="000D2CCA">
        <w:rPr>
          <w:rFonts w:ascii="Arial" w:eastAsia="SimSun" w:hAnsi="Arial" w:cs="Arial"/>
          <w:b/>
          <w:lang w:val="es-ES_tradnl" w:eastAsia="zh-CN"/>
        </w:rPr>
        <w:t xml:space="preserve">.- </w:t>
      </w:r>
      <w:r w:rsidR="000D2CCA" w:rsidRPr="00323EFF">
        <w:rPr>
          <w:rFonts w:ascii="Arial" w:eastAsia="SimSun" w:hAnsi="Arial" w:cs="Arial"/>
          <w:lang w:val="es-ES_tradnl" w:eastAsia="zh-CN"/>
        </w:rPr>
        <w:t xml:space="preserve">Que el artículo </w:t>
      </w:r>
      <w:r w:rsidR="000D2CCA">
        <w:rPr>
          <w:rFonts w:ascii="Arial" w:eastAsia="SimSun" w:hAnsi="Arial" w:cs="Arial"/>
          <w:lang w:val="es-ES_tradnl" w:eastAsia="zh-CN"/>
        </w:rPr>
        <w:t>221 de la LIPEEY señala que, p</w:t>
      </w:r>
      <w:r w:rsidR="00897C5B" w:rsidRPr="00897C5B">
        <w:rPr>
          <w:rFonts w:ascii="Arial" w:eastAsia="SimSun" w:hAnsi="Arial" w:cs="Arial"/>
          <w:lang w:val="es-ES_tradnl" w:eastAsia="zh-CN"/>
        </w:rPr>
        <w:t xml:space="preserve">ara la sustitución de candidatos, los partidos políticos y las coaliciones lo solicitarán por escrito al Consejo General </w:t>
      </w:r>
      <w:r w:rsidR="00897C5B" w:rsidRPr="00897C5B">
        <w:rPr>
          <w:rFonts w:ascii="Arial" w:eastAsia="SimSun" w:hAnsi="Arial" w:cs="Arial"/>
          <w:lang w:val="es-ES" w:eastAsia="zh-CN"/>
        </w:rPr>
        <w:t>del Instituto</w:t>
      </w:r>
      <w:r w:rsidR="00897C5B" w:rsidRPr="00897C5B">
        <w:rPr>
          <w:rFonts w:ascii="Arial" w:eastAsia="SimSun" w:hAnsi="Arial" w:cs="Arial"/>
          <w:lang w:val="es-ES_tradnl" w:eastAsia="zh-CN"/>
        </w:rPr>
        <w:t>, observando las siguientes disposiciones:</w:t>
      </w: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p>
    <w:p w:rsidR="00897C5B" w:rsidRPr="00C1239C" w:rsidRDefault="00897C5B" w:rsidP="000D2CCA">
      <w:pPr>
        <w:widowControl w:val="0"/>
        <w:spacing w:after="0" w:line="240" w:lineRule="auto"/>
        <w:ind w:left="-426" w:right="-660"/>
        <w:jc w:val="both"/>
        <w:rPr>
          <w:rFonts w:ascii="Arial" w:eastAsia="SimSun" w:hAnsi="Arial" w:cs="Arial"/>
          <w:i/>
          <w:sz w:val="18"/>
          <w:szCs w:val="18"/>
          <w:lang w:val="es-ES_tradnl" w:eastAsia="zh-CN"/>
        </w:rPr>
      </w:pPr>
      <w:r w:rsidRPr="00C1239C">
        <w:rPr>
          <w:rFonts w:ascii="Arial" w:eastAsia="SimSun" w:hAnsi="Arial" w:cs="Arial"/>
          <w:b/>
          <w:i/>
          <w:sz w:val="18"/>
          <w:szCs w:val="18"/>
          <w:lang w:val="es-ES_tradnl" w:eastAsia="zh-CN"/>
        </w:rPr>
        <w:t xml:space="preserve">I. </w:t>
      </w:r>
      <w:r w:rsidRPr="00C1239C">
        <w:rPr>
          <w:rFonts w:ascii="Arial" w:eastAsia="SimSun" w:hAnsi="Arial" w:cs="Arial"/>
          <w:i/>
          <w:sz w:val="18"/>
          <w:szCs w:val="18"/>
          <w:lang w:val="es-ES_tradnl" w:eastAsia="zh-CN"/>
        </w:rPr>
        <w:t>Dentro del plazo establecido para el registro de candidatos podrán sustituirse libremente, respetando el equilibrio paritario entre hombres y mujeres.</w:t>
      </w:r>
    </w:p>
    <w:p w:rsidR="00897C5B" w:rsidRPr="00C1239C" w:rsidRDefault="00897C5B" w:rsidP="000D2CCA">
      <w:pPr>
        <w:widowControl w:val="0"/>
        <w:spacing w:after="0" w:line="240" w:lineRule="auto"/>
        <w:ind w:left="-426" w:right="-660"/>
        <w:jc w:val="both"/>
        <w:rPr>
          <w:rFonts w:ascii="Arial" w:eastAsia="SimSun" w:hAnsi="Arial" w:cs="Arial"/>
          <w:i/>
          <w:sz w:val="18"/>
          <w:szCs w:val="18"/>
          <w:lang w:val="es-ES_tradnl" w:eastAsia="zh-CN"/>
        </w:rPr>
      </w:pPr>
      <w:r w:rsidRPr="00C1239C">
        <w:rPr>
          <w:rFonts w:ascii="Arial" w:eastAsia="SimSun" w:hAnsi="Arial" w:cs="Arial"/>
          <w:b/>
          <w:i/>
          <w:sz w:val="18"/>
          <w:szCs w:val="18"/>
          <w:lang w:val="es-ES_tradnl" w:eastAsia="zh-CN"/>
        </w:rPr>
        <w:t>II.</w:t>
      </w:r>
      <w:r w:rsidRPr="00C1239C">
        <w:rPr>
          <w:rFonts w:ascii="Arial" w:eastAsia="SimSun" w:hAnsi="Arial" w:cs="Arial"/>
          <w:i/>
          <w:sz w:val="18"/>
          <w:szCs w:val="18"/>
          <w:lang w:val="es-ES_tradnl" w:eastAsia="zh-CN"/>
        </w:rPr>
        <w:t xml:space="preserve"> Vencido el plazo a que se refiere la fracción anterior, exclusivamente podrán sustituirlos por causas de fallecimiento, inhabilitación, incapacidad o renuncia. Para la corrección o sustitución, en su caso, de las boletas electorales se estará a lo dispuesto en esta Ley, y</w:t>
      </w:r>
    </w:p>
    <w:p w:rsidR="00897C5B" w:rsidRPr="00C1239C" w:rsidRDefault="00897C5B" w:rsidP="000D2CCA">
      <w:pPr>
        <w:widowControl w:val="0"/>
        <w:spacing w:after="0" w:line="240" w:lineRule="auto"/>
        <w:ind w:left="-426" w:right="-660"/>
        <w:jc w:val="both"/>
        <w:rPr>
          <w:rFonts w:ascii="Arial" w:eastAsia="SimSun" w:hAnsi="Arial" w:cs="Arial"/>
          <w:i/>
          <w:sz w:val="18"/>
          <w:szCs w:val="18"/>
          <w:lang w:val="es-ES_tradnl" w:eastAsia="zh-CN"/>
        </w:rPr>
      </w:pPr>
      <w:r w:rsidRPr="00C1239C">
        <w:rPr>
          <w:rFonts w:ascii="Arial" w:eastAsia="SimSun" w:hAnsi="Arial" w:cs="Arial"/>
          <w:b/>
          <w:i/>
          <w:sz w:val="18"/>
          <w:szCs w:val="18"/>
          <w:lang w:val="es-ES_tradnl" w:eastAsia="zh-CN"/>
        </w:rPr>
        <w:t xml:space="preserve">III. </w:t>
      </w:r>
      <w:r w:rsidRPr="00C1239C">
        <w:rPr>
          <w:rFonts w:ascii="Arial" w:eastAsia="SimSun" w:hAnsi="Arial" w:cs="Arial"/>
          <w:i/>
          <w:sz w:val="18"/>
          <w:szCs w:val="18"/>
          <w:lang w:val="es-ES_tradnl" w:eastAsia="zh-CN"/>
        </w:rPr>
        <w:t>Cuando la renuncia del candidato fuere notificada por éste al Consejo General del Instituto, lo hará del conocimiento del partido político o la coalición que lo registró para que proceda, en su caso, a su sustitución.</w:t>
      </w:r>
    </w:p>
    <w:p w:rsidR="00897C5B" w:rsidRPr="00897C5B" w:rsidRDefault="00897C5B" w:rsidP="00897C5B">
      <w:pPr>
        <w:widowControl w:val="0"/>
        <w:spacing w:after="0" w:line="276" w:lineRule="auto"/>
        <w:ind w:left="-426" w:right="-660"/>
        <w:jc w:val="both"/>
        <w:rPr>
          <w:rFonts w:ascii="Arial" w:eastAsia="SimSun" w:hAnsi="Arial" w:cs="Arial"/>
          <w:lang w:val="es-ES_tradnl" w:eastAsia="zh-CN"/>
        </w:rPr>
      </w:pPr>
    </w:p>
    <w:p w:rsidR="00D7768F" w:rsidRPr="00D7768F" w:rsidRDefault="00D7768F" w:rsidP="00D7768F">
      <w:pPr>
        <w:spacing w:after="0" w:line="276" w:lineRule="auto"/>
        <w:ind w:left="-426" w:right="-658"/>
        <w:jc w:val="both"/>
        <w:rPr>
          <w:rFonts w:ascii="Arial" w:eastAsia="SimSun" w:hAnsi="Arial" w:cs="Arial"/>
          <w:lang w:val="es-ES" w:eastAsia="zh-CN"/>
        </w:rPr>
      </w:pPr>
      <w:r w:rsidRPr="00D7768F">
        <w:rPr>
          <w:rFonts w:ascii="Arial" w:eastAsia="SimSun" w:hAnsi="Arial" w:cs="Arial"/>
          <w:b/>
          <w:lang w:val="es-ES" w:eastAsia="zh-CN"/>
        </w:rPr>
        <w:t>3</w:t>
      </w:r>
      <w:r w:rsidR="00F74CDC">
        <w:rPr>
          <w:rFonts w:ascii="Arial" w:eastAsia="SimSun" w:hAnsi="Arial" w:cs="Arial"/>
          <w:b/>
          <w:lang w:val="es-ES" w:eastAsia="zh-CN"/>
        </w:rPr>
        <w:t>9</w:t>
      </w:r>
      <w:r w:rsidRPr="00D7768F">
        <w:rPr>
          <w:rFonts w:ascii="Arial" w:eastAsia="SimSun" w:hAnsi="Arial" w:cs="Arial"/>
          <w:b/>
          <w:lang w:val="es-ES" w:eastAsia="zh-CN"/>
        </w:rPr>
        <w:t xml:space="preserve">.- </w:t>
      </w:r>
      <w:r w:rsidRPr="00D7768F">
        <w:rPr>
          <w:rFonts w:ascii="Arial" w:eastAsia="SimSun" w:hAnsi="Arial" w:cs="Arial"/>
          <w:lang w:val="es-ES" w:eastAsia="zh-CN"/>
        </w:rPr>
        <w:t xml:space="preserve">Que el artículo 12 de los </w:t>
      </w:r>
      <w:r w:rsidRPr="00D7768F">
        <w:rPr>
          <w:rFonts w:ascii="Arial" w:eastAsia="SimSun" w:hAnsi="Arial" w:cs="Arial"/>
          <w:i/>
          <w:lang w:val="es-ES" w:eastAsia="zh-CN"/>
        </w:rPr>
        <w:t xml:space="preserve">Lineamientos para garantizar el cumplimiento del Principio de Paridad de Género </w:t>
      </w:r>
      <w:r w:rsidRPr="00D7768F">
        <w:rPr>
          <w:rFonts w:ascii="Arial" w:eastAsia="SimSun" w:hAnsi="Arial" w:cs="Arial"/>
          <w:lang w:val="es-ES" w:eastAsia="zh-CN"/>
        </w:rPr>
        <w:t>señalan que las candidaturas a diputaciones a elegirse por el principio de representación proporcional se registrarán por medio de listas de 5 candidatas y candidatos propietarios, alternando los géneros de los candidatos para garantizar el principio de paridad hasta agotar la lista.</w:t>
      </w:r>
    </w:p>
    <w:p w:rsidR="00D7768F" w:rsidRPr="00D7768F" w:rsidRDefault="00D7768F" w:rsidP="00D7768F">
      <w:pPr>
        <w:spacing w:after="0" w:line="276" w:lineRule="auto"/>
        <w:ind w:left="-426" w:right="-658"/>
        <w:jc w:val="both"/>
        <w:rPr>
          <w:rFonts w:ascii="Arial" w:eastAsia="SimSun" w:hAnsi="Arial" w:cs="Arial"/>
          <w:b/>
          <w:lang w:val="es-ES" w:eastAsia="zh-CN"/>
        </w:rPr>
      </w:pPr>
    </w:p>
    <w:p w:rsidR="00D7768F" w:rsidRPr="00D7768F" w:rsidRDefault="00F74CDC" w:rsidP="00D7768F">
      <w:pPr>
        <w:spacing w:after="0" w:line="276" w:lineRule="auto"/>
        <w:ind w:left="-426" w:right="-658"/>
        <w:jc w:val="both"/>
        <w:rPr>
          <w:rFonts w:ascii="Arial" w:eastAsia="SimSun" w:hAnsi="Arial" w:cs="Arial"/>
          <w:lang w:val="es-ES" w:eastAsia="zh-CN"/>
        </w:rPr>
      </w:pPr>
      <w:r>
        <w:rPr>
          <w:rFonts w:ascii="Arial" w:eastAsia="SimSun" w:hAnsi="Arial" w:cs="Arial"/>
          <w:b/>
          <w:lang w:val="es-ES" w:eastAsia="zh-CN"/>
        </w:rPr>
        <w:t>40</w:t>
      </w:r>
      <w:r w:rsidR="00D7768F" w:rsidRPr="00D7768F">
        <w:rPr>
          <w:rFonts w:ascii="Arial" w:eastAsia="SimSun" w:hAnsi="Arial" w:cs="Arial"/>
          <w:b/>
          <w:lang w:val="es-ES" w:eastAsia="zh-CN"/>
        </w:rPr>
        <w:t xml:space="preserve">.- </w:t>
      </w:r>
      <w:r w:rsidR="00D7768F" w:rsidRPr="00D7768F">
        <w:rPr>
          <w:rFonts w:ascii="Arial" w:eastAsia="SimSun" w:hAnsi="Arial" w:cs="Arial"/>
          <w:lang w:val="es-ES" w:eastAsia="zh-CN"/>
        </w:rPr>
        <w:t xml:space="preserve">Que el artículo 13 de los </w:t>
      </w:r>
      <w:r w:rsidR="00D7768F" w:rsidRPr="00D7768F">
        <w:rPr>
          <w:rFonts w:ascii="Arial" w:eastAsia="SimSun" w:hAnsi="Arial" w:cs="Arial"/>
          <w:i/>
          <w:lang w:val="es-ES" w:eastAsia="zh-CN"/>
        </w:rPr>
        <w:t xml:space="preserve">Lineamientos para garantizar el cumplimiento del Principio de Paridad de Género </w:t>
      </w:r>
      <w:r w:rsidR="00D7768F" w:rsidRPr="00D7768F">
        <w:rPr>
          <w:rFonts w:ascii="Arial" w:eastAsia="SimSun" w:hAnsi="Arial" w:cs="Arial"/>
          <w:lang w:val="es-ES" w:eastAsia="zh-CN"/>
        </w:rPr>
        <w:t>señalan que en el caso de los partidos políticos que postulen listas de candidaturas por el principio de representación proporcional se deberá considerar la suma de las candidaturas por el principio de mayoría relativa y de representación proporcional como el total de candidaturas que deberá corresponder el 50% a mujeres y el otro 50% a hombres. Siendo en el caso de Yucatán un total de 10 para mujeres y 10 para hombres.</w:t>
      </w:r>
    </w:p>
    <w:p w:rsidR="00D7768F" w:rsidRPr="00D7768F" w:rsidRDefault="00D7768F" w:rsidP="00D7768F">
      <w:pPr>
        <w:spacing w:after="0" w:line="276" w:lineRule="auto"/>
        <w:ind w:left="-567" w:right="-658"/>
        <w:jc w:val="both"/>
        <w:rPr>
          <w:rFonts w:ascii="Arial" w:eastAsia="SimSun" w:hAnsi="Arial" w:cs="Arial"/>
          <w:b/>
          <w:lang w:val="es-ES" w:eastAsia="zh-CN"/>
        </w:rPr>
      </w:pPr>
    </w:p>
    <w:p w:rsidR="00D7768F" w:rsidRPr="00D7768F" w:rsidRDefault="00F74CDC" w:rsidP="00D7768F">
      <w:pPr>
        <w:widowControl w:val="0"/>
        <w:spacing w:after="0" w:line="276" w:lineRule="auto"/>
        <w:ind w:left="-426" w:right="-660"/>
        <w:jc w:val="both"/>
        <w:rPr>
          <w:rFonts w:ascii="Arial" w:eastAsia="SimSun" w:hAnsi="Arial" w:cs="Arial"/>
          <w:lang w:val="es-ES" w:eastAsia="zh-CN"/>
        </w:rPr>
      </w:pPr>
      <w:r>
        <w:rPr>
          <w:rFonts w:ascii="Arial" w:eastAsia="SimSun" w:hAnsi="Arial" w:cs="Arial"/>
          <w:b/>
          <w:lang w:val="es-ES" w:eastAsia="zh-CN"/>
        </w:rPr>
        <w:t>41</w:t>
      </w:r>
      <w:r w:rsidR="00D7768F" w:rsidRPr="00D7768F">
        <w:rPr>
          <w:rFonts w:ascii="Arial" w:eastAsia="SimSun" w:hAnsi="Arial" w:cs="Arial"/>
          <w:b/>
          <w:lang w:val="es-ES" w:eastAsia="zh-CN"/>
        </w:rPr>
        <w:t xml:space="preserve">.- </w:t>
      </w:r>
      <w:r w:rsidR="00D7768F" w:rsidRPr="00D7768F">
        <w:rPr>
          <w:rFonts w:ascii="Arial" w:eastAsia="SimSun" w:hAnsi="Arial" w:cs="Arial"/>
          <w:lang w:val="es-ES" w:eastAsia="zh-CN"/>
        </w:rPr>
        <w:t xml:space="preserve">Que el artículo 18 de los </w:t>
      </w:r>
      <w:r w:rsidR="00D7768F" w:rsidRPr="00D7768F">
        <w:rPr>
          <w:rFonts w:ascii="Arial" w:eastAsia="SimSun" w:hAnsi="Arial" w:cs="Arial"/>
          <w:i/>
          <w:lang w:val="es-ES" w:eastAsia="zh-CN"/>
        </w:rPr>
        <w:t xml:space="preserve">Lineamientos para garantizar el cumplimiento del Principio de Paridad de Género </w:t>
      </w:r>
      <w:r w:rsidR="00D7768F" w:rsidRPr="00D7768F">
        <w:rPr>
          <w:rFonts w:ascii="Arial" w:eastAsia="SimSun" w:hAnsi="Arial" w:cs="Arial"/>
          <w:lang w:val="es-ES" w:eastAsia="zh-CN"/>
        </w:rPr>
        <w:t>señalan que en las sustituciones que realicen los partidos políticos, coaliciones, candidaturas comunes o candidaturas independientes, deberán observar el principio de paridad tanto horizontal como vertical, ésta última en el caso de las listas o planillas.</w:t>
      </w:r>
    </w:p>
    <w:p w:rsidR="00D7768F" w:rsidRDefault="00D7768F" w:rsidP="00C1239C">
      <w:pPr>
        <w:widowControl w:val="0"/>
        <w:spacing w:after="0" w:line="276" w:lineRule="auto"/>
        <w:ind w:left="-426" w:right="-660"/>
        <w:jc w:val="both"/>
        <w:rPr>
          <w:rFonts w:ascii="Arial" w:eastAsia="SimSun" w:hAnsi="Arial" w:cs="Arial"/>
          <w:lang w:val="es-ES" w:eastAsia="zh-CN"/>
        </w:rPr>
      </w:pPr>
    </w:p>
    <w:p w:rsidR="00F74CDC" w:rsidRPr="00F74CDC" w:rsidRDefault="00F74CDC" w:rsidP="00F74CDC">
      <w:pPr>
        <w:widowControl w:val="0"/>
        <w:spacing w:after="0" w:line="276" w:lineRule="auto"/>
        <w:ind w:left="-426" w:right="-660"/>
        <w:jc w:val="both"/>
        <w:rPr>
          <w:rFonts w:ascii="Arial" w:eastAsia="SimSun" w:hAnsi="Arial" w:cs="Arial"/>
          <w:lang w:val="es-ES" w:eastAsia="zh-CN"/>
        </w:rPr>
      </w:pPr>
      <w:r>
        <w:rPr>
          <w:rFonts w:ascii="Arial" w:eastAsia="SimSun" w:hAnsi="Arial" w:cs="Arial"/>
          <w:b/>
          <w:lang w:val="es-ES" w:eastAsia="zh-CN"/>
        </w:rPr>
        <w:t>42</w:t>
      </w:r>
      <w:r w:rsidRPr="00F74CDC">
        <w:rPr>
          <w:rFonts w:ascii="Arial" w:eastAsia="SimSun" w:hAnsi="Arial" w:cs="Arial"/>
          <w:b/>
          <w:lang w:val="es-ES" w:eastAsia="zh-CN"/>
        </w:rPr>
        <w:t xml:space="preserve">.- </w:t>
      </w:r>
      <w:r w:rsidRPr="00F74CDC">
        <w:rPr>
          <w:rFonts w:ascii="Arial" w:eastAsia="SimSun" w:hAnsi="Arial" w:cs="Arial"/>
          <w:lang w:val="es-ES" w:eastAsia="zh-CN"/>
        </w:rPr>
        <w:t xml:space="preserve">Que el artículo 22 de los </w:t>
      </w:r>
      <w:r w:rsidRPr="00F74CDC">
        <w:rPr>
          <w:rFonts w:ascii="Arial" w:eastAsia="SimSun" w:hAnsi="Arial" w:cs="Arial"/>
          <w:i/>
          <w:lang w:val="es-ES" w:eastAsia="zh-CN"/>
        </w:rPr>
        <w:t xml:space="preserve">Lineamientos para garantizar el cumplimiento del Principio de Paridad de Género </w:t>
      </w:r>
      <w:r w:rsidRPr="00F74CDC">
        <w:rPr>
          <w:rFonts w:ascii="Arial" w:eastAsia="SimSun" w:hAnsi="Arial" w:cs="Arial"/>
          <w:lang w:val="es-ES" w:eastAsia="zh-CN"/>
        </w:rPr>
        <w:t>señalan que hecho el cierre del registro de candidaturas, si el criterio general de un partido político, candidatura independiente o coalición no se ajusta a la metodología señalada anteriormente, el Consejo General del Instituto le requerirá en primera instancia para que en el plazo de cuarenta y ocho horas, contadas a partir de la notificación, rectifique la solicitud de registro de candidaturas y le apercibirá de que, en caso de no hacerlo, le hará una amonestación pública.</w:t>
      </w:r>
    </w:p>
    <w:p w:rsidR="00F74CDC" w:rsidRPr="00F74CDC" w:rsidRDefault="00F74CDC" w:rsidP="00F74CDC">
      <w:pPr>
        <w:widowControl w:val="0"/>
        <w:spacing w:after="0" w:line="276" w:lineRule="auto"/>
        <w:ind w:left="-426" w:right="-660"/>
        <w:jc w:val="both"/>
        <w:rPr>
          <w:rFonts w:ascii="Arial" w:eastAsia="SimSun" w:hAnsi="Arial" w:cs="Arial"/>
          <w:lang w:val="es-ES" w:eastAsia="zh-CN"/>
        </w:rPr>
      </w:pPr>
    </w:p>
    <w:p w:rsidR="00F74CDC" w:rsidRPr="00F74CDC" w:rsidRDefault="00F74CDC" w:rsidP="00F74CDC">
      <w:pPr>
        <w:widowControl w:val="0"/>
        <w:spacing w:after="0" w:line="276" w:lineRule="auto"/>
        <w:ind w:left="-426" w:right="-660"/>
        <w:jc w:val="both"/>
        <w:rPr>
          <w:rFonts w:ascii="Arial" w:eastAsia="SimSun" w:hAnsi="Arial" w:cs="Arial"/>
          <w:lang w:val="es-ES" w:eastAsia="zh-CN"/>
        </w:rPr>
      </w:pPr>
      <w:r w:rsidRPr="00F74CDC">
        <w:rPr>
          <w:rFonts w:ascii="Arial" w:eastAsia="SimSun" w:hAnsi="Arial" w:cs="Arial"/>
          <w:lang w:val="es-ES" w:eastAsia="zh-CN"/>
        </w:rPr>
        <w:t xml:space="preserve">Transcurrido el plazo a que se refiere el párrafo anterior, el partido político, candidatura independiente o coalición que no realice la sustitución de candidatas o candidatos, será acreedor a una amonestación pública y el Consejo General del Instituto le requerirá, de nueva cuenta, para que en un plazo de veinticuatro horas, contadas a partir de la notificación, haga la corrección. En caso de </w:t>
      </w:r>
      <w:r w:rsidRPr="00F74CDC">
        <w:rPr>
          <w:rFonts w:ascii="Arial" w:eastAsia="SimSun" w:hAnsi="Arial" w:cs="Arial"/>
          <w:lang w:val="es-ES" w:eastAsia="zh-CN"/>
        </w:rPr>
        <w:lastRenderedPageBreak/>
        <w:t>reincidencia se sancionará con la negativa del registro de las candidaturas correspondientes.</w:t>
      </w:r>
    </w:p>
    <w:p w:rsidR="00F74CDC" w:rsidRPr="00F74CDC" w:rsidRDefault="00F74CDC" w:rsidP="00F74CDC">
      <w:pPr>
        <w:widowControl w:val="0"/>
        <w:spacing w:after="0" w:line="276" w:lineRule="auto"/>
        <w:ind w:left="-426" w:right="-660"/>
        <w:jc w:val="both"/>
        <w:rPr>
          <w:rFonts w:ascii="Arial" w:eastAsia="SimSun" w:hAnsi="Arial" w:cs="Arial"/>
          <w:lang w:val="es-ES" w:eastAsia="zh-CN"/>
        </w:rPr>
      </w:pPr>
    </w:p>
    <w:p w:rsidR="00F74CDC" w:rsidRPr="00F74CDC" w:rsidRDefault="00F74CDC" w:rsidP="00F74CDC">
      <w:pPr>
        <w:widowControl w:val="0"/>
        <w:spacing w:after="0" w:line="276" w:lineRule="auto"/>
        <w:ind w:left="-426" w:right="-660"/>
        <w:jc w:val="both"/>
        <w:rPr>
          <w:rFonts w:ascii="Arial" w:eastAsia="SimSun" w:hAnsi="Arial" w:cs="Arial"/>
          <w:lang w:val="es-ES" w:eastAsia="zh-CN"/>
        </w:rPr>
      </w:pPr>
      <w:r w:rsidRPr="00F74CDC">
        <w:rPr>
          <w:rFonts w:ascii="Arial" w:eastAsia="SimSun" w:hAnsi="Arial" w:cs="Arial"/>
          <w:lang w:val="es-ES" w:eastAsia="zh-CN"/>
        </w:rPr>
        <w:t>El Consejo General resolverá sobre las solicitudes de registro de candidaturas, en caso de que algún partido político, coalición, candidatura común o candidatura independiente no cumpla con lo previsto en los presentes lineamientos, se realizará lo siguiente:</w:t>
      </w:r>
    </w:p>
    <w:p w:rsidR="00F74CDC" w:rsidRPr="00F74CDC" w:rsidRDefault="00F74CDC" w:rsidP="00F74CDC">
      <w:pPr>
        <w:widowControl w:val="0"/>
        <w:spacing w:after="0" w:line="276" w:lineRule="auto"/>
        <w:ind w:left="-426" w:right="-660"/>
        <w:jc w:val="both"/>
        <w:rPr>
          <w:rFonts w:ascii="Arial" w:eastAsia="SimSun" w:hAnsi="Arial" w:cs="Arial"/>
          <w:lang w:val="es-ES" w:eastAsia="zh-CN"/>
        </w:rPr>
      </w:pPr>
    </w:p>
    <w:p w:rsidR="00F74CDC" w:rsidRPr="00F74CDC" w:rsidRDefault="00F74CDC" w:rsidP="00F74CDC">
      <w:pPr>
        <w:widowControl w:val="0"/>
        <w:numPr>
          <w:ilvl w:val="0"/>
          <w:numId w:val="29"/>
        </w:numPr>
        <w:spacing w:after="0" w:line="240" w:lineRule="auto"/>
        <w:ind w:right="-660"/>
        <w:jc w:val="both"/>
        <w:rPr>
          <w:rFonts w:ascii="Arial" w:eastAsia="SimSun" w:hAnsi="Arial" w:cs="Arial"/>
          <w:i/>
          <w:sz w:val="18"/>
          <w:szCs w:val="18"/>
          <w:lang w:val="es-ES" w:eastAsia="zh-CN"/>
        </w:rPr>
      </w:pPr>
      <w:r w:rsidRPr="00F74CDC">
        <w:rPr>
          <w:rFonts w:ascii="Arial" w:eastAsia="SimSun" w:hAnsi="Arial" w:cs="Arial"/>
          <w:i/>
          <w:sz w:val="18"/>
          <w:szCs w:val="18"/>
          <w:lang w:val="es-ES" w:eastAsia="zh-CN"/>
        </w:rPr>
        <w:t xml:space="preserve">Vencido el plazo señalado en los puntos 1 y 2 del presente artículo, para determinar a qué candidaturas se le negará el registro, en el caso de las candidaturas de mayoría relativa, se realizará un sorteo entre las fórmulas registradas por el partido político o coalición para determinar cuáles de ellas perderán su candidatura, hasta satisfacer el requisito del principio de paridad entre los géneros, siempre guardando la proporción en la distribución de los distritos o municipios de Yucatán en relación con su votación. </w:t>
      </w:r>
    </w:p>
    <w:p w:rsidR="00F74CDC" w:rsidRPr="00F74CDC" w:rsidRDefault="00F74CDC" w:rsidP="00F74CDC">
      <w:pPr>
        <w:widowControl w:val="0"/>
        <w:spacing w:after="0" w:line="240" w:lineRule="auto"/>
        <w:ind w:left="-426" w:right="-660"/>
        <w:jc w:val="both"/>
        <w:rPr>
          <w:rFonts w:ascii="Arial" w:eastAsia="SimSun" w:hAnsi="Arial" w:cs="Arial"/>
          <w:i/>
          <w:sz w:val="18"/>
          <w:szCs w:val="18"/>
          <w:lang w:val="es-ES" w:eastAsia="zh-CN"/>
        </w:rPr>
      </w:pPr>
    </w:p>
    <w:p w:rsidR="00F74CDC" w:rsidRPr="00F74CDC" w:rsidRDefault="00F74CDC" w:rsidP="00F74CDC">
      <w:pPr>
        <w:widowControl w:val="0"/>
        <w:numPr>
          <w:ilvl w:val="0"/>
          <w:numId w:val="29"/>
        </w:numPr>
        <w:spacing w:after="0" w:line="240" w:lineRule="auto"/>
        <w:ind w:right="-660"/>
        <w:jc w:val="both"/>
        <w:rPr>
          <w:rFonts w:ascii="Arial" w:eastAsia="SimSun" w:hAnsi="Arial" w:cs="Arial"/>
          <w:i/>
          <w:sz w:val="18"/>
          <w:szCs w:val="18"/>
          <w:u w:val="single"/>
          <w:lang w:val="es-ES" w:eastAsia="zh-CN"/>
        </w:rPr>
      </w:pPr>
      <w:r w:rsidRPr="00F74CDC">
        <w:rPr>
          <w:rFonts w:ascii="Arial" w:eastAsia="SimSun" w:hAnsi="Arial" w:cs="Arial"/>
          <w:i/>
          <w:sz w:val="18"/>
          <w:szCs w:val="18"/>
          <w:u w:val="single"/>
          <w:lang w:val="es-ES" w:eastAsia="zh-CN"/>
        </w:rPr>
        <w:t>Para el caso de las candidaturas de diputaciones de representación proporcional, se estará a lo siguiente:</w:t>
      </w:r>
    </w:p>
    <w:p w:rsidR="00F74CDC" w:rsidRPr="00F74CDC" w:rsidRDefault="00F74CDC" w:rsidP="00F74CDC">
      <w:pPr>
        <w:widowControl w:val="0"/>
        <w:numPr>
          <w:ilvl w:val="0"/>
          <w:numId w:val="30"/>
        </w:numPr>
        <w:spacing w:after="0" w:line="240" w:lineRule="auto"/>
        <w:ind w:right="-660"/>
        <w:jc w:val="both"/>
        <w:rPr>
          <w:rFonts w:ascii="Arial" w:eastAsia="SimSun" w:hAnsi="Arial" w:cs="Arial"/>
          <w:i/>
          <w:sz w:val="18"/>
          <w:szCs w:val="18"/>
          <w:u w:val="single"/>
          <w:lang w:val="es-ES" w:eastAsia="zh-CN"/>
        </w:rPr>
      </w:pPr>
      <w:r w:rsidRPr="00F74CDC">
        <w:rPr>
          <w:rFonts w:ascii="Arial" w:eastAsia="SimSun" w:hAnsi="Arial" w:cs="Arial"/>
          <w:i/>
          <w:sz w:val="18"/>
          <w:szCs w:val="18"/>
          <w:u w:val="single"/>
          <w:lang w:val="es-ES" w:eastAsia="zh-CN"/>
        </w:rPr>
        <w:t>Si de la lista se desprende que numéricamente cumple con el requisito del principio de paridad, pero el género de los candidatos no se encuentra alternado, se tomará como base para el orden de la lista, el género de los mismos y se procederá a ubicar en el segundo lugar, al de género distinto al de la primera, recorriendo los lugares sucesivamente en forma alternada entre los géneros hasta cumplir con el requisito; de acuerdo al orden de prelación en que fueron presentados.</w:t>
      </w:r>
    </w:p>
    <w:p w:rsidR="00F74CDC" w:rsidRPr="00F74CDC" w:rsidRDefault="00F74CDC" w:rsidP="00F74CDC">
      <w:pPr>
        <w:widowControl w:val="0"/>
        <w:numPr>
          <w:ilvl w:val="0"/>
          <w:numId w:val="30"/>
        </w:numPr>
        <w:spacing w:after="0" w:line="240" w:lineRule="auto"/>
        <w:ind w:right="-660"/>
        <w:jc w:val="both"/>
        <w:rPr>
          <w:rFonts w:ascii="Arial" w:eastAsia="SimSun" w:hAnsi="Arial" w:cs="Arial"/>
          <w:i/>
          <w:sz w:val="18"/>
          <w:szCs w:val="18"/>
          <w:u w:val="single"/>
          <w:lang w:val="es-ES" w:eastAsia="zh-CN"/>
        </w:rPr>
      </w:pPr>
      <w:r w:rsidRPr="00F74CDC">
        <w:rPr>
          <w:rFonts w:ascii="Arial" w:eastAsia="SimSun" w:hAnsi="Arial" w:cs="Arial"/>
          <w:i/>
          <w:sz w:val="18"/>
          <w:szCs w:val="18"/>
          <w:u w:val="single"/>
          <w:lang w:val="es-ES" w:eastAsia="zh-CN"/>
        </w:rPr>
        <w:t>Si numéricamente la lista no se ajusta al requisito del principio de paridad, se suprimirán de la respectiva lista los candidatos necesarios hasta ajustarse a la paridad de género, iniciando con los registros ubicados en los últimos lugares de cada una de las listas, constatando la alternancia de las fórmulas de distinto género para lo cual, en su caso, se seguirá el procedimiento establecido en el párrafo anterior.</w:t>
      </w:r>
    </w:p>
    <w:p w:rsidR="00F74CDC" w:rsidRPr="00F74CDC" w:rsidRDefault="00F74CDC" w:rsidP="00F74CDC">
      <w:pPr>
        <w:widowControl w:val="0"/>
        <w:spacing w:after="0" w:line="240" w:lineRule="auto"/>
        <w:ind w:left="-426" w:right="-660"/>
        <w:jc w:val="both"/>
        <w:rPr>
          <w:rFonts w:ascii="Arial" w:eastAsia="SimSun" w:hAnsi="Arial" w:cs="Arial"/>
          <w:i/>
          <w:sz w:val="18"/>
          <w:szCs w:val="18"/>
          <w:lang w:val="es-ES" w:eastAsia="zh-CN"/>
        </w:rPr>
      </w:pPr>
    </w:p>
    <w:p w:rsidR="00F74CDC" w:rsidRPr="00F74CDC" w:rsidRDefault="00F74CDC" w:rsidP="00F74CDC">
      <w:pPr>
        <w:widowControl w:val="0"/>
        <w:numPr>
          <w:ilvl w:val="0"/>
          <w:numId w:val="29"/>
        </w:numPr>
        <w:spacing w:after="0" w:line="240" w:lineRule="auto"/>
        <w:ind w:right="-660"/>
        <w:jc w:val="both"/>
        <w:rPr>
          <w:rFonts w:ascii="Arial" w:eastAsia="SimSun" w:hAnsi="Arial" w:cs="Arial"/>
          <w:i/>
          <w:sz w:val="18"/>
          <w:szCs w:val="18"/>
          <w:lang w:val="es-ES" w:eastAsia="zh-CN"/>
        </w:rPr>
      </w:pPr>
      <w:r w:rsidRPr="00F74CDC">
        <w:rPr>
          <w:rFonts w:ascii="Arial" w:eastAsia="SimSun" w:hAnsi="Arial" w:cs="Arial"/>
          <w:i/>
          <w:sz w:val="18"/>
          <w:szCs w:val="18"/>
          <w:lang w:val="es-ES" w:eastAsia="zh-CN"/>
        </w:rPr>
        <w:t>Para el caso de las candidaturas de regidurías para los Ayuntamientos, se estará a lo siguiente:</w:t>
      </w:r>
    </w:p>
    <w:p w:rsidR="00F74CDC" w:rsidRPr="00F74CDC" w:rsidRDefault="00F74CDC" w:rsidP="00F74CDC">
      <w:pPr>
        <w:widowControl w:val="0"/>
        <w:numPr>
          <w:ilvl w:val="0"/>
          <w:numId w:val="31"/>
        </w:numPr>
        <w:spacing w:after="0" w:line="240" w:lineRule="auto"/>
        <w:ind w:right="-660"/>
        <w:jc w:val="both"/>
        <w:rPr>
          <w:rFonts w:ascii="Arial" w:eastAsia="SimSun" w:hAnsi="Arial" w:cs="Arial"/>
          <w:i/>
          <w:sz w:val="18"/>
          <w:szCs w:val="18"/>
          <w:lang w:val="es-ES" w:eastAsia="zh-CN"/>
        </w:rPr>
      </w:pPr>
      <w:r w:rsidRPr="00F74CDC">
        <w:rPr>
          <w:rFonts w:ascii="Arial" w:eastAsia="SimSun" w:hAnsi="Arial" w:cs="Arial"/>
          <w:i/>
          <w:sz w:val="18"/>
          <w:szCs w:val="18"/>
          <w:lang w:val="es-ES" w:eastAsia="zh-CN"/>
        </w:rPr>
        <w:t>Si de la planilla se desprende que numéricamente cumple con el requisito del principio de paridad, pero el género de los candidatos no se encuentra alternado, se tomará como base para el orden de la planilla el género de los integrantes de la misma, recorriendo los lugares sucesivamente en forma alternada entre los géneros hasta cumplir con el requisito.</w:t>
      </w:r>
    </w:p>
    <w:p w:rsidR="00F74CDC" w:rsidRPr="00F74CDC" w:rsidRDefault="00F74CDC" w:rsidP="00F74CDC">
      <w:pPr>
        <w:widowControl w:val="0"/>
        <w:numPr>
          <w:ilvl w:val="0"/>
          <w:numId w:val="31"/>
        </w:numPr>
        <w:spacing w:after="0" w:line="240" w:lineRule="auto"/>
        <w:ind w:right="-660"/>
        <w:jc w:val="both"/>
        <w:rPr>
          <w:rFonts w:ascii="Arial" w:eastAsia="SimSun" w:hAnsi="Arial" w:cs="Arial"/>
          <w:i/>
          <w:sz w:val="18"/>
          <w:szCs w:val="18"/>
          <w:lang w:val="es-ES" w:eastAsia="zh-CN"/>
        </w:rPr>
      </w:pPr>
      <w:r w:rsidRPr="00F74CDC">
        <w:rPr>
          <w:rFonts w:ascii="Arial" w:eastAsia="SimSun" w:hAnsi="Arial" w:cs="Arial"/>
          <w:i/>
          <w:sz w:val="18"/>
          <w:szCs w:val="18"/>
          <w:lang w:val="es-ES" w:eastAsia="zh-CN"/>
        </w:rPr>
        <w:t xml:space="preserve">Si numéricamente la planilla no se ajusta al requisito del principio de paridad, se suprimirán de la respectiva planilla las candidaturas necesarias hasta ajustarse a la paridad de género, iniciando con los registros ubicados en los últimos lugares de la planilla, constatando la alternancia de género para lo cual, en su caso, se seguirá el procedimiento establecido en el párrafo anterior. </w:t>
      </w:r>
    </w:p>
    <w:p w:rsidR="00F74CDC" w:rsidRDefault="00F74CDC" w:rsidP="00F74CDC">
      <w:pPr>
        <w:widowControl w:val="0"/>
        <w:spacing w:after="0" w:line="276" w:lineRule="auto"/>
        <w:ind w:left="-426" w:right="-660"/>
        <w:jc w:val="both"/>
        <w:rPr>
          <w:rFonts w:ascii="Arial" w:eastAsia="SimSun" w:hAnsi="Arial" w:cs="Arial"/>
          <w:lang w:val="es-ES" w:eastAsia="zh-CN"/>
        </w:rPr>
      </w:pPr>
    </w:p>
    <w:p w:rsidR="00F74CDC" w:rsidRPr="00F74CDC" w:rsidRDefault="00F74CDC" w:rsidP="00F74CDC">
      <w:pPr>
        <w:widowControl w:val="0"/>
        <w:spacing w:after="0" w:line="276" w:lineRule="auto"/>
        <w:ind w:left="-426" w:right="-660"/>
        <w:jc w:val="both"/>
        <w:rPr>
          <w:rFonts w:ascii="Arial" w:eastAsia="SimSun" w:hAnsi="Arial" w:cs="Arial"/>
          <w:lang w:val="es-ES" w:eastAsia="zh-CN"/>
        </w:rPr>
      </w:pPr>
      <w:r w:rsidRPr="00F74CDC">
        <w:rPr>
          <w:rFonts w:ascii="Arial" w:eastAsia="SimSun" w:hAnsi="Arial" w:cs="Arial"/>
          <w:lang w:val="es-ES" w:eastAsia="zh-CN"/>
        </w:rPr>
        <w:t xml:space="preserve">Tanto en el caso de mayoría relativa como de representación proporcional, la negativa del registro de candidaturas se realizará respecto de la fórmula completa, es decir, propietario y suplente; o de la lista correspondiente. </w:t>
      </w:r>
    </w:p>
    <w:p w:rsidR="00D7768F" w:rsidRDefault="00D7768F" w:rsidP="00C1239C">
      <w:pPr>
        <w:widowControl w:val="0"/>
        <w:spacing w:after="0" w:line="276" w:lineRule="auto"/>
        <w:ind w:left="-426" w:right="-660"/>
        <w:jc w:val="both"/>
        <w:rPr>
          <w:rFonts w:ascii="Arial" w:eastAsia="SimSun" w:hAnsi="Arial" w:cs="Arial"/>
          <w:b/>
          <w:lang w:val="es-ES" w:eastAsia="zh-CN"/>
        </w:rPr>
      </w:pPr>
    </w:p>
    <w:p w:rsidR="00C1239C" w:rsidRPr="00C1239C" w:rsidRDefault="00F74CDC" w:rsidP="00C1239C">
      <w:pPr>
        <w:widowControl w:val="0"/>
        <w:spacing w:after="0" w:line="276" w:lineRule="auto"/>
        <w:ind w:left="-426" w:right="-660"/>
        <w:jc w:val="both"/>
        <w:rPr>
          <w:rFonts w:ascii="Arial" w:eastAsia="SimSun" w:hAnsi="Arial" w:cs="Arial"/>
          <w:lang w:val="es-ES" w:eastAsia="zh-CN"/>
        </w:rPr>
      </w:pPr>
      <w:r>
        <w:rPr>
          <w:rFonts w:ascii="Arial" w:eastAsia="SimSun" w:hAnsi="Arial" w:cs="Arial"/>
          <w:b/>
          <w:lang w:val="es-ES" w:eastAsia="zh-CN"/>
        </w:rPr>
        <w:t>43</w:t>
      </w:r>
      <w:r w:rsidR="00C1239C" w:rsidRPr="00C1239C">
        <w:rPr>
          <w:rFonts w:ascii="Arial" w:eastAsia="SimSun" w:hAnsi="Arial" w:cs="Arial"/>
          <w:b/>
          <w:lang w:val="es-ES" w:eastAsia="zh-CN"/>
        </w:rPr>
        <w:t xml:space="preserve">.- </w:t>
      </w:r>
      <w:r w:rsidR="00C1239C" w:rsidRPr="00C1239C">
        <w:rPr>
          <w:rFonts w:ascii="Arial" w:eastAsia="SimSun" w:hAnsi="Arial" w:cs="Arial"/>
          <w:lang w:val="es-ES" w:eastAsia="zh-CN"/>
        </w:rPr>
        <w:t xml:space="preserve">Que el Acuerdo </w:t>
      </w:r>
      <w:r w:rsidR="00C1239C" w:rsidRPr="00C1239C">
        <w:rPr>
          <w:rFonts w:ascii="Arial" w:eastAsia="SimSun" w:hAnsi="Arial" w:cs="Arial"/>
          <w:b/>
          <w:lang w:val="es-ES" w:eastAsia="zh-CN"/>
        </w:rPr>
        <w:t xml:space="preserve">C.G.-036/2017 </w:t>
      </w:r>
      <w:r w:rsidR="00C1239C" w:rsidRPr="00C1239C">
        <w:rPr>
          <w:rFonts w:ascii="Arial" w:eastAsia="SimSun" w:hAnsi="Arial" w:cs="Arial"/>
          <w:lang w:val="es-ES" w:eastAsia="zh-CN"/>
        </w:rPr>
        <w:t>de fecha once de septiembre del año dos mil diecisiete emitido por el Consejo General de este Instituto, establece en su punto de acuerdo segundo lo siguiente:</w:t>
      </w:r>
    </w:p>
    <w:p w:rsidR="00897C5B" w:rsidRDefault="00897C5B" w:rsidP="00695F91">
      <w:pPr>
        <w:widowControl w:val="0"/>
        <w:spacing w:after="0" w:line="276" w:lineRule="auto"/>
        <w:ind w:left="-426" w:right="-660"/>
        <w:jc w:val="both"/>
        <w:rPr>
          <w:rFonts w:ascii="Arial" w:eastAsia="SimSun" w:hAnsi="Arial" w:cs="Arial"/>
          <w:lang w:val="es-ES" w:eastAsia="zh-CN"/>
        </w:rPr>
      </w:pPr>
    </w:p>
    <w:p w:rsidR="00897C5B" w:rsidRPr="008216C6" w:rsidRDefault="00897C5B" w:rsidP="00F74CDC">
      <w:pPr>
        <w:spacing w:after="0" w:line="240" w:lineRule="auto"/>
        <w:ind w:left="-142" w:right="-374"/>
        <w:jc w:val="both"/>
        <w:rPr>
          <w:rFonts w:ascii="Arial" w:eastAsia="Calibri" w:hAnsi="Arial" w:cs="Arial"/>
          <w:i/>
          <w:sz w:val="18"/>
          <w:szCs w:val="18"/>
        </w:rPr>
      </w:pPr>
      <w:r w:rsidRPr="008216C6">
        <w:rPr>
          <w:rFonts w:ascii="Arial" w:eastAsia="Times New Roman" w:hAnsi="Arial" w:cs="Arial"/>
          <w:b/>
          <w:i/>
          <w:sz w:val="18"/>
          <w:szCs w:val="18"/>
          <w:lang w:val="es-ES" w:eastAsia="es-ES"/>
        </w:rPr>
        <w:t xml:space="preserve">SEGUNDO. </w:t>
      </w:r>
      <w:r w:rsidRPr="008216C6">
        <w:rPr>
          <w:rFonts w:ascii="Arial" w:eastAsia="Times New Roman" w:hAnsi="Arial" w:cs="Arial"/>
          <w:i/>
          <w:sz w:val="18"/>
          <w:szCs w:val="18"/>
          <w:lang w:val="es-ES" w:eastAsia="es-ES"/>
        </w:rPr>
        <w:t xml:space="preserve">Se aprueba el ajuste de </w:t>
      </w:r>
      <w:r w:rsidRPr="008216C6">
        <w:rPr>
          <w:rFonts w:ascii="Arial" w:eastAsia="Calibri" w:hAnsi="Arial" w:cs="Arial"/>
          <w:i/>
          <w:sz w:val="18"/>
          <w:szCs w:val="18"/>
        </w:rPr>
        <w:t>plazos relacionados al registro de candidatos a los cargos de Gobernador, Diputado y Regidor; de la siguiente manera, debiendo quedar plasmados en los mismos términos en el Calendario Electoral:</w:t>
      </w:r>
    </w:p>
    <w:p w:rsidR="00897C5B" w:rsidRPr="008216C6" w:rsidRDefault="00897C5B" w:rsidP="00F74CDC">
      <w:pPr>
        <w:spacing w:after="0" w:line="240" w:lineRule="auto"/>
        <w:ind w:left="-142" w:right="-374"/>
        <w:jc w:val="both"/>
        <w:rPr>
          <w:rFonts w:ascii="Arial" w:eastAsia="Calibri" w:hAnsi="Arial" w:cs="Arial"/>
          <w:i/>
          <w:sz w:val="18"/>
          <w:szCs w:val="18"/>
        </w:rPr>
      </w:pPr>
    </w:p>
    <w:p w:rsidR="00897C5B" w:rsidRPr="008216C6" w:rsidRDefault="00897C5B" w:rsidP="00F74CDC">
      <w:pPr>
        <w:numPr>
          <w:ilvl w:val="0"/>
          <w:numId w:val="27"/>
        </w:numPr>
        <w:spacing w:after="0" w:line="240" w:lineRule="auto"/>
        <w:ind w:left="284" w:right="-374"/>
        <w:jc w:val="both"/>
        <w:rPr>
          <w:rFonts w:ascii="Arial" w:eastAsia="Times New Roman" w:hAnsi="Arial" w:cs="Arial"/>
          <w:i/>
          <w:sz w:val="18"/>
          <w:szCs w:val="18"/>
          <w:lang w:eastAsia="es-ES"/>
        </w:rPr>
      </w:pPr>
      <w:r w:rsidRPr="008216C6">
        <w:rPr>
          <w:rFonts w:ascii="Arial" w:eastAsia="Times New Roman" w:hAnsi="Arial" w:cs="Arial"/>
          <w:i/>
          <w:sz w:val="18"/>
          <w:szCs w:val="18"/>
          <w:lang w:eastAsia="es-ES"/>
        </w:rPr>
        <w:t xml:space="preserve">Plazo para registrar Candidatos Independientes a cargos de Gobernador, Diputado y Regidores: del </w:t>
      </w:r>
      <w:r w:rsidRPr="008216C6">
        <w:rPr>
          <w:rFonts w:ascii="Arial" w:eastAsia="Times New Roman" w:hAnsi="Arial" w:cs="Arial"/>
          <w:b/>
          <w:i/>
          <w:sz w:val="18"/>
          <w:szCs w:val="18"/>
          <w:lang w:eastAsia="es-ES"/>
        </w:rPr>
        <w:t>1 al 8 de marzo de 2018.</w:t>
      </w:r>
    </w:p>
    <w:p w:rsidR="00897C5B" w:rsidRPr="008216C6" w:rsidRDefault="00897C5B" w:rsidP="00F74CDC">
      <w:pPr>
        <w:spacing w:after="0" w:line="240" w:lineRule="auto"/>
        <w:ind w:left="284" w:right="-374"/>
        <w:jc w:val="both"/>
        <w:rPr>
          <w:rFonts w:ascii="Arial" w:eastAsia="Times New Roman" w:hAnsi="Arial" w:cs="Arial"/>
          <w:i/>
          <w:sz w:val="18"/>
          <w:szCs w:val="18"/>
          <w:lang w:val="es-ES" w:eastAsia="es-ES"/>
        </w:rPr>
      </w:pPr>
    </w:p>
    <w:p w:rsidR="00897C5B" w:rsidRPr="008216C6" w:rsidRDefault="00897C5B" w:rsidP="00F74CDC">
      <w:pPr>
        <w:numPr>
          <w:ilvl w:val="0"/>
          <w:numId w:val="27"/>
        </w:numPr>
        <w:spacing w:after="0" w:line="240" w:lineRule="auto"/>
        <w:ind w:left="284" w:right="-374"/>
        <w:jc w:val="both"/>
        <w:rPr>
          <w:rFonts w:ascii="Arial" w:eastAsia="Times New Roman" w:hAnsi="Arial" w:cs="Arial"/>
          <w:b/>
          <w:i/>
          <w:sz w:val="18"/>
          <w:szCs w:val="18"/>
          <w:lang w:eastAsia="es-ES"/>
        </w:rPr>
      </w:pPr>
      <w:r w:rsidRPr="008216C6">
        <w:rPr>
          <w:rFonts w:ascii="Arial" w:eastAsia="Times New Roman" w:hAnsi="Arial" w:cs="Arial"/>
          <w:i/>
          <w:sz w:val="18"/>
          <w:szCs w:val="18"/>
          <w:lang w:eastAsia="es-ES"/>
        </w:rPr>
        <w:t xml:space="preserve">Plazo para registrar candidatos a cargos de Gobernador, Diputado y Regidores: del </w:t>
      </w:r>
      <w:r w:rsidRPr="008216C6">
        <w:rPr>
          <w:rFonts w:ascii="Arial" w:eastAsia="Times New Roman" w:hAnsi="Arial" w:cs="Arial"/>
          <w:b/>
          <w:i/>
          <w:sz w:val="18"/>
          <w:szCs w:val="18"/>
          <w:lang w:eastAsia="es-ES"/>
        </w:rPr>
        <w:t>11 al 18 de marzo de 2018.</w:t>
      </w:r>
    </w:p>
    <w:p w:rsidR="00897C5B" w:rsidRPr="008216C6" w:rsidRDefault="00897C5B" w:rsidP="00F74CDC">
      <w:pPr>
        <w:spacing w:after="0" w:line="240" w:lineRule="auto"/>
        <w:ind w:left="284" w:right="-374"/>
        <w:jc w:val="both"/>
        <w:rPr>
          <w:rFonts w:ascii="Arial" w:eastAsia="Times New Roman" w:hAnsi="Arial" w:cs="Arial"/>
          <w:i/>
          <w:sz w:val="18"/>
          <w:szCs w:val="18"/>
          <w:lang w:val="es-ES" w:eastAsia="es-ES"/>
        </w:rPr>
      </w:pPr>
    </w:p>
    <w:p w:rsidR="00897C5B" w:rsidRPr="008216C6" w:rsidRDefault="00897C5B" w:rsidP="00F74CDC">
      <w:pPr>
        <w:numPr>
          <w:ilvl w:val="0"/>
          <w:numId w:val="27"/>
        </w:numPr>
        <w:spacing w:after="0" w:line="240" w:lineRule="auto"/>
        <w:ind w:left="284" w:right="-374"/>
        <w:jc w:val="both"/>
        <w:rPr>
          <w:rFonts w:ascii="Arial" w:eastAsia="Times New Roman" w:hAnsi="Arial" w:cs="Arial"/>
          <w:b/>
          <w:i/>
          <w:sz w:val="18"/>
          <w:szCs w:val="18"/>
          <w:lang w:eastAsia="es-ES"/>
        </w:rPr>
      </w:pPr>
      <w:r w:rsidRPr="008216C6">
        <w:rPr>
          <w:rFonts w:ascii="Arial" w:eastAsia="Times New Roman" w:hAnsi="Arial" w:cs="Arial"/>
          <w:i/>
          <w:sz w:val="18"/>
          <w:szCs w:val="18"/>
          <w:lang w:eastAsia="es-ES"/>
        </w:rPr>
        <w:t xml:space="preserve">Fecha límite para la aprobación del registro de candidaturas a Diputados y Regidores por parte de los Consejos Municipales y Distritales Electorales de este organismo autónomo: A más tardar el </w:t>
      </w:r>
      <w:r w:rsidRPr="008216C6">
        <w:rPr>
          <w:rFonts w:ascii="Arial" w:eastAsia="Times New Roman" w:hAnsi="Arial" w:cs="Arial"/>
          <w:b/>
          <w:i/>
          <w:sz w:val="18"/>
          <w:szCs w:val="18"/>
          <w:lang w:eastAsia="es-ES"/>
        </w:rPr>
        <w:t>28 de marzo de 2018.</w:t>
      </w:r>
    </w:p>
    <w:p w:rsidR="00897C5B" w:rsidRPr="008216C6" w:rsidRDefault="00897C5B" w:rsidP="00F74CDC">
      <w:pPr>
        <w:spacing w:after="0" w:line="240" w:lineRule="auto"/>
        <w:ind w:left="708"/>
        <w:rPr>
          <w:rFonts w:ascii="Arial" w:eastAsia="Times New Roman" w:hAnsi="Arial" w:cs="Arial"/>
          <w:i/>
          <w:sz w:val="18"/>
          <w:szCs w:val="18"/>
          <w:lang w:eastAsia="es-ES"/>
        </w:rPr>
      </w:pPr>
    </w:p>
    <w:p w:rsidR="00897C5B" w:rsidRPr="008216C6" w:rsidRDefault="00897C5B" w:rsidP="00F74CDC">
      <w:pPr>
        <w:numPr>
          <w:ilvl w:val="0"/>
          <w:numId w:val="27"/>
        </w:numPr>
        <w:spacing w:after="0" w:line="240" w:lineRule="auto"/>
        <w:ind w:left="284" w:right="-374"/>
        <w:jc w:val="both"/>
        <w:rPr>
          <w:rFonts w:ascii="Arial" w:eastAsia="Times New Roman" w:hAnsi="Arial" w:cs="Arial"/>
          <w:i/>
          <w:sz w:val="18"/>
          <w:szCs w:val="18"/>
          <w:lang w:eastAsia="es-ES"/>
        </w:rPr>
      </w:pPr>
      <w:r w:rsidRPr="008216C6">
        <w:rPr>
          <w:rFonts w:ascii="Arial" w:eastAsia="Times New Roman" w:hAnsi="Arial" w:cs="Arial"/>
          <w:i/>
          <w:sz w:val="18"/>
          <w:szCs w:val="18"/>
          <w:lang w:eastAsia="es-ES"/>
        </w:rPr>
        <w:t xml:space="preserve">Fecha límite para la aprobación del registro de candidaturas a Gobernador y Diputados de Representación Proporcional por parte del Consejo General este organismo autónomo: A más tardar el </w:t>
      </w:r>
      <w:r w:rsidRPr="008216C6">
        <w:rPr>
          <w:rFonts w:ascii="Arial" w:eastAsia="Times New Roman" w:hAnsi="Arial" w:cs="Arial"/>
          <w:b/>
          <w:i/>
          <w:sz w:val="18"/>
          <w:szCs w:val="18"/>
          <w:lang w:eastAsia="es-ES"/>
        </w:rPr>
        <w:t>29 de marzo de 2018.</w:t>
      </w:r>
    </w:p>
    <w:p w:rsidR="00897C5B" w:rsidRPr="008216C6" w:rsidRDefault="00897C5B" w:rsidP="00F74CDC">
      <w:pPr>
        <w:spacing w:after="0" w:line="240" w:lineRule="auto"/>
        <w:ind w:left="708"/>
        <w:rPr>
          <w:rFonts w:ascii="Arial" w:eastAsia="Times New Roman" w:hAnsi="Arial" w:cs="Arial"/>
          <w:i/>
          <w:sz w:val="18"/>
          <w:szCs w:val="18"/>
          <w:lang w:eastAsia="es-ES"/>
        </w:rPr>
      </w:pPr>
    </w:p>
    <w:p w:rsidR="00897C5B" w:rsidRPr="008216C6" w:rsidRDefault="00897C5B" w:rsidP="00F74CDC">
      <w:pPr>
        <w:numPr>
          <w:ilvl w:val="0"/>
          <w:numId w:val="27"/>
        </w:numPr>
        <w:spacing w:after="0" w:line="240" w:lineRule="auto"/>
        <w:ind w:left="284" w:right="-374"/>
        <w:jc w:val="both"/>
        <w:rPr>
          <w:rFonts w:ascii="Arial" w:eastAsia="Times New Roman" w:hAnsi="Arial" w:cs="Arial"/>
          <w:b/>
          <w:i/>
          <w:sz w:val="18"/>
          <w:szCs w:val="18"/>
          <w:lang w:eastAsia="es-ES"/>
        </w:rPr>
      </w:pPr>
      <w:r w:rsidRPr="008216C6">
        <w:rPr>
          <w:rFonts w:ascii="Arial" w:eastAsia="Times New Roman" w:hAnsi="Arial" w:cs="Arial"/>
          <w:i/>
          <w:sz w:val="18"/>
          <w:szCs w:val="18"/>
          <w:lang w:eastAsia="es-ES"/>
        </w:rPr>
        <w:t xml:space="preserve">Fecha límite para la aprobación del registro de candidaturas independientes a Gobernador, Diputados, y Regidores por parte del Consejo General este organismo autónomo: A más tardar el </w:t>
      </w:r>
      <w:r w:rsidRPr="008216C6">
        <w:rPr>
          <w:rFonts w:ascii="Arial" w:eastAsia="Times New Roman" w:hAnsi="Arial" w:cs="Arial"/>
          <w:b/>
          <w:i/>
          <w:sz w:val="18"/>
          <w:szCs w:val="18"/>
          <w:lang w:eastAsia="es-ES"/>
        </w:rPr>
        <w:t>28 de marzo de 2018.</w:t>
      </w:r>
    </w:p>
    <w:p w:rsidR="00EE443D" w:rsidRDefault="00EE443D" w:rsidP="00C1239C">
      <w:pPr>
        <w:widowControl w:val="0"/>
        <w:spacing w:after="0" w:line="276" w:lineRule="auto"/>
        <w:ind w:left="-426" w:right="-660"/>
        <w:jc w:val="both"/>
        <w:rPr>
          <w:rFonts w:ascii="Arial" w:eastAsia="SimSun" w:hAnsi="Arial" w:cs="Arial"/>
          <w:b/>
          <w:lang w:val="es-ES" w:eastAsia="zh-CN"/>
        </w:rPr>
      </w:pPr>
    </w:p>
    <w:p w:rsidR="00C1239C" w:rsidRPr="00C1239C" w:rsidRDefault="00C1239C" w:rsidP="00C1239C">
      <w:pPr>
        <w:widowControl w:val="0"/>
        <w:spacing w:after="0" w:line="276" w:lineRule="auto"/>
        <w:ind w:left="-426" w:right="-660"/>
        <w:jc w:val="both"/>
        <w:rPr>
          <w:rFonts w:ascii="Arial" w:eastAsia="SimSun" w:hAnsi="Arial" w:cs="Arial"/>
          <w:lang w:val="es-ES" w:eastAsia="zh-CN"/>
        </w:rPr>
      </w:pPr>
      <w:r w:rsidRPr="00C1239C">
        <w:rPr>
          <w:rFonts w:ascii="Arial" w:eastAsia="SimSun" w:hAnsi="Arial" w:cs="Arial"/>
          <w:b/>
          <w:lang w:val="es-ES" w:eastAsia="zh-CN"/>
        </w:rPr>
        <w:lastRenderedPageBreak/>
        <w:t>4</w:t>
      </w:r>
      <w:r w:rsidR="00F74CDC">
        <w:rPr>
          <w:rFonts w:ascii="Arial" w:eastAsia="SimSun" w:hAnsi="Arial" w:cs="Arial"/>
          <w:b/>
          <w:lang w:val="es-ES" w:eastAsia="zh-CN"/>
        </w:rPr>
        <w:t>4</w:t>
      </w:r>
      <w:r w:rsidRPr="00C1239C">
        <w:rPr>
          <w:rFonts w:ascii="Arial" w:eastAsia="SimSun" w:hAnsi="Arial" w:cs="Arial"/>
          <w:b/>
          <w:lang w:val="es-ES" w:eastAsia="zh-CN"/>
        </w:rPr>
        <w:t xml:space="preserve">.- </w:t>
      </w:r>
      <w:r w:rsidRPr="00C1239C">
        <w:rPr>
          <w:rFonts w:ascii="Arial" w:eastAsia="SimSun" w:hAnsi="Arial" w:cs="Arial"/>
          <w:lang w:val="es-ES" w:eastAsia="zh-CN"/>
        </w:rPr>
        <w:t xml:space="preserve">Que mediante el Acuerdo </w:t>
      </w:r>
      <w:r w:rsidRPr="00C1239C">
        <w:rPr>
          <w:rFonts w:ascii="Arial" w:eastAsia="SimSun" w:hAnsi="Arial" w:cs="Arial"/>
          <w:b/>
          <w:lang w:val="es-ES" w:eastAsia="zh-CN"/>
        </w:rPr>
        <w:t>C.G.-004/2018</w:t>
      </w:r>
      <w:r w:rsidRPr="00C1239C">
        <w:rPr>
          <w:rFonts w:ascii="Arial" w:eastAsia="SimSun" w:hAnsi="Arial" w:cs="Arial"/>
          <w:lang w:val="es-ES" w:eastAsia="zh-CN"/>
        </w:rPr>
        <w:t xml:space="preserve"> de fecha veintinueve de enero del año </w:t>
      </w:r>
      <w:r w:rsidR="00387375">
        <w:rPr>
          <w:rFonts w:ascii="Arial" w:eastAsia="SimSun" w:hAnsi="Arial" w:cs="Arial"/>
          <w:lang w:val="es-ES" w:eastAsia="zh-CN"/>
        </w:rPr>
        <w:t>dos mil dieci</w:t>
      </w:r>
      <w:r w:rsidR="00FA3F9F">
        <w:rPr>
          <w:rFonts w:ascii="Arial" w:eastAsia="SimSun" w:hAnsi="Arial" w:cs="Arial"/>
          <w:lang w:val="es-ES" w:eastAsia="zh-CN"/>
        </w:rPr>
        <w:t>ocho</w:t>
      </w:r>
      <w:r w:rsidRPr="00C1239C">
        <w:rPr>
          <w:rFonts w:ascii="Arial" w:eastAsia="SimSun" w:hAnsi="Arial" w:cs="Arial"/>
          <w:lang w:val="es-ES" w:eastAsia="zh-CN"/>
        </w:rPr>
        <w:t xml:space="preserve">, el Consejo General de este Instituto aprobó las Plataformas Electorales  que sostendrán que sostendrán las o los candidatos en las campañas electorales durante el Proceso Electoral Ordinario 2017-2018 de los Partidos Políticos: Partido Acción Nacional, Partido Revolucionario Institucional, Partido de la Revolución Democrática, Partido del Trabajo, Partido Verde Ecologista de México, Movimiento Ciudadano, Nueva Alianza, MORENA y Partido Encuentro Social. </w:t>
      </w:r>
    </w:p>
    <w:p w:rsidR="00C1239C" w:rsidRDefault="00C1239C" w:rsidP="00C1239C">
      <w:pPr>
        <w:widowControl w:val="0"/>
        <w:spacing w:after="0" w:line="276" w:lineRule="auto"/>
        <w:ind w:left="-426" w:right="-660"/>
        <w:jc w:val="both"/>
        <w:rPr>
          <w:rFonts w:ascii="Arial" w:eastAsia="SimSun" w:hAnsi="Arial" w:cs="Arial"/>
          <w:b/>
          <w:lang w:val="es-ES" w:eastAsia="zh-CN"/>
        </w:rPr>
      </w:pPr>
    </w:p>
    <w:p w:rsidR="00C1239C" w:rsidRPr="00C1239C" w:rsidRDefault="00C1239C" w:rsidP="00C1239C">
      <w:pPr>
        <w:widowControl w:val="0"/>
        <w:spacing w:after="0" w:line="276" w:lineRule="auto"/>
        <w:ind w:left="-426" w:right="-660"/>
        <w:jc w:val="both"/>
        <w:rPr>
          <w:rFonts w:ascii="Arial" w:eastAsia="SimSun" w:hAnsi="Arial" w:cs="Arial"/>
          <w:lang w:val="es-ES" w:eastAsia="zh-CN"/>
        </w:rPr>
      </w:pPr>
      <w:r w:rsidRPr="00FA3F9F">
        <w:rPr>
          <w:rFonts w:ascii="Arial" w:eastAsia="SimSun" w:hAnsi="Arial" w:cs="Arial"/>
          <w:b/>
          <w:lang w:val="es-ES" w:eastAsia="zh-CN"/>
        </w:rPr>
        <w:t>4</w:t>
      </w:r>
      <w:r w:rsidR="00F74CDC">
        <w:rPr>
          <w:rFonts w:ascii="Arial" w:eastAsia="SimSun" w:hAnsi="Arial" w:cs="Arial"/>
          <w:b/>
          <w:lang w:val="es-ES" w:eastAsia="zh-CN"/>
        </w:rPr>
        <w:t>5</w:t>
      </w:r>
      <w:r w:rsidRPr="00FA3F9F">
        <w:rPr>
          <w:rFonts w:ascii="Arial" w:eastAsia="SimSun" w:hAnsi="Arial" w:cs="Arial"/>
          <w:b/>
          <w:lang w:val="es-ES" w:eastAsia="zh-CN"/>
        </w:rPr>
        <w:t>.-</w:t>
      </w:r>
      <w:r w:rsidRPr="00FA3F9F">
        <w:rPr>
          <w:rFonts w:ascii="Arial" w:eastAsia="SimSun" w:hAnsi="Arial" w:cs="Arial"/>
          <w:lang w:val="es-ES" w:eastAsia="zh-CN"/>
        </w:rPr>
        <w:t xml:space="preserve"> Que mediante el </w:t>
      </w:r>
      <w:r w:rsidRPr="00FA3F9F">
        <w:rPr>
          <w:rFonts w:ascii="Arial" w:eastAsia="SimSun" w:hAnsi="Arial" w:cs="Arial"/>
          <w:b/>
          <w:lang w:val="es-ES" w:eastAsia="zh-CN"/>
        </w:rPr>
        <w:t>Acuerdo C.G.-</w:t>
      </w:r>
      <w:r w:rsidR="007373B5" w:rsidRPr="00FA3F9F">
        <w:rPr>
          <w:rFonts w:ascii="Arial" w:eastAsia="SimSun" w:hAnsi="Arial" w:cs="Arial"/>
          <w:b/>
          <w:lang w:val="es-ES" w:eastAsia="zh-CN"/>
        </w:rPr>
        <w:t>019</w:t>
      </w:r>
      <w:r w:rsidRPr="00FA3F9F">
        <w:rPr>
          <w:rFonts w:ascii="Arial" w:eastAsia="SimSun" w:hAnsi="Arial" w:cs="Arial"/>
          <w:b/>
          <w:lang w:val="es-ES" w:eastAsia="zh-CN"/>
        </w:rPr>
        <w:t>/2018</w:t>
      </w:r>
      <w:r w:rsidRPr="00FA3F9F">
        <w:rPr>
          <w:rFonts w:ascii="Arial" w:eastAsia="SimSun" w:hAnsi="Arial" w:cs="Arial"/>
          <w:lang w:val="es-ES" w:eastAsia="zh-CN"/>
        </w:rPr>
        <w:t xml:space="preserve"> de fecha </w:t>
      </w:r>
      <w:r w:rsidR="008C7F6F" w:rsidRPr="00FA3F9F">
        <w:rPr>
          <w:rFonts w:ascii="Arial" w:eastAsia="SimSun" w:hAnsi="Arial" w:cs="Arial"/>
          <w:lang w:val="es-ES" w:eastAsia="zh-CN"/>
        </w:rPr>
        <w:t>veintiséis de febrero</w:t>
      </w:r>
      <w:r w:rsidRPr="00FA3F9F">
        <w:rPr>
          <w:rFonts w:ascii="Arial" w:eastAsia="SimSun" w:hAnsi="Arial" w:cs="Arial"/>
          <w:lang w:val="es-ES" w:eastAsia="zh-CN"/>
        </w:rPr>
        <w:t xml:space="preserve"> del año </w:t>
      </w:r>
      <w:r w:rsidR="00387375" w:rsidRPr="00FA3F9F">
        <w:rPr>
          <w:rFonts w:ascii="Arial" w:eastAsia="SimSun" w:hAnsi="Arial" w:cs="Arial"/>
          <w:lang w:val="es-ES" w:eastAsia="zh-CN"/>
        </w:rPr>
        <w:t>dos mil dieci</w:t>
      </w:r>
      <w:r w:rsidR="00FA3F9F" w:rsidRPr="00FA3F9F">
        <w:rPr>
          <w:rFonts w:ascii="Arial" w:eastAsia="SimSun" w:hAnsi="Arial" w:cs="Arial"/>
          <w:lang w:val="es-ES" w:eastAsia="zh-CN"/>
        </w:rPr>
        <w:t>ocho</w:t>
      </w:r>
      <w:r w:rsidRPr="00FA3F9F">
        <w:rPr>
          <w:rFonts w:ascii="Arial" w:eastAsia="SimSun" w:hAnsi="Arial" w:cs="Arial"/>
          <w:lang w:val="es-ES" w:eastAsia="zh-CN"/>
        </w:rPr>
        <w:t>, el Consejo General de este Instituto estableció la forma de acreditar los requisitos legales para el registro de las fórmulas y listas de candaditas y candidatos a diputados de mayoría relativa y representación proporcional durante el Proceso Electoral Ordinario 2017-2018.</w:t>
      </w:r>
    </w:p>
    <w:p w:rsidR="00C1239C" w:rsidRDefault="00C1239C" w:rsidP="00683EB2">
      <w:pPr>
        <w:widowControl w:val="0"/>
        <w:spacing w:after="0" w:line="276" w:lineRule="auto"/>
        <w:ind w:left="-426" w:right="-660"/>
        <w:jc w:val="both"/>
        <w:rPr>
          <w:rFonts w:ascii="Arial" w:eastAsia="SimSun" w:hAnsi="Arial" w:cs="Arial"/>
          <w:b/>
          <w:lang w:val="es-ES" w:eastAsia="zh-CN"/>
        </w:rPr>
      </w:pPr>
    </w:p>
    <w:p w:rsidR="00683EB2" w:rsidRPr="00683EB2" w:rsidRDefault="008216C6" w:rsidP="00683EB2">
      <w:pPr>
        <w:widowControl w:val="0"/>
        <w:spacing w:after="0" w:line="276" w:lineRule="auto"/>
        <w:ind w:left="-426" w:right="-660"/>
        <w:jc w:val="both"/>
        <w:rPr>
          <w:rFonts w:ascii="Arial" w:eastAsia="SimSun" w:hAnsi="Arial" w:cs="Arial"/>
          <w:b/>
          <w:lang w:val="es-ES" w:eastAsia="zh-CN"/>
        </w:rPr>
      </w:pPr>
      <w:r>
        <w:rPr>
          <w:rFonts w:ascii="Arial" w:eastAsia="SimSun" w:hAnsi="Arial" w:cs="Arial"/>
          <w:b/>
          <w:lang w:val="es-ES" w:eastAsia="zh-CN"/>
        </w:rPr>
        <w:t>4</w:t>
      </w:r>
      <w:r w:rsidR="00F74CDC">
        <w:rPr>
          <w:rFonts w:ascii="Arial" w:eastAsia="SimSun" w:hAnsi="Arial" w:cs="Arial"/>
          <w:b/>
          <w:lang w:val="es-ES" w:eastAsia="zh-CN"/>
        </w:rPr>
        <w:t>6</w:t>
      </w:r>
      <w:r w:rsidR="00683EB2" w:rsidRPr="00683EB2">
        <w:rPr>
          <w:rFonts w:ascii="Arial" w:eastAsia="SimSun" w:hAnsi="Arial" w:cs="Arial"/>
          <w:b/>
          <w:lang w:val="es-ES" w:eastAsia="zh-CN"/>
        </w:rPr>
        <w:t xml:space="preserve">.- </w:t>
      </w:r>
      <w:r w:rsidR="00683EB2" w:rsidRPr="00683EB2">
        <w:rPr>
          <w:rFonts w:ascii="Arial" w:eastAsia="SimSun" w:hAnsi="Arial" w:cs="Arial"/>
          <w:lang w:val="es-ES" w:eastAsia="zh-CN"/>
        </w:rPr>
        <w:t xml:space="preserve">Que </w:t>
      </w:r>
      <w:r w:rsidR="008E4520">
        <w:rPr>
          <w:rFonts w:ascii="Arial" w:eastAsia="SimSun" w:hAnsi="Arial" w:cs="Arial"/>
          <w:lang w:val="es-ES" w:eastAsia="zh-CN"/>
        </w:rPr>
        <w:t xml:space="preserve">en los archivos y documentación electoral que obran bajo el resguardo de este Consejo General, se encuentran los respetivos Acuerdos emitidos por los Consejos Distritales Electorales correspondientes al registro de fórmulas de candidatos propietarios y suplentes a Diputados de mayoría relativa postulados por el </w:t>
      </w:r>
      <w:r w:rsidR="008E4520" w:rsidRPr="00D7768F">
        <w:rPr>
          <w:rFonts w:ascii="Arial" w:eastAsia="SimSun" w:hAnsi="Arial" w:cs="Arial"/>
          <w:u w:val="single"/>
          <w:lang w:val="es-ES" w:eastAsia="zh-CN"/>
        </w:rPr>
        <w:t xml:space="preserve">Partido </w:t>
      </w:r>
      <w:r w:rsidR="00202C1D">
        <w:rPr>
          <w:rFonts w:ascii="Arial" w:eastAsia="SimSun" w:hAnsi="Arial" w:cs="Arial"/>
          <w:u w:val="single"/>
          <w:lang w:val="es-ES" w:eastAsia="zh-CN"/>
        </w:rPr>
        <w:t>Revolucionario Institucional</w:t>
      </w:r>
      <w:r w:rsidR="00D7768F">
        <w:rPr>
          <w:rFonts w:ascii="Arial" w:eastAsia="SimSun" w:hAnsi="Arial" w:cs="Arial"/>
          <w:lang w:val="es-ES" w:eastAsia="zh-CN"/>
        </w:rPr>
        <w:t xml:space="preserve"> </w:t>
      </w:r>
      <w:r w:rsidR="008E4520">
        <w:rPr>
          <w:rFonts w:ascii="Arial" w:eastAsia="SimSun" w:hAnsi="Arial" w:cs="Arial"/>
          <w:lang w:val="es-ES" w:eastAsia="zh-CN"/>
        </w:rPr>
        <w:t xml:space="preserve">en todos y cada uno de los quince </w:t>
      </w:r>
      <w:r w:rsidR="00D7768F">
        <w:rPr>
          <w:rFonts w:ascii="Arial" w:eastAsia="SimSun" w:hAnsi="Arial" w:cs="Arial"/>
          <w:lang w:val="es-ES" w:eastAsia="zh-CN"/>
        </w:rPr>
        <w:t>Distritos Electorales Uninominales</w:t>
      </w:r>
      <w:r w:rsidR="008E4520">
        <w:rPr>
          <w:rFonts w:ascii="Arial" w:eastAsia="SimSun" w:hAnsi="Arial" w:cs="Arial"/>
          <w:lang w:val="es-ES" w:eastAsia="zh-CN"/>
        </w:rPr>
        <w:t xml:space="preserve"> de esta </w:t>
      </w:r>
      <w:r w:rsidR="00D7768F">
        <w:rPr>
          <w:rFonts w:ascii="Arial" w:eastAsia="SimSun" w:hAnsi="Arial" w:cs="Arial"/>
          <w:lang w:val="es-ES" w:eastAsia="zh-CN"/>
        </w:rPr>
        <w:t>Entidad Federativa</w:t>
      </w:r>
      <w:r w:rsidR="008E4520">
        <w:rPr>
          <w:rFonts w:ascii="Arial" w:eastAsia="SimSun" w:hAnsi="Arial" w:cs="Arial"/>
          <w:lang w:val="es-ES" w:eastAsia="zh-CN"/>
        </w:rPr>
        <w:t xml:space="preserve">. </w:t>
      </w:r>
    </w:p>
    <w:p w:rsidR="00683EB2" w:rsidRDefault="00683EB2" w:rsidP="00695F91">
      <w:pPr>
        <w:widowControl w:val="0"/>
        <w:spacing w:after="0" w:line="276" w:lineRule="auto"/>
        <w:ind w:left="-426" w:right="-660"/>
        <w:jc w:val="both"/>
        <w:rPr>
          <w:rFonts w:ascii="Arial" w:eastAsia="SimSun" w:hAnsi="Arial" w:cs="Arial"/>
          <w:b/>
          <w:lang w:val="es-ES" w:eastAsia="zh-CN"/>
        </w:rPr>
      </w:pPr>
    </w:p>
    <w:p w:rsidR="00897C5B" w:rsidRDefault="008216C6" w:rsidP="00695F91">
      <w:pPr>
        <w:widowControl w:val="0"/>
        <w:spacing w:after="0" w:line="276" w:lineRule="auto"/>
        <w:ind w:left="-426" w:right="-660"/>
        <w:jc w:val="both"/>
        <w:rPr>
          <w:rFonts w:ascii="Arial" w:eastAsia="SimSun" w:hAnsi="Arial" w:cs="Arial"/>
          <w:lang w:val="es-ES" w:eastAsia="zh-CN"/>
        </w:rPr>
      </w:pPr>
      <w:r>
        <w:rPr>
          <w:rFonts w:ascii="Arial" w:eastAsia="SimSun" w:hAnsi="Arial" w:cs="Arial"/>
          <w:b/>
          <w:lang w:val="es-ES" w:eastAsia="zh-CN"/>
        </w:rPr>
        <w:t>4</w:t>
      </w:r>
      <w:r w:rsidR="00F74CDC">
        <w:rPr>
          <w:rFonts w:ascii="Arial" w:eastAsia="SimSun" w:hAnsi="Arial" w:cs="Arial"/>
          <w:b/>
          <w:lang w:val="es-ES" w:eastAsia="zh-CN"/>
        </w:rPr>
        <w:t>7</w:t>
      </w:r>
      <w:r w:rsidR="007877CE" w:rsidRPr="000D2CCA">
        <w:rPr>
          <w:rFonts w:ascii="Arial" w:eastAsia="SimSun" w:hAnsi="Arial" w:cs="Arial"/>
          <w:b/>
          <w:lang w:val="es-ES" w:eastAsia="zh-CN"/>
        </w:rPr>
        <w:t>.-</w:t>
      </w:r>
      <w:r w:rsidR="007877CE">
        <w:rPr>
          <w:rFonts w:ascii="Arial" w:eastAsia="SimSun" w:hAnsi="Arial" w:cs="Arial"/>
          <w:lang w:val="es-ES" w:eastAsia="zh-CN"/>
        </w:rPr>
        <w:t xml:space="preserve"> Que </w:t>
      </w:r>
      <w:r w:rsidR="008E4520">
        <w:rPr>
          <w:rFonts w:ascii="Arial" w:eastAsia="SimSun" w:hAnsi="Arial" w:cs="Arial"/>
          <w:lang w:val="es-ES" w:eastAsia="zh-CN"/>
        </w:rPr>
        <w:t xml:space="preserve">el día </w:t>
      </w:r>
      <w:r w:rsidR="00A25639">
        <w:rPr>
          <w:rFonts w:ascii="Arial" w:eastAsia="SimSun" w:hAnsi="Arial" w:cs="Arial"/>
          <w:lang w:val="es-ES" w:eastAsia="zh-CN"/>
        </w:rPr>
        <w:t>dieciséis</w:t>
      </w:r>
      <w:r w:rsidR="008E4520">
        <w:rPr>
          <w:rFonts w:ascii="Arial" w:eastAsia="SimSun" w:hAnsi="Arial" w:cs="Arial"/>
          <w:lang w:val="es-ES" w:eastAsia="zh-CN"/>
        </w:rPr>
        <w:t xml:space="preserve"> de </w:t>
      </w:r>
      <w:r w:rsidR="00D7768F">
        <w:rPr>
          <w:rFonts w:ascii="Arial" w:eastAsia="SimSun" w:hAnsi="Arial" w:cs="Arial"/>
          <w:lang w:val="es-ES" w:eastAsia="zh-CN"/>
        </w:rPr>
        <w:t>marzo</w:t>
      </w:r>
      <w:r w:rsidR="008E4520">
        <w:rPr>
          <w:rFonts w:ascii="Arial" w:eastAsia="SimSun" w:hAnsi="Arial" w:cs="Arial"/>
          <w:lang w:val="es-ES" w:eastAsia="zh-CN"/>
        </w:rPr>
        <w:t xml:space="preserve"> del año </w:t>
      </w:r>
      <w:r w:rsidR="00387375">
        <w:rPr>
          <w:rFonts w:ascii="Arial" w:eastAsia="SimSun" w:hAnsi="Arial" w:cs="Arial"/>
          <w:lang w:val="es-ES" w:eastAsia="zh-CN"/>
        </w:rPr>
        <w:t>en curso</w:t>
      </w:r>
      <w:r w:rsidR="008E4520">
        <w:rPr>
          <w:rFonts w:ascii="Arial" w:eastAsia="SimSun" w:hAnsi="Arial" w:cs="Arial"/>
          <w:lang w:val="es-ES" w:eastAsia="zh-CN"/>
        </w:rPr>
        <w:t xml:space="preserve">, </w:t>
      </w:r>
      <w:r w:rsidR="00D7768F">
        <w:rPr>
          <w:rFonts w:ascii="Arial" w:eastAsia="SimSun" w:hAnsi="Arial" w:cs="Arial"/>
          <w:lang w:val="es-ES" w:eastAsia="zh-CN"/>
        </w:rPr>
        <w:t xml:space="preserve">la Directiva del </w:t>
      </w:r>
      <w:r w:rsidR="008E4520" w:rsidRPr="0011745D">
        <w:rPr>
          <w:rFonts w:ascii="Arial" w:eastAsia="SimSun" w:hAnsi="Arial" w:cs="Arial"/>
          <w:u w:val="single"/>
          <w:lang w:val="es-ES" w:eastAsia="zh-CN"/>
        </w:rPr>
        <w:t xml:space="preserve">Partido </w:t>
      </w:r>
      <w:r w:rsidR="00202C1D">
        <w:rPr>
          <w:rFonts w:ascii="Arial" w:eastAsia="SimSun" w:hAnsi="Arial" w:cs="Arial"/>
          <w:u w:val="single"/>
          <w:lang w:val="es-ES" w:eastAsia="zh-CN"/>
        </w:rPr>
        <w:t>Revolucionario Institucional</w:t>
      </w:r>
      <w:r w:rsidR="008E4520">
        <w:rPr>
          <w:rFonts w:ascii="Arial" w:eastAsia="SimSun" w:hAnsi="Arial" w:cs="Arial"/>
          <w:lang w:val="es-ES" w:eastAsia="zh-CN"/>
        </w:rPr>
        <w:t xml:space="preserve"> solicitó el r</w:t>
      </w:r>
      <w:r w:rsidR="00EE443D">
        <w:rPr>
          <w:rFonts w:ascii="Arial" w:eastAsia="SimSun" w:hAnsi="Arial" w:cs="Arial"/>
          <w:lang w:val="es-ES" w:eastAsia="zh-CN"/>
        </w:rPr>
        <w:t>egistro de la lista de candidata</w:t>
      </w:r>
      <w:r w:rsidR="008E4520">
        <w:rPr>
          <w:rFonts w:ascii="Arial" w:eastAsia="SimSun" w:hAnsi="Arial" w:cs="Arial"/>
          <w:lang w:val="es-ES" w:eastAsia="zh-CN"/>
        </w:rPr>
        <w:t>s</w:t>
      </w:r>
      <w:r w:rsidR="00EE443D">
        <w:rPr>
          <w:rFonts w:ascii="Arial" w:eastAsia="SimSun" w:hAnsi="Arial" w:cs="Arial"/>
          <w:lang w:val="es-ES" w:eastAsia="zh-CN"/>
        </w:rPr>
        <w:t xml:space="preserve"> y candidatos</w:t>
      </w:r>
      <w:r w:rsidR="008E4520">
        <w:rPr>
          <w:rFonts w:ascii="Arial" w:eastAsia="SimSun" w:hAnsi="Arial" w:cs="Arial"/>
          <w:lang w:val="es-ES" w:eastAsia="zh-CN"/>
        </w:rPr>
        <w:t xml:space="preserve"> a </w:t>
      </w:r>
      <w:r w:rsidR="00815504">
        <w:rPr>
          <w:rFonts w:ascii="Arial" w:eastAsia="SimSun" w:hAnsi="Arial" w:cs="Arial"/>
          <w:lang w:val="es-ES" w:eastAsia="zh-CN"/>
        </w:rPr>
        <w:t>Diputaciones</w:t>
      </w:r>
      <w:r w:rsidR="008E4520">
        <w:rPr>
          <w:rFonts w:ascii="Arial" w:eastAsia="SimSun" w:hAnsi="Arial" w:cs="Arial"/>
          <w:lang w:val="es-ES" w:eastAsia="zh-CN"/>
        </w:rPr>
        <w:t xml:space="preserve"> a elegirse por el </w:t>
      </w:r>
      <w:r w:rsidR="00D7768F">
        <w:rPr>
          <w:rFonts w:ascii="Arial" w:eastAsia="SimSun" w:hAnsi="Arial" w:cs="Arial"/>
          <w:lang w:val="es-ES" w:eastAsia="zh-CN"/>
        </w:rPr>
        <w:t>P</w:t>
      </w:r>
      <w:r w:rsidR="008E4520">
        <w:rPr>
          <w:rFonts w:ascii="Arial" w:eastAsia="SimSun" w:hAnsi="Arial" w:cs="Arial"/>
          <w:lang w:val="es-ES" w:eastAsia="zh-CN"/>
        </w:rPr>
        <w:t xml:space="preserve">rincipio de </w:t>
      </w:r>
      <w:r w:rsidR="00D7768F">
        <w:rPr>
          <w:rFonts w:ascii="Arial" w:eastAsia="SimSun" w:hAnsi="Arial" w:cs="Arial"/>
          <w:lang w:val="es-ES" w:eastAsia="zh-CN"/>
        </w:rPr>
        <w:t>Representación Proporcional</w:t>
      </w:r>
      <w:r w:rsidR="008E4520">
        <w:rPr>
          <w:rFonts w:ascii="Arial" w:eastAsia="SimSun" w:hAnsi="Arial" w:cs="Arial"/>
          <w:lang w:val="es-ES" w:eastAsia="zh-CN"/>
        </w:rPr>
        <w:t>, para contender en las elecciones a realizarse el día domingo primero de julio del año dos mil dieciocho, integrada por los ciudadanos que a continuación se mencionan en el siguiente orden:</w:t>
      </w:r>
    </w:p>
    <w:tbl>
      <w:tblPr>
        <w:tblStyle w:val="Tablaconcuadrcula3"/>
        <w:tblW w:w="0" w:type="auto"/>
        <w:jc w:val="center"/>
        <w:tblLook w:val="04A0" w:firstRow="1" w:lastRow="0" w:firstColumn="1" w:lastColumn="0" w:noHBand="0" w:noVBand="1"/>
      </w:tblPr>
      <w:tblGrid>
        <w:gridCol w:w="1271"/>
        <w:gridCol w:w="4474"/>
      </w:tblGrid>
      <w:tr w:rsidR="0011745D" w:rsidRPr="00761F30" w:rsidTr="00195210">
        <w:trPr>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745D" w:rsidRPr="00761F30" w:rsidRDefault="0011745D" w:rsidP="00D7768F">
            <w:pPr>
              <w:jc w:val="center"/>
              <w:rPr>
                <w:rFonts w:ascii="Arial Narrow" w:eastAsia="Calibri" w:hAnsi="Arial Narrow" w:cs="Times New Roman"/>
                <w:b/>
                <w:sz w:val="20"/>
                <w:szCs w:val="20"/>
              </w:rPr>
            </w:pPr>
            <w:r w:rsidRPr="00761F30">
              <w:rPr>
                <w:rFonts w:ascii="Arial Narrow" w:eastAsia="Calibri" w:hAnsi="Arial Narrow" w:cs="Times New Roman"/>
                <w:b/>
                <w:sz w:val="20"/>
                <w:szCs w:val="20"/>
              </w:rPr>
              <w:t>POSICIÓN</w:t>
            </w:r>
          </w:p>
        </w:tc>
        <w:tc>
          <w:tcPr>
            <w:tcW w:w="4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745D" w:rsidRPr="00761F30" w:rsidRDefault="0011745D" w:rsidP="00D7768F">
            <w:pPr>
              <w:jc w:val="center"/>
              <w:rPr>
                <w:rFonts w:ascii="Arial Narrow" w:eastAsia="Calibri" w:hAnsi="Arial Narrow" w:cs="Times New Roman"/>
                <w:b/>
                <w:sz w:val="20"/>
                <w:szCs w:val="20"/>
              </w:rPr>
            </w:pPr>
            <w:r w:rsidRPr="00761F30">
              <w:rPr>
                <w:rFonts w:ascii="Arial Narrow" w:eastAsia="Calibri" w:hAnsi="Arial Narrow" w:cs="Times New Roman"/>
                <w:b/>
                <w:sz w:val="20"/>
                <w:szCs w:val="20"/>
              </w:rPr>
              <w:t>NOMBRE COMPLETO</w:t>
            </w:r>
          </w:p>
        </w:tc>
      </w:tr>
      <w:tr w:rsidR="00202C1D" w:rsidRPr="00761F30" w:rsidTr="00194760">
        <w:trPr>
          <w:jc w:val="center"/>
        </w:trPr>
        <w:tc>
          <w:tcPr>
            <w:tcW w:w="1271" w:type="dxa"/>
            <w:tcBorders>
              <w:top w:val="single" w:sz="4" w:space="0" w:color="auto"/>
              <w:left w:val="single" w:sz="4" w:space="0" w:color="auto"/>
              <w:bottom w:val="single" w:sz="4" w:space="0" w:color="auto"/>
              <w:right w:val="single" w:sz="4" w:space="0" w:color="auto"/>
            </w:tcBorders>
            <w:hideMark/>
          </w:tcPr>
          <w:p w:rsidR="00202C1D" w:rsidRPr="00761F30" w:rsidRDefault="00202C1D" w:rsidP="00202C1D">
            <w:pPr>
              <w:jc w:val="center"/>
              <w:rPr>
                <w:rFonts w:ascii="Arial Narrow" w:eastAsia="Calibri" w:hAnsi="Arial Narrow" w:cs="Times New Roman"/>
                <w:sz w:val="20"/>
                <w:szCs w:val="20"/>
              </w:rPr>
            </w:pPr>
            <w:r w:rsidRPr="00761F30">
              <w:rPr>
                <w:rFonts w:ascii="Arial Narrow" w:eastAsia="Calibri" w:hAnsi="Arial Narrow" w:cs="Times New Roman"/>
                <w:sz w:val="20"/>
                <w:szCs w:val="20"/>
              </w:rPr>
              <w:t>1</w:t>
            </w:r>
          </w:p>
        </w:tc>
        <w:tc>
          <w:tcPr>
            <w:tcW w:w="4474" w:type="dxa"/>
            <w:tcBorders>
              <w:top w:val="single" w:sz="4" w:space="0" w:color="auto"/>
              <w:left w:val="single" w:sz="4" w:space="0" w:color="auto"/>
              <w:bottom w:val="single" w:sz="4" w:space="0" w:color="auto"/>
              <w:right w:val="single" w:sz="4" w:space="0" w:color="auto"/>
            </w:tcBorders>
            <w:hideMark/>
          </w:tcPr>
          <w:p w:rsidR="00202C1D" w:rsidRDefault="00202C1D" w:rsidP="00202C1D">
            <w:pPr>
              <w:spacing w:before="2" w:after="2"/>
              <w:jc w:val="center"/>
              <w:rPr>
                <w:rFonts w:ascii="Arial Narrow" w:hAnsi="Arial Narrow"/>
                <w:b/>
                <w:sz w:val="20"/>
                <w:szCs w:val="20"/>
              </w:rPr>
            </w:pPr>
            <w:r>
              <w:rPr>
                <w:rFonts w:ascii="Arial Narrow" w:hAnsi="Arial Narrow"/>
                <w:b/>
                <w:sz w:val="20"/>
                <w:szCs w:val="20"/>
              </w:rPr>
              <w:t>FRANCISCO ALBERTO TORRES RIVAS</w:t>
            </w:r>
          </w:p>
        </w:tc>
      </w:tr>
      <w:tr w:rsidR="00202C1D" w:rsidRPr="00761F30" w:rsidTr="00194760">
        <w:trPr>
          <w:jc w:val="center"/>
        </w:trPr>
        <w:tc>
          <w:tcPr>
            <w:tcW w:w="1271" w:type="dxa"/>
            <w:tcBorders>
              <w:top w:val="single" w:sz="4" w:space="0" w:color="auto"/>
              <w:left w:val="single" w:sz="4" w:space="0" w:color="auto"/>
              <w:bottom w:val="single" w:sz="4" w:space="0" w:color="auto"/>
              <w:right w:val="single" w:sz="4" w:space="0" w:color="auto"/>
            </w:tcBorders>
            <w:hideMark/>
          </w:tcPr>
          <w:p w:rsidR="00202C1D" w:rsidRPr="00761F30" w:rsidRDefault="00202C1D" w:rsidP="00202C1D">
            <w:pPr>
              <w:jc w:val="center"/>
              <w:rPr>
                <w:rFonts w:ascii="Arial Narrow" w:eastAsia="Calibri" w:hAnsi="Arial Narrow" w:cs="Times New Roman"/>
                <w:sz w:val="20"/>
                <w:szCs w:val="20"/>
              </w:rPr>
            </w:pPr>
            <w:r w:rsidRPr="00761F30">
              <w:rPr>
                <w:rFonts w:ascii="Arial Narrow" w:eastAsia="Calibri" w:hAnsi="Arial Narrow" w:cs="Times New Roman"/>
                <w:sz w:val="20"/>
                <w:szCs w:val="20"/>
              </w:rPr>
              <w:t>2</w:t>
            </w:r>
          </w:p>
        </w:tc>
        <w:tc>
          <w:tcPr>
            <w:tcW w:w="4474" w:type="dxa"/>
            <w:tcBorders>
              <w:top w:val="single" w:sz="4" w:space="0" w:color="auto"/>
              <w:left w:val="single" w:sz="4" w:space="0" w:color="auto"/>
              <w:bottom w:val="single" w:sz="4" w:space="0" w:color="auto"/>
              <w:right w:val="single" w:sz="4" w:space="0" w:color="auto"/>
            </w:tcBorders>
            <w:hideMark/>
          </w:tcPr>
          <w:p w:rsidR="00202C1D" w:rsidRDefault="00202C1D" w:rsidP="00202C1D">
            <w:pPr>
              <w:spacing w:before="2" w:after="2"/>
              <w:jc w:val="center"/>
              <w:rPr>
                <w:rFonts w:ascii="Arial Narrow" w:hAnsi="Arial Narrow"/>
                <w:b/>
                <w:sz w:val="20"/>
                <w:szCs w:val="20"/>
              </w:rPr>
            </w:pPr>
            <w:r>
              <w:rPr>
                <w:rFonts w:ascii="Arial Narrow" w:hAnsi="Arial Narrow"/>
                <w:b/>
                <w:sz w:val="20"/>
                <w:szCs w:val="20"/>
              </w:rPr>
              <w:t>MELBA DEL ROSARIO ABRAHAM HOYOS</w:t>
            </w:r>
          </w:p>
        </w:tc>
      </w:tr>
      <w:tr w:rsidR="00202C1D" w:rsidRPr="00761F30" w:rsidTr="00194760">
        <w:trPr>
          <w:jc w:val="center"/>
        </w:trPr>
        <w:tc>
          <w:tcPr>
            <w:tcW w:w="1271" w:type="dxa"/>
            <w:tcBorders>
              <w:top w:val="single" w:sz="4" w:space="0" w:color="auto"/>
              <w:left w:val="single" w:sz="4" w:space="0" w:color="auto"/>
              <w:bottom w:val="single" w:sz="4" w:space="0" w:color="auto"/>
              <w:right w:val="single" w:sz="4" w:space="0" w:color="auto"/>
            </w:tcBorders>
            <w:hideMark/>
          </w:tcPr>
          <w:p w:rsidR="00202C1D" w:rsidRPr="00761F30" w:rsidRDefault="00202C1D" w:rsidP="00202C1D">
            <w:pPr>
              <w:jc w:val="center"/>
              <w:rPr>
                <w:rFonts w:ascii="Arial Narrow" w:eastAsia="Calibri" w:hAnsi="Arial Narrow" w:cs="Times New Roman"/>
                <w:sz w:val="20"/>
                <w:szCs w:val="20"/>
              </w:rPr>
            </w:pPr>
            <w:r w:rsidRPr="00761F30">
              <w:rPr>
                <w:rFonts w:ascii="Arial Narrow" w:eastAsia="Calibri" w:hAnsi="Arial Narrow" w:cs="Times New Roman"/>
                <w:sz w:val="20"/>
                <w:szCs w:val="20"/>
              </w:rPr>
              <w:t>3</w:t>
            </w:r>
          </w:p>
        </w:tc>
        <w:tc>
          <w:tcPr>
            <w:tcW w:w="4474" w:type="dxa"/>
            <w:tcBorders>
              <w:top w:val="single" w:sz="4" w:space="0" w:color="auto"/>
              <w:left w:val="single" w:sz="4" w:space="0" w:color="auto"/>
              <w:bottom w:val="single" w:sz="4" w:space="0" w:color="auto"/>
              <w:right w:val="single" w:sz="4" w:space="0" w:color="auto"/>
            </w:tcBorders>
            <w:hideMark/>
          </w:tcPr>
          <w:p w:rsidR="00202C1D" w:rsidRDefault="00202C1D" w:rsidP="00202C1D">
            <w:pPr>
              <w:spacing w:before="2" w:after="2"/>
              <w:jc w:val="center"/>
              <w:rPr>
                <w:rFonts w:ascii="Arial Narrow" w:hAnsi="Arial Narrow"/>
                <w:b/>
                <w:sz w:val="20"/>
                <w:szCs w:val="20"/>
              </w:rPr>
            </w:pPr>
            <w:r>
              <w:rPr>
                <w:rFonts w:ascii="Arial Narrow" w:hAnsi="Arial Narrow"/>
                <w:b/>
                <w:sz w:val="20"/>
                <w:szCs w:val="20"/>
              </w:rPr>
              <w:t>ARTURO JOSÉ PATRÓN CERVERA</w:t>
            </w:r>
          </w:p>
        </w:tc>
      </w:tr>
      <w:tr w:rsidR="00202C1D" w:rsidRPr="00761F30" w:rsidTr="00194760">
        <w:trPr>
          <w:jc w:val="center"/>
        </w:trPr>
        <w:tc>
          <w:tcPr>
            <w:tcW w:w="1271" w:type="dxa"/>
            <w:tcBorders>
              <w:top w:val="single" w:sz="4" w:space="0" w:color="auto"/>
              <w:left w:val="single" w:sz="4" w:space="0" w:color="auto"/>
              <w:bottom w:val="single" w:sz="4" w:space="0" w:color="auto"/>
              <w:right w:val="single" w:sz="4" w:space="0" w:color="auto"/>
            </w:tcBorders>
            <w:hideMark/>
          </w:tcPr>
          <w:p w:rsidR="00202C1D" w:rsidRPr="00761F30" w:rsidRDefault="00202C1D" w:rsidP="00202C1D">
            <w:pPr>
              <w:jc w:val="center"/>
              <w:rPr>
                <w:rFonts w:ascii="Arial Narrow" w:eastAsia="Calibri" w:hAnsi="Arial Narrow" w:cs="Times New Roman"/>
                <w:sz w:val="20"/>
                <w:szCs w:val="20"/>
              </w:rPr>
            </w:pPr>
            <w:r w:rsidRPr="00761F30">
              <w:rPr>
                <w:rFonts w:ascii="Arial Narrow" w:eastAsia="Calibri" w:hAnsi="Arial Narrow" w:cs="Times New Roman"/>
                <w:sz w:val="20"/>
                <w:szCs w:val="20"/>
              </w:rPr>
              <w:t>4</w:t>
            </w:r>
          </w:p>
        </w:tc>
        <w:tc>
          <w:tcPr>
            <w:tcW w:w="4474" w:type="dxa"/>
            <w:tcBorders>
              <w:top w:val="single" w:sz="4" w:space="0" w:color="auto"/>
              <w:left w:val="single" w:sz="4" w:space="0" w:color="auto"/>
              <w:bottom w:val="single" w:sz="4" w:space="0" w:color="auto"/>
              <w:right w:val="single" w:sz="4" w:space="0" w:color="auto"/>
            </w:tcBorders>
            <w:hideMark/>
          </w:tcPr>
          <w:p w:rsidR="00202C1D" w:rsidRDefault="00202C1D" w:rsidP="00202C1D">
            <w:pPr>
              <w:spacing w:before="2" w:after="2"/>
              <w:jc w:val="center"/>
              <w:rPr>
                <w:rFonts w:ascii="Arial Narrow" w:hAnsi="Arial Narrow"/>
                <w:b/>
                <w:sz w:val="20"/>
                <w:szCs w:val="20"/>
              </w:rPr>
            </w:pPr>
            <w:r>
              <w:rPr>
                <w:rFonts w:ascii="Arial Narrow" w:hAnsi="Arial Narrow"/>
                <w:b/>
                <w:sz w:val="20"/>
                <w:szCs w:val="20"/>
              </w:rPr>
              <w:t>EMILIA CONCEPCIÓN HERRERA TRUEBA</w:t>
            </w:r>
          </w:p>
        </w:tc>
      </w:tr>
      <w:tr w:rsidR="00202C1D" w:rsidRPr="00761F30" w:rsidTr="00194760">
        <w:trPr>
          <w:jc w:val="center"/>
        </w:trPr>
        <w:tc>
          <w:tcPr>
            <w:tcW w:w="1271" w:type="dxa"/>
            <w:tcBorders>
              <w:top w:val="single" w:sz="4" w:space="0" w:color="auto"/>
              <w:left w:val="single" w:sz="4" w:space="0" w:color="auto"/>
              <w:bottom w:val="single" w:sz="4" w:space="0" w:color="auto"/>
              <w:right w:val="single" w:sz="4" w:space="0" w:color="auto"/>
            </w:tcBorders>
            <w:hideMark/>
          </w:tcPr>
          <w:p w:rsidR="00202C1D" w:rsidRPr="00761F30" w:rsidRDefault="00202C1D" w:rsidP="00202C1D">
            <w:pPr>
              <w:jc w:val="center"/>
              <w:rPr>
                <w:rFonts w:ascii="Arial Narrow" w:eastAsia="Calibri" w:hAnsi="Arial Narrow" w:cs="Times New Roman"/>
                <w:sz w:val="20"/>
                <w:szCs w:val="20"/>
              </w:rPr>
            </w:pPr>
            <w:r w:rsidRPr="00761F30">
              <w:rPr>
                <w:rFonts w:ascii="Arial Narrow" w:eastAsia="Calibri" w:hAnsi="Arial Narrow" w:cs="Times New Roman"/>
                <w:sz w:val="20"/>
                <w:szCs w:val="20"/>
              </w:rPr>
              <w:t>5</w:t>
            </w:r>
          </w:p>
        </w:tc>
        <w:tc>
          <w:tcPr>
            <w:tcW w:w="4474" w:type="dxa"/>
            <w:tcBorders>
              <w:top w:val="single" w:sz="4" w:space="0" w:color="auto"/>
              <w:left w:val="single" w:sz="4" w:space="0" w:color="auto"/>
              <w:bottom w:val="single" w:sz="4" w:space="0" w:color="auto"/>
              <w:right w:val="single" w:sz="4" w:space="0" w:color="auto"/>
            </w:tcBorders>
            <w:hideMark/>
          </w:tcPr>
          <w:p w:rsidR="00202C1D" w:rsidRDefault="00202C1D" w:rsidP="00202C1D">
            <w:pPr>
              <w:spacing w:before="2" w:after="2"/>
              <w:jc w:val="center"/>
              <w:rPr>
                <w:rFonts w:ascii="Arial Narrow" w:hAnsi="Arial Narrow"/>
                <w:b/>
                <w:sz w:val="20"/>
                <w:szCs w:val="20"/>
              </w:rPr>
            </w:pPr>
            <w:r>
              <w:rPr>
                <w:rFonts w:ascii="Arial Narrow" w:hAnsi="Arial Narrow"/>
                <w:b/>
                <w:sz w:val="20"/>
                <w:szCs w:val="20"/>
              </w:rPr>
              <w:t>WILBERTH MARTÍN CERVANTES EK</w:t>
            </w:r>
          </w:p>
        </w:tc>
      </w:tr>
    </w:tbl>
    <w:p w:rsidR="008E4520" w:rsidRDefault="008E4520" w:rsidP="00695F91">
      <w:pPr>
        <w:widowControl w:val="0"/>
        <w:spacing w:after="0" w:line="276" w:lineRule="auto"/>
        <w:ind w:left="-426" w:right="-660"/>
        <w:jc w:val="both"/>
        <w:rPr>
          <w:rFonts w:ascii="Arial" w:eastAsia="SimSun" w:hAnsi="Arial" w:cs="Arial"/>
          <w:lang w:val="es-ES" w:eastAsia="zh-CN"/>
        </w:rPr>
      </w:pPr>
    </w:p>
    <w:p w:rsidR="007877CE" w:rsidRDefault="008216C6" w:rsidP="0058700A">
      <w:pPr>
        <w:widowControl w:val="0"/>
        <w:spacing w:after="0" w:line="276" w:lineRule="auto"/>
        <w:ind w:left="-426" w:right="-660"/>
        <w:jc w:val="both"/>
        <w:rPr>
          <w:rFonts w:ascii="Arial" w:eastAsia="SimSun" w:hAnsi="Arial" w:cs="Arial"/>
          <w:lang w:val="es-ES_tradnl" w:eastAsia="zh-CN"/>
        </w:rPr>
      </w:pPr>
      <w:r>
        <w:rPr>
          <w:rFonts w:ascii="Arial" w:eastAsia="SimSun" w:hAnsi="Arial" w:cs="Arial"/>
          <w:b/>
          <w:lang w:val="es-ES" w:eastAsia="zh-CN"/>
        </w:rPr>
        <w:t>4</w:t>
      </w:r>
      <w:r w:rsidR="00F74CDC">
        <w:rPr>
          <w:rFonts w:ascii="Arial" w:eastAsia="SimSun" w:hAnsi="Arial" w:cs="Arial"/>
          <w:b/>
          <w:lang w:val="es-ES" w:eastAsia="zh-CN"/>
        </w:rPr>
        <w:t>8</w:t>
      </w:r>
      <w:r w:rsidR="007877CE" w:rsidRPr="000D2CCA">
        <w:rPr>
          <w:rFonts w:ascii="Arial" w:eastAsia="SimSun" w:hAnsi="Arial" w:cs="Arial"/>
          <w:b/>
          <w:lang w:val="es-ES" w:eastAsia="zh-CN"/>
        </w:rPr>
        <w:t>.-</w:t>
      </w:r>
      <w:r w:rsidR="007877CE">
        <w:rPr>
          <w:rFonts w:ascii="Arial" w:eastAsia="SimSun" w:hAnsi="Arial" w:cs="Arial"/>
          <w:lang w:val="es-ES" w:eastAsia="zh-CN"/>
        </w:rPr>
        <w:t xml:space="preserve"> </w:t>
      </w:r>
      <w:r w:rsidR="008E4520">
        <w:rPr>
          <w:rFonts w:ascii="Arial" w:eastAsia="SimSun" w:hAnsi="Arial" w:cs="Arial"/>
          <w:lang w:val="es-ES" w:eastAsia="zh-CN"/>
        </w:rPr>
        <w:t xml:space="preserve">Que la </w:t>
      </w:r>
      <w:r w:rsidR="006B2BD5">
        <w:rPr>
          <w:rFonts w:ascii="Arial" w:eastAsia="SimSun" w:hAnsi="Arial" w:cs="Arial"/>
          <w:lang w:val="es-ES" w:eastAsia="zh-CN"/>
        </w:rPr>
        <w:t>Secretaría Ejecutiva</w:t>
      </w:r>
      <w:r w:rsidR="00CC297E">
        <w:rPr>
          <w:rFonts w:ascii="Arial" w:eastAsia="SimSun" w:hAnsi="Arial" w:cs="Arial"/>
          <w:lang w:val="es-ES" w:eastAsia="zh-CN"/>
        </w:rPr>
        <w:t>,</w:t>
      </w:r>
      <w:r w:rsidR="008E4520">
        <w:rPr>
          <w:rFonts w:ascii="Arial" w:eastAsia="SimSun" w:hAnsi="Arial" w:cs="Arial"/>
          <w:lang w:val="es-ES" w:eastAsia="zh-CN"/>
        </w:rPr>
        <w:t xml:space="preserve"> siguiendo el procedimiento establecido en el artículo 219 de la </w:t>
      </w:r>
      <w:r w:rsidR="008E4520" w:rsidRPr="008216C6">
        <w:rPr>
          <w:rFonts w:ascii="Arial" w:eastAsia="SimSun" w:hAnsi="Arial" w:cs="Arial"/>
          <w:i/>
          <w:lang w:val="es-ES" w:eastAsia="zh-CN"/>
        </w:rPr>
        <w:t>LIPEEY</w:t>
      </w:r>
      <w:r w:rsidR="008E4520">
        <w:rPr>
          <w:rFonts w:ascii="Arial" w:eastAsia="SimSun" w:hAnsi="Arial" w:cs="Arial"/>
          <w:lang w:val="es-ES" w:eastAsia="zh-CN"/>
        </w:rPr>
        <w:t xml:space="preserve"> procedió a verificar el cumplimiento de todos y cada uno de los requisitos para el registro de candidaturas mencionadas, </w:t>
      </w:r>
      <w:r w:rsidR="0011745D">
        <w:rPr>
          <w:rFonts w:ascii="Arial" w:eastAsia="SimSun" w:hAnsi="Arial" w:cs="Arial"/>
          <w:lang w:val="es-ES" w:eastAsia="zh-CN"/>
        </w:rPr>
        <w:t>obteniendo los resultados que se detallan a continuación:</w:t>
      </w:r>
    </w:p>
    <w:p w:rsidR="0011745D" w:rsidRDefault="0011745D" w:rsidP="0058700A">
      <w:pPr>
        <w:widowControl w:val="0"/>
        <w:spacing w:after="0" w:line="276" w:lineRule="auto"/>
        <w:ind w:left="-426" w:right="-660"/>
        <w:jc w:val="both"/>
        <w:rPr>
          <w:rFonts w:ascii="Arial" w:eastAsia="SimSun" w:hAnsi="Arial" w:cs="Arial"/>
          <w:lang w:val="es-ES_tradnl" w:eastAsia="zh-CN"/>
        </w:rPr>
      </w:pPr>
    </w:p>
    <w:p w:rsidR="0011745D" w:rsidRPr="00D7768F" w:rsidRDefault="0011745D" w:rsidP="00177EE9">
      <w:pPr>
        <w:spacing w:after="0" w:line="240" w:lineRule="auto"/>
        <w:jc w:val="center"/>
        <w:rPr>
          <w:rFonts w:ascii="Arial Narrow" w:eastAsia="Calibri" w:hAnsi="Arial Narrow" w:cs="Times New Roman"/>
          <w:b/>
          <w:sz w:val="20"/>
          <w:szCs w:val="20"/>
        </w:rPr>
      </w:pPr>
      <w:r w:rsidRPr="00D7768F">
        <w:rPr>
          <w:rFonts w:ascii="Arial Narrow" w:eastAsia="Calibri" w:hAnsi="Arial Narrow" w:cs="Times New Roman"/>
          <w:b/>
          <w:sz w:val="20"/>
          <w:szCs w:val="20"/>
        </w:rPr>
        <w:t>CANDIDATAS (OS) A DIPUTACIONES LOCALES DE REPRESENTACIÓN PROPORCIONAL</w:t>
      </w:r>
    </w:p>
    <w:p w:rsidR="00897C5B" w:rsidRDefault="00897C5B" w:rsidP="00695F91">
      <w:pPr>
        <w:widowControl w:val="0"/>
        <w:spacing w:after="0" w:line="276" w:lineRule="auto"/>
        <w:ind w:left="-426" w:right="-660"/>
        <w:jc w:val="both"/>
        <w:rPr>
          <w:rFonts w:ascii="Arial" w:eastAsia="SimSun" w:hAnsi="Arial" w:cs="Arial"/>
          <w:lang w:val="es-ES" w:eastAsia="zh-CN"/>
        </w:rPr>
      </w:pPr>
    </w:p>
    <w:tbl>
      <w:tblPr>
        <w:tblStyle w:val="Tablaconcuadrcula4"/>
        <w:tblW w:w="10206" w:type="dxa"/>
        <w:jc w:val="center"/>
        <w:tblLook w:val="04A0" w:firstRow="1" w:lastRow="0" w:firstColumn="1" w:lastColumn="0" w:noHBand="0" w:noVBand="1"/>
      </w:tblPr>
      <w:tblGrid>
        <w:gridCol w:w="1304"/>
        <w:gridCol w:w="1476"/>
        <w:gridCol w:w="1418"/>
        <w:gridCol w:w="1310"/>
        <w:gridCol w:w="1075"/>
        <w:gridCol w:w="1067"/>
        <w:gridCol w:w="1328"/>
        <w:gridCol w:w="1228"/>
      </w:tblGrid>
      <w:tr w:rsidR="0011745D" w:rsidRPr="0011745D" w:rsidTr="00195210">
        <w:trPr>
          <w:trHeight w:val="425"/>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45D" w:rsidRPr="0011745D" w:rsidRDefault="00202C1D" w:rsidP="00202C1D">
            <w:pPr>
              <w:jc w:val="center"/>
              <w:rPr>
                <w:rFonts w:ascii="Arial Narrow" w:hAnsi="Arial Narrow" w:cs="Times New Roman"/>
                <w:b/>
                <w:sz w:val="18"/>
                <w:szCs w:val="18"/>
              </w:rPr>
            </w:pPr>
            <w:r w:rsidRPr="0011745D">
              <w:rPr>
                <w:rFonts w:ascii="Arial Narrow" w:hAnsi="Arial Narrow" w:cs="Times New Roman"/>
                <w:b/>
                <w:sz w:val="18"/>
                <w:szCs w:val="18"/>
              </w:rPr>
              <w:t xml:space="preserve">PARTIDO </w:t>
            </w:r>
            <w:r>
              <w:rPr>
                <w:rFonts w:ascii="Arial Narrow" w:hAnsi="Arial Narrow" w:cs="Times New Roman"/>
                <w:b/>
                <w:sz w:val="18"/>
                <w:szCs w:val="18"/>
              </w:rPr>
              <w:t>REVOLUCIONARIO INSTITUCIONAL</w:t>
            </w:r>
          </w:p>
        </w:tc>
      </w:tr>
      <w:tr w:rsidR="0011745D" w:rsidRPr="0011745D" w:rsidTr="00202C1D">
        <w:trPr>
          <w:trHeight w:val="399"/>
          <w:jc w:val="center"/>
        </w:trPr>
        <w:tc>
          <w:tcPr>
            <w:tcW w:w="41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45D" w:rsidRPr="00177EE9" w:rsidRDefault="0011745D" w:rsidP="0011745D">
            <w:pPr>
              <w:jc w:val="center"/>
              <w:rPr>
                <w:rFonts w:ascii="Arial Narrow" w:hAnsi="Arial Narrow" w:cs="Times New Roman"/>
                <w:b/>
                <w:sz w:val="16"/>
                <w:szCs w:val="16"/>
              </w:rPr>
            </w:pPr>
            <w:r w:rsidRPr="00177EE9">
              <w:rPr>
                <w:rFonts w:ascii="Arial Narrow" w:hAnsi="Arial Narrow" w:cs="Times New Roman"/>
                <w:b/>
                <w:sz w:val="16"/>
                <w:szCs w:val="16"/>
              </w:rPr>
              <w:t>REQUISITOS Y FORMA DE ACREDITACIÓN</w:t>
            </w:r>
          </w:p>
        </w:tc>
        <w:tc>
          <w:tcPr>
            <w:tcW w:w="600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745D" w:rsidRPr="0011745D" w:rsidRDefault="0011745D" w:rsidP="0011745D">
            <w:pPr>
              <w:jc w:val="center"/>
              <w:rPr>
                <w:rFonts w:ascii="Arial Narrow" w:hAnsi="Arial Narrow" w:cs="Times New Roman"/>
                <w:b/>
                <w:sz w:val="18"/>
                <w:szCs w:val="18"/>
              </w:rPr>
            </w:pPr>
            <w:r w:rsidRPr="0011745D">
              <w:rPr>
                <w:rFonts w:ascii="Arial Narrow" w:hAnsi="Arial Narrow" w:cs="Times New Roman"/>
                <w:b/>
                <w:sz w:val="18"/>
                <w:szCs w:val="18"/>
              </w:rPr>
              <w:t>CANDIDATAS Y CANDIDATOS</w:t>
            </w:r>
          </w:p>
        </w:tc>
      </w:tr>
      <w:tr w:rsidR="007D1B70" w:rsidRPr="0011745D" w:rsidTr="00202C1D">
        <w:trPr>
          <w:jc w:val="center"/>
        </w:trPr>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1B70" w:rsidRPr="00177EE9" w:rsidRDefault="007D1B70" w:rsidP="007D1B70">
            <w:pPr>
              <w:jc w:val="center"/>
              <w:rPr>
                <w:rFonts w:ascii="Arial Narrow" w:eastAsia="Calibri" w:hAnsi="Arial Narrow" w:cs="Times New Roman"/>
                <w:b/>
                <w:sz w:val="16"/>
                <w:szCs w:val="16"/>
              </w:rPr>
            </w:pPr>
            <w:r w:rsidRPr="00177EE9">
              <w:rPr>
                <w:rFonts w:ascii="Arial Narrow" w:hAnsi="Arial Narrow" w:cs="Times New Roman"/>
                <w:b/>
                <w:sz w:val="16"/>
                <w:szCs w:val="16"/>
              </w:rPr>
              <w:t>REQUISITO</w:t>
            </w:r>
          </w:p>
        </w:tc>
        <w:tc>
          <w:tcPr>
            <w:tcW w:w="1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D1B70" w:rsidRPr="00177EE9" w:rsidRDefault="007D1B70" w:rsidP="007D1B70">
            <w:pPr>
              <w:jc w:val="center"/>
              <w:rPr>
                <w:rFonts w:ascii="Arial Narrow" w:eastAsia="Calibri" w:hAnsi="Arial Narrow" w:cs="Times New Roman"/>
                <w:b/>
                <w:sz w:val="16"/>
                <w:szCs w:val="16"/>
              </w:rPr>
            </w:pPr>
            <w:r w:rsidRPr="00177EE9">
              <w:rPr>
                <w:rFonts w:ascii="Arial Narrow" w:hAnsi="Arial Narrow" w:cs="Times New Roman"/>
                <w:b/>
                <w:sz w:val="16"/>
                <w:szCs w:val="16"/>
              </w:rPr>
              <w:t>FORMA DE ACREDITARLO SEGÚN EL ACUERDO C.G.-019/2018</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D1B70" w:rsidRPr="00177EE9" w:rsidRDefault="007D1B70" w:rsidP="007D1B70">
            <w:pPr>
              <w:jc w:val="center"/>
              <w:rPr>
                <w:rFonts w:ascii="Arial Narrow" w:eastAsia="Calibri" w:hAnsi="Arial Narrow" w:cs="Times New Roman"/>
                <w:b/>
                <w:sz w:val="16"/>
                <w:szCs w:val="16"/>
              </w:rPr>
            </w:pPr>
            <w:r w:rsidRPr="00177EE9">
              <w:rPr>
                <w:rFonts w:ascii="Arial Narrow" w:hAnsi="Arial Narrow" w:cs="Times New Roman"/>
                <w:b/>
                <w:sz w:val="16"/>
                <w:szCs w:val="16"/>
              </w:rPr>
              <w:t>FUNDAMENTO</w:t>
            </w:r>
          </w:p>
        </w:tc>
        <w:tc>
          <w:tcPr>
            <w:tcW w:w="1310" w:type="dxa"/>
            <w:shd w:val="clear" w:color="auto" w:fill="D0CECE" w:themeFill="background2" w:themeFillShade="E6"/>
          </w:tcPr>
          <w:p w:rsidR="007D1B70" w:rsidRPr="00E22DB7" w:rsidRDefault="00202C1D" w:rsidP="007D1B70">
            <w:pPr>
              <w:spacing w:before="2" w:after="2"/>
              <w:jc w:val="center"/>
              <w:rPr>
                <w:rFonts w:ascii="Arial Narrow" w:hAnsi="Arial Narrow"/>
                <w:b/>
                <w:sz w:val="20"/>
                <w:szCs w:val="20"/>
              </w:rPr>
            </w:pPr>
            <w:r>
              <w:rPr>
                <w:rFonts w:ascii="Arial Narrow" w:hAnsi="Arial Narrow"/>
                <w:b/>
                <w:sz w:val="20"/>
                <w:szCs w:val="20"/>
              </w:rPr>
              <w:t>FRANCISCO ALBERTO TORRES RIVAS</w:t>
            </w:r>
          </w:p>
        </w:tc>
        <w:tc>
          <w:tcPr>
            <w:tcW w:w="10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D1B70" w:rsidRPr="0011745D" w:rsidRDefault="00202C1D" w:rsidP="007D1B70">
            <w:pPr>
              <w:jc w:val="center"/>
              <w:rPr>
                <w:rFonts w:ascii="Arial Narrow" w:eastAsia="Calibri" w:hAnsi="Arial Narrow" w:cs="Times New Roman"/>
                <w:b/>
                <w:sz w:val="18"/>
                <w:szCs w:val="18"/>
              </w:rPr>
            </w:pPr>
            <w:r>
              <w:rPr>
                <w:rFonts w:ascii="Arial Narrow" w:hAnsi="Arial Narrow"/>
                <w:b/>
                <w:sz w:val="20"/>
                <w:szCs w:val="20"/>
              </w:rPr>
              <w:t>MELBA DEL ROSARIO ABRAHAM HOYOS</w:t>
            </w:r>
          </w:p>
        </w:tc>
        <w:tc>
          <w:tcPr>
            <w:tcW w:w="10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D1B70" w:rsidRPr="0011745D" w:rsidRDefault="00202C1D" w:rsidP="007D1B70">
            <w:pPr>
              <w:jc w:val="center"/>
              <w:rPr>
                <w:rFonts w:ascii="Arial Narrow" w:hAnsi="Arial Narrow" w:cs="Times New Roman"/>
                <w:b/>
                <w:sz w:val="18"/>
                <w:szCs w:val="18"/>
              </w:rPr>
            </w:pPr>
            <w:r>
              <w:rPr>
                <w:rFonts w:ascii="Arial Narrow" w:hAnsi="Arial Narrow"/>
                <w:b/>
                <w:sz w:val="20"/>
                <w:szCs w:val="20"/>
              </w:rPr>
              <w:t>ARTURO JOSÉ PATRÓN CERVERA</w:t>
            </w:r>
          </w:p>
        </w:tc>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D1B70" w:rsidRPr="0011745D" w:rsidRDefault="00202C1D" w:rsidP="007D1B70">
            <w:pPr>
              <w:jc w:val="center"/>
              <w:rPr>
                <w:rFonts w:ascii="Arial Narrow" w:hAnsi="Arial Narrow" w:cs="Times New Roman"/>
                <w:b/>
                <w:sz w:val="18"/>
                <w:szCs w:val="18"/>
              </w:rPr>
            </w:pPr>
            <w:r>
              <w:rPr>
                <w:rFonts w:ascii="Arial Narrow" w:hAnsi="Arial Narrow"/>
                <w:b/>
                <w:sz w:val="20"/>
                <w:szCs w:val="20"/>
              </w:rPr>
              <w:t>EMILIA CONCEPCIÓN HERRERA TRUEBA</w:t>
            </w:r>
          </w:p>
        </w:tc>
        <w:tc>
          <w:tcPr>
            <w:tcW w:w="1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D1B70" w:rsidRPr="0011745D" w:rsidRDefault="00202C1D" w:rsidP="007D1B70">
            <w:pPr>
              <w:jc w:val="center"/>
              <w:rPr>
                <w:rFonts w:ascii="Arial Narrow" w:hAnsi="Arial Narrow" w:cs="Times New Roman"/>
                <w:b/>
                <w:sz w:val="18"/>
                <w:szCs w:val="18"/>
              </w:rPr>
            </w:pPr>
            <w:r>
              <w:rPr>
                <w:rFonts w:ascii="Arial Narrow" w:hAnsi="Arial Narrow"/>
                <w:b/>
                <w:sz w:val="20"/>
                <w:szCs w:val="20"/>
              </w:rPr>
              <w:t>WILBERTH MARTÍN CERVANTES EK</w:t>
            </w:r>
          </w:p>
        </w:tc>
      </w:tr>
      <w:tr w:rsidR="00202C1D" w:rsidRPr="0011745D" w:rsidTr="00202C1D">
        <w:trPr>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Calibri"/>
                <w:b/>
                <w:sz w:val="16"/>
                <w:szCs w:val="16"/>
              </w:rPr>
            </w:pPr>
            <w:r w:rsidRPr="00177EE9">
              <w:rPr>
                <w:rFonts w:ascii="Arial Narrow" w:eastAsia="Calibri" w:hAnsi="Arial Narrow" w:cs="Calibri"/>
                <w:sz w:val="16"/>
                <w:szCs w:val="16"/>
                <w:lang w:eastAsia="es-MX"/>
              </w:rPr>
              <w:t xml:space="preserve">Declaración expresa de aceptación  de la candidatura, así como de la plataforma electoral </w:t>
            </w:r>
            <w:r w:rsidRPr="00177EE9">
              <w:rPr>
                <w:rFonts w:ascii="Arial Narrow" w:eastAsia="Calibri" w:hAnsi="Arial Narrow" w:cs="Calibri"/>
                <w:sz w:val="16"/>
                <w:szCs w:val="16"/>
                <w:lang w:eastAsia="es-MX"/>
              </w:rPr>
              <w:lastRenderedPageBreak/>
              <w:t>registrada por el Partido Político que lo postula.</w:t>
            </w:r>
          </w:p>
        </w:tc>
        <w:tc>
          <w:tcPr>
            <w:tcW w:w="1476"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lastRenderedPageBreak/>
              <w:t>Formato de registro de la candidatura a diputaciones locales postulados por partido político</w:t>
            </w:r>
          </w:p>
        </w:tc>
        <w:tc>
          <w:tcPr>
            <w:tcW w:w="1418" w:type="dxa"/>
            <w:tcBorders>
              <w:top w:val="single" w:sz="4" w:space="0" w:color="auto"/>
              <w:left w:val="single" w:sz="4" w:space="0" w:color="auto"/>
              <w:bottom w:val="single" w:sz="4" w:space="0" w:color="auto"/>
              <w:right w:val="single" w:sz="4" w:space="0" w:color="auto"/>
            </w:tcBorders>
            <w:vAlign w:val="center"/>
          </w:tcPr>
          <w:p w:rsidR="00202C1D" w:rsidRPr="00177EE9" w:rsidRDefault="00202C1D" w:rsidP="00202C1D">
            <w:pPr>
              <w:jc w:val="center"/>
              <w:rPr>
                <w:rFonts w:ascii="Arial Narrow" w:eastAsia="Calibri" w:hAnsi="Arial Narrow" w:cs="Arial"/>
                <w:sz w:val="16"/>
                <w:szCs w:val="16"/>
                <w:lang w:val="es-ES" w:eastAsia="es-ES"/>
              </w:rPr>
            </w:pPr>
          </w:p>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Arial"/>
                <w:sz w:val="16"/>
                <w:szCs w:val="16"/>
                <w:lang w:val="es-ES" w:eastAsia="es-ES"/>
              </w:rPr>
              <w:t>Inciso a) de la fracción II del artículo 218 de la</w:t>
            </w:r>
            <w:r w:rsidRPr="00177EE9">
              <w:rPr>
                <w:rFonts w:ascii="Arial Narrow" w:eastAsia="Calibri" w:hAnsi="Arial Narrow" w:cs="Times New Roman"/>
                <w:sz w:val="16"/>
                <w:szCs w:val="16"/>
              </w:rPr>
              <w:t xml:space="preserve"> </w:t>
            </w:r>
            <w:r>
              <w:rPr>
                <w:rFonts w:ascii="Arial Narrow" w:eastAsia="Calibri" w:hAnsi="Arial Narrow" w:cs="Times New Roman"/>
                <w:sz w:val="16"/>
                <w:szCs w:val="16"/>
              </w:rPr>
              <w:t>LIPEEY</w:t>
            </w:r>
          </w:p>
          <w:p w:rsidR="00202C1D" w:rsidRPr="00177EE9" w:rsidRDefault="00202C1D" w:rsidP="00202C1D">
            <w:pPr>
              <w:jc w:val="center"/>
              <w:rPr>
                <w:rFonts w:ascii="Arial Narrow" w:eastAsia="Calibri" w:hAnsi="Arial Narrow"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75"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67"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3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2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r>
      <w:tr w:rsidR="00202C1D" w:rsidRPr="0011745D" w:rsidTr="00202C1D">
        <w:trPr>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Calibri"/>
                <w:sz w:val="16"/>
                <w:szCs w:val="16"/>
                <w:lang w:eastAsia="es-MX"/>
              </w:rPr>
            </w:pPr>
            <w:r w:rsidRPr="00177EE9">
              <w:rPr>
                <w:rFonts w:ascii="Arial Narrow" w:eastAsia="Calibri" w:hAnsi="Arial Narrow" w:cs="Calibri"/>
                <w:sz w:val="16"/>
                <w:szCs w:val="16"/>
              </w:rPr>
              <w:lastRenderedPageBreak/>
              <w:t>Declaración bajo protesta de decir verdad de estar en pleno ejercicio de sus derechos como ciudadano yucateco.</w:t>
            </w:r>
          </w:p>
        </w:tc>
        <w:tc>
          <w:tcPr>
            <w:tcW w:w="1476"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Formato de registro de la candidatura a diputaciones locales postulados por partido político</w:t>
            </w:r>
          </w:p>
        </w:tc>
        <w:tc>
          <w:tcPr>
            <w:tcW w:w="1418" w:type="dxa"/>
            <w:tcBorders>
              <w:top w:val="single" w:sz="4" w:space="0" w:color="auto"/>
              <w:left w:val="single" w:sz="4" w:space="0" w:color="auto"/>
              <w:bottom w:val="single" w:sz="4" w:space="0" w:color="auto"/>
              <w:right w:val="single" w:sz="4" w:space="0" w:color="auto"/>
            </w:tcBorders>
            <w:vAlign w:val="center"/>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Artículo 22 fracción I de la </w:t>
            </w:r>
            <w:r>
              <w:rPr>
                <w:rFonts w:ascii="Arial Narrow" w:eastAsia="Calibri" w:hAnsi="Arial Narrow" w:cs="Times New Roman"/>
                <w:sz w:val="16"/>
                <w:szCs w:val="16"/>
              </w:rPr>
              <w:t>CPEY</w:t>
            </w:r>
          </w:p>
        </w:tc>
        <w:tc>
          <w:tcPr>
            <w:tcW w:w="1310"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75"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67"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3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2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r>
      <w:tr w:rsidR="00202C1D" w:rsidRPr="0011745D" w:rsidTr="00202C1D">
        <w:trPr>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Calibri"/>
                <w:sz w:val="16"/>
                <w:szCs w:val="16"/>
              </w:rPr>
            </w:pPr>
            <w:r w:rsidRPr="00177EE9">
              <w:rPr>
                <w:rFonts w:ascii="Arial Narrow" w:eastAsia="Calibri" w:hAnsi="Arial Narrow" w:cs="Calibri"/>
                <w:b/>
                <w:sz w:val="16"/>
                <w:szCs w:val="16"/>
                <w:lang w:eastAsia="es-MX"/>
              </w:rPr>
              <w:t>Declaración bajo formal protesta de decir verdad</w:t>
            </w:r>
            <w:r w:rsidRPr="00177EE9">
              <w:rPr>
                <w:rFonts w:ascii="Arial Narrow" w:eastAsia="Calibri" w:hAnsi="Arial Narrow" w:cs="Calibri"/>
                <w:sz w:val="16"/>
                <w:szCs w:val="16"/>
                <w:lang w:eastAsia="es-MX"/>
              </w:rPr>
              <w:t>, de cumplir con todos los requisitos para ser postulado candidata(o) al cargo, así como también de no encontrarse dentro de los supuestos legales que contemplan las causales de inelegibilidad al cargo aspirado establecida en el artículo 22 fracciones, III, IV, V, VII, VIII y X de la Constitución Política del Estado de Yucatán.</w:t>
            </w:r>
          </w:p>
        </w:tc>
        <w:tc>
          <w:tcPr>
            <w:tcW w:w="1476"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Formato de registro de la candidatura a diputaciones locales postulados por partido político</w:t>
            </w:r>
          </w:p>
        </w:tc>
        <w:tc>
          <w:tcPr>
            <w:tcW w:w="1418" w:type="dxa"/>
            <w:tcBorders>
              <w:top w:val="single" w:sz="4" w:space="0" w:color="auto"/>
              <w:left w:val="single" w:sz="4" w:space="0" w:color="auto"/>
              <w:bottom w:val="single" w:sz="4" w:space="0" w:color="auto"/>
              <w:right w:val="single" w:sz="4" w:space="0" w:color="auto"/>
            </w:tcBorders>
            <w:vAlign w:val="center"/>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Artículo </w:t>
            </w:r>
            <w:r w:rsidRPr="00177EE9">
              <w:rPr>
                <w:rFonts w:ascii="Arial Narrow" w:eastAsia="Calibri" w:hAnsi="Arial Narrow" w:cs="Calibri"/>
                <w:sz w:val="16"/>
                <w:szCs w:val="16"/>
                <w:lang w:eastAsia="es-MX"/>
              </w:rPr>
              <w:t xml:space="preserve">22 fracciones, III, IV, V, VII, VIII y X de la </w:t>
            </w:r>
            <w:r>
              <w:rPr>
                <w:rFonts w:ascii="Arial Narrow" w:eastAsia="Calibri" w:hAnsi="Arial Narrow" w:cs="Calibri"/>
                <w:sz w:val="16"/>
                <w:szCs w:val="16"/>
                <w:lang w:eastAsia="es-MX"/>
              </w:rPr>
              <w:t>CPEY</w:t>
            </w:r>
          </w:p>
        </w:tc>
        <w:tc>
          <w:tcPr>
            <w:tcW w:w="1310"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75"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67"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3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2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r>
      <w:tr w:rsidR="00202C1D" w:rsidRPr="0011745D" w:rsidTr="00202C1D">
        <w:trPr>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Calibri"/>
                <w:b/>
                <w:sz w:val="16"/>
                <w:szCs w:val="16"/>
              </w:rPr>
            </w:pPr>
            <w:r w:rsidRPr="00177EE9">
              <w:rPr>
                <w:rFonts w:ascii="Arial Narrow" w:eastAsia="Calibri" w:hAnsi="Arial Narrow" w:cs="Calibri"/>
                <w:sz w:val="16"/>
                <w:szCs w:val="16"/>
              </w:rPr>
              <w:t>Documento público o privado con el que acredite la residencia respectiva</w:t>
            </w:r>
          </w:p>
        </w:tc>
        <w:tc>
          <w:tcPr>
            <w:tcW w:w="1476"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Formato de residencia y Formato de registro de la candidatura a Diputaciones Locales postulado por partido político.</w:t>
            </w:r>
          </w:p>
        </w:tc>
        <w:tc>
          <w:tcPr>
            <w:tcW w:w="1418" w:type="dxa"/>
            <w:tcBorders>
              <w:top w:val="single" w:sz="4" w:space="0" w:color="auto"/>
              <w:left w:val="single" w:sz="4" w:space="0" w:color="auto"/>
              <w:bottom w:val="single" w:sz="4" w:space="0" w:color="auto"/>
              <w:right w:val="single" w:sz="4" w:space="0" w:color="auto"/>
            </w:tcBorders>
            <w:vAlign w:val="center"/>
          </w:tcPr>
          <w:p w:rsidR="00202C1D" w:rsidRPr="00177EE9" w:rsidRDefault="00202C1D" w:rsidP="00202C1D">
            <w:pPr>
              <w:autoSpaceDE w:val="0"/>
              <w:autoSpaceDN w:val="0"/>
              <w:adjustRightInd w:val="0"/>
              <w:ind w:right="36"/>
              <w:jc w:val="center"/>
              <w:rPr>
                <w:rFonts w:ascii="Arial Narrow" w:eastAsia="Calibri" w:hAnsi="Arial Narrow" w:cs="Arial"/>
                <w:sz w:val="16"/>
                <w:szCs w:val="16"/>
                <w:lang w:val="es-ES" w:eastAsia="es-ES"/>
              </w:rPr>
            </w:pPr>
            <w:r w:rsidRPr="00177EE9">
              <w:rPr>
                <w:rFonts w:ascii="Arial Narrow" w:eastAsia="Calibri" w:hAnsi="Arial Narrow" w:cs="Arial"/>
                <w:sz w:val="16"/>
                <w:szCs w:val="16"/>
                <w:lang w:val="es-ES" w:eastAsia="es-ES"/>
              </w:rPr>
              <w:t xml:space="preserve">Fracciones VI del artículo 22 de la </w:t>
            </w:r>
            <w:r>
              <w:rPr>
                <w:rFonts w:ascii="Arial Narrow" w:eastAsia="Calibri" w:hAnsi="Arial Narrow" w:cs="Arial"/>
                <w:sz w:val="16"/>
                <w:szCs w:val="16"/>
                <w:lang w:val="es-ES" w:eastAsia="es-ES"/>
              </w:rPr>
              <w:t>CPEY</w:t>
            </w:r>
          </w:p>
          <w:p w:rsidR="00202C1D" w:rsidRPr="00177EE9" w:rsidRDefault="00202C1D" w:rsidP="00202C1D">
            <w:pPr>
              <w:autoSpaceDE w:val="0"/>
              <w:autoSpaceDN w:val="0"/>
              <w:adjustRightInd w:val="0"/>
              <w:ind w:right="36"/>
              <w:jc w:val="center"/>
              <w:rPr>
                <w:rFonts w:ascii="Arial Narrow" w:eastAsia="Calibri" w:hAnsi="Arial Narrow" w:cs="Arial"/>
                <w:sz w:val="16"/>
                <w:szCs w:val="16"/>
                <w:lang w:val="es-ES" w:eastAsia="es-ES"/>
              </w:rPr>
            </w:pPr>
          </w:p>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Arial"/>
                <w:sz w:val="16"/>
                <w:szCs w:val="16"/>
                <w:lang w:val="es-ES" w:eastAsia="es-ES"/>
              </w:rPr>
              <w:t xml:space="preserve">Inciso d) de la fracción II del artículo 218 de la </w:t>
            </w:r>
            <w:r>
              <w:rPr>
                <w:rFonts w:ascii="Arial Narrow" w:eastAsia="Calibri" w:hAnsi="Arial Narrow" w:cs="Arial"/>
                <w:sz w:val="16"/>
                <w:szCs w:val="16"/>
                <w:lang w:val="es-ES" w:eastAsia="es-ES"/>
              </w:rPr>
              <w:t>LIPEEY</w:t>
            </w:r>
            <w:r w:rsidRPr="00177EE9">
              <w:rPr>
                <w:rFonts w:ascii="Arial Narrow" w:eastAsia="Calibri" w:hAnsi="Arial Narrow" w:cs="Arial"/>
                <w:sz w:val="16"/>
                <w:szCs w:val="16"/>
                <w:lang w:val="es-ES" w:eastAsia="es-ES"/>
              </w:rPr>
              <w:t>.</w:t>
            </w:r>
          </w:p>
        </w:tc>
        <w:tc>
          <w:tcPr>
            <w:tcW w:w="1310"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75"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67"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3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2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r>
      <w:tr w:rsidR="00202C1D" w:rsidRPr="0011745D" w:rsidTr="00202C1D">
        <w:trPr>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Calibri"/>
                <w:b/>
                <w:sz w:val="16"/>
                <w:szCs w:val="16"/>
              </w:rPr>
            </w:pPr>
            <w:r w:rsidRPr="00177EE9">
              <w:rPr>
                <w:rFonts w:ascii="Arial Narrow" w:eastAsia="Calibri" w:hAnsi="Arial Narrow" w:cs="Calibri"/>
                <w:sz w:val="16"/>
                <w:szCs w:val="16"/>
              </w:rPr>
              <w:t>Copia simple del Acta de Nacimiento.</w:t>
            </w:r>
          </w:p>
        </w:tc>
        <w:tc>
          <w:tcPr>
            <w:tcW w:w="1476"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Entrega del documento</w:t>
            </w:r>
          </w:p>
        </w:tc>
        <w:tc>
          <w:tcPr>
            <w:tcW w:w="1418" w:type="dxa"/>
            <w:tcBorders>
              <w:top w:val="single" w:sz="4" w:space="0" w:color="auto"/>
              <w:left w:val="single" w:sz="4" w:space="0" w:color="auto"/>
              <w:bottom w:val="single" w:sz="4" w:space="0" w:color="auto"/>
              <w:right w:val="single" w:sz="4" w:space="0" w:color="auto"/>
            </w:tcBorders>
            <w:vAlign w:val="center"/>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Fracciones i y II del artículo 22 de la </w:t>
            </w:r>
            <w:r>
              <w:rPr>
                <w:rFonts w:ascii="Arial Narrow" w:eastAsia="Calibri" w:hAnsi="Arial Narrow" w:cs="Times New Roman"/>
                <w:sz w:val="16"/>
                <w:szCs w:val="16"/>
              </w:rPr>
              <w:t>CPEY</w:t>
            </w:r>
            <w:r w:rsidRPr="00177EE9">
              <w:rPr>
                <w:rFonts w:ascii="Arial Narrow" w:eastAsia="Calibri" w:hAnsi="Arial Narrow" w:cs="Times New Roman"/>
                <w:sz w:val="16"/>
                <w:szCs w:val="16"/>
              </w:rPr>
              <w:t>.</w:t>
            </w:r>
          </w:p>
          <w:p w:rsidR="00202C1D" w:rsidRPr="00177EE9" w:rsidRDefault="00202C1D" w:rsidP="00202C1D">
            <w:pPr>
              <w:jc w:val="center"/>
              <w:rPr>
                <w:rFonts w:ascii="Arial Narrow" w:eastAsia="Calibri" w:hAnsi="Arial Narrow" w:cs="Times New Roman"/>
                <w:sz w:val="16"/>
                <w:szCs w:val="16"/>
              </w:rPr>
            </w:pPr>
          </w:p>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Artículo 218 fracción II, inciso b) de la </w:t>
            </w:r>
            <w:r>
              <w:rPr>
                <w:rFonts w:ascii="Arial Narrow" w:eastAsia="Calibri" w:hAnsi="Arial Narrow" w:cs="Times New Roman"/>
                <w:sz w:val="16"/>
                <w:szCs w:val="16"/>
              </w:rPr>
              <w:t>LIPEEY</w:t>
            </w:r>
          </w:p>
        </w:tc>
        <w:tc>
          <w:tcPr>
            <w:tcW w:w="1310"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75"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67"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3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2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r>
      <w:tr w:rsidR="00202C1D" w:rsidRPr="0011745D" w:rsidTr="00202C1D">
        <w:trPr>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ind w:left="142" w:right="192"/>
              <w:jc w:val="center"/>
              <w:rPr>
                <w:rFonts w:ascii="Arial Narrow" w:eastAsia="Calibri" w:hAnsi="Arial Narrow" w:cs="Calibri"/>
                <w:b/>
                <w:sz w:val="16"/>
                <w:szCs w:val="16"/>
              </w:rPr>
            </w:pPr>
            <w:r w:rsidRPr="00177EE9">
              <w:rPr>
                <w:rFonts w:ascii="Arial Narrow" w:eastAsia="Calibri" w:hAnsi="Arial Narrow" w:cs="Calibri"/>
                <w:sz w:val="16"/>
                <w:szCs w:val="16"/>
              </w:rPr>
              <w:t>Tener 21 años cumplidos al día de la elección</w:t>
            </w:r>
          </w:p>
        </w:tc>
        <w:tc>
          <w:tcPr>
            <w:tcW w:w="1476"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Acta de nacimiento y Formato de registro de la candidatura a Diputaciones Locales postulado por partido político.</w:t>
            </w:r>
          </w:p>
        </w:tc>
        <w:tc>
          <w:tcPr>
            <w:tcW w:w="1418" w:type="dxa"/>
            <w:tcBorders>
              <w:top w:val="single" w:sz="4" w:space="0" w:color="auto"/>
              <w:left w:val="single" w:sz="4" w:space="0" w:color="auto"/>
              <w:bottom w:val="single" w:sz="4" w:space="0" w:color="auto"/>
              <w:right w:val="single" w:sz="4" w:space="0" w:color="auto"/>
            </w:tcBorders>
            <w:vAlign w:val="center"/>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Artículo 22 fracción II de la </w:t>
            </w:r>
            <w:r>
              <w:rPr>
                <w:rFonts w:ascii="Arial Narrow" w:eastAsia="Calibri" w:hAnsi="Arial Narrow" w:cs="Times New Roman"/>
                <w:sz w:val="16"/>
                <w:szCs w:val="16"/>
              </w:rPr>
              <w:t>CPEY</w:t>
            </w:r>
            <w:r w:rsidRPr="00177EE9">
              <w:rPr>
                <w:rFonts w:ascii="Arial Narrow" w:eastAsia="Calibri" w:hAnsi="Arial Narrow" w:cs="Times New Roman"/>
                <w:sz w:val="16"/>
                <w:szCs w:val="16"/>
              </w:rPr>
              <w:t>.</w:t>
            </w:r>
          </w:p>
        </w:tc>
        <w:tc>
          <w:tcPr>
            <w:tcW w:w="1310"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75"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67"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3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2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r>
      <w:tr w:rsidR="00202C1D" w:rsidRPr="0011745D" w:rsidTr="00202C1D">
        <w:trPr>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Calibri"/>
                <w:b/>
                <w:sz w:val="16"/>
                <w:szCs w:val="16"/>
              </w:rPr>
            </w:pPr>
            <w:r w:rsidRPr="00177EE9">
              <w:rPr>
                <w:rFonts w:ascii="Arial Narrow" w:eastAsia="Calibri" w:hAnsi="Arial Narrow" w:cs="Calibri"/>
                <w:sz w:val="16"/>
                <w:szCs w:val="16"/>
              </w:rPr>
              <w:t>Copia simple de la Credencial para Votar vigente.</w:t>
            </w:r>
          </w:p>
        </w:tc>
        <w:tc>
          <w:tcPr>
            <w:tcW w:w="1476"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Entrega del documento</w:t>
            </w:r>
          </w:p>
        </w:tc>
        <w:tc>
          <w:tcPr>
            <w:tcW w:w="1418" w:type="dxa"/>
            <w:tcBorders>
              <w:top w:val="single" w:sz="4" w:space="0" w:color="auto"/>
              <w:left w:val="single" w:sz="4" w:space="0" w:color="auto"/>
              <w:bottom w:val="single" w:sz="4" w:space="0" w:color="auto"/>
              <w:right w:val="single" w:sz="4" w:space="0" w:color="auto"/>
            </w:tcBorders>
            <w:vAlign w:val="center"/>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Artículo 218 fracción II, inciso c) de la </w:t>
            </w:r>
            <w:r>
              <w:rPr>
                <w:rFonts w:ascii="Arial Narrow" w:eastAsia="Calibri" w:hAnsi="Arial Narrow" w:cs="Times New Roman"/>
                <w:sz w:val="16"/>
                <w:szCs w:val="16"/>
              </w:rPr>
              <w:t>LIPEEY</w:t>
            </w:r>
          </w:p>
        </w:tc>
        <w:tc>
          <w:tcPr>
            <w:tcW w:w="1310"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75"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67"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3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2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r>
      <w:tr w:rsidR="00202C1D" w:rsidRPr="0011745D" w:rsidTr="00202C1D">
        <w:trPr>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Calibri"/>
                <w:sz w:val="16"/>
                <w:szCs w:val="16"/>
              </w:rPr>
            </w:pPr>
            <w:r w:rsidRPr="00177EE9">
              <w:rPr>
                <w:rFonts w:ascii="Arial Narrow" w:eastAsia="Calibri" w:hAnsi="Arial Narrow" w:cs="Calibri"/>
                <w:sz w:val="16"/>
                <w:szCs w:val="16"/>
              </w:rPr>
              <w:t>Declaración bajo protesta de decir verdad, de estar inscrito en el Registro Federal de Electores y contar con Credencial para Votar vigente.</w:t>
            </w:r>
          </w:p>
        </w:tc>
        <w:tc>
          <w:tcPr>
            <w:tcW w:w="1476"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Formato de registro de la candidatura a Diputaciones Locales postulado por partido político.</w:t>
            </w:r>
          </w:p>
        </w:tc>
        <w:tc>
          <w:tcPr>
            <w:tcW w:w="1418" w:type="dxa"/>
            <w:tcBorders>
              <w:top w:val="single" w:sz="4" w:space="0" w:color="auto"/>
              <w:left w:val="single" w:sz="4" w:space="0" w:color="auto"/>
              <w:bottom w:val="single" w:sz="4" w:space="0" w:color="auto"/>
              <w:right w:val="single" w:sz="4" w:space="0" w:color="auto"/>
            </w:tcBorders>
            <w:vAlign w:val="center"/>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Artículo 22 fracción X de la </w:t>
            </w:r>
            <w:r>
              <w:rPr>
                <w:rFonts w:ascii="Arial Narrow" w:eastAsia="Calibri" w:hAnsi="Arial Narrow" w:cs="Times New Roman"/>
                <w:sz w:val="16"/>
                <w:szCs w:val="16"/>
              </w:rPr>
              <w:t>CPEY</w:t>
            </w:r>
          </w:p>
          <w:p w:rsidR="00202C1D" w:rsidRPr="00177EE9" w:rsidRDefault="00202C1D" w:rsidP="00202C1D">
            <w:pPr>
              <w:jc w:val="center"/>
              <w:rPr>
                <w:rFonts w:ascii="Arial Narrow" w:eastAsia="Calibri" w:hAnsi="Arial Narrow"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75"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67"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3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2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r>
      <w:tr w:rsidR="00202C1D" w:rsidRPr="0011745D" w:rsidTr="00202C1D">
        <w:trPr>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Calibri"/>
                <w:sz w:val="16"/>
                <w:szCs w:val="16"/>
              </w:rPr>
            </w:pPr>
            <w:r w:rsidRPr="00177EE9">
              <w:rPr>
                <w:rFonts w:ascii="Arial Narrow" w:eastAsia="Calibri" w:hAnsi="Arial Narrow" w:cs="Calibri"/>
                <w:sz w:val="16"/>
                <w:szCs w:val="16"/>
              </w:rPr>
              <w:t xml:space="preserve">Formulario de registro del Sistema Nacional de Registro de Precandidatos y Candidatos, </w:t>
            </w:r>
            <w:r w:rsidRPr="00177EE9">
              <w:rPr>
                <w:rFonts w:ascii="Arial Narrow" w:eastAsia="Calibri" w:hAnsi="Arial Narrow" w:cs="Calibri"/>
                <w:sz w:val="16"/>
                <w:szCs w:val="16"/>
              </w:rPr>
              <w:lastRenderedPageBreak/>
              <w:t>previsto en el Anexo 10.1 del Reglamento de Elecciones</w:t>
            </w:r>
          </w:p>
        </w:tc>
        <w:tc>
          <w:tcPr>
            <w:tcW w:w="1476"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lastRenderedPageBreak/>
              <w:t>Entrega del documento</w:t>
            </w:r>
          </w:p>
        </w:tc>
        <w:tc>
          <w:tcPr>
            <w:tcW w:w="1418" w:type="dxa"/>
            <w:tcBorders>
              <w:top w:val="single" w:sz="4" w:space="0" w:color="auto"/>
              <w:left w:val="single" w:sz="4" w:space="0" w:color="auto"/>
              <w:bottom w:val="single" w:sz="4" w:space="0" w:color="auto"/>
              <w:right w:val="single" w:sz="4" w:space="0" w:color="auto"/>
            </w:tcBorders>
            <w:vAlign w:val="center"/>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Artículo 281 numeral 1 del </w:t>
            </w:r>
            <w:r>
              <w:rPr>
                <w:rFonts w:ascii="Arial Narrow" w:eastAsia="Calibri" w:hAnsi="Arial Narrow" w:cs="Times New Roman"/>
                <w:sz w:val="16"/>
                <w:szCs w:val="16"/>
              </w:rPr>
              <w:t>RE</w:t>
            </w:r>
          </w:p>
        </w:tc>
        <w:tc>
          <w:tcPr>
            <w:tcW w:w="1310"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75"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67"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3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2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r>
      <w:tr w:rsidR="00202C1D" w:rsidRPr="0011745D" w:rsidTr="00202C1D">
        <w:trPr>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Calibri"/>
                <w:sz w:val="16"/>
                <w:szCs w:val="16"/>
                <w:lang w:eastAsia="es-MX"/>
              </w:rPr>
            </w:pPr>
            <w:r w:rsidRPr="00177EE9">
              <w:rPr>
                <w:rFonts w:ascii="Arial Narrow" w:eastAsia="Calibri" w:hAnsi="Arial Narrow" w:cs="Calibri"/>
                <w:sz w:val="16"/>
                <w:szCs w:val="16"/>
                <w:lang w:eastAsia="es-MX"/>
              </w:rPr>
              <w:lastRenderedPageBreak/>
              <w:t>Manifestación de que la o el candidato fue elegido de conformidad con las normas estatutarias del partido político que lo postula.</w:t>
            </w:r>
          </w:p>
        </w:tc>
        <w:tc>
          <w:tcPr>
            <w:tcW w:w="1476"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Formato de registro de la </w:t>
            </w:r>
            <w:r w:rsidRPr="00177EE9">
              <w:rPr>
                <w:rFonts w:ascii="Arial Narrow" w:eastAsia="Calibri" w:hAnsi="Arial Narrow" w:cs="Calibri"/>
                <w:sz w:val="16"/>
                <w:szCs w:val="16"/>
                <w:lang w:eastAsia="es-MX"/>
              </w:rPr>
              <w:t>Lista de Candidatas (os) a Diputaciones Locales postulados por Partido Político</w:t>
            </w:r>
            <w:r w:rsidRPr="00177EE9">
              <w:rPr>
                <w:rFonts w:ascii="Arial Narrow" w:eastAsia="Calibri" w:hAnsi="Arial Narrow"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Artículo 218 fracción II, inciso e) de la </w:t>
            </w:r>
            <w:r>
              <w:rPr>
                <w:rFonts w:ascii="Arial Narrow" w:eastAsia="Calibri" w:hAnsi="Arial Narrow" w:cs="Times New Roman"/>
                <w:sz w:val="16"/>
                <w:szCs w:val="16"/>
              </w:rPr>
              <w:t>LIPEEY</w:t>
            </w:r>
          </w:p>
          <w:p w:rsidR="00202C1D" w:rsidRPr="00177EE9" w:rsidRDefault="00202C1D" w:rsidP="00202C1D">
            <w:pPr>
              <w:jc w:val="center"/>
              <w:rPr>
                <w:rFonts w:ascii="Arial Narrow" w:eastAsia="Calibri" w:hAnsi="Arial Narrow" w:cs="Times New Roman"/>
                <w:sz w:val="16"/>
                <w:szCs w:val="16"/>
              </w:rPr>
            </w:pPr>
          </w:p>
          <w:p w:rsidR="00202C1D" w:rsidRPr="00177EE9" w:rsidRDefault="00202C1D" w:rsidP="00202C1D">
            <w:pPr>
              <w:jc w:val="center"/>
              <w:rPr>
                <w:rFonts w:ascii="Arial Narrow" w:eastAsia="Calibri" w:hAnsi="Arial Narrow" w:cs="Times New Roman"/>
                <w:sz w:val="16"/>
                <w:szCs w:val="16"/>
              </w:rPr>
            </w:pPr>
          </w:p>
        </w:tc>
        <w:tc>
          <w:tcPr>
            <w:tcW w:w="1310"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75"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67"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3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2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r>
      <w:tr w:rsidR="00202C1D" w:rsidRPr="0011745D" w:rsidTr="00202C1D">
        <w:trPr>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Calibri"/>
                <w:sz w:val="16"/>
                <w:szCs w:val="16"/>
                <w:lang w:eastAsia="es-MX"/>
              </w:rPr>
            </w:pPr>
            <w:r w:rsidRPr="00177EE9">
              <w:rPr>
                <w:rFonts w:ascii="Arial Narrow" w:eastAsia="Calibri" w:hAnsi="Arial Narrow" w:cs="Calibri"/>
                <w:sz w:val="16"/>
                <w:szCs w:val="16"/>
                <w:lang w:eastAsia="es-MX"/>
              </w:rPr>
              <w:t>En el caso de reelección:</w:t>
            </w:r>
          </w:p>
          <w:p w:rsidR="00202C1D" w:rsidRPr="00177EE9" w:rsidRDefault="00202C1D" w:rsidP="00202C1D">
            <w:pPr>
              <w:jc w:val="center"/>
              <w:rPr>
                <w:rFonts w:ascii="Arial Narrow" w:eastAsia="Calibri" w:hAnsi="Arial Narrow" w:cs="Calibri"/>
                <w:sz w:val="16"/>
                <w:szCs w:val="16"/>
                <w:lang w:eastAsia="es-MX"/>
              </w:rPr>
            </w:pPr>
            <w:r w:rsidRPr="00177EE9">
              <w:rPr>
                <w:rFonts w:ascii="Arial Narrow" w:eastAsia="Calibri" w:hAnsi="Arial Narrow" w:cs="Calibri"/>
                <w:sz w:val="16"/>
                <w:szCs w:val="16"/>
                <w:lang w:eastAsia="es-MX"/>
              </w:rPr>
              <w:t>Carta que especifique los periodos para los que han sido electos en ese cargo y la manifestación de estar cumpliendo los límites establecidos por la Constitución en materia de reelección.</w:t>
            </w:r>
          </w:p>
        </w:tc>
        <w:tc>
          <w:tcPr>
            <w:tcW w:w="1476"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Entrega del documento</w:t>
            </w:r>
          </w:p>
        </w:tc>
        <w:tc>
          <w:tcPr>
            <w:tcW w:w="1418" w:type="dxa"/>
            <w:tcBorders>
              <w:top w:val="single" w:sz="4" w:space="0" w:color="auto"/>
              <w:left w:val="single" w:sz="4" w:space="0" w:color="auto"/>
              <w:bottom w:val="single" w:sz="4" w:space="0" w:color="auto"/>
              <w:right w:val="single" w:sz="4" w:space="0" w:color="auto"/>
            </w:tcBorders>
            <w:vAlign w:val="center"/>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Artículo 218 fracción II inciso f) de la </w:t>
            </w:r>
            <w:r>
              <w:rPr>
                <w:rFonts w:ascii="Arial Narrow" w:eastAsia="Calibri" w:hAnsi="Arial Narrow" w:cs="Times New Roman"/>
                <w:sz w:val="16"/>
                <w:szCs w:val="16"/>
              </w:rPr>
              <w:t>LIPEEY</w:t>
            </w:r>
            <w:r w:rsidRPr="00177EE9">
              <w:rPr>
                <w:rFonts w:ascii="Arial Narrow" w:eastAsia="Calibri" w:hAnsi="Arial Narrow" w:cs="Times New Roman"/>
                <w:sz w:val="16"/>
                <w:szCs w:val="16"/>
              </w:rPr>
              <w:t>.</w:t>
            </w:r>
          </w:p>
        </w:tc>
        <w:tc>
          <w:tcPr>
            <w:tcW w:w="1310"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N/A</w:t>
            </w:r>
          </w:p>
        </w:tc>
        <w:tc>
          <w:tcPr>
            <w:tcW w:w="1075"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N/A</w:t>
            </w:r>
          </w:p>
        </w:tc>
        <w:tc>
          <w:tcPr>
            <w:tcW w:w="1067"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N/A</w:t>
            </w:r>
          </w:p>
        </w:tc>
        <w:tc>
          <w:tcPr>
            <w:tcW w:w="13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N/A</w:t>
            </w:r>
          </w:p>
        </w:tc>
        <w:tc>
          <w:tcPr>
            <w:tcW w:w="12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N/A</w:t>
            </w:r>
          </w:p>
        </w:tc>
      </w:tr>
      <w:tr w:rsidR="00202C1D" w:rsidRPr="0011745D" w:rsidTr="00202C1D">
        <w:trPr>
          <w:jc w:val="center"/>
        </w:trPr>
        <w:tc>
          <w:tcPr>
            <w:tcW w:w="1304"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Calibri"/>
                <w:sz w:val="16"/>
                <w:szCs w:val="16"/>
                <w:lang w:eastAsia="es-MX"/>
              </w:rPr>
            </w:pPr>
            <w:r w:rsidRPr="00177EE9">
              <w:rPr>
                <w:rFonts w:ascii="Arial Narrow" w:eastAsia="Calibri" w:hAnsi="Arial Narrow" w:cs="Calibri"/>
                <w:sz w:val="16"/>
                <w:szCs w:val="16"/>
                <w:lang w:eastAsia="es-MX"/>
              </w:rPr>
              <w:t>Formato de Registro de la Lista de Candidatas (os) a Diputaciones Locales postulados por Partido Político.</w:t>
            </w:r>
          </w:p>
        </w:tc>
        <w:tc>
          <w:tcPr>
            <w:tcW w:w="1476" w:type="dxa"/>
            <w:tcBorders>
              <w:top w:val="single" w:sz="4" w:space="0" w:color="auto"/>
              <w:left w:val="single" w:sz="4" w:space="0" w:color="auto"/>
              <w:bottom w:val="single" w:sz="4" w:space="0" w:color="auto"/>
              <w:right w:val="single" w:sz="4" w:space="0" w:color="auto"/>
            </w:tcBorders>
            <w:vAlign w:val="center"/>
            <w:hideMark/>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Entrega del documento</w:t>
            </w:r>
          </w:p>
        </w:tc>
        <w:tc>
          <w:tcPr>
            <w:tcW w:w="1418" w:type="dxa"/>
            <w:tcBorders>
              <w:top w:val="single" w:sz="4" w:space="0" w:color="auto"/>
              <w:left w:val="single" w:sz="4" w:space="0" w:color="auto"/>
              <w:bottom w:val="single" w:sz="4" w:space="0" w:color="auto"/>
              <w:right w:val="single" w:sz="4" w:space="0" w:color="auto"/>
            </w:tcBorders>
            <w:vAlign w:val="center"/>
          </w:tcPr>
          <w:p w:rsidR="00202C1D" w:rsidRPr="00177EE9" w:rsidRDefault="00202C1D" w:rsidP="00202C1D">
            <w:pPr>
              <w:jc w:val="center"/>
              <w:rPr>
                <w:rFonts w:ascii="Arial Narrow" w:eastAsia="Calibri" w:hAnsi="Arial Narrow" w:cs="Times New Roman"/>
                <w:sz w:val="16"/>
                <w:szCs w:val="16"/>
              </w:rPr>
            </w:pPr>
            <w:r w:rsidRPr="00177EE9">
              <w:rPr>
                <w:rFonts w:ascii="Arial Narrow" w:eastAsia="Calibri" w:hAnsi="Arial Narrow" w:cs="Times New Roman"/>
                <w:sz w:val="16"/>
                <w:szCs w:val="16"/>
              </w:rPr>
              <w:t xml:space="preserve">Artículos 214 fracción y 218 fracción I de la </w:t>
            </w:r>
            <w:r>
              <w:rPr>
                <w:rFonts w:ascii="Arial Narrow" w:eastAsia="Calibri" w:hAnsi="Arial Narrow" w:cs="Times New Roman"/>
                <w:sz w:val="16"/>
                <w:szCs w:val="16"/>
              </w:rPr>
              <w:t>LIPEEY</w:t>
            </w:r>
          </w:p>
        </w:tc>
        <w:tc>
          <w:tcPr>
            <w:tcW w:w="1310"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75"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067"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3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c>
          <w:tcPr>
            <w:tcW w:w="1228" w:type="dxa"/>
            <w:tcBorders>
              <w:top w:val="single" w:sz="4" w:space="0" w:color="auto"/>
              <w:left w:val="single" w:sz="4" w:space="0" w:color="auto"/>
              <w:bottom w:val="single" w:sz="4" w:space="0" w:color="auto"/>
              <w:right w:val="single" w:sz="4" w:space="0" w:color="auto"/>
            </w:tcBorders>
            <w:vAlign w:val="center"/>
          </w:tcPr>
          <w:p w:rsidR="00202C1D" w:rsidRDefault="00202C1D" w:rsidP="00202C1D">
            <w:pPr>
              <w:spacing w:before="2" w:after="2"/>
              <w:jc w:val="center"/>
              <w:rPr>
                <w:rFonts w:ascii="Arial Narrow" w:hAnsi="Arial Narrow"/>
                <w:sz w:val="20"/>
                <w:szCs w:val="20"/>
              </w:rPr>
            </w:pPr>
            <w:r>
              <w:rPr>
                <w:rFonts w:ascii="Arial Narrow" w:hAnsi="Arial Narrow"/>
                <w:sz w:val="20"/>
                <w:szCs w:val="20"/>
              </w:rPr>
              <w:t>SÍ</w:t>
            </w:r>
          </w:p>
        </w:tc>
      </w:tr>
    </w:tbl>
    <w:p w:rsidR="0011745D" w:rsidRDefault="0011745D" w:rsidP="00695F91">
      <w:pPr>
        <w:widowControl w:val="0"/>
        <w:spacing w:after="0" w:line="276" w:lineRule="auto"/>
        <w:ind w:left="-426" w:right="-660"/>
        <w:jc w:val="both"/>
        <w:rPr>
          <w:rFonts w:ascii="Arial" w:eastAsia="SimSun" w:hAnsi="Arial" w:cs="Arial"/>
          <w:lang w:val="es-ES" w:eastAsia="zh-CN"/>
        </w:rPr>
      </w:pPr>
    </w:p>
    <w:p w:rsidR="00177EE9" w:rsidRPr="00177EE9" w:rsidRDefault="00177EE9" w:rsidP="00695F91">
      <w:pPr>
        <w:widowControl w:val="0"/>
        <w:spacing w:after="0" w:line="276" w:lineRule="auto"/>
        <w:ind w:left="-426" w:right="-660"/>
        <w:jc w:val="both"/>
        <w:rPr>
          <w:rFonts w:ascii="Arial" w:eastAsia="SimSun" w:hAnsi="Arial" w:cs="Arial"/>
          <w:lang w:val="es-ES" w:eastAsia="zh-CN"/>
        </w:rPr>
      </w:pPr>
      <w:r w:rsidRPr="00177EE9">
        <w:rPr>
          <w:rFonts w:ascii="Arial" w:eastAsia="SimSun" w:hAnsi="Arial" w:cs="Arial"/>
          <w:lang w:val="es-ES" w:eastAsia="zh-CN"/>
        </w:rPr>
        <w:t>Por lo tanto, la lista presentada</w:t>
      </w:r>
      <w:r>
        <w:rPr>
          <w:rFonts w:ascii="Arial" w:eastAsia="SimSun" w:hAnsi="Arial" w:cs="Arial"/>
          <w:lang w:val="es-ES" w:eastAsia="zh-CN"/>
        </w:rPr>
        <w:t xml:space="preserve"> por el partido político de referencia arroja los resultados finales siguientes:</w:t>
      </w:r>
    </w:p>
    <w:p w:rsidR="00177EE9" w:rsidRDefault="00177EE9" w:rsidP="00695F91">
      <w:pPr>
        <w:widowControl w:val="0"/>
        <w:spacing w:after="0" w:line="276" w:lineRule="auto"/>
        <w:ind w:left="-426" w:right="-660"/>
        <w:jc w:val="both"/>
        <w:rPr>
          <w:rFonts w:ascii="Arial" w:eastAsia="SimSun" w:hAnsi="Arial" w:cs="Arial"/>
          <w:b/>
          <w:lang w:val="es-ES" w:eastAsia="zh-CN"/>
        </w:rPr>
      </w:pPr>
    </w:p>
    <w:tbl>
      <w:tblPr>
        <w:tblStyle w:val="Tablaconcuadrcula3"/>
        <w:tblpPr w:leftFromText="141" w:rightFromText="141" w:vertAnchor="text" w:horzAnchor="margin" w:tblpY="-81"/>
        <w:tblW w:w="0" w:type="auto"/>
        <w:tblLook w:val="04A0" w:firstRow="1" w:lastRow="0" w:firstColumn="1" w:lastColumn="0" w:noHBand="0" w:noVBand="1"/>
      </w:tblPr>
      <w:tblGrid>
        <w:gridCol w:w="1271"/>
        <w:gridCol w:w="4474"/>
        <w:gridCol w:w="2892"/>
      </w:tblGrid>
      <w:tr w:rsidR="00177EE9" w:rsidRPr="00D7768F" w:rsidTr="00195210">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7EE9" w:rsidRPr="00D7768F" w:rsidRDefault="00177EE9" w:rsidP="00177EE9">
            <w:pPr>
              <w:jc w:val="center"/>
              <w:rPr>
                <w:rFonts w:ascii="Arial Narrow" w:eastAsia="Calibri" w:hAnsi="Arial Narrow" w:cs="Times New Roman"/>
                <w:b/>
              </w:rPr>
            </w:pPr>
            <w:r w:rsidRPr="00D7768F">
              <w:rPr>
                <w:rFonts w:ascii="Arial Narrow" w:eastAsia="Calibri" w:hAnsi="Arial Narrow" w:cs="Times New Roman"/>
                <w:b/>
              </w:rPr>
              <w:t>POSICIÓN</w:t>
            </w:r>
          </w:p>
        </w:tc>
        <w:tc>
          <w:tcPr>
            <w:tcW w:w="4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7EE9" w:rsidRPr="00D7768F" w:rsidRDefault="00177EE9" w:rsidP="00177EE9">
            <w:pPr>
              <w:jc w:val="center"/>
              <w:rPr>
                <w:rFonts w:ascii="Arial Narrow" w:eastAsia="Calibri" w:hAnsi="Arial Narrow" w:cs="Times New Roman"/>
                <w:b/>
              </w:rPr>
            </w:pPr>
            <w:r w:rsidRPr="00D7768F">
              <w:rPr>
                <w:rFonts w:ascii="Arial Narrow" w:eastAsia="Calibri" w:hAnsi="Arial Narrow" w:cs="Times New Roman"/>
                <w:b/>
              </w:rPr>
              <w:t>NOMBRE COMPLETO</w:t>
            </w:r>
          </w:p>
        </w:tc>
        <w:tc>
          <w:tcPr>
            <w:tcW w:w="2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77EE9" w:rsidRPr="00D7768F" w:rsidRDefault="00177EE9" w:rsidP="00177EE9">
            <w:pPr>
              <w:jc w:val="center"/>
              <w:rPr>
                <w:rFonts w:ascii="Arial Narrow" w:eastAsia="Calibri" w:hAnsi="Arial Narrow" w:cs="Times New Roman"/>
                <w:b/>
              </w:rPr>
            </w:pPr>
            <w:r w:rsidRPr="00D7768F">
              <w:rPr>
                <w:rFonts w:ascii="Arial Narrow" w:eastAsia="Calibri" w:hAnsi="Arial Narrow" w:cs="Times New Roman"/>
                <w:b/>
              </w:rPr>
              <w:t>CUMPLIMIENTO DE REQUISITOS</w:t>
            </w:r>
          </w:p>
        </w:tc>
      </w:tr>
      <w:tr w:rsidR="00202C1D" w:rsidRPr="00D7768F" w:rsidTr="00194760">
        <w:tc>
          <w:tcPr>
            <w:tcW w:w="1271" w:type="dxa"/>
            <w:tcBorders>
              <w:top w:val="single" w:sz="4" w:space="0" w:color="auto"/>
              <w:left w:val="single" w:sz="4" w:space="0" w:color="auto"/>
              <w:bottom w:val="single" w:sz="4" w:space="0" w:color="auto"/>
              <w:right w:val="single" w:sz="4" w:space="0" w:color="auto"/>
            </w:tcBorders>
            <w:hideMark/>
          </w:tcPr>
          <w:p w:rsidR="00202C1D" w:rsidRPr="00D7768F" w:rsidRDefault="00202C1D" w:rsidP="00202C1D">
            <w:pPr>
              <w:jc w:val="center"/>
              <w:rPr>
                <w:rFonts w:ascii="Arial Narrow" w:eastAsia="Calibri" w:hAnsi="Arial Narrow" w:cs="Times New Roman"/>
              </w:rPr>
            </w:pPr>
            <w:r w:rsidRPr="00D7768F">
              <w:rPr>
                <w:rFonts w:ascii="Arial Narrow" w:eastAsia="Calibri" w:hAnsi="Arial Narrow" w:cs="Times New Roman"/>
              </w:rPr>
              <w:t>1</w:t>
            </w:r>
          </w:p>
        </w:tc>
        <w:tc>
          <w:tcPr>
            <w:tcW w:w="4474" w:type="dxa"/>
            <w:tcBorders>
              <w:top w:val="single" w:sz="4" w:space="0" w:color="auto"/>
              <w:left w:val="single" w:sz="4" w:space="0" w:color="auto"/>
              <w:bottom w:val="single" w:sz="4" w:space="0" w:color="auto"/>
              <w:right w:val="single" w:sz="4" w:space="0" w:color="auto"/>
            </w:tcBorders>
            <w:hideMark/>
          </w:tcPr>
          <w:p w:rsidR="00202C1D" w:rsidRDefault="00202C1D" w:rsidP="00202C1D">
            <w:pPr>
              <w:spacing w:before="2" w:after="2"/>
              <w:jc w:val="center"/>
              <w:rPr>
                <w:rFonts w:ascii="Arial Narrow" w:hAnsi="Arial Narrow"/>
                <w:b/>
                <w:sz w:val="20"/>
                <w:szCs w:val="20"/>
              </w:rPr>
            </w:pPr>
            <w:r>
              <w:rPr>
                <w:rFonts w:ascii="Arial Narrow" w:hAnsi="Arial Narrow"/>
                <w:b/>
                <w:sz w:val="20"/>
                <w:szCs w:val="20"/>
              </w:rPr>
              <w:t>FRANCISCO ALBERTO TORRES RIVAS</w:t>
            </w:r>
          </w:p>
        </w:tc>
        <w:tc>
          <w:tcPr>
            <w:tcW w:w="2892" w:type="dxa"/>
            <w:tcBorders>
              <w:top w:val="single" w:sz="4" w:space="0" w:color="auto"/>
              <w:left w:val="single" w:sz="4" w:space="0" w:color="auto"/>
              <w:bottom w:val="single" w:sz="4" w:space="0" w:color="auto"/>
              <w:right w:val="single" w:sz="4" w:space="0" w:color="auto"/>
            </w:tcBorders>
            <w:hideMark/>
          </w:tcPr>
          <w:p w:rsidR="00202C1D" w:rsidRPr="00D7768F" w:rsidRDefault="00202C1D" w:rsidP="00202C1D">
            <w:pPr>
              <w:jc w:val="center"/>
              <w:rPr>
                <w:rFonts w:ascii="Arial Narrow" w:eastAsia="Calibri" w:hAnsi="Arial Narrow" w:cs="Times New Roman"/>
              </w:rPr>
            </w:pPr>
            <w:r w:rsidRPr="00D7768F">
              <w:rPr>
                <w:rFonts w:ascii="Arial Narrow" w:eastAsia="Calibri" w:hAnsi="Arial Narrow" w:cs="Times New Roman"/>
              </w:rPr>
              <w:t>SÍ CUMPLE</w:t>
            </w:r>
          </w:p>
        </w:tc>
      </w:tr>
      <w:tr w:rsidR="00202C1D" w:rsidRPr="00D7768F" w:rsidTr="00194760">
        <w:tc>
          <w:tcPr>
            <w:tcW w:w="1271" w:type="dxa"/>
            <w:tcBorders>
              <w:top w:val="single" w:sz="4" w:space="0" w:color="auto"/>
              <w:left w:val="single" w:sz="4" w:space="0" w:color="auto"/>
              <w:bottom w:val="single" w:sz="4" w:space="0" w:color="auto"/>
              <w:right w:val="single" w:sz="4" w:space="0" w:color="auto"/>
            </w:tcBorders>
            <w:hideMark/>
          </w:tcPr>
          <w:p w:rsidR="00202C1D" w:rsidRPr="00D7768F" w:rsidRDefault="00202C1D" w:rsidP="00202C1D">
            <w:pPr>
              <w:jc w:val="center"/>
              <w:rPr>
                <w:rFonts w:ascii="Arial Narrow" w:eastAsia="Calibri" w:hAnsi="Arial Narrow" w:cs="Times New Roman"/>
              </w:rPr>
            </w:pPr>
            <w:r w:rsidRPr="00D7768F">
              <w:rPr>
                <w:rFonts w:ascii="Arial Narrow" w:eastAsia="Calibri" w:hAnsi="Arial Narrow" w:cs="Times New Roman"/>
              </w:rPr>
              <w:t>2</w:t>
            </w:r>
          </w:p>
        </w:tc>
        <w:tc>
          <w:tcPr>
            <w:tcW w:w="4474" w:type="dxa"/>
            <w:tcBorders>
              <w:top w:val="single" w:sz="4" w:space="0" w:color="auto"/>
              <w:left w:val="single" w:sz="4" w:space="0" w:color="auto"/>
              <w:bottom w:val="single" w:sz="4" w:space="0" w:color="auto"/>
              <w:right w:val="single" w:sz="4" w:space="0" w:color="auto"/>
            </w:tcBorders>
            <w:hideMark/>
          </w:tcPr>
          <w:p w:rsidR="00202C1D" w:rsidRDefault="00202C1D" w:rsidP="00202C1D">
            <w:pPr>
              <w:spacing w:before="2" w:after="2"/>
              <w:jc w:val="center"/>
              <w:rPr>
                <w:rFonts w:ascii="Arial Narrow" w:hAnsi="Arial Narrow"/>
                <w:b/>
                <w:sz w:val="20"/>
                <w:szCs w:val="20"/>
              </w:rPr>
            </w:pPr>
            <w:r>
              <w:rPr>
                <w:rFonts w:ascii="Arial Narrow" w:hAnsi="Arial Narrow"/>
                <w:b/>
                <w:sz w:val="20"/>
                <w:szCs w:val="20"/>
              </w:rPr>
              <w:t>MELBA DEL ROSARIO ABRAHAM HOYOS</w:t>
            </w:r>
          </w:p>
        </w:tc>
        <w:tc>
          <w:tcPr>
            <w:tcW w:w="2892" w:type="dxa"/>
            <w:tcBorders>
              <w:top w:val="single" w:sz="4" w:space="0" w:color="auto"/>
              <w:left w:val="single" w:sz="4" w:space="0" w:color="auto"/>
              <w:bottom w:val="single" w:sz="4" w:space="0" w:color="auto"/>
              <w:right w:val="single" w:sz="4" w:space="0" w:color="auto"/>
            </w:tcBorders>
            <w:hideMark/>
          </w:tcPr>
          <w:p w:rsidR="00202C1D" w:rsidRPr="00D7768F" w:rsidRDefault="00202C1D" w:rsidP="00202C1D">
            <w:pPr>
              <w:jc w:val="center"/>
              <w:rPr>
                <w:rFonts w:ascii="Arial Narrow" w:eastAsia="Calibri" w:hAnsi="Arial Narrow" w:cs="Times New Roman"/>
              </w:rPr>
            </w:pPr>
            <w:r w:rsidRPr="00D7768F">
              <w:rPr>
                <w:rFonts w:ascii="Arial Narrow" w:eastAsia="Calibri" w:hAnsi="Arial Narrow" w:cs="Times New Roman"/>
              </w:rPr>
              <w:t>SÍ CUMPLE</w:t>
            </w:r>
          </w:p>
        </w:tc>
      </w:tr>
      <w:tr w:rsidR="00202C1D" w:rsidRPr="00D7768F" w:rsidTr="00194760">
        <w:tc>
          <w:tcPr>
            <w:tcW w:w="1271" w:type="dxa"/>
            <w:tcBorders>
              <w:top w:val="single" w:sz="4" w:space="0" w:color="auto"/>
              <w:left w:val="single" w:sz="4" w:space="0" w:color="auto"/>
              <w:bottom w:val="single" w:sz="4" w:space="0" w:color="auto"/>
              <w:right w:val="single" w:sz="4" w:space="0" w:color="auto"/>
            </w:tcBorders>
            <w:hideMark/>
          </w:tcPr>
          <w:p w:rsidR="00202C1D" w:rsidRPr="00D7768F" w:rsidRDefault="00202C1D" w:rsidP="00202C1D">
            <w:pPr>
              <w:jc w:val="center"/>
              <w:rPr>
                <w:rFonts w:ascii="Arial Narrow" w:eastAsia="Calibri" w:hAnsi="Arial Narrow" w:cs="Times New Roman"/>
              </w:rPr>
            </w:pPr>
            <w:r w:rsidRPr="00D7768F">
              <w:rPr>
                <w:rFonts w:ascii="Arial Narrow" w:eastAsia="Calibri" w:hAnsi="Arial Narrow" w:cs="Times New Roman"/>
              </w:rPr>
              <w:t>3</w:t>
            </w:r>
          </w:p>
        </w:tc>
        <w:tc>
          <w:tcPr>
            <w:tcW w:w="4474" w:type="dxa"/>
            <w:tcBorders>
              <w:top w:val="single" w:sz="4" w:space="0" w:color="auto"/>
              <w:left w:val="single" w:sz="4" w:space="0" w:color="auto"/>
              <w:bottom w:val="single" w:sz="4" w:space="0" w:color="auto"/>
              <w:right w:val="single" w:sz="4" w:space="0" w:color="auto"/>
            </w:tcBorders>
            <w:hideMark/>
          </w:tcPr>
          <w:p w:rsidR="00202C1D" w:rsidRDefault="00202C1D" w:rsidP="00202C1D">
            <w:pPr>
              <w:spacing w:before="2" w:after="2"/>
              <w:jc w:val="center"/>
              <w:rPr>
                <w:rFonts w:ascii="Arial Narrow" w:hAnsi="Arial Narrow"/>
                <w:b/>
                <w:sz w:val="20"/>
                <w:szCs w:val="20"/>
              </w:rPr>
            </w:pPr>
            <w:r>
              <w:rPr>
                <w:rFonts w:ascii="Arial Narrow" w:hAnsi="Arial Narrow"/>
                <w:b/>
                <w:sz w:val="20"/>
                <w:szCs w:val="20"/>
              </w:rPr>
              <w:t>ARTURO JOSÉ PATRÓN CERVERA</w:t>
            </w:r>
          </w:p>
        </w:tc>
        <w:tc>
          <w:tcPr>
            <w:tcW w:w="2892" w:type="dxa"/>
            <w:tcBorders>
              <w:top w:val="single" w:sz="4" w:space="0" w:color="auto"/>
              <w:left w:val="single" w:sz="4" w:space="0" w:color="auto"/>
              <w:bottom w:val="single" w:sz="4" w:space="0" w:color="auto"/>
              <w:right w:val="single" w:sz="4" w:space="0" w:color="auto"/>
            </w:tcBorders>
            <w:hideMark/>
          </w:tcPr>
          <w:p w:rsidR="00202C1D" w:rsidRPr="00D7768F" w:rsidRDefault="00202C1D" w:rsidP="00202C1D">
            <w:pPr>
              <w:jc w:val="center"/>
              <w:rPr>
                <w:rFonts w:ascii="Arial Narrow" w:eastAsia="Calibri" w:hAnsi="Arial Narrow" w:cs="Times New Roman"/>
              </w:rPr>
            </w:pPr>
            <w:r w:rsidRPr="00D7768F">
              <w:rPr>
                <w:rFonts w:ascii="Arial Narrow" w:eastAsia="Calibri" w:hAnsi="Arial Narrow" w:cs="Times New Roman"/>
              </w:rPr>
              <w:t>SÍ CUMPLE</w:t>
            </w:r>
          </w:p>
        </w:tc>
      </w:tr>
      <w:tr w:rsidR="00202C1D" w:rsidRPr="00D7768F" w:rsidTr="00194760">
        <w:tc>
          <w:tcPr>
            <w:tcW w:w="1271" w:type="dxa"/>
            <w:tcBorders>
              <w:top w:val="single" w:sz="4" w:space="0" w:color="auto"/>
              <w:left w:val="single" w:sz="4" w:space="0" w:color="auto"/>
              <w:bottom w:val="single" w:sz="4" w:space="0" w:color="auto"/>
              <w:right w:val="single" w:sz="4" w:space="0" w:color="auto"/>
            </w:tcBorders>
            <w:hideMark/>
          </w:tcPr>
          <w:p w:rsidR="00202C1D" w:rsidRPr="00D7768F" w:rsidRDefault="00202C1D" w:rsidP="00202C1D">
            <w:pPr>
              <w:jc w:val="center"/>
              <w:rPr>
                <w:rFonts w:ascii="Arial Narrow" w:eastAsia="Calibri" w:hAnsi="Arial Narrow" w:cs="Times New Roman"/>
              </w:rPr>
            </w:pPr>
            <w:r w:rsidRPr="00D7768F">
              <w:rPr>
                <w:rFonts w:ascii="Arial Narrow" w:eastAsia="Calibri" w:hAnsi="Arial Narrow" w:cs="Times New Roman"/>
              </w:rPr>
              <w:t>4</w:t>
            </w:r>
          </w:p>
        </w:tc>
        <w:tc>
          <w:tcPr>
            <w:tcW w:w="4474" w:type="dxa"/>
            <w:tcBorders>
              <w:top w:val="single" w:sz="4" w:space="0" w:color="auto"/>
              <w:left w:val="single" w:sz="4" w:space="0" w:color="auto"/>
              <w:bottom w:val="single" w:sz="4" w:space="0" w:color="auto"/>
              <w:right w:val="single" w:sz="4" w:space="0" w:color="auto"/>
            </w:tcBorders>
            <w:hideMark/>
          </w:tcPr>
          <w:p w:rsidR="00202C1D" w:rsidRDefault="00202C1D" w:rsidP="00202C1D">
            <w:pPr>
              <w:spacing w:before="2" w:after="2"/>
              <w:jc w:val="center"/>
              <w:rPr>
                <w:rFonts w:ascii="Arial Narrow" w:hAnsi="Arial Narrow"/>
                <w:b/>
                <w:sz w:val="20"/>
                <w:szCs w:val="20"/>
              </w:rPr>
            </w:pPr>
            <w:r>
              <w:rPr>
                <w:rFonts w:ascii="Arial Narrow" w:hAnsi="Arial Narrow"/>
                <w:b/>
                <w:sz w:val="20"/>
                <w:szCs w:val="20"/>
              </w:rPr>
              <w:t>EMILIA CONCEPCIÓN HERRERA TRUEBA</w:t>
            </w:r>
          </w:p>
        </w:tc>
        <w:tc>
          <w:tcPr>
            <w:tcW w:w="2892" w:type="dxa"/>
            <w:tcBorders>
              <w:top w:val="single" w:sz="4" w:space="0" w:color="auto"/>
              <w:left w:val="single" w:sz="4" w:space="0" w:color="auto"/>
              <w:bottom w:val="single" w:sz="4" w:space="0" w:color="auto"/>
              <w:right w:val="single" w:sz="4" w:space="0" w:color="auto"/>
            </w:tcBorders>
            <w:hideMark/>
          </w:tcPr>
          <w:p w:rsidR="00202C1D" w:rsidRPr="00D7768F" w:rsidRDefault="00202C1D" w:rsidP="00202C1D">
            <w:pPr>
              <w:jc w:val="center"/>
              <w:rPr>
                <w:rFonts w:ascii="Arial Narrow" w:eastAsia="Calibri" w:hAnsi="Arial Narrow" w:cs="Times New Roman"/>
              </w:rPr>
            </w:pPr>
            <w:r w:rsidRPr="00D7768F">
              <w:rPr>
                <w:rFonts w:ascii="Arial Narrow" w:eastAsia="Calibri" w:hAnsi="Arial Narrow" w:cs="Times New Roman"/>
              </w:rPr>
              <w:t>SÍ CUMPLE</w:t>
            </w:r>
          </w:p>
        </w:tc>
      </w:tr>
      <w:tr w:rsidR="00202C1D" w:rsidRPr="00D7768F" w:rsidTr="00194760">
        <w:tc>
          <w:tcPr>
            <w:tcW w:w="1271" w:type="dxa"/>
            <w:tcBorders>
              <w:top w:val="single" w:sz="4" w:space="0" w:color="auto"/>
              <w:left w:val="single" w:sz="4" w:space="0" w:color="auto"/>
              <w:bottom w:val="single" w:sz="4" w:space="0" w:color="auto"/>
              <w:right w:val="single" w:sz="4" w:space="0" w:color="auto"/>
            </w:tcBorders>
            <w:hideMark/>
          </w:tcPr>
          <w:p w:rsidR="00202C1D" w:rsidRPr="00D7768F" w:rsidRDefault="00202C1D" w:rsidP="00202C1D">
            <w:pPr>
              <w:jc w:val="center"/>
              <w:rPr>
                <w:rFonts w:ascii="Arial Narrow" w:eastAsia="Calibri" w:hAnsi="Arial Narrow" w:cs="Times New Roman"/>
              </w:rPr>
            </w:pPr>
            <w:r w:rsidRPr="00D7768F">
              <w:rPr>
                <w:rFonts w:ascii="Arial Narrow" w:eastAsia="Calibri" w:hAnsi="Arial Narrow" w:cs="Times New Roman"/>
              </w:rPr>
              <w:t>5</w:t>
            </w:r>
          </w:p>
        </w:tc>
        <w:tc>
          <w:tcPr>
            <w:tcW w:w="4474" w:type="dxa"/>
            <w:tcBorders>
              <w:top w:val="single" w:sz="4" w:space="0" w:color="auto"/>
              <w:left w:val="single" w:sz="4" w:space="0" w:color="auto"/>
              <w:bottom w:val="single" w:sz="4" w:space="0" w:color="auto"/>
              <w:right w:val="single" w:sz="4" w:space="0" w:color="auto"/>
            </w:tcBorders>
            <w:hideMark/>
          </w:tcPr>
          <w:p w:rsidR="00202C1D" w:rsidRDefault="00202C1D" w:rsidP="00202C1D">
            <w:pPr>
              <w:spacing w:before="2" w:after="2"/>
              <w:jc w:val="center"/>
              <w:rPr>
                <w:rFonts w:ascii="Arial Narrow" w:hAnsi="Arial Narrow"/>
                <w:b/>
                <w:sz w:val="20"/>
                <w:szCs w:val="20"/>
              </w:rPr>
            </w:pPr>
            <w:r>
              <w:rPr>
                <w:rFonts w:ascii="Arial Narrow" w:hAnsi="Arial Narrow"/>
                <w:b/>
                <w:sz w:val="20"/>
                <w:szCs w:val="20"/>
              </w:rPr>
              <w:t>WILBERTH MARTÍN CERVANTES EK</w:t>
            </w:r>
          </w:p>
        </w:tc>
        <w:tc>
          <w:tcPr>
            <w:tcW w:w="2892" w:type="dxa"/>
            <w:tcBorders>
              <w:top w:val="single" w:sz="4" w:space="0" w:color="auto"/>
              <w:left w:val="single" w:sz="4" w:space="0" w:color="auto"/>
              <w:bottom w:val="single" w:sz="4" w:space="0" w:color="auto"/>
              <w:right w:val="single" w:sz="4" w:space="0" w:color="auto"/>
            </w:tcBorders>
            <w:hideMark/>
          </w:tcPr>
          <w:p w:rsidR="00202C1D" w:rsidRPr="00D7768F" w:rsidRDefault="00202C1D" w:rsidP="00202C1D">
            <w:pPr>
              <w:jc w:val="center"/>
              <w:rPr>
                <w:rFonts w:ascii="Arial Narrow" w:eastAsia="Calibri" w:hAnsi="Arial Narrow" w:cs="Times New Roman"/>
              </w:rPr>
            </w:pPr>
            <w:r w:rsidRPr="00D7768F">
              <w:rPr>
                <w:rFonts w:ascii="Arial Narrow" w:eastAsia="Calibri" w:hAnsi="Arial Narrow" w:cs="Times New Roman"/>
              </w:rPr>
              <w:t>SÍ CUMPLE</w:t>
            </w:r>
          </w:p>
        </w:tc>
      </w:tr>
    </w:tbl>
    <w:p w:rsidR="0011745D" w:rsidRDefault="0011745D" w:rsidP="00695F91">
      <w:pPr>
        <w:widowControl w:val="0"/>
        <w:spacing w:after="0" w:line="276" w:lineRule="auto"/>
        <w:ind w:left="-426" w:right="-660"/>
        <w:jc w:val="both"/>
        <w:rPr>
          <w:rFonts w:ascii="Arial" w:eastAsia="SimSun" w:hAnsi="Arial" w:cs="Arial"/>
          <w:lang w:val="es-ES" w:eastAsia="zh-CN"/>
        </w:rPr>
      </w:pPr>
      <w:r w:rsidRPr="0011745D">
        <w:rPr>
          <w:rFonts w:ascii="Arial" w:eastAsia="SimSun" w:hAnsi="Arial" w:cs="Arial"/>
          <w:b/>
          <w:lang w:val="es-ES" w:eastAsia="zh-CN"/>
        </w:rPr>
        <w:t>49.-</w:t>
      </w:r>
      <w:r w:rsidR="00177EE9">
        <w:rPr>
          <w:rFonts w:ascii="Arial" w:eastAsia="SimSun" w:hAnsi="Arial" w:cs="Arial"/>
          <w:lang w:val="es-ES" w:eastAsia="zh-CN"/>
        </w:rPr>
        <w:t>Y siendo que de lo anterior</w:t>
      </w:r>
      <w:r>
        <w:rPr>
          <w:rFonts w:ascii="Arial" w:eastAsia="SimSun" w:hAnsi="Arial" w:cs="Arial"/>
          <w:lang w:val="es-ES" w:eastAsia="zh-CN"/>
        </w:rPr>
        <w:t xml:space="preserve"> se advirtió el cabal cumplimiento de dichas ordenanzas señaladas en el artículo 218 de la </w:t>
      </w:r>
      <w:r w:rsidRPr="008216C6">
        <w:rPr>
          <w:rFonts w:ascii="Arial" w:eastAsia="SimSun" w:hAnsi="Arial" w:cs="Arial"/>
          <w:i/>
          <w:lang w:val="es-ES" w:eastAsia="zh-CN"/>
        </w:rPr>
        <w:t>LIPEEY</w:t>
      </w:r>
      <w:r>
        <w:rPr>
          <w:rFonts w:ascii="Arial" w:eastAsia="SimSun" w:hAnsi="Arial" w:cs="Arial"/>
          <w:lang w:val="es-ES" w:eastAsia="zh-CN"/>
        </w:rPr>
        <w:t xml:space="preserve">, así como de conformidad a la fracción I, inciso b) del artículo 214 de la </w:t>
      </w:r>
      <w:r w:rsidRPr="008216C6">
        <w:rPr>
          <w:rFonts w:ascii="Arial" w:eastAsia="SimSun" w:hAnsi="Arial" w:cs="Arial"/>
          <w:i/>
          <w:lang w:val="es-ES" w:eastAsia="zh-CN"/>
        </w:rPr>
        <w:t>LIPEEY</w:t>
      </w:r>
      <w:r>
        <w:rPr>
          <w:rFonts w:ascii="Arial" w:eastAsia="SimSun" w:hAnsi="Arial" w:cs="Arial"/>
          <w:lang w:val="es-ES" w:eastAsia="zh-CN"/>
        </w:rPr>
        <w:t>, que de las</w:t>
      </w:r>
      <w:r w:rsidRPr="0058700A">
        <w:rPr>
          <w:rFonts w:ascii="Arial" w:eastAsia="SimSun" w:hAnsi="Arial" w:cs="Arial"/>
          <w:lang w:eastAsia="zh-CN"/>
        </w:rPr>
        <w:t xml:space="preserve"> candidaturas a diputados a elegirse por el </w:t>
      </w:r>
      <w:r>
        <w:rPr>
          <w:rFonts w:ascii="Arial" w:eastAsia="SimSun" w:hAnsi="Arial" w:cs="Arial"/>
          <w:lang w:eastAsia="zh-CN"/>
        </w:rPr>
        <w:t>P</w:t>
      </w:r>
      <w:r w:rsidRPr="0058700A">
        <w:rPr>
          <w:rFonts w:ascii="Arial" w:eastAsia="SimSun" w:hAnsi="Arial" w:cs="Arial"/>
          <w:lang w:eastAsia="zh-CN"/>
        </w:rPr>
        <w:t>rincipio de Representación Proporcional se regist</w:t>
      </w:r>
      <w:r>
        <w:rPr>
          <w:rFonts w:ascii="Arial" w:eastAsia="SimSun" w:hAnsi="Arial" w:cs="Arial"/>
          <w:lang w:eastAsia="zh-CN"/>
        </w:rPr>
        <w:t>rarán por medio de listas de 5 C</w:t>
      </w:r>
      <w:r w:rsidRPr="0058700A">
        <w:rPr>
          <w:rFonts w:ascii="Arial" w:eastAsia="SimSun" w:hAnsi="Arial" w:cs="Arial"/>
          <w:lang w:eastAsia="zh-CN"/>
        </w:rPr>
        <w:t xml:space="preserve">andidatos </w:t>
      </w:r>
      <w:r>
        <w:rPr>
          <w:rFonts w:ascii="Arial" w:eastAsia="SimSun" w:hAnsi="Arial" w:cs="Arial"/>
          <w:lang w:eastAsia="zh-CN"/>
        </w:rPr>
        <w:t>P</w:t>
      </w:r>
      <w:r w:rsidRPr="0058700A">
        <w:rPr>
          <w:rFonts w:ascii="Arial" w:eastAsia="SimSun" w:hAnsi="Arial" w:cs="Arial"/>
          <w:lang w:eastAsia="zh-CN"/>
        </w:rPr>
        <w:t>ropietarios, alternando los géneros de los candidatos para garantizar el principio de paridad hasta agotar la lista;</w:t>
      </w:r>
      <w:r>
        <w:rPr>
          <w:rFonts w:ascii="Arial" w:eastAsia="SimSun" w:hAnsi="Arial" w:cs="Arial"/>
          <w:lang w:eastAsia="zh-CN"/>
        </w:rPr>
        <w:t xml:space="preserve"> así como lo establecido en el la fracción II inciso a) del citado artículo, que señala que de</w:t>
      </w:r>
      <w:r w:rsidRPr="0058700A">
        <w:rPr>
          <w:rFonts w:ascii="Arial" w:eastAsia="SimSun" w:hAnsi="Arial" w:cs="Arial"/>
          <w:lang w:val="es-ES_tradnl" w:eastAsia="zh-CN"/>
        </w:rPr>
        <w:t xml:space="preserve"> la totalidad de solicitudes de registro de candidaturas a diputados por el principio de mayoría relativa que presenten los partidos políticos o las coaliciones, en ningún caso incluirán más del 50% de candidatos propietarios de un mismo </w:t>
      </w:r>
      <w:r w:rsidR="00177EE9">
        <w:rPr>
          <w:rFonts w:ascii="Arial" w:eastAsia="SimSun" w:hAnsi="Arial" w:cs="Arial"/>
          <w:lang w:val="es-ES_tradnl" w:eastAsia="zh-CN"/>
        </w:rPr>
        <w:t xml:space="preserve">género; se procede a realizar el registro de </w:t>
      </w:r>
      <w:r w:rsidR="00177EE9">
        <w:rPr>
          <w:rFonts w:ascii="Arial" w:eastAsia="Times New Roman" w:hAnsi="Arial" w:cs="Arial"/>
          <w:lang w:val="es-ES" w:eastAsia="es-ES"/>
        </w:rPr>
        <w:t xml:space="preserve">la lista de candidatos a Diputados a elegirse por el sistema de representación proporcional postulada por el </w:t>
      </w:r>
      <w:r w:rsidR="00177EE9" w:rsidRPr="0011745D">
        <w:rPr>
          <w:rFonts w:ascii="Arial" w:eastAsia="Times New Roman" w:hAnsi="Arial" w:cs="Arial"/>
          <w:u w:val="single"/>
          <w:lang w:val="es-ES" w:eastAsia="es-ES"/>
        </w:rPr>
        <w:t xml:space="preserve">Partido </w:t>
      </w:r>
      <w:r w:rsidR="00202C1D">
        <w:rPr>
          <w:rFonts w:ascii="Arial" w:eastAsia="Times New Roman" w:hAnsi="Arial" w:cs="Arial"/>
          <w:u w:val="single"/>
          <w:lang w:val="es-ES" w:eastAsia="es-ES"/>
        </w:rPr>
        <w:t>Revolucionario Institucional</w:t>
      </w:r>
      <w:r w:rsidR="00177EE9">
        <w:rPr>
          <w:rFonts w:ascii="Arial" w:eastAsia="Times New Roman" w:hAnsi="Arial" w:cs="Arial"/>
          <w:lang w:val="es-ES" w:eastAsia="es-ES"/>
        </w:rPr>
        <w:t>, para el Proceso Electoral Ordinario 2017-2018.</w:t>
      </w:r>
    </w:p>
    <w:p w:rsidR="0011745D" w:rsidRDefault="0011745D" w:rsidP="00695F91">
      <w:pPr>
        <w:widowControl w:val="0"/>
        <w:spacing w:after="0" w:line="276" w:lineRule="auto"/>
        <w:ind w:left="-426" w:right="-660"/>
        <w:jc w:val="both"/>
        <w:rPr>
          <w:rFonts w:ascii="Arial" w:eastAsia="SimSun" w:hAnsi="Arial" w:cs="Arial"/>
          <w:lang w:val="es-ES" w:eastAsia="zh-CN"/>
        </w:rPr>
      </w:pPr>
    </w:p>
    <w:p w:rsidR="00743FF1" w:rsidRPr="00743FF1" w:rsidRDefault="00743FF1" w:rsidP="00695F91">
      <w:pPr>
        <w:autoSpaceDE w:val="0"/>
        <w:autoSpaceDN w:val="0"/>
        <w:adjustRightInd w:val="0"/>
        <w:spacing w:after="0" w:line="276" w:lineRule="auto"/>
        <w:ind w:left="-426" w:right="-660" w:firstLine="709"/>
        <w:jc w:val="both"/>
        <w:rPr>
          <w:rFonts w:ascii="Arial" w:eastAsia="Times New Roman" w:hAnsi="Arial" w:cs="Arial"/>
          <w:color w:val="000000"/>
          <w:lang w:val="es-ES" w:eastAsia="es-ES"/>
        </w:rPr>
      </w:pPr>
      <w:r w:rsidRPr="00214178">
        <w:rPr>
          <w:rFonts w:ascii="Arial" w:eastAsia="Times New Roman" w:hAnsi="Arial" w:cs="Arial"/>
          <w:color w:val="000000"/>
          <w:lang w:val="es-ES" w:eastAsia="es-ES"/>
        </w:rPr>
        <w:lastRenderedPageBreak/>
        <w:t>Y por todo</w:t>
      </w:r>
      <w:r w:rsidRPr="00743FF1">
        <w:rPr>
          <w:rFonts w:ascii="Arial" w:eastAsia="Times New Roman" w:hAnsi="Arial" w:cs="Arial"/>
          <w:color w:val="000000"/>
          <w:lang w:val="es-ES" w:eastAsia="es-ES"/>
        </w:rPr>
        <w:t xml:space="preserve"> lo anteriormente expuesto, fundado y motivado, el Consejo General de este Instituto, emite el siguiente:</w:t>
      </w:r>
    </w:p>
    <w:p w:rsidR="00743FF1" w:rsidRPr="00743FF1" w:rsidRDefault="00743FF1" w:rsidP="00B37F25">
      <w:pPr>
        <w:spacing w:after="0" w:line="276" w:lineRule="auto"/>
        <w:ind w:left="-360" w:right="-660"/>
        <w:jc w:val="center"/>
        <w:rPr>
          <w:rFonts w:ascii="Arial" w:eastAsia="Times New Roman" w:hAnsi="Arial" w:cs="Arial"/>
          <w:b/>
          <w:bCs/>
          <w:lang w:val="es-ES" w:eastAsia="es-ES"/>
        </w:rPr>
      </w:pPr>
      <w:r w:rsidRPr="00743FF1">
        <w:rPr>
          <w:rFonts w:ascii="Arial" w:eastAsia="Times New Roman" w:hAnsi="Arial" w:cs="Arial"/>
          <w:b/>
          <w:bCs/>
          <w:lang w:val="es-ES" w:eastAsia="es-ES"/>
        </w:rPr>
        <w:t>A C U E R D O</w:t>
      </w:r>
    </w:p>
    <w:p w:rsidR="002D2C01" w:rsidRDefault="00A023BC" w:rsidP="00695F91">
      <w:pPr>
        <w:autoSpaceDE w:val="0"/>
        <w:autoSpaceDN w:val="0"/>
        <w:adjustRightInd w:val="0"/>
        <w:spacing w:after="0" w:line="276" w:lineRule="auto"/>
        <w:ind w:left="-426" w:right="-660"/>
        <w:jc w:val="both"/>
        <w:rPr>
          <w:rFonts w:ascii="Arial" w:eastAsia="Times New Roman" w:hAnsi="Arial" w:cs="Arial"/>
          <w:lang w:val="es-ES" w:eastAsia="es-ES"/>
        </w:rPr>
      </w:pPr>
      <w:r w:rsidRPr="000D5579">
        <w:rPr>
          <w:rFonts w:ascii="Arial" w:eastAsia="Times New Roman" w:hAnsi="Arial" w:cs="Arial"/>
          <w:b/>
          <w:lang w:val="es-ES" w:eastAsia="es-ES"/>
        </w:rPr>
        <w:t>PRIMERO.</w:t>
      </w:r>
      <w:r w:rsidR="00743FF1" w:rsidRPr="000D5579">
        <w:rPr>
          <w:rFonts w:ascii="Arial" w:eastAsia="Times New Roman" w:hAnsi="Arial" w:cs="Arial"/>
          <w:lang w:val="es-ES" w:eastAsia="es-ES"/>
        </w:rPr>
        <w:t xml:space="preserve"> </w:t>
      </w:r>
      <w:r w:rsidR="0058700A">
        <w:rPr>
          <w:rFonts w:ascii="Arial" w:eastAsia="Times New Roman" w:hAnsi="Arial" w:cs="Arial"/>
          <w:lang w:val="es-ES" w:eastAsia="es-ES"/>
        </w:rPr>
        <w:t>Con fundamento en el artículo 21</w:t>
      </w:r>
      <w:r w:rsidR="000A13AA">
        <w:rPr>
          <w:rFonts w:ascii="Arial" w:eastAsia="Times New Roman" w:hAnsi="Arial" w:cs="Arial"/>
          <w:lang w:val="es-ES" w:eastAsia="es-ES"/>
        </w:rPr>
        <w:t xml:space="preserve">, fracción I de la </w:t>
      </w:r>
      <w:r w:rsidR="000A13AA" w:rsidRPr="000A13AA">
        <w:rPr>
          <w:rFonts w:ascii="Arial" w:eastAsia="Times New Roman" w:hAnsi="Arial" w:cs="Arial"/>
          <w:i/>
          <w:lang w:val="es-ES" w:eastAsia="es-ES"/>
        </w:rPr>
        <w:t>Constitución Política del Estado de Yucatán</w:t>
      </w:r>
      <w:r w:rsidR="000A13AA">
        <w:rPr>
          <w:rFonts w:ascii="Arial" w:eastAsia="Times New Roman" w:hAnsi="Arial" w:cs="Arial"/>
          <w:lang w:val="es-ES" w:eastAsia="es-ES"/>
        </w:rPr>
        <w:t xml:space="preserve">, así como lo establecido en el último párrafo del artículo 219 de la </w:t>
      </w:r>
      <w:r w:rsidR="000A13AA" w:rsidRPr="000A13AA">
        <w:rPr>
          <w:rFonts w:ascii="Arial" w:eastAsia="Times New Roman" w:hAnsi="Arial" w:cs="Arial"/>
          <w:i/>
          <w:lang w:val="es-ES" w:eastAsia="es-ES"/>
        </w:rPr>
        <w:t>Ley de Instituciones y Procedimientos Electorales del Estado de Yucatán</w:t>
      </w:r>
      <w:r w:rsidR="000A13AA">
        <w:rPr>
          <w:rFonts w:ascii="Arial" w:eastAsia="Times New Roman" w:hAnsi="Arial" w:cs="Arial"/>
          <w:lang w:val="es-ES" w:eastAsia="es-ES"/>
        </w:rPr>
        <w:t xml:space="preserve">, se declara que el </w:t>
      </w:r>
      <w:r w:rsidR="000A13AA" w:rsidRPr="0011745D">
        <w:rPr>
          <w:rFonts w:ascii="Arial" w:eastAsia="Times New Roman" w:hAnsi="Arial" w:cs="Arial"/>
          <w:u w:val="single"/>
          <w:lang w:val="es-ES" w:eastAsia="es-ES"/>
        </w:rPr>
        <w:t xml:space="preserve">Partido </w:t>
      </w:r>
      <w:r w:rsidR="00202C1D">
        <w:rPr>
          <w:rFonts w:ascii="Arial" w:eastAsia="Times New Roman" w:hAnsi="Arial" w:cs="Arial"/>
          <w:u w:val="single"/>
          <w:lang w:val="es-ES" w:eastAsia="es-ES"/>
        </w:rPr>
        <w:t>Revolucionario Institucional</w:t>
      </w:r>
      <w:r w:rsidR="0011745D">
        <w:rPr>
          <w:rFonts w:ascii="Arial" w:eastAsia="Times New Roman" w:hAnsi="Arial" w:cs="Arial"/>
          <w:lang w:val="es-ES" w:eastAsia="es-ES"/>
        </w:rPr>
        <w:t>,</w:t>
      </w:r>
      <w:r w:rsidR="000A13AA">
        <w:rPr>
          <w:rFonts w:ascii="Arial" w:eastAsia="Times New Roman" w:hAnsi="Arial" w:cs="Arial"/>
          <w:lang w:val="es-ES" w:eastAsia="es-ES"/>
        </w:rPr>
        <w:t xml:space="preserve"> cumplió con registrar las respectivas fórmulas de </w:t>
      </w:r>
      <w:r w:rsidR="006C6AD1">
        <w:rPr>
          <w:rFonts w:ascii="Arial" w:eastAsia="Times New Roman" w:hAnsi="Arial" w:cs="Arial"/>
          <w:lang w:val="es-ES" w:eastAsia="es-ES"/>
        </w:rPr>
        <w:t>las y los</w:t>
      </w:r>
      <w:r w:rsidR="00815504">
        <w:rPr>
          <w:rFonts w:ascii="Arial" w:eastAsia="Times New Roman" w:hAnsi="Arial" w:cs="Arial"/>
          <w:lang w:val="es-ES" w:eastAsia="es-ES"/>
        </w:rPr>
        <w:t xml:space="preserve"> candidatos </w:t>
      </w:r>
      <w:r w:rsidR="000A13AA">
        <w:rPr>
          <w:rFonts w:ascii="Arial" w:eastAsia="Times New Roman" w:hAnsi="Arial" w:cs="Arial"/>
          <w:lang w:val="es-ES" w:eastAsia="es-ES"/>
        </w:rPr>
        <w:t xml:space="preserve">al cargo de </w:t>
      </w:r>
      <w:r w:rsidR="00815504">
        <w:rPr>
          <w:rFonts w:ascii="Arial" w:eastAsia="Times New Roman" w:hAnsi="Arial" w:cs="Arial"/>
          <w:lang w:val="es-ES" w:eastAsia="es-ES"/>
        </w:rPr>
        <w:t xml:space="preserve">diputadas y </w:t>
      </w:r>
      <w:r w:rsidR="000A13AA">
        <w:rPr>
          <w:rFonts w:ascii="Arial" w:eastAsia="Times New Roman" w:hAnsi="Arial" w:cs="Arial"/>
          <w:lang w:val="es-ES" w:eastAsia="es-ES"/>
        </w:rPr>
        <w:t xml:space="preserve">diputados propietarios y suplentes por el principio de mayoría relativa en cada uno de los quince </w:t>
      </w:r>
      <w:r w:rsidR="0011745D">
        <w:rPr>
          <w:rFonts w:ascii="Arial" w:eastAsia="Times New Roman" w:hAnsi="Arial" w:cs="Arial"/>
          <w:lang w:val="es-ES" w:eastAsia="es-ES"/>
        </w:rPr>
        <w:t xml:space="preserve">Distritos Electorales Uninominales </w:t>
      </w:r>
      <w:r w:rsidR="000A13AA">
        <w:rPr>
          <w:rFonts w:ascii="Arial" w:eastAsia="Times New Roman" w:hAnsi="Arial" w:cs="Arial"/>
          <w:lang w:val="es-ES" w:eastAsia="es-ES"/>
        </w:rPr>
        <w:t xml:space="preserve">ubicados en esta </w:t>
      </w:r>
      <w:r w:rsidR="0011745D">
        <w:rPr>
          <w:rFonts w:ascii="Arial" w:eastAsia="Times New Roman" w:hAnsi="Arial" w:cs="Arial"/>
          <w:lang w:val="es-ES" w:eastAsia="es-ES"/>
        </w:rPr>
        <w:t>Entidad Federativa</w:t>
      </w:r>
      <w:r w:rsidR="000A13AA">
        <w:rPr>
          <w:rFonts w:ascii="Arial" w:eastAsia="Times New Roman" w:hAnsi="Arial" w:cs="Arial"/>
          <w:lang w:val="es-ES" w:eastAsia="es-ES"/>
        </w:rPr>
        <w:t>.</w:t>
      </w:r>
    </w:p>
    <w:p w:rsidR="0005194C" w:rsidRDefault="0005194C" w:rsidP="003D178A">
      <w:pPr>
        <w:autoSpaceDE w:val="0"/>
        <w:autoSpaceDN w:val="0"/>
        <w:adjustRightInd w:val="0"/>
        <w:spacing w:after="0" w:line="276" w:lineRule="auto"/>
        <w:ind w:left="-426" w:right="-660"/>
        <w:jc w:val="both"/>
        <w:rPr>
          <w:rFonts w:ascii="Arial" w:eastAsia="Times New Roman" w:hAnsi="Arial" w:cs="Arial"/>
          <w:b/>
          <w:lang w:val="es-ES" w:eastAsia="es-ES"/>
        </w:rPr>
      </w:pPr>
    </w:p>
    <w:p w:rsidR="003D178A" w:rsidRPr="000A13AA" w:rsidRDefault="003D178A" w:rsidP="003D178A">
      <w:pPr>
        <w:autoSpaceDE w:val="0"/>
        <w:autoSpaceDN w:val="0"/>
        <w:adjustRightInd w:val="0"/>
        <w:spacing w:after="0" w:line="276" w:lineRule="auto"/>
        <w:ind w:left="-426" w:right="-660"/>
        <w:jc w:val="both"/>
        <w:rPr>
          <w:rFonts w:ascii="Arial" w:eastAsia="Times New Roman" w:hAnsi="Arial" w:cs="Arial"/>
          <w:lang w:val="es-ES" w:eastAsia="es-ES"/>
        </w:rPr>
      </w:pPr>
      <w:r>
        <w:rPr>
          <w:rFonts w:ascii="Arial" w:eastAsia="Times New Roman" w:hAnsi="Arial" w:cs="Arial"/>
          <w:b/>
          <w:lang w:val="es-ES" w:eastAsia="es-ES"/>
        </w:rPr>
        <w:t>SEGUNDO</w:t>
      </w:r>
      <w:r w:rsidRPr="000D5579">
        <w:rPr>
          <w:rFonts w:ascii="Arial" w:eastAsia="Times New Roman" w:hAnsi="Arial" w:cs="Arial"/>
          <w:b/>
          <w:lang w:val="es-ES" w:eastAsia="es-ES"/>
        </w:rPr>
        <w:t>.</w:t>
      </w:r>
      <w:r w:rsidRPr="000D5579">
        <w:rPr>
          <w:rFonts w:ascii="Arial" w:eastAsia="Times New Roman" w:hAnsi="Arial" w:cs="Arial"/>
          <w:lang w:val="es-ES" w:eastAsia="es-ES"/>
        </w:rPr>
        <w:t xml:space="preserve"> </w:t>
      </w:r>
      <w:r w:rsidR="000A13AA">
        <w:rPr>
          <w:rFonts w:ascii="Arial" w:eastAsia="Times New Roman" w:hAnsi="Arial" w:cs="Arial"/>
          <w:lang w:val="es-ES" w:eastAsia="es-ES"/>
        </w:rPr>
        <w:t xml:space="preserve">Con fundamento en el artículo 123 fracción XXIV de </w:t>
      </w:r>
      <w:r w:rsidR="000A13AA" w:rsidRPr="000A13AA">
        <w:rPr>
          <w:rFonts w:ascii="Arial" w:eastAsia="Times New Roman" w:hAnsi="Arial" w:cs="Arial"/>
          <w:i/>
          <w:lang w:val="es-ES" w:eastAsia="es-ES"/>
        </w:rPr>
        <w:t>Ley de Instituciones y Procedimientos Electorales del Estado de Yucatán</w:t>
      </w:r>
      <w:r w:rsidR="000A13AA">
        <w:rPr>
          <w:rFonts w:ascii="Arial" w:eastAsia="Times New Roman" w:hAnsi="Arial" w:cs="Arial"/>
          <w:i/>
          <w:lang w:val="es-ES" w:eastAsia="es-ES"/>
        </w:rPr>
        <w:t xml:space="preserve"> </w:t>
      </w:r>
      <w:r w:rsidR="000A13AA">
        <w:rPr>
          <w:rFonts w:ascii="Arial" w:eastAsia="Times New Roman" w:hAnsi="Arial" w:cs="Arial"/>
          <w:lang w:val="es-ES" w:eastAsia="es-ES"/>
        </w:rPr>
        <w:t xml:space="preserve">y en </w:t>
      </w:r>
      <w:r w:rsidR="00194760">
        <w:rPr>
          <w:rFonts w:ascii="Arial" w:eastAsia="Times New Roman" w:hAnsi="Arial" w:cs="Arial"/>
          <w:lang w:val="es-ES" w:eastAsia="es-ES"/>
        </w:rPr>
        <w:t>virtud de haberse cumplido a la alternancia</w:t>
      </w:r>
      <w:r w:rsidR="000A13AA">
        <w:rPr>
          <w:rFonts w:ascii="Arial" w:eastAsia="Times New Roman" w:hAnsi="Arial" w:cs="Arial"/>
          <w:lang w:val="es-ES" w:eastAsia="es-ES"/>
        </w:rPr>
        <w:t xml:space="preserve"> de género establecido en la fracción I, inciso b) del artículo 214</w:t>
      </w:r>
      <w:r w:rsidR="000A13AA">
        <w:rPr>
          <w:rFonts w:ascii="Arial" w:eastAsia="Times New Roman" w:hAnsi="Arial" w:cs="Arial"/>
          <w:i/>
          <w:lang w:val="es-ES" w:eastAsia="es-ES"/>
        </w:rPr>
        <w:t>;</w:t>
      </w:r>
      <w:r w:rsidR="000A13AA">
        <w:rPr>
          <w:rFonts w:ascii="Arial" w:eastAsia="Times New Roman" w:hAnsi="Arial" w:cs="Arial"/>
          <w:lang w:val="es-ES" w:eastAsia="es-ES"/>
        </w:rPr>
        <w:t xml:space="preserve"> se registra la lista de </w:t>
      </w:r>
      <w:r w:rsidR="007D1B70">
        <w:rPr>
          <w:rFonts w:ascii="Arial" w:eastAsia="Times New Roman" w:hAnsi="Arial" w:cs="Arial"/>
          <w:lang w:val="es-ES" w:eastAsia="es-ES"/>
        </w:rPr>
        <w:t xml:space="preserve">candidatas y </w:t>
      </w:r>
      <w:r w:rsidR="00815504">
        <w:rPr>
          <w:rFonts w:ascii="Arial" w:eastAsia="Times New Roman" w:hAnsi="Arial" w:cs="Arial"/>
          <w:lang w:val="es-ES" w:eastAsia="es-ES"/>
        </w:rPr>
        <w:t>candidatos a Diputaciones</w:t>
      </w:r>
      <w:r w:rsidR="000A13AA">
        <w:rPr>
          <w:rFonts w:ascii="Arial" w:eastAsia="Times New Roman" w:hAnsi="Arial" w:cs="Arial"/>
          <w:lang w:val="es-ES" w:eastAsia="es-ES"/>
        </w:rPr>
        <w:t xml:space="preserve"> a elegirse por el sistema de </w:t>
      </w:r>
      <w:r w:rsidR="007D1B70">
        <w:rPr>
          <w:rFonts w:ascii="Arial" w:eastAsia="Times New Roman" w:hAnsi="Arial" w:cs="Arial"/>
          <w:lang w:val="es-ES" w:eastAsia="es-ES"/>
        </w:rPr>
        <w:t xml:space="preserve">Representación Proporcional </w:t>
      </w:r>
      <w:r w:rsidR="000A13AA">
        <w:rPr>
          <w:rFonts w:ascii="Arial" w:eastAsia="Times New Roman" w:hAnsi="Arial" w:cs="Arial"/>
          <w:lang w:val="es-ES" w:eastAsia="es-ES"/>
        </w:rPr>
        <w:t xml:space="preserve">postulada por el </w:t>
      </w:r>
      <w:r w:rsidR="000A13AA" w:rsidRPr="0011745D">
        <w:rPr>
          <w:rFonts w:ascii="Arial" w:eastAsia="Times New Roman" w:hAnsi="Arial" w:cs="Arial"/>
          <w:u w:val="single"/>
          <w:lang w:val="es-ES" w:eastAsia="es-ES"/>
        </w:rPr>
        <w:t xml:space="preserve">Partido </w:t>
      </w:r>
      <w:r w:rsidR="00202C1D">
        <w:rPr>
          <w:rFonts w:ascii="Arial" w:eastAsia="Times New Roman" w:hAnsi="Arial" w:cs="Arial"/>
          <w:u w:val="single"/>
          <w:lang w:val="es-ES" w:eastAsia="es-ES"/>
        </w:rPr>
        <w:t>Revolucionario Institucional</w:t>
      </w:r>
      <w:r w:rsidR="0011745D">
        <w:rPr>
          <w:rFonts w:ascii="Arial" w:eastAsia="Times New Roman" w:hAnsi="Arial" w:cs="Arial"/>
          <w:lang w:val="es-ES" w:eastAsia="es-ES"/>
        </w:rPr>
        <w:t>,</w:t>
      </w:r>
      <w:r w:rsidR="000A13AA">
        <w:rPr>
          <w:rFonts w:ascii="Arial" w:eastAsia="Times New Roman" w:hAnsi="Arial" w:cs="Arial"/>
          <w:lang w:val="es-ES" w:eastAsia="es-ES"/>
        </w:rPr>
        <w:t xml:space="preserve"> para el Proceso Electoral Ordinario 2017-2018, misma q</w:t>
      </w:r>
      <w:r w:rsidR="00312C5E">
        <w:rPr>
          <w:rFonts w:ascii="Arial" w:eastAsia="Times New Roman" w:hAnsi="Arial" w:cs="Arial"/>
          <w:lang w:val="es-ES" w:eastAsia="es-ES"/>
        </w:rPr>
        <w:t>ue se encuentra integrada por las</w:t>
      </w:r>
      <w:r w:rsidR="000A13AA">
        <w:rPr>
          <w:rFonts w:ascii="Arial" w:eastAsia="Times New Roman" w:hAnsi="Arial" w:cs="Arial"/>
          <w:lang w:val="es-ES" w:eastAsia="es-ES"/>
        </w:rPr>
        <w:t xml:space="preserve"> </w:t>
      </w:r>
      <w:r w:rsidR="00312C5E">
        <w:rPr>
          <w:rFonts w:ascii="Arial" w:eastAsia="Times New Roman" w:hAnsi="Arial" w:cs="Arial"/>
          <w:lang w:val="es-ES" w:eastAsia="es-ES"/>
        </w:rPr>
        <w:t xml:space="preserve">y los </w:t>
      </w:r>
      <w:r w:rsidR="000A13AA">
        <w:rPr>
          <w:rFonts w:ascii="Arial" w:eastAsia="Times New Roman" w:hAnsi="Arial" w:cs="Arial"/>
          <w:lang w:val="es-ES" w:eastAsia="es-ES"/>
        </w:rPr>
        <w:t>siguientes ciudadanos y de conformidad con el orden que a continuación se relaciona:</w:t>
      </w:r>
    </w:p>
    <w:tbl>
      <w:tblPr>
        <w:tblStyle w:val="Tablaconcuadrcula"/>
        <w:tblW w:w="0" w:type="auto"/>
        <w:jc w:val="center"/>
        <w:tblLook w:val="04A0" w:firstRow="1" w:lastRow="0" w:firstColumn="1" w:lastColumn="0" w:noHBand="0" w:noVBand="1"/>
      </w:tblPr>
      <w:tblGrid>
        <w:gridCol w:w="1134"/>
        <w:gridCol w:w="7503"/>
      </w:tblGrid>
      <w:tr w:rsidR="000A13AA" w:rsidTr="00195210">
        <w:trPr>
          <w:jc w:val="center"/>
        </w:trPr>
        <w:tc>
          <w:tcPr>
            <w:tcW w:w="1134" w:type="dxa"/>
            <w:shd w:val="clear" w:color="auto" w:fill="D9D9D9" w:themeFill="background1" w:themeFillShade="D9"/>
            <w:vAlign w:val="center"/>
          </w:tcPr>
          <w:p w:rsidR="000A13AA" w:rsidRPr="008E4520" w:rsidRDefault="000A13AA" w:rsidP="00761F30">
            <w:pPr>
              <w:widowControl w:val="0"/>
              <w:ind w:right="29"/>
              <w:jc w:val="center"/>
              <w:rPr>
                <w:rFonts w:ascii="Arial" w:eastAsia="SimSun" w:hAnsi="Arial" w:cs="Arial"/>
                <w:b/>
                <w:lang w:val="es-ES" w:eastAsia="zh-CN"/>
              </w:rPr>
            </w:pPr>
            <w:r w:rsidRPr="008E4520">
              <w:rPr>
                <w:rFonts w:ascii="Arial" w:eastAsia="SimSun" w:hAnsi="Arial" w:cs="Arial"/>
                <w:b/>
                <w:lang w:val="es-ES" w:eastAsia="zh-CN"/>
              </w:rPr>
              <w:t>NÚMERO</w:t>
            </w:r>
          </w:p>
        </w:tc>
        <w:tc>
          <w:tcPr>
            <w:tcW w:w="7503" w:type="dxa"/>
            <w:shd w:val="clear" w:color="auto" w:fill="D9D9D9" w:themeFill="background1" w:themeFillShade="D9"/>
            <w:vAlign w:val="center"/>
          </w:tcPr>
          <w:p w:rsidR="000A13AA" w:rsidRPr="008E4520" w:rsidRDefault="000A13AA" w:rsidP="00761F30">
            <w:pPr>
              <w:widowControl w:val="0"/>
              <w:ind w:right="36"/>
              <w:jc w:val="center"/>
              <w:rPr>
                <w:rFonts w:ascii="Arial" w:eastAsia="SimSun" w:hAnsi="Arial" w:cs="Arial"/>
                <w:b/>
                <w:lang w:val="es-ES" w:eastAsia="zh-CN"/>
              </w:rPr>
            </w:pPr>
            <w:r w:rsidRPr="008E4520">
              <w:rPr>
                <w:rFonts w:ascii="Arial" w:eastAsia="SimSun" w:hAnsi="Arial" w:cs="Arial"/>
                <w:b/>
                <w:lang w:val="es-ES" w:eastAsia="zh-CN"/>
              </w:rPr>
              <w:t>NOMBRE DEL CANDIDATO</w:t>
            </w:r>
          </w:p>
        </w:tc>
      </w:tr>
      <w:tr w:rsidR="00202C1D" w:rsidTr="00194760">
        <w:trPr>
          <w:jc w:val="center"/>
        </w:trPr>
        <w:tc>
          <w:tcPr>
            <w:tcW w:w="1134" w:type="dxa"/>
            <w:vAlign w:val="center"/>
          </w:tcPr>
          <w:p w:rsidR="00202C1D" w:rsidRDefault="00202C1D" w:rsidP="00202C1D">
            <w:pPr>
              <w:widowControl w:val="0"/>
              <w:ind w:right="29"/>
              <w:jc w:val="center"/>
              <w:rPr>
                <w:rFonts w:ascii="Arial" w:eastAsia="SimSun" w:hAnsi="Arial" w:cs="Arial"/>
                <w:lang w:val="es-ES" w:eastAsia="zh-CN"/>
              </w:rPr>
            </w:pPr>
            <w:r>
              <w:rPr>
                <w:rFonts w:ascii="Arial" w:eastAsia="SimSun" w:hAnsi="Arial" w:cs="Arial"/>
                <w:lang w:val="es-ES" w:eastAsia="zh-CN"/>
              </w:rPr>
              <w:t>1</w:t>
            </w:r>
          </w:p>
        </w:tc>
        <w:tc>
          <w:tcPr>
            <w:tcW w:w="7503" w:type="dxa"/>
            <w:tcBorders>
              <w:top w:val="single" w:sz="4" w:space="0" w:color="auto"/>
              <w:left w:val="single" w:sz="4" w:space="0" w:color="auto"/>
              <w:bottom w:val="single" w:sz="4" w:space="0" w:color="auto"/>
              <w:right w:val="single" w:sz="4" w:space="0" w:color="auto"/>
            </w:tcBorders>
          </w:tcPr>
          <w:p w:rsidR="00202C1D" w:rsidRDefault="00202C1D" w:rsidP="00202C1D">
            <w:pPr>
              <w:spacing w:before="2" w:after="2"/>
              <w:jc w:val="center"/>
              <w:rPr>
                <w:rFonts w:ascii="Arial Narrow" w:hAnsi="Arial Narrow"/>
                <w:b/>
              </w:rPr>
            </w:pPr>
            <w:r>
              <w:rPr>
                <w:rFonts w:ascii="Arial Narrow" w:hAnsi="Arial Narrow"/>
                <w:b/>
              </w:rPr>
              <w:t>FRANCISCO ALBERTO TORRES RIVAS</w:t>
            </w:r>
          </w:p>
        </w:tc>
      </w:tr>
      <w:tr w:rsidR="00202C1D" w:rsidTr="00194760">
        <w:trPr>
          <w:jc w:val="center"/>
        </w:trPr>
        <w:tc>
          <w:tcPr>
            <w:tcW w:w="1134" w:type="dxa"/>
            <w:vAlign w:val="center"/>
          </w:tcPr>
          <w:p w:rsidR="00202C1D" w:rsidRDefault="00202C1D" w:rsidP="00202C1D">
            <w:pPr>
              <w:widowControl w:val="0"/>
              <w:ind w:right="29"/>
              <w:jc w:val="center"/>
              <w:rPr>
                <w:rFonts w:ascii="Arial" w:eastAsia="SimSun" w:hAnsi="Arial" w:cs="Arial"/>
                <w:lang w:val="es-ES" w:eastAsia="zh-CN"/>
              </w:rPr>
            </w:pPr>
            <w:r>
              <w:rPr>
                <w:rFonts w:ascii="Arial" w:eastAsia="SimSun" w:hAnsi="Arial" w:cs="Arial"/>
                <w:lang w:val="es-ES" w:eastAsia="zh-CN"/>
              </w:rPr>
              <w:t>2</w:t>
            </w:r>
          </w:p>
        </w:tc>
        <w:tc>
          <w:tcPr>
            <w:tcW w:w="7503" w:type="dxa"/>
            <w:tcBorders>
              <w:top w:val="single" w:sz="4" w:space="0" w:color="auto"/>
              <w:left w:val="single" w:sz="4" w:space="0" w:color="auto"/>
              <w:bottom w:val="single" w:sz="4" w:space="0" w:color="auto"/>
              <w:right w:val="single" w:sz="4" w:space="0" w:color="auto"/>
            </w:tcBorders>
          </w:tcPr>
          <w:p w:rsidR="00202C1D" w:rsidRDefault="00202C1D" w:rsidP="00202C1D">
            <w:pPr>
              <w:spacing w:before="2" w:after="2"/>
              <w:jc w:val="center"/>
              <w:rPr>
                <w:rFonts w:ascii="Arial Narrow" w:hAnsi="Arial Narrow"/>
                <w:b/>
              </w:rPr>
            </w:pPr>
            <w:r>
              <w:rPr>
                <w:rFonts w:ascii="Arial Narrow" w:hAnsi="Arial Narrow"/>
                <w:b/>
              </w:rPr>
              <w:t>MELBA DEL ROSARIO ABRAHAM HOYOS</w:t>
            </w:r>
          </w:p>
        </w:tc>
      </w:tr>
      <w:tr w:rsidR="00202C1D" w:rsidTr="00194760">
        <w:trPr>
          <w:jc w:val="center"/>
        </w:trPr>
        <w:tc>
          <w:tcPr>
            <w:tcW w:w="1134" w:type="dxa"/>
            <w:vAlign w:val="center"/>
          </w:tcPr>
          <w:p w:rsidR="00202C1D" w:rsidRDefault="00202C1D" w:rsidP="00202C1D">
            <w:pPr>
              <w:widowControl w:val="0"/>
              <w:ind w:right="29"/>
              <w:jc w:val="center"/>
              <w:rPr>
                <w:rFonts w:ascii="Arial" w:eastAsia="SimSun" w:hAnsi="Arial" w:cs="Arial"/>
                <w:lang w:val="es-ES" w:eastAsia="zh-CN"/>
              </w:rPr>
            </w:pPr>
            <w:r>
              <w:rPr>
                <w:rFonts w:ascii="Arial" w:eastAsia="SimSun" w:hAnsi="Arial" w:cs="Arial"/>
                <w:lang w:val="es-ES" w:eastAsia="zh-CN"/>
              </w:rPr>
              <w:t>3</w:t>
            </w:r>
          </w:p>
        </w:tc>
        <w:tc>
          <w:tcPr>
            <w:tcW w:w="7503" w:type="dxa"/>
            <w:tcBorders>
              <w:top w:val="single" w:sz="4" w:space="0" w:color="auto"/>
              <w:left w:val="single" w:sz="4" w:space="0" w:color="auto"/>
              <w:bottom w:val="single" w:sz="4" w:space="0" w:color="auto"/>
              <w:right w:val="single" w:sz="4" w:space="0" w:color="auto"/>
            </w:tcBorders>
          </w:tcPr>
          <w:p w:rsidR="00202C1D" w:rsidRDefault="00202C1D" w:rsidP="00202C1D">
            <w:pPr>
              <w:spacing w:before="2" w:after="2"/>
              <w:jc w:val="center"/>
              <w:rPr>
                <w:rFonts w:ascii="Arial Narrow" w:hAnsi="Arial Narrow"/>
                <w:b/>
              </w:rPr>
            </w:pPr>
            <w:r>
              <w:rPr>
                <w:rFonts w:ascii="Arial Narrow" w:hAnsi="Arial Narrow"/>
                <w:b/>
              </w:rPr>
              <w:t>ARTURO JOSÉ PATRÓN CERVERA</w:t>
            </w:r>
          </w:p>
        </w:tc>
      </w:tr>
      <w:tr w:rsidR="00202C1D" w:rsidTr="00194760">
        <w:trPr>
          <w:jc w:val="center"/>
        </w:trPr>
        <w:tc>
          <w:tcPr>
            <w:tcW w:w="1134" w:type="dxa"/>
            <w:vAlign w:val="center"/>
          </w:tcPr>
          <w:p w:rsidR="00202C1D" w:rsidRDefault="00202C1D" w:rsidP="00202C1D">
            <w:pPr>
              <w:widowControl w:val="0"/>
              <w:ind w:right="29"/>
              <w:jc w:val="center"/>
              <w:rPr>
                <w:rFonts w:ascii="Arial" w:eastAsia="SimSun" w:hAnsi="Arial" w:cs="Arial"/>
                <w:lang w:val="es-ES" w:eastAsia="zh-CN"/>
              </w:rPr>
            </w:pPr>
            <w:r>
              <w:rPr>
                <w:rFonts w:ascii="Arial" w:eastAsia="SimSun" w:hAnsi="Arial" w:cs="Arial"/>
                <w:lang w:val="es-ES" w:eastAsia="zh-CN"/>
              </w:rPr>
              <w:t>4</w:t>
            </w:r>
          </w:p>
        </w:tc>
        <w:tc>
          <w:tcPr>
            <w:tcW w:w="7503" w:type="dxa"/>
            <w:tcBorders>
              <w:top w:val="single" w:sz="4" w:space="0" w:color="auto"/>
              <w:left w:val="single" w:sz="4" w:space="0" w:color="auto"/>
              <w:bottom w:val="single" w:sz="4" w:space="0" w:color="auto"/>
              <w:right w:val="single" w:sz="4" w:space="0" w:color="auto"/>
            </w:tcBorders>
          </w:tcPr>
          <w:p w:rsidR="00202C1D" w:rsidRDefault="00202C1D" w:rsidP="00202C1D">
            <w:pPr>
              <w:spacing w:before="2" w:after="2"/>
              <w:jc w:val="center"/>
              <w:rPr>
                <w:rFonts w:ascii="Arial Narrow" w:hAnsi="Arial Narrow"/>
                <w:b/>
              </w:rPr>
            </w:pPr>
            <w:r>
              <w:rPr>
                <w:rFonts w:ascii="Arial Narrow" w:hAnsi="Arial Narrow"/>
                <w:b/>
              </w:rPr>
              <w:t>EMILIA CONCEPCIÓN HERRERA TRUEBA</w:t>
            </w:r>
          </w:p>
        </w:tc>
      </w:tr>
      <w:tr w:rsidR="00202C1D" w:rsidTr="00194760">
        <w:trPr>
          <w:jc w:val="center"/>
        </w:trPr>
        <w:tc>
          <w:tcPr>
            <w:tcW w:w="1134" w:type="dxa"/>
            <w:vAlign w:val="center"/>
          </w:tcPr>
          <w:p w:rsidR="00202C1D" w:rsidRDefault="00202C1D" w:rsidP="00202C1D">
            <w:pPr>
              <w:widowControl w:val="0"/>
              <w:ind w:right="29"/>
              <w:jc w:val="center"/>
              <w:rPr>
                <w:rFonts w:ascii="Arial" w:eastAsia="SimSun" w:hAnsi="Arial" w:cs="Arial"/>
                <w:lang w:val="es-ES" w:eastAsia="zh-CN"/>
              </w:rPr>
            </w:pPr>
            <w:r>
              <w:rPr>
                <w:rFonts w:ascii="Arial" w:eastAsia="SimSun" w:hAnsi="Arial" w:cs="Arial"/>
                <w:lang w:val="es-ES" w:eastAsia="zh-CN"/>
              </w:rPr>
              <w:t>5</w:t>
            </w:r>
          </w:p>
        </w:tc>
        <w:tc>
          <w:tcPr>
            <w:tcW w:w="7503" w:type="dxa"/>
            <w:tcBorders>
              <w:top w:val="single" w:sz="4" w:space="0" w:color="auto"/>
              <w:left w:val="single" w:sz="4" w:space="0" w:color="auto"/>
              <w:bottom w:val="single" w:sz="4" w:space="0" w:color="auto"/>
              <w:right w:val="single" w:sz="4" w:space="0" w:color="auto"/>
            </w:tcBorders>
          </w:tcPr>
          <w:p w:rsidR="00202C1D" w:rsidRDefault="00202C1D" w:rsidP="00202C1D">
            <w:pPr>
              <w:spacing w:before="2" w:after="2"/>
              <w:jc w:val="center"/>
              <w:rPr>
                <w:rFonts w:ascii="Arial Narrow" w:hAnsi="Arial Narrow"/>
                <w:b/>
              </w:rPr>
            </w:pPr>
            <w:r>
              <w:rPr>
                <w:rFonts w:ascii="Arial Narrow" w:hAnsi="Arial Narrow"/>
                <w:b/>
              </w:rPr>
              <w:t>WILBERTH MARTÍN CERVANTES EK</w:t>
            </w:r>
          </w:p>
        </w:tc>
      </w:tr>
    </w:tbl>
    <w:p w:rsidR="002D0501" w:rsidRDefault="002D0501" w:rsidP="002D0501">
      <w:pPr>
        <w:autoSpaceDE w:val="0"/>
        <w:autoSpaceDN w:val="0"/>
        <w:adjustRightInd w:val="0"/>
        <w:spacing w:after="0" w:line="276" w:lineRule="auto"/>
        <w:ind w:left="-426" w:right="-660"/>
        <w:jc w:val="both"/>
        <w:rPr>
          <w:rFonts w:ascii="Arial" w:eastAsia="Times New Roman" w:hAnsi="Arial" w:cs="Arial"/>
          <w:lang w:val="es-ES" w:eastAsia="es-ES"/>
        </w:rPr>
      </w:pPr>
    </w:p>
    <w:p w:rsidR="003D178A" w:rsidRPr="008216C6" w:rsidRDefault="003D178A" w:rsidP="008216C6">
      <w:pPr>
        <w:autoSpaceDE w:val="0"/>
        <w:autoSpaceDN w:val="0"/>
        <w:adjustRightInd w:val="0"/>
        <w:spacing w:after="0" w:line="276" w:lineRule="auto"/>
        <w:ind w:left="-426" w:right="-660"/>
        <w:jc w:val="both"/>
        <w:rPr>
          <w:rFonts w:ascii="Arial" w:eastAsia="Times New Roman" w:hAnsi="Arial" w:cs="Arial"/>
          <w:lang w:val="es-ES" w:eastAsia="es-ES"/>
        </w:rPr>
      </w:pPr>
      <w:r>
        <w:rPr>
          <w:rFonts w:ascii="Arial" w:eastAsia="Times New Roman" w:hAnsi="Arial" w:cs="Arial"/>
          <w:b/>
          <w:lang w:val="es-ES" w:eastAsia="es-ES"/>
        </w:rPr>
        <w:t>TERCERO</w:t>
      </w:r>
      <w:r w:rsidRPr="000D5579">
        <w:rPr>
          <w:rFonts w:ascii="Arial" w:eastAsia="Times New Roman" w:hAnsi="Arial" w:cs="Arial"/>
          <w:b/>
          <w:lang w:val="es-ES" w:eastAsia="es-ES"/>
        </w:rPr>
        <w:t>.</w:t>
      </w:r>
      <w:r w:rsidRPr="000D5579">
        <w:rPr>
          <w:rFonts w:ascii="Arial" w:eastAsia="Times New Roman" w:hAnsi="Arial" w:cs="Arial"/>
          <w:lang w:val="es-ES" w:eastAsia="es-ES"/>
        </w:rPr>
        <w:t xml:space="preserve"> </w:t>
      </w:r>
      <w:r w:rsidR="00DF1AD2">
        <w:rPr>
          <w:rFonts w:ascii="Arial" w:eastAsia="Times New Roman" w:hAnsi="Arial" w:cs="Arial"/>
          <w:lang w:val="es-ES" w:eastAsia="es-ES"/>
        </w:rPr>
        <w:t xml:space="preserve">Se </w:t>
      </w:r>
      <w:r w:rsidR="008216C6">
        <w:rPr>
          <w:rFonts w:ascii="Arial" w:eastAsia="Times New Roman" w:hAnsi="Arial" w:cs="Arial"/>
          <w:lang w:val="es-ES" w:eastAsia="es-ES"/>
        </w:rPr>
        <w:t>instruye a la Junta General Ejecutiva para que a través de la Dirección de Organización Electoral y de Participación Ciudadana, se agregue la lista que contiene los nombre</w:t>
      </w:r>
      <w:r w:rsidR="00312C5E">
        <w:rPr>
          <w:rFonts w:ascii="Arial" w:eastAsia="Times New Roman" w:hAnsi="Arial" w:cs="Arial"/>
          <w:lang w:val="es-ES" w:eastAsia="es-ES"/>
        </w:rPr>
        <w:t>s</w:t>
      </w:r>
      <w:r w:rsidR="008216C6">
        <w:rPr>
          <w:rFonts w:ascii="Arial" w:eastAsia="Times New Roman" w:hAnsi="Arial" w:cs="Arial"/>
          <w:lang w:val="es-ES" w:eastAsia="es-ES"/>
        </w:rPr>
        <w:t xml:space="preserve"> citados con antelación, en el reverso de las boletas electorales para la elección de </w:t>
      </w:r>
      <w:r w:rsidR="00312C5E">
        <w:rPr>
          <w:rFonts w:ascii="Arial" w:eastAsia="Times New Roman" w:hAnsi="Arial" w:cs="Arial"/>
          <w:lang w:val="es-ES" w:eastAsia="es-ES"/>
        </w:rPr>
        <w:t xml:space="preserve">las y los </w:t>
      </w:r>
      <w:r w:rsidR="008216C6">
        <w:rPr>
          <w:rFonts w:ascii="Arial" w:eastAsia="Times New Roman" w:hAnsi="Arial" w:cs="Arial"/>
          <w:lang w:val="es-ES" w:eastAsia="es-ES"/>
        </w:rPr>
        <w:t xml:space="preserve">diputados de mayoría relativa y de representación proporcional del Partido Político en comento, de conformidad con lo establecido en el artículo 253, fracción V </w:t>
      </w:r>
      <w:r w:rsidR="008216C6" w:rsidRPr="008216C6">
        <w:rPr>
          <w:rFonts w:ascii="Arial" w:eastAsia="Times New Roman" w:hAnsi="Arial" w:cs="Arial"/>
          <w:lang w:val="es-ES" w:eastAsia="es-ES"/>
        </w:rPr>
        <w:t xml:space="preserve">de </w:t>
      </w:r>
      <w:r w:rsidR="008216C6" w:rsidRPr="008216C6">
        <w:rPr>
          <w:rFonts w:ascii="Arial" w:eastAsia="Times New Roman" w:hAnsi="Arial" w:cs="Arial"/>
          <w:i/>
          <w:lang w:val="es-ES" w:eastAsia="es-ES"/>
        </w:rPr>
        <w:t>Ley de Instituciones y Procedimientos Electorales del Estado de Yucatán</w:t>
      </w:r>
      <w:r w:rsidR="008216C6">
        <w:rPr>
          <w:rFonts w:ascii="Arial" w:eastAsia="Times New Roman" w:hAnsi="Arial" w:cs="Arial"/>
          <w:i/>
          <w:lang w:val="es-ES" w:eastAsia="es-ES"/>
        </w:rPr>
        <w:t>.</w:t>
      </w:r>
    </w:p>
    <w:p w:rsidR="00194760" w:rsidRDefault="00194760" w:rsidP="00194760">
      <w:pPr>
        <w:spacing w:after="0" w:line="276" w:lineRule="auto"/>
        <w:ind w:left="-425" w:right="-518"/>
        <w:jc w:val="both"/>
        <w:rPr>
          <w:rFonts w:ascii="Arial" w:eastAsia="Times New Roman" w:hAnsi="Arial" w:cs="Arial"/>
          <w:b/>
          <w:lang w:val="es-ES" w:eastAsia="es-ES"/>
        </w:rPr>
      </w:pPr>
    </w:p>
    <w:p w:rsidR="00194760" w:rsidRPr="00194760" w:rsidRDefault="00194760" w:rsidP="00687908">
      <w:pPr>
        <w:spacing w:after="0" w:line="276" w:lineRule="auto"/>
        <w:ind w:left="-425" w:right="-709"/>
        <w:jc w:val="both"/>
        <w:rPr>
          <w:rFonts w:ascii="Arial" w:hAnsi="Arial" w:cs="Arial"/>
        </w:rPr>
      </w:pPr>
      <w:r w:rsidRPr="00EC270B">
        <w:rPr>
          <w:rFonts w:ascii="Arial" w:eastAsia="Times New Roman" w:hAnsi="Arial" w:cs="Arial"/>
          <w:b/>
          <w:lang w:val="es-ES" w:eastAsia="es-ES"/>
        </w:rPr>
        <w:t xml:space="preserve">CUARTO. </w:t>
      </w:r>
      <w:r w:rsidRPr="00EC270B">
        <w:rPr>
          <w:rFonts w:ascii="Arial" w:hAnsi="Arial" w:cs="Arial"/>
        </w:rPr>
        <w:t>Habiendo obtenido la calidad de candidatas y candidatos solo podrán realizar las actividades tendientes a la obtención del voto o de campaña dentro del plazo comprendido del 30 de marzo al 27 de junio del año en curso.</w:t>
      </w:r>
    </w:p>
    <w:p w:rsidR="003D178A" w:rsidRDefault="003D178A" w:rsidP="002D0501">
      <w:pPr>
        <w:autoSpaceDE w:val="0"/>
        <w:autoSpaceDN w:val="0"/>
        <w:adjustRightInd w:val="0"/>
        <w:spacing w:after="0" w:line="276" w:lineRule="auto"/>
        <w:ind w:left="-426" w:right="-660"/>
        <w:jc w:val="both"/>
        <w:rPr>
          <w:rFonts w:ascii="Arial" w:eastAsia="Times New Roman" w:hAnsi="Arial" w:cs="Arial"/>
          <w:lang w:val="es-ES" w:eastAsia="es-ES"/>
        </w:rPr>
      </w:pPr>
    </w:p>
    <w:p w:rsidR="003D178A" w:rsidRDefault="00687908" w:rsidP="00756670">
      <w:pPr>
        <w:autoSpaceDE w:val="0"/>
        <w:autoSpaceDN w:val="0"/>
        <w:adjustRightInd w:val="0"/>
        <w:spacing w:after="0" w:line="276" w:lineRule="auto"/>
        <w:ind w:left="-426" w:right="-660"/>
        <w:jc w:val="both"/>
        <w:rPr>
          <w:rFonts w:ascii="Arial" w:eastAsia="Times New Roman" w:hAnsi="Arial" w:cs="Arial"/>
          <w:lang w:val="es-ES" w:eastAsia="es-ES"/>
        </w:rPr>
      </w:pPr>
      <w:r>
        <w:rPr>
          <w:rFonts w:ascii="Arial" w:eastAsia="Times New Roman" w:hAnsi="Arial" w:cs="Arial"/>
          <w:b/>
          <w:lang w:val="es-ES" w:eastAsia="es-ES"/>
        </w:rPr>
        <w:t>QUINTO</w:t>
      </w:r>
      <w:r w:rsidR="003D178A" w:rsidRPr="000D5579">
        <w:rPr>
          <w:rFonts w:ascii="Arial" w:eastAsia="Times New Roman" w:hAnsi="Arial" w:cs="Arial"/>
          <w:b/>
          <w:lang w:val="es-ES" w:eastAsia="es-ES"/>
        </w:rPr>
        <w:t>.</w:t>
      </w:r>
      <w:r w:rsidR="003D178A" w:rsidRPr="000D5579">
        <w:rPr>
          <w:rFonts w:ascii="Arial" w:eastAsia="Times New Roman" w:hAnsi="Arial" w:cs="Arial"/>
          <w:lang w:val="es-ES" w:eastAsia="es-ES"/>
        </w:rPr>
        <w:t xml:space="preserve"> </w:t>
      </w:r>
      <w:r w:rsidR="008216C6" w:rsidRPr="007D6679">
        <w:rPr>
          <w:rFonts w:ascii="Arial" w:eastAsia="Times New Roman" w:hAnsi="Arial" w:cs="Arial"/>
          <w:bCs/>
          <w:lang w:val="es-ES" w:eastAsia="es-ES"/>
        </w:rPr>
        <w:t xml:space="preserve">Remítase por medio electrónico copia del presente Acuerdo a </w:t>
      </w:r>
      <w:r w:rsidR="00312C5E">
        <w:rPr>
          <w:rFonts w:ascii="Arial" w:eastAsia="Times New Roman" w:hAnsi="Arial" w:cs="Arial"/>
          <w:bCs/>
          <w:lang w:val="es-ES" w:eastAsia="es-ES"/>
        </w:rPr>
        <w:t xml:space="preserve">las y </w:t>
      </w:r>
      <w:r w:rsidR="008216C6" w:rsidRPr="007D6679">
        <w:rPr>
          <w:rFonts w:ascii="Arial" w:eastAsia="Times New Roman" w:hAnsi="Arial" w:cs="Arial"/>
          <w:bCs/>
          <w:lang w:val="es-ES" w:eastAsia="es-ES"/>
        </w:rPr>
        <w:t xml:space="preserve">los integrantes del Consejo General, en términos del artículo 22 párrafo 1, del </w:t>
      </w:r>
      <w:r w:rsidR="008216C6" w:rsidRPr="007D6679">
        <w:rPr>
          <w:rFonts w:ascii="Arial" w:eastAsia="Times New Roman" w:hAnsi="Arial" w:cs="Arial"/>
          <w:bCs/>
          <w:i/>
          <w:lang w:val="es-ES" w:eastAsia="es-ES"/>
        </w:rPr>
        <w:t>Reglamento de Sesiones de los Consejos del Instituto Electoral y de Participación Ciudadana del Estado de Yucatán</w:t>
      </w:r>
      <w:r w:rsidR="008216C6" w:rsidRPr="007D6679">
        <w:rPr>
          <w:rFonts w:ascii="Arial" w:eastAsia="Times New Roman" w:hAnsi="Arial" w:cs="Arial"/>
          <w:bCs/>
          <w:lang w:val="es-ES" w:eastAsia="es-ES"/>
        </w:rPr>
        <w:t>.</w:t>
      </w:r>
    </w:p>
    <w:p w:rsidR="003D178A" w:rsidRDefault="003D178A" w:rsidP="003D178A">
      <w:pPr>
        <w:autoSpaceDE w:val="0"/>
        <w:autoSpaceDN w:val="0"/>
        <w:adjustRightInd w:val="0"/>
        <w:spacing w:after="0" w:line="276" w:lineRule="auto"/>
        <w:ind w:left="-426" w:right="-660"/>
        <w:jc w:val="both"/>
        <w:rPr>
          <w:rFonts w:ascii="Arial" w:eastAsia="Times New Roman" w:hAnsi="Arial" w:cs="Arial"/>
          <w:b/>
          <w:lang w:val="es-ES" w:eastAsia="es-ES"/>
        </w:rPr>
      </w:pPr>
    </w:p>
    <w:p w:rsidR="003D178A" w:rsidRDefault="00687908" w:rsidP="003D178A">
      <w:pPr>
        <w:autoSpaceDE w:val="0"/>
        <w:autoSpaceDN w:val="0"/>
        <w:adjustRightInd w:val="0"/>
        <w:spacing w:after="0" w:line="276" w:lineRule="auto"/>
        <w:ind w:left="-426" w:right="-660"/>
        <w:jc w:val="both"/>
        <w:rPr>
          <w:rFonts w:ascii="Arial" w:eastAsia="Times New Roman" w:hAnsi="Arial" w:cs="Arial"/>
          <w:lang w:val="es-ES" w:eastAsia="es-ES"/>
        </w:rPr>
      </w:pPr>
      <w:r>
        <w:rPr>
          <w:rFonts w:ascii="Arial" w:eastAsia="Times New Roman" w:hAnsi="Arial" w:cs="Arial"/>
          <w:b/>
          <w:lang w:val="es-ES" w:eastAsia="es-ES"/>
        </w:rPr>
        <w:t>SEX</w:t>
      </w:r>
      <w:r w:rsidR="003D178A">
        <w:rPr>
          <w:rFonts w:ascii="Arial" w:eastAsia="Times New Roman" w:hAnsi="Arial" w:cs="Arial"/>
          <w:b/>
          <w:lang w:val="es-ES" w:eastAsia="es-ES"/>
        </w:rPr>
        <w:t>TO</w:t>
      </w:r>
      <w:r w:rsidR="003D178A" w:rsidRPr="000D5579">
        <w:rPr>
          <w:rFonts w:ascii="Arial" w:eastAsia="Times New Roman" w:hAnsi="Arial" w:cs="Arial"/>
          <w:b/>
          <w:lang w:val="es-ES" w:eastAsia="es-ES"/>
        </w:rPr>
        <w:t>.</w:t>
      </w:r>
      <w:r w:rsidR="003D178A" w:rsidRPr="000D5579">
        <w:rPr>
          <w:rFonts w:ascii="Arial" w:eastAsia="Times New Roman" w:hAnsi="Arial" w:cs="Arial"/>
          <w:lang w:val="es-ES" w:eastAsia="es-ES"/>
        </w:rPr>
        <w:t xml:space="preserve"> </w:t>
      </w:r>
      <w:r w:rsidR="008216C6" w:rsidRPr="007D6679">
        <w:rPr>
          <w:rFonts w:ascii="Arial" w:eastAsia="Times New Roman" w:hAnsi="Arial" w:cs="Arial"/>
          <w:bCs/>
          <w:lang w:val="es-ES" w:eastAsia="es-ES"/>
        </w:rPr>
        <w:t xml:space="preserve">Remítase </w:t>
      </w:r>
      <w:r w:rsidR="008216C6">
        <w:rPr>
          <w:rFonts w:ascii="Arial" w:eastAsia="Times New Roman" w:hAnsi="Arial" w:cs="Arial"/>
          <w:bCs/>
          <w:lang w:val="es-ES" w:eastAsia="es-ES"/>
        </w:rPr>
        <w:t>copia del presente Acuerdo a los quince Consejos Distritales y a los ciento seis Consejos Municipales electoral de este Instituto, para su debido conocimiento.</w:t>
      </w:r>
    </w:p>
    <w:p w:rsidR="003D178A" w:rsidRDefault="003D178A" w:rsidP="002D0501">
      <w:pPr>
        <w:autoSpaceDE w:val="0"/>
        <w:autoSpaceDN w:val="0"/>
        <w:adjustRightInd w:val="0"/>
        <w:spacing w:after="0" w:line="276" w:lineRule="auto"/>
        <w:ind w:left="-426" w:right="-660"/>
        <w:jc w:val="both"/>
        <w:rPr>
          <w:rFonts w:ascii="Arial" w:eastAsia="Times New Roman" w:hAnsi="Arial" w:cs="Arial"/>
          <w:lang w:val="es-ES" w:eastAsia="es-ES"/>
        </w:rPr>
      </w:pPr>
    </w:p>
    <w:p w:rsidR="003D178A" w:rsidRDefault="00687908" w:rsidP="003D178A">
      <w:pPr>
        <w:autoSpaceDE w:val="0"/>
        <w:autoSpaceDN w:val="0"/>
        <w:adjustRightInd w:val="0"/>
        <w:spacing w:after="0" w:line="276" w:lineRule="auto"/>
        <w:ind w:left="-426" w:right="-660"/>
        <w:jc w:val="both"/>
        <w:rPr>
          <w:rFonts w:ascii="Arial" w:eastAsia="Times New Roman" w:hAnsi="Arial" w:cs="Arial"/>
          <w:lang w:val="es-ES" w:eastAsia="es-ES"/>
        </w:rPr>
      </w:pPr>
      <w:r>
        <w:rPr>
          <w:rFonts w:ascii="Arial" w:eastAsia="Times New Roman" w:hAnsi="Arial" w:cs="Arial"/>
          <w:b/>
          <w:lang w:val="es-ES" w:eastAsia="es-ES"/>
        </w:rPr>
        <w:t>SÉPTIMO</w:t>
      </w:r>
      <w:r w:rsidR="003D178A" w:rsidRPr="000D5579">
        <w:rPr>
          <w:rFonts w:ascii="Arial" w:eastAsia="Times New Roman" w:hAnsi="Arial" w:cs="Arial"/>
          <w:b/>
          <w:lang w:val="es-ES" w:eastAsia="es-ES"/>
        </w:rPr>
        <w:t>.</w:t>
      </w:r>
      <w:r w:rsidR="003D178A" w:rsidRPr="000D5579">
        <w:rPr>
          <w:rFonts w:ascii="Arial" w:eastAsia="Times New Roman" w:hAnsi="Arial" w:cs="Arial"/>
          <w:lang w:val="es-ES" w:eastAsia="es-ES"/>
        </w:rPr>
        <w:t xml:space="preserve"> </w:t>
      </w:r>
      <w:r w:rsidR="008216C6" w:rsidRPr="007D6679">
        <w:rPr>
          <w:rFonts w:ascii="Arial" w:eastAsia="Times New Roman" w:hAnsi="Arial" w:cs="Arial"/>
          <w:bCs/>
          <w:lang w:val="es-ES" w:eastAsia="es-ES"/>
        </w:rPr>
        <w:t xml:space="preserve">Remítase copia del presente Acuerdo a </w:t>
      </w:r>
      <w:r w:rsidR="00312C5E">
        <w:rPr>
          <w:rFonts w:ascii="Arial" w:eastAsia="Times New Roman" w:hAnsi="Arial" w:cs="Arial"/>
          <w:bCs/>
          <w:lang w:val="es-ES" w:eastAsia="es-ES"/>
        </w:rPr>
        <w:t xml:space="preserve">las y </w:t>
      </w:r>
      <w:r w:rsidR="008216C6" w:rsidRPr="007D6679">
        <w:rPr>
          <w:rFonts w:ascii="Arial" w:eastAsia="Times New Roman" w:hAnsi="Arial" w:cs="Arial"/>
          <w:bCs/>
          <w:lang w:val="es-ES" w:eastAsia="es-ES"/>
        </w:rPr>
        <w:t>los integrantes de la Junta General Ejecutiva, para su debido conocimiento y cumplimiento en el ámbito de sus respectivas atribuciones.</w:t>
      </w:r>
    </w:p>
    <w:p w:rsidR="003D178A" w:rsidRDefault="003D178A" w:rsidP="003D178A">
      <w:pPr>
        <w:autoSpaceDE w:val="0"/>
        <w:autoSpaceDN w:val="0"/>
        <w:adjustRightInd w:val="0"/>
        <w:spacing w:after="0" w:line="276" w:lineRule="auto"/>
        <w:ind w:left="-426" w:right="-660"/>
        <w:jc w:val="both"/>
        <w:rPr>
          <w:rFonts w:ascii="Arial" w:eastAsia="Times New Roman" w:hAnsi="Arial" w:cs="Arial"/>
          <w:lang w:val="es-ES" w:eastAsia="es-ES"/>
        </w:rPr>
      </w:pPr>
    </w:p>
    <w:p w:rsidR="00974971" w:rsidRDefault="00687908" w:rsidP="00974971">
      <w:pPr>
        <w:autoSpaceDE w:val="0"/>
        <w:autoSpaceDN w:val="0"/>
        <w:adjustRightInd w:val="0"/>
        <w:spacing w:after="0" w:line="276" w:lineRule="auto"/>
        <w:ind w:left="-426" w:right="-660"/>
        <w:jc w:val="both"/>
        <w:rPr>
          <w:rFonts w:ascii="Arial" w:eastAsia="Times New Roman" w:hAnsi="Arial" w:cs="Arial"/>
          <w:lang w:val="es-ES" w:eastAsia="es-ES"/>
        </w:rPr>
      </w:pPr>
      <w:r>
        <w:rPr>
          <w:rFonts w:ascii="Arial" w:eastAsia="Times New Roman" w:hAnsi="Arial" w:cs="Arial"/>
          <w:b/>
          <w:lang w:val="es-ES" w:eastAsia="es-ES"/>
        </w:rPr>
        <w:t>OCTAVO</w:t>
      </w:r>
      <w:r w:rsidR="003D178A" w:rsidRPr="000D5579">
        <w:rPr>
          <w:rFonts w:ascii="Arial" w:eastAsia="Times New Roman" w:hAnsi="Arial" w:cs="Arial"/>
          <w:b/>
          <w:lang w:val="es-ES" w:eastAsia="es-ES"/>
        </w:rPr>
        <w:t>.</w:t>
      </w:r>
      <w:r w:rsidR="003D178A" w:rsidRPr="000D5579">
        <w:rPr>
          <w:rFonts w:ascii="Arial" w:eastAsia="Times New Roman" w:hAnsi="Arial" w:cs="Arial"/>
          <w:lang w:val="es-ES" w:eastAsia="es-ES"/>
        </w:rPr>
        <w:t xml:space="preserve"> </w:t>
      </w:r>
      <w:r w:rsidR="008216C6">
        <w:rPr>
          <w:rFonts w:ascii="Arial" w:eastAsia="Times New Roman" w:hAnsi="Arial" w:cs="Arial"/>
          <w:lang w:val="es-ES" w:eastAsia="es-ES"/>
        </w:rPr>
        <w:t>Remítase copia del presente Acuerdo al Instituto Nacional Electoral a través de la Unidad Técnica de Vinculación con los Organismos Públicos Locales.</w:t>
      </w:r>
    </w:p>
    <w:p w:rsidR="003D178A" w:rsidRPr="004E0A6B" w:rsidRDefault="003D178A" w:rsidP="003D178A">
      <w:pPr>
        <w:autoSpaceDE w:val="0"/>
        <w:autoSpaceDN w:val="0"/>
        <w:adjustRightInd w:val="0"/>
        <w:spacing w:after="0" w:line="276" w:lineRule="auto"/>
        <w:ind w:left="-426" w:right="-660"/>
        <w:jc w:val="both"/>
        <w:rPr>
          <w:rFonts w:ascii="Arial" w:eastAsia="Times New Roman" w:hAnsi="Arial" w:cs="Arial"/>
          <w:lang w:val="es-ES" w:eastAsia="es-ES"/>
        </w:rPr>
      </w:pPr>
    </w:p>
    <w:p w:rsidR="00974971" w:rsidRDefault="00687908" w:rsidP="00974971">
      <w:pPr>
        <w:autoSpaceDE w:val="0"/>
        <w:autoSpaceDN w:val="0"/>
        <w:adjustRightInd w:val="0"/>
        <w:spacing w:after="0" w:line="276" w:lineRule="auto"/>
        <w:ind w:left="-426" w:right="-660"/>
        <w:jc w:val="both"/>
        <w:rPr>
          <w:rFonts w:ascii="Arial" w:eastAsia="Times New Roman" w:hAnsi="Arial" w:cs="Arial"/>
          <w:lang w:val="es-ES" w:eastAsia="es-ES"/>
        </w:rPr>
      </w:pPr>
      <w:r>
        <w:rPr>
          <w:rFonts w:ascii="Arial" w:eastAsia="Times New Roman" w:hAnsi="Arial" w:cs="Arial"/>
          <w:b/>
          <w:lang w:val="es-ES" w:eastAsia="es-ES"/>
        </w:rPr>
        <w:t>NOVENO</w:t>
      </w:r>
      <w:r w:rsidR="003D178A" w:rsidRPr="000D5579">
        <w:rPr>
          <w:rFonts w:ascii="Arial" w:eastAsia="Times New Roman" w:hAnsi="Arial" w:cs="Arial"/>
          <w:b/>
          <w:lang w:val="es-ES" w:eastAsia="es-ES"/>
        </w:rPr>
        <w:t>.</w:t>
      </w:r>
      <w:r w:rsidR="003D178A" w:rsidRPr="000D5579">
        <w:rPr>
          <w:rFonts w:ascii="Arial" w:eastAsia="Times New Roman" w:hAnsi="Arial" w:cs="Arial"/>
          <w:lang w:val="es-ES" w:eastAsia="es-ES"/>
        </w:rPr>
        <w:t xml:space="preserve"> </w:t>
      </w:r>
      <w:r w:rsidR="008216C6" w:rsidRPr="007D6679">
        <w:rPr>
          <w:rFonts w:ascii="Arial" w:eastAsia="Times New Roman" w:hAnsi="Arial" w:cs="Arial"/>
          <w:lang w:val="es-ES" w:eastAsia="es-ES"/>
        </w:rPr>
        <w:t xml:space="preserve">Publíquese el presente Acuerdo en los Estrados del Instituto y en el portal institucional </w:t>
      </w:r>
      <w:r w:rsidR="008216C6" w:rsidRPr="007D6679">
        <w:rPr>
          <w:rFonts w:ascii="Arial" w:eastAsia="Times New Roman" w:hAnsi="Arial" w:cs="Arial"/>
          <w:i/>
          <w:u w:val="single"/>
          <w:lang w:val="es-ES" w:eastAsia="es-ES"/>
        </w:rPr>
        <w:t>www.iepac.mx</w:t>
      </w:r>
      <w:r w:rsidR="008216C6" w:rsidRPr="007D6679">
        <w:rPr>
          <w:rFonts w:ascii="Arial" w:eastAsia="Times New Roman" w:hAnsi="Arial" w:cs="Arial"/>
          <w:lang w:val="es-ES" w:eastAsia="es-ES"/>
        </w:rPr>
        <w:t>, para su difusión.</w:t>
      </w:r>
    </w:p>
    <w:p w:rsidR="004E0A6B" w:rsidRPr="004E0A6B" w:rsidRDefault="004E0A6B" w:rsidP="004E0A6B">
      <w:pPr>
        <w:autoSpaceDE w:val="0"/>
        <w:autoSpaceDN w:val="0"/>
        <w:adjustRightInd w:val="0"/>
        <w:spacing w:after="0" w:line="276" w:lineRule="auto"/>
        <w:ind w:left="-426" w:right="-660"/>
        <w:jc w:val="both"/>
        <w:rPr>
          <w:rFonts w:ascii="Arial" w:eastAsia="Times New Roman" w:hAnsi="Arial" w:cs="Arial"/>
          <w:lang w:val="es-ES" w:eastAsia="es-ES"/>
        </w:rPr>
      </w:pPr>
    </w:p>
    <w:p w:rsidR="00542402" w:rsidRDefault="00542402" w:rsidP="00542402">
      <w:pPr>
        <w:spacing w:line="276" w:lineRule="auto"/>
        <w:ind w:left="-426" w:right="-518" w:firstLine="852"/>
        <w:jc w:val="both"/>
        <w:rPr>
          <w:rFonts w:ascii="Arial" w:hAnsi="Arial" w:cs="Arial"/>
          <w:bCs/>
        </w:rPr>
      </w:pPr>
      <w:r>
        <w:rPr>
          <w:rFonts w:ascii="Arial" w:hAnsi="Arial" w:cs="Arial"/>
          <w:bCs/>
        </w:rPr>
        <w:t>Este Acuerdo fue aprobado en Sesión Especial del Consejo General celebrada el día veintiocho de marzo de dos mil dieciocho, por unanimidad de votos de los C.C. Consejeros y las Consejeras Electorales, Lic. José Antonio Gabriel Martínez Magaña, Maestro Antonio Ignacio Matute González, Doctor Jorge Miguel Valladares Sánchez, Maestra Delta Alejandra Pacheco Puente, Maestra María del Mar Trejo Pérez, Licenciado Jorge Antonio Vallejo Buenfil y la Consejera Presidente, Maestra María de Lourdes Rosas Moya.</w:t>
      </w:r>
    </w:p>
    <w:p w:rsidR="00743FF1" w:rsidRDefault="00743FF1" w:rsidP="00743FF1">
      <w:pPr>
        <w:spacing w:after="0" w:line="276" w:lineRule="auto"/>
        <w:ind w:left="-426" w:right="-232" w:firstLine="284"/>
        <w:jc w:val="both"/>
        <w:rPr>
          <w:rFonts w:ascii="Arial" w:eastAsia="Times New Roman" w:hAnsi="Arial" w:cs="Arial"/>
          <w:bCs/>
          <w:sz w:val="24"/>
          <w:szCs w:val="24"/>
          <w:lang w:val="es-ES" w:eastAsia="es-ES"/>
        </w:rPr>
      </w:pPr>
    </w:p>
    <w:p w:rsidR="00542402" w:rsidRPr="00743FF1" w:rsidRDefault="00542402" w:rsidP="00743FF1">
      <w:pPr>
        <w:spacing w:after="0" w:line="276" w:lineRule="auto"/>
        <w:ind w:left="-426" w:right="-232" w:firstLine="284"/>
        <w:jc w:val="both"/>
        <w:rPr>
          <w:rFonts w:ascii="Arial" w:eastAsia="Times New Roman" w:hAnsi="Arial" w:cs="Arial"/>
          <w:bCs/>
          <w:sz w:val="24"/>
          <w:szCs w:val="24"/>
          <w:lang w:val="es-ES" w:eastAsia="es-ES"/>
        </w:rPr>
      </w:pPr>
      <w:bookmarkStart w:id="0" w:name="_GoBack"/>
      <w:bookmarkEnd w:id="0"/>
    </w:p>
    <w:tbl>
      <w:tblPr>
        <w:tblW w:w="10657" w:type="dxa"/>
        <w:jc w:val="center"/>
        <w:tblCellSpacing w:w="0" w:type="dxa"/>
        <w:tblCellMar>
          <w:left w:w="0" w:type="dxa"/>
          <w:right w:w="0" w:type="dxa"/>
        </w:tblCellMar>
        <w:tblLook w:val="0000" w:firstRow="0" w:lastRow="0" w:firstColumn="0" w:lastColumn="0" w:noHBand="0" w:noVBand="0"/>
      </w:tblPr>
      <w:tblGrid>
        <w:gridCol w:w="5387"/>
        <w:gridCol w:w="5270"/>
      </w:tblGrid>
      <w:tr w:rsidR="00743FF1" w:rsidRPr="00743FF1" w:rsidTr="00657515">
        <w:trPr>
          <w:trHeight w:val="349"/>
          <w:tblCellSpacing w:w="0" w:type="dxa"/>
          <w:jc w:val="center"/>
        </w:trPr>
        <w:tc>
          <w:tcPr>
            <w:tcW w:w="5387" w:type="dxa"/>
          </w:tcPr>
          <w:p w:rsidR="00743FF1" w:rsidRPr="00743FF1" w:rsidRDefault="00743FF1" w:rsidP="00743FF1">
            <w:pPr>
              <w:spacing w:after="0" w:line="276" w:lineRule="auto"/>
              <w:ind w:left="-360" w:right="-232"/>
              <w:jc w:val="center"/>
              <w:rPr>
                <w:rFonts w:ascii="Arial" w:eastAsia="Times New Roman" w:hAnsi="Arial" w:cs="Arial"/>
                <w:b/>
                <w:bCs/>
                <w:sz w:val="18"/>
                <w:szCs w:val="18"/>
                <w:lang w:val="es-ES" w:eastAsia="es-ES"/>
              </w:rPr>
            </w:pPr>
          </w:p>
          <w:p w:rsidR="00743FF1" w:rsidRPr="00743FF1" w:rsidRDefault="00743FF1" w:rsidP="00657515">
            <w:pPr>
              <w:spacing w:after="0" w:line="276" w:lineRule="auto"/>
              <w:jc w:val="center"/>
              <w:rPr>
                <w:rFonts w:ascii="Arial" w:eastAsia="Times New Roman" w:hAnsi="Arial" w:cs="Arial"/>
                <w:b/>
                <w:bCs/>
                <w:sz w:val="18"/>
                <w:szCs w:val="18"/>
                <w:lang w:val="es-ES" w:eastAsia="es-ES"/>
              </w:rPr>
            </w:pPr>
            <w:r w:rsidRPr="00743FF1">
              <w:rPr>
                <w:rFonts w:ascii="Arial" w:eastAsia="Times New Roman" w:hAnsi="Arial" w:cs="Arial"/>
                <w:b/>
                <w:bCs/>
                <w:sz w:val="18"/>
                <w:szCs w:val="18"/>
                <w:lang w:val="es-ES" w:eastAsia="es-ES"/>
              </w:rPr>
              <w:t>MTRA. MARÍA DE LOURDES ROSAS MOYA</w:t>
            </w:r>
          </w:p>
          <w:p w:rsidR="00743FF1" w:rsidRPr="00743FF1" w:rsidRDefault="00743FF1" w:rsidP="00657515">
            <w:pPr>
              <w:spacing w:after="0" w:line="276" w:lineRule="auto"/>
              <w:jc w:val="center"/>
              <w:rPr>
                <w:rFonts w:ascii="Arial" w:eastAsia="Times New Roman" w:hAnsi="Arial" w:cs="Arial"/>
                <w:b/>
                <w:bCs/>
                <w:sz w:val="18"/>
                <w:szCs w:val="18"/>
                <w:lang w:val="es-ES" w:eastAsia="es-ES"/>
              </w:rPr>
            </w:pPr>
            <w:r w:rsidRPr="00743FF1">
              <w:rPr>
                <w:rFonts w:ascii="Arial" w:eastAsia="Times New Roman" w:hAnsi="Arial" w:cs="Arial"/>
                <w:b/>
                <w:bCs/>
                <w:sz w:val="18"/>
                <w:szCs w:val="18"/>
                <w:lang w:val="es-ES" w:eastAsia="es-ES"/>
              </w:rPr>
              <w:t>CONSEJERA PRESIDENTE</w:t>
            </w:r>
          </w:p>
        </w:tc>
        <w:tc>
          <w:tcPr>
            <w:tcW w:w="5270" w:type="dxa"/>
          </w:tcPr>
          <w:p w:rsidR="00743FF1" w:rsidRPr="00743FF1" w:rsidRDefault="00743FF1" w:rsidP="00743FF1">
            <w:pPr>
              <w:spacing w:after="0" w:line="276" w:lineRule="auto"/>
              <w:ind w:left="-360" w:right="-232"/>
              <w:jc w:val="center"/>
              <w:rPr>
                <w:rFonts w:ascii="Arial" w:eastAsia="Times New Roman" w:hAnsi="Arial" w:cs="Arial"/>
                <w:b/>
                <w:bCs/>
                <w:sz w:val="18"/>
                <w:szCs w:val="18"/>
                <w:lang w:val="es-ES" w:eastAsia="es-ES"/>
              </w:rPr>
            </w:pPr>
          </w:p>
          <w:p w:rsidR="00743FF1" w:rsidRPr="00743FF1" w:rsidRDefault="00743FF1" w:rsidP="00657515">
            <w:pPr>
              <w:spacing w:after="0" w:line="276" w:lineRule="auto"/>
              <w:ind w:left="-360" w:right="169"/>
              <w:jc w:val="center"/>
              <w:rPr>
                <w:rFonts w:ascii="Arial" w:eastAsia="Times New Roman" w:hAnsi="Arial" w:cs="Arial"/>
                <w:b/>
                <w:bCs/>
                <w:sz w:val="18"/>
                <w:szCs w:val="18"/>
                <w:lang w:val="es-ES" w:eastAsia="es-ES"/>
              </w:rPr>
            </w:pPr>
            <w:r w:rsidRPr="00743FF1">
              <w:rPr>
                <w:rFonts w:ascii="Arial" w:eastAsia="Times New Roman" w:hAnsi="Arial" w:cs="Arial"/>
                <w:b/>
                <w:bCs/>
                <w:sz w:val="18"/>
                <w:szCs w:val="18"/>
                <w:lang w:val="es-ES" w:eastAsia="es-ES"/>
              </w:rPr>
              <w:t>MTRO. HIDALGO ARMANDO VICTORIA MALDONADO</w:t>
            </w:r>
            <w:r w:rsidRPr="00743FF1">
              <w:rPr>
                <w:rFonts w:ascii="Arial" w:eastAsia="Times New Roman" w:hAnsi="Arial" w:cs="Arial"/>
                <w:b/>
                <w:bCs/>
                <w:sz w:val="18"/>
                <w:szCs w:val="18"/>
                <w:lang w:val="es-ES" w:eastAsia="es-ES"/>
              </w:rPr>
              <w:br/>
              <w:t xml:space="preserve">SECRETARIO EJECUTIVO </w:t>
            </w:r>
          </w:p>
        </w:tc>
      </w:tr>
    </w:tbl>
    <w:p w:rsidR="00A531F3" w:rsidRDefault="00A531F3" w:rsidP="007D1B70"/>
    <w:sectPr w:rsidR="00A531F3" w:rsidSect="00761F30">
      <w:headerReference w:type="even" r:id="rId7"/>
      <w:headerReference w:type="default" r:id="rId8"/>
      <w:footerReference w:type="even" r:id="rId9"/>
      <w:footerReference w:type="default" r:id="rId10"/>
      <w:headerReference w:type="first" r:id="rId11"/>
      <w:footerReference w:type="first" r:id="rId12"/>
      <w:pgSz w:w="12240" w:h="15840"/>
      <w:pgMar w:top="709" w:right="1892"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CD9" w:rsidRDefault="00444CD9" w:rsidP="00973DE3">
      <w:pPr>
        <w:spacing w:after="0" w:line="240" w:lineRule="auto"/>
      </w:pPr>
      <w:r>
        <w:separator/>
      </w:r>
    </w:p>
  </w:endnote>
  <w:endnote w:type="continuationSeparator" w:id="0">
    <w:p w:rsidR="00444CD9" w:rsidRDefault="00444CD9" w:rsidP="00973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6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04" w:rsidRDefault="0081550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510184"/>
      <w:docPartObj>
        <w:docPartGallery w:val="Page Numbers (Bottom of Page)"/>
        <w:docPartUnique/>
      </w:docPartObj>
    </w:sdtPr>
    <w:sdtEndPr/>
    <w:sdtContent>
      <w:p w:rsidR="00815504" w:rsidRDefault="00815504">
        <w:pPr>
          <w:pStyle w:val="Piedepgina"/>
          <w:jc w:val="right"/>
        </w:pPr>
        <w:r>
          <w:fldChar w:fldCharType="begin"/>
        </w:r>
        <w:r>
          <w:instrText>PAGE   \* MERGEFORMAT</w:instrText>
        </w:r>
        <w:r>
          <w:fldChar w:fldCharType="separate"/>
        </w:r>
        <w:r w:rsidR="00542402" w:rsidRPr="00542402">
          <w:rPr>
            <w:noProof/>
            <w:lang w:val="es-ES"/>
          </w:rPr>
          <w:t>19</w:t>
        </w:r>
        <w:r>
          <w:fldChar w:fldCharType="end"/>
        </w:r>
      </w:p>
    </w:sdtContent>
  </w:sdt>
  <w:p w:rsidR="00815504" w:rsidRDefault="0081550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04" w:rsidRDefault="0081550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CD9" w:rsidRDefault="00444CD9" w:rsidP="00973DE3">
      <w:pPr>
        <w:spacing w:after="0" w:line="240" w:lineRule="auto"/>
      </w:pPr>
      <w:r>
        <w:separator/>
      </w:r>
    </w:p>
  </w:footnote>
  <w:footnote w:type="continuationSeparator" w:id="0">
    <w:p w:rsidR="00444CD9" w:rsidRDefault="00444CD9" w:rsidP="00973DE3">
      <w:pPr>
        <w:spacing w:after="0" w:line="240" w:lineRule="auto"/>
      </w:pPr>
      <w:r>
        <w:continuationSeparator/>
      </w:r>
    </w:p>
  </w:footnote>
  <w:footnote w:id="1">
    <w:p w:rsidR="00815504" w:rsidRPr="0047701B" w:rsidRDefault="00815504" w:rsidP="00177EE9">
      <w:pPr>
        <w:pStyle w:val="Textonotapie"/>
        <w:rPr>
          <w:lang w:val="es-MX"/>
        </w:rPr>
      </w:pPr>
      <w:r>
        <w:rPr>
          <w:rStyle w:val="Refdenotaalpie"/>
        </w:rPr>
        <w:footnoteRef/>
      </w:r>
      <w:r>
        <w:t xml:space="preserve"> </w:t>
      </w:r>
      <w:r w:rsidRPr="005C0054">
        <w:rPr>
          <w:b/>
        </w:rPr>
        <w:t>Nota.-</w:t>
      </w:r>
      <w:r>
        <w:t xml:space="preserve"> Acción de Inconstitucionalidad 50/2017 de fecha 29 de agosto de 2017; cuyo tenor literal es el siguiente: “</w:t>
      </w:r>
      <w:r>
        <w:rPr>
          <w:i/>
        </w:rPr>
        <w:t>Se declara la invalidez del artí</w:t>
      </w:r>
      <w:r w:rsidRPr="0047701B">
        <w:rPr>
          <w:i/>
        </w:rPr>
        <w:t xml:space="preserve">culo 218, fracción II, párrafo </w:t>
      </w:r>
      <w:r>
        <w:rPr>
          <w:i/>
        </w:rPr>
        <w:t>tercero</w:t>
      </w:r>
      <w:r w:rsidRPr="0047701B">
        <w:rPr>
          <w:i/>
        </w:rPr>
        <w:t>, en la porción normativa</w:t>
      </w:r>
      <w:r>
        <w:rPr>
          <w:i/>
        </w:rPr>
        <w:t xml:space="preserve">: “debiendo separarse de su encargo12o días naturales antes del dia de la elección”.  </w:t>
      </w:r>
    </w:p>
  </w:footnote>
  <w:footnote w:id="2">
    <w:p w:rsidR="00815504" w:rsidRDefault="00815504" w:rsidP="00177EE9">
      <w:pPr>
        <w:pStyle w:val="Textonotapie"/>
        <w:rPr>
          <w:lang w:val="es-MX"/>
        </w:rPr>
      </w:pPr>
      <w:r>
        <w:rPr>
          <w:rStyle w:val="Refdenotaalpie"/>
        </w:rPr>
        <w:footnoteRef/>
      </w:r>
      <w:r>
        <w:t xml:space="preserve"> </w:t>
      </w:r>
      <w:r w:rsidRPr="005C0054">
        <w:rPr>
          <w:b/>
        </w:rPr>
        <w:t>Nota.-</w:t>
      </w:r>
      <w:r>
        <w:t xml:space="preserve"> Acción de Inconstitucionalidad 50/2017 de fecha 29 de agosto de 2017; cuyo tenor literal es el siguiente: “</w:t>
      </w:r>
      <w:r>
        <w:rPr>
          <w:i/>
        </w:rPr>
        <w:t>Se declara la invalidez del artí</w:t>
      </w:r>
      <w:r w:rsidRPr="0047701B">
        <w:rPr>
          <w:i/>
        </w:rPr>
        <w:t xml:space="preserve">culo 218, fracción II, párrafo </w:t>
      </w:r>
      <w:r>
        <w:rPr>
          <w:i/>
        </w:rPr>
        <w:t>quinto”.</w:t>
      </w:r>
    </w:p>
    <w:p w:rsidR="00815504" w:rsidRPr="001E6951" w:rsidRDefault="00815504" w:rsidP="00177EE9">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04" w:rsidRDefault="0081550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04" w:rsidRDefault="0081550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504" w:rsidRDefault="0081550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BAA"/>
    <w:multiLevelType w:val="hybridMultilevel"/>
    <w:tmpl w:val="62E0A81E"/>
    <w:lvl w:ilvl="0" w:tplc="0C0A0013">
      <w:start w:val="1"/>
      <w:numFmt w:val="upperRoman"/>
      <w:lvlText w:val="%1."/>
      <w:lvlJc w:val="right"/>
      <w:pPr>
        <w:ind w:left="-284" w:hanging="360"/>
      </w:pPr>
      <w:rPr>
        <w:rFonts w:hint="default"/>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 w15:restartNumberingAfterBreak="0">
    <w:nsid w:val="06E64373"/>
    <w:multiLevelType w:val="hybridMultilevel"/>
    <w:tmpl w:val="94121B6E"/>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 w15:restartNumberingAfterBreak="0">
    <w:nsid w:val="0C042717"/>
    <w:multiLevelType w:val="hybridMultilevel"/>
    <w:tmpl w:val="D26C194C"/>
    <w:lvl w:ilvl="0" w:tplc="406E4F8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E0A39D0"/>
    <w:multiLevelType w:val="hybridMultilevel"/>
    <w:tmpl w:val="63788416"/>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4" w15:restartNumberingAfterBreak="0">
    <w:nsid w:val="12B56ADB"/>
    <w:multiLevelType w:val="hybridMultilevel"/>
    <w:tmpl w:val="345275C4"/>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5" w15:restartNumberingAfterBreak="0">
    <w:nsid w:val="1F1059EA"/>
    <w:multiLevelType w:val="hybridMultilevel"/>
    <w:tmpl w:val="42B0E27A"/>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6" w15:restartNumberingAfterBreak="0">
    <w:nsid w:val="20E811D0"/>
    <w:multiLevelType w:val="hybridMultilevel"/>
    <w:tmpl w:val="11E611D2"/>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7" w15:restartNumberingAfterBreak="0">
    <w:nsid w:val="21CE0F41"/>
    <w:multiLevelType w:val="hybridMultilevel"/>
    <w:tmpl w:val="EB7A60AE"/>
    <w:lvl w:ilvl="0" w:tplc="E456631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572314"/>
    <w:multiLevelType w:val="hybridMultilevel"/>
    <w:tmpl w:val="E6923058"/>
    <w:lvl w:ilvl="0" w:tplc="080A000F">
      <w:start w:val="1"/>
      <w:numFmt w:val="decimal"/>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9" w15:restartNumberingAfterBreak="0">
    <w:nsid w:val="259759CE"/>
    <w:multiLevelType w:val="hybridMultilevel"/>
    <w:tmpl w:val="D3B68E54"/>
    <w:lvl w:ilvl="0" w:tplc="0C0A0001">
      <w:start w:val="1"/>
      <w:numFmt w:val="bullet"/>
      <w:lvlText w:val=""/>
      <w:lvlJc w:val="left"/>
      <w:pPr>
        <w:ind w:left="931" w:hanging="360"/>
      </w:pPr>
      <w:rPr>
        <w:rFonts w:ascii="Symbol" w:hAnsi="Symbol" w:hint="default"/>
      </w:rPr>
    </w:lvl>
    <w:lvl w:ilvl="1" w:tplc="0C0A0003" w:tentative="1">
      <w:start w:val="1"/>
      <w:numFmt w:val="bullet"/>
      <w:lvlText w:val="o"/>
      <w:lvlJc w:val="left"/>
      <w:pPr>
        <w:ind w:left="1651" w:hanging="360"/>
      </w:pPr>
      <w:rPr>
        <w:rFonts w:ascii="Courier New" w:hAnsi="Courier New" w:cs="Courier New" w:hint="default"/>
      </w:rPr>
    </w:lvl>
    <w:lvl w:ilvl="2" w:tplc="0C0A0005" w:tentative="1">
      <w:start w:val="1"/>
      <w:numFmt w:val="bullet"/>
      <w:lvlText w:val=""/>
      <w:lvlJc w:val="left"/>
      <w:pPr>
        <w:ind w:left="2371" w:hanging="360"/>
      </w:pPr>
      <w:rPr>
        <w:rFonts w:ascii="Wingdings" w:hAnsi="Wingdings" w:hint="default"/>
      </w:rPr>
    </w:lvl>
    <w:lvl w:ilvl="3" w:tplc="0C0A0001" w:tentative="1">
      <w:start w:val="1"/>
      <w:numFmt w:val="bullet"/>
      <w:lvlText w:val=""/>
      <w:lvlJc w:val="left"/>
      <w:pPr>
        <w:ind w:left="3091" w:hanging="360"/>
      </w:pPr>
      <w:rPr>
        <w:rFonts w:ascii="Symbol" w:hAnsi="Symbol" w:hint="default"/>
      </w:rPr>
    </w:lvl>
    <w:lvl w:ilvl="4" w:tplc="0C0A0003" w:tentative="1">
      <w:start w:val="1"/>
      <w:numFmt w:val="bullet"/>
      <w:lvlText w:val="o"/>
      <w:lvlJc w:val="left"/>
      <w:pPr>
        <w:ind w:left="3811" w:hanging="360"/>
      </w:pPr>
      <w:rPr>
        <w:rFonts w:ascii="Courier New" w:hAnsi="Courier New" w:cs="Courier New" w:hint="default"/>
      </w:rPr>
    </w:lvl>
    <w:lvl w:ilvl="5" w:tplc="0C0A0005" w:tentative="1">
      <w:start w:val="1"/>
      <w:numFmt w:val="bullet"/>
      <w:lvlText w:val=""/>
      <w:lvlJc w:val="left"/>
      <w:pPr>
        <w:ind w:left="4531" w:hanging="360"/>
      </w:pPr>
      <w:rPr>
        <w:rFonts w:ascii="Wingdings" w:hAnsi="Wingdings" w:hint="default"/>
      </w:rPr>
    </w:lvl>
    <w:lvl w:ilvl="6" w:tplc="0C0A0001" w:tentative="1">
      <w:start w:val="1"/>
      <w:numFmt w:val="bullet"/>
      <w:lvlText w:val=""/>
      <w:lvlJc w:val="left"/>
      <w:pPr>
        <w:ind w:left="5251" w:hanging="360"/>
      </w:pPr>
      <w:rPr>
        <w:rFonts w:ascii="Symbol" w:hAnsi="Symbol" w:hint="default"/>
      </w:rPr>
    </w:lvl>
    <w:lvl w:ilvl="7" w:tplc="0C0A0003" w:tentative="1">
      <w:start w:val="1"/>
      <w:numFmt w:val="bullet"/>
      <w:lvlText w:val="o"/>
      <w:lvlJc w:val="left"/>
      <w:pPr>
        <w:ind w:left="5971" w:hanging="360"/>
      </w:pPr>
      <w:rPr>
        <w:rFonts w:ascii="Courier New" w:hAnsi="Courier New" w:cs="Courier New" w:hint="default"/>
      </w:rPr>
    </w:lvl>
    <w:lvl w:ilvl="8" w:tplc="0C0A0005" w:tentative="1">
      <w:start w:val="1"/>
      <w:numFmt w:val="bullet"/>
      <w:lvlText w:val=""/>
      <w:lvlJc w:val="left"/>
      <w:pPr>
        <w:ind w:left="6691" w:hanging="360"/>
      </w:pPr>
      <w:rPr>
        <w:rFonts w:ascii="Wingdings" w:hAnsi="Wingdings" w:hint="default"/>
      </w:rPr>
    </w:lvl>
  </w:abstractNum>
  <w:abstractNum w:abstractNumId="10" w15:restartNumberingAfterBreak="0">
    <w:nsid w:val="2D4728EE"/>
    <w:multiLevelType w:val="hybridMultilevel"/>
    <w:tmpl w:val="97B6C8A6"/>
    <w:lvl w:ilvl="0" w:tplc="D6061C5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0921B72"/>
    <w:multiLevelType w:val="hybridMultilevel"/>
    <w:tmpl w:val="4FE68146"/>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2" w15:restartNumberingAfterBreak="0">
    <w:nsid w:val="33C13906"/>
    <w:multiLevelType w:val="hybridMultilevel"/>
    <w:tmpl w:val="443E6A4A"/>
    <w:lvl w:ilvl="0" w:tplc="2F4603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864085"/>
    <w:multiLevelType w:val="hybridMultilevel"/>
    <w:tmpl w:val="42B0E27A"/>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4" w15:restartNumberingAfterBreak="0">
    <w:nsid w:val="3E6E553A"/>
    <w:multiLevelType w:val="hybridMultilevel"/>
    <w:tmpl w:val="568C989C"/>
    <w:lvl w:ilvl="0" w:tplc="C1542F9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424E7857"/>
    <w:multiLevelType w:val="hybridMultilevel"/>
    <w:tmpl w:val="F8F0D3E4"/>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6" w15:restartNumberingAfterBreak="0">
    <w:nsid w:val="455C1BE1"/>
    <w:multiLevelType w:val="hybridMultilevel"/>
    <w:tmpl w:val="A4B42C58"/>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7" w15:restartNumberingAfterBreak="0">
    <w:nsid w:val="497E20AD"/>
    <w:multiLevelType w:val="hybridMultilevel"/>
    <w:tmpl w:val="A4B42C58"/>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8" w15:restartNumberingAfterBreak="0">
    <w:nsid w:val="4A305BDF"/>
    <w:multiLevelType w:val="hybridMultilevel"/>
    <w:tmpl w:val="A4B42C58"/>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19" w15:restartNumberingAfterBreak="0">
    <w:nsid w:val="53436770"/>
    <w:multiLevelType w:val="hybridMultilevel"/>
    <w:tmpl w:val="E66C7DD4"/>
    <w:lvl w:ilvl="0" w:tplc="080A0013">
      <w:start w:val="1"/>
      <w:numFmt w:val="upperRoman"/>
      <w:lvlText w:val="%1."/>
      <w:lvlJc w:val="righ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0" w15:restartNumberingAfterBreak="0">
    <w:nsid w:val="58667DA9"/>
    <w:multiLevelType w:val="hybridMultilevel"/>
    <w:tmpl w:val="C7B2A4DA"/>
    <w:lvl w:ilvl="0" w:tplc="9CF4E94C">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C91D86"/>
    <w:multiLevelType w:val="hybridMultilevel"/>
    <w:tmpl w:val="A5005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C5F7C94"/>
    <w:multiLevelType w:val="hybridMultilevel"/>
    <w:tmpl w:val="40E61A56"/>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3" w15:restartNumberingAfterBreak="0">
    <w:nsid w:val="5EF941BE"/>
    <w:multiLevelType w:val="hybridMultilevel"/>
    <w:tmpl w:val="BEB83748"/>
    <w:lvl w:ilvl="0" w:tplc="0054FFFC">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4" w15:restartNumberingAfterBreak="0">
    <w:nsid w:val="6076660C"/>
    <w:multiLevelType w:val="hybridMultilevel"/>
    <w:tmpl w:val="614E8934"/>
    <w:lvl w:ilvl="0" w:tplc="0054FFF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8F4ABF"/>
    <w:multiLevelType w:val="hybridMultilevel"/>
    <w:tmpl w:val="8B1AE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5434D5"/>
    <w:multiLevelType w:val="hybridMultilevel"/>
    <w:tmpl w:val="19BCA84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15:restartNumberingAfterBreak="0">
    <w:nsid w:val="6DF63BBB"/>
    <w:multiLevelType w:val="hybridMultilevel"/>
    <w:tmpl w:val="42B0E27A"/>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8" w15:restartNumberingAfterBreak="0">
    <w:nsid w:val="6F027635"/>
    <w:multiLevelType w:val="hybridMultilevel"/>
    <w:tmpl w:val="528427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97C6BE8"/>
    <w:multiLevelType w:val="hybridMultilevel"/>
    <w:tmpl w:val="42B0E27A"/>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0" w15:restartNumberingAfterBreak="0">
    <w:nsid w:val="7B6A7045"/>
    <w:multiLevelType w:val="hybridMultilevel"/>
    <w:tmpl w:val="62FCC898"/>
    <w:lvl w:ilvl="0" w:tplc="080A0013">
      <w:start w:val="1"/>
      <w:numFmt w:val="upperRoman"/>
      <w:lvlText w:val="%1."/>
      <w:lvlJc w:val="righ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num w:numId="1">
    <w:abstractNumId w:val="10"/>
  </w:num>
  <w:num w:numId="2">
    <w:abstractNumId w:val="2"/>
  </w:num>
  <w:num w:numId="3">
    <w:abstractNumId w:val="12"/>
  </w:num>
  <w:num w:numId="4">
    <w:abstractNumId w:val="20"/>
  </w:num>
  <w:num w:numId="5">
    <w:abstractNumId w:val="15"/>
  </w:num>
  <w:num w:numId="6">
    <w:abstractNumId w:val="28"/>
  </w:num>
  <w:num w:numId="7">
    <w:abstractNumId w:val="0"/>
  </w:num>
  <w:num w:numId="8">
    <w:abstractNumId w:val="5"/>
  </w:num>
  <w:num w:numId="9">
    <w:abstractNumId w:val="1"/>
  </w:num>
  <w:num w:numId="10">
    <w:abstractNumId w:val="30"/>
  </w:num>
  <w:num w:numId="11">
    <w:abstractNumId w:val="6"/>
  </w:num>
  <w:num w:numId="12">
    <w:abstractNumId w:val="11"/>
  </w:num>
  <w:num w:numId="13">
    <w:abstractNumId w:val="3"/>
  </w:num>
  <w:num w:numId="14">
    <w:abstractNumId w:val="19"/>
  </w:num>
  <w:num w:numId="15">
    <w:abstractNumId w:val="18"/>
  </w:num>
  <w:num w:numId="16">
    <w:abstractNumId w:val="17"/>
  </w:num>
  <w:num w:numId="17">
    <w:abstractNumId w:val="16"/>
  </w:num>
  <w:num w:numId="18">
    <w:abstractNumId w:val="13"/>
  </w:num>
  <w:num w:numId="19">
    <w:abstractNumId w:val="29"/>
  </w:num>
  <w:num w:numId="20">
    <w:abstractNumId w:val="27"/>
  </w:num>
  <w:num w:numId="21">
    <w:abstractNumId w:val="8"/>
  </w:num>
  <w:num w:numId="22">
    <w:abstractNumId w:val="21"/>
  </w:num>
  <w:num w:numId="23">
    <w:abstractNumId w:val="9"/>
  </w:num>
  <w:num w:numId="24">
    <w:abstractNumId w:val="4"/>
  </w:num>
  <w:num w:numId="25">
    <w:abstractNumId w:val="14"/>
  </w:num>
  <w:num w:numId="26">
    <w:abstractNumId w:val="24"/>
  </w:num>
  <w:num w:numId="27">
    <w:abstractNumId w:val="22"/>
  </w:num>
  <w:num w:numId="28">
    <w:abstractNumId w:val="23"/>
  </w:num>
  <w:num w:numId="29">
    <w:abstractNumId w:val="7"/>
  </w:num>
  <w:num w:numId="30">
    <w:abstractNumId w:val="2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F3"/>
    <w:rsid w:val="00006A14"/>
    <w:rsid w:val="00006D05"/>
    <w:rsid w:val="0001552A"/>
    <w:rsid w:val="00016FFF"/>
    <w:rsid w:val="00033D5D"/>
    <w:rsid w:val="000447FA"/>
    <w:rsid w:val="0004699C"/>
    <w:rsid w:val="0005194C"/>
    <w:rsid w:val="00056362"/>
    <w:rsid w:val="00057F8D"/>
    <w:rsid w:val="00070B4D"/>
    <w:rsid w:val="00074BE1"/>
    <w:rsid w:val="00074E4A"/>
    <w:rsid w:val="000912F6"/>
    <w:rsid w:val="000A13AA"/>
    <w:rsid w:val="000A75E7"/>
    <w:rsid w:val="000B67E2"/>
    <w:rsid w:val="000D074C"/>
    <w:rsid w:val="000D2CCA"/>
    <w:rsid w:val="000D3042"/>
    <w:rsid w:val="000D5579"/>
    <w:rsid w:val="000D77CE"/>
    <w:rsid w:val="000F1AC0"/>
    <w:rsid w:val="000F572A"/>
    <w:rsid w:val="00107B20"/>
    <w:rsid w:val="0011745D"/>
    <w:rsid w:val="0012514C"/>
    <w:rsid w:val="00132A67"/>
    <w:rsid w:val="00142472"/>
    <w:rsid w:val="00154893"/>
    <w:rsid w:val="0015504B"/>
    <w:rsid w:val="00170393"/>
    <w:rsid w:val="00177057"/>
    <w:rsid w:val="00177EE9"/>
    <w:rsid w:val="0018062D"/>
    <w:rsid w:val="00194760"/>
    <w:rsid w:val="00195210"/>
    <w:rsid w:val="001A283D"/>
    <w:rsid w:val="001A5DE7"/>
    <w:rsid w:val="001B137B"/>
    <w:rsid w:val="001B29AF"/>
    <w:rsid w:val="001C471F"/>
    <w:rsid w:val="001E2795"/>
    <w:rsid w:val="001F1654"/>
    <w:rsid w:val="001F1770"/>
    <w:rsid w:val="00202C1D"/>
    <w:rsid w:val="00203A38"/>
    <w:rsid w:val="00205E5B"/>
    <w:rsid w:val="00210AD1"/>
    <w:rsid w:val="00214178"/>
    <w:rsid w:val="0022022D"/>
    <w:rsid w:val="002232C8"/>
    <w:rsid w:val="00237E81"/>
    <w:rsid w:val="002414C6"/>
    <w:rsid w:val="00241719"/>
    <w:rsid w:val="00260656"/>
    <w:rsid w:val="00262071"/>
    <w:rsid w:val="00265510"/>
    <w:rsid w:val="0027477C"/>
    <w:rsid w:val="0027755A"/>
    <w:rsid w:val="00281E9E"/>
    <w:rsid w:val="00292ACF"/>
    <w:rsid w:val="00294CAB"/>
    <w:rsid w:val="002A2512"/>
    <w:rsid w:val="002A285B"/>
    <w:rsid w:val="002D0501"/>
    <w:rsid w:val="002D2C01"/>
    <w:rsid w:val="002D34CF"/>
    <w:rsid w:val="002E137E"/>
    <w:rsid w:val="002E56AA"/>
    <w:rsid w:val="002E6376"/>
    <w:rsid w:val="002E6D64"/>
    <w:rsid w:val="003006FF"/>
    <w:rsid w:val="00310479"/>
    <w:rsid w:val="00312033"/>
    <w:rsid w:val="00312C5E"/>
    <w:rsid w:val="00313172"/>
    <w:rsid w:val="00317A1D"/>
    <w:rsid w:val="00317E60"/>
    <w:rsid w:val="0032089E"/>
    <w:rsid w:val="00323EFF"/>
    <w:rsid w:val="00331113"/>
    <w:rsid w:val="00333E5B"/>
    <w:rsid w:val="0034204D"/>
    <w:rsid w:val="00346FDF"/>
    <w:rsid w:val="00353A55"/>
    <w:rsid w:val="00354B3B"/>
    <w:rsid w:val="00361502"/>
    <w:rsid w:val="003627C2"/>
    <w:rsid w:val="00364B3B"/>
    <w:rsid w:val="003736B0"/>
    <w:rsid w:val="00375015"/>
    <w:rsid w:val="00382D5D"/>
    <w:rsid w:val="00384097"/>
    <w:rsid w:val="003861DC"/>
    <w:rsid w:val="00387375"/>
    <w:rsid w:val="00393266"/>
    <w:rsid w:val="0039351A"/>
    <w:rsid w:val="003B6FFD"/>
    <w:rsid w:val="003D178A"/>
    <w:rsid w:val="003D7F8B"/>
    <w:rsid w:val="003F05CE"/>
    <w:rsid w:val="004031E3"/>
    <w:rsid w:val="00404D91"/>
    <w:rsid w:val="004072D8"/>
    <w:rsid w:val="004101D2"/>
    <w:rsid w:val="004124E7"/>
    <w:rsid w:val="004233B2"/>
    <w:rsid w:val="00424D40"/>
    <w:rsid w:val="00444CD9"/>
    <w:rsid w:val="00453251"/>
    <w:rsid w:val="0046488F"/>
    <w:rsid w:val="0046716C"/>
    <w:rsid w:val="0047764A"/>
    <w:rsid w:val="004923F0"/>
    <w:rsid w:val="004A622F"/>
    <w:rsid w:val="004B239D"/>
    <w:rsid w:val="004B2D55"/>
    <w:rsid w:val="004B3131"/>
    <w:rsid w:val="004B3980"/>
    <w:rsid w:val="004C4FB7"/>
    <w:rsid w:val="004D26B5"/>
    <w:rsid w:val="004D2F28"/>
    <w:rsid w:val="004D42E1"/>
    <w:rsid w:val="004D7F0C"/>
    <w:rsid w:val="004E0A6B"/>
    <w:rsid w:val="004E68A2"/>
    <w:rsid w:val="005069B1"/>
    <w:rsid w:val="0051794E"/>
    <w:rsid w:val="005312C4"/>
    <w:rsid w:val="00531C79"/>
    <w:rsid w:val="00534CF1"/>
    <w:rsid w:val="00542402"/>
    <w:rsid w:val="005476D8"/>
    <w:rsid w:val="005544A5"/>
    <w:rsid w:val="00565601"/>
    <w:rsid w:val="0056611F"/>
    <w:rsid w:val="00570545"/>
    <w:rsid w:val="005840DE"/>
    <w:rsid w:val="00585FDF"/>
    <w:rsid w:val="0058700A"/>
    <w:rsid w:val="0059385E"/>
    <w:rsid w:val="005B4B3A"/>
    <w:rsid w:val="005C5EFD"/>
    <w:rsid w:val="005C7DA4"/>
    <w:rsid w:val="005D1CA4"/>
    <w:rsid w:val="005D22D9"/>
    <w:rsid w:val="005E0057"/>
    <w:rsid w:val="005F3ECD"/>
    <w:rsid w:val="0060047C"/>
    <w:rsid w:val="00610E15"/>
    <w:rsid w:val="00613122"/>
    <w:rsid w:val="006133EE"/>
    <w:rsid w:val="00621DA0"/>
    <w:rsid w:val="006226A3"/>
    <w:rsid w:val="00640B4D"/>
    <w:rsid w:val="00640D36"/>
    <w:rsid w:val="00641579"/>
    <w:rsid w:val="00641617"/>
    <w:rsid w:val="006560F9"/>
    <w:rsid w:val="00657515"/>
    <w:rsid w:val="006711B4"/>
    <w:rsid w:val="006741EB"/>
    <w:rsid w:val="00675DFD"/>
    <w:rsid w:val="00676DA2"/>
    <w:rsid w:val="00683EB2"/>
    <w:rsid w:val="00687908"/>
    <w:rsid w:val="00692B2A"/>
    <w:rsid w:val="00695F91"/>
    <w:rsid w:val="00697CAF"/>
    <w:rsid w:val="006A2C43"/>
    <w:rsid w:val="006B2BD5"/>
    <w:rsid w:val="006C6AD1"/>
    <w:rsid w:val="006C7062"/>
    <w:rsid w:val="006D3B88"/>
    <w:rsid w:val="006D5E7F"/>
    <w:rsid w:val="006D6F04"/>
    <w:rsid w:val="006F6002"/>
    <w:rsid w:val="007023B0"/>
    <w:rsid w:val="00704165"/>
    <w:rsid w:val="00706131"/>
    <w:rsid w:val="00714B63"/>
    <w:rsid w:val="00725CC4"/>
    <w:rsid w:val="00730321"/>
    <w:rsid w:val="007373B5"/>
    <w:rsid w:val="00741300"/>
    <w:rsid w:val="00743FF1"/>
    <w:rsid w:val="007473E3"/>
    <w:rsid w:val="00754019"/>
    <w:rsid w:val="00756670"/>
    <w:rsid w:val="00761F30"/>
    <w:rsid w:val="00762251"/>
    <w:rsid w:val="0078346A"/>
    <w:rsid w:val="00784B34"/>
    <w:rsid w:val="007877CE"/>
    <w:rsid w:val="007B4E8B"/>
    <w:rsid w:val="007B74EA"/>
    <w:rsid w:val="007C24D3"/>
    <w:rsid w:val="007C7212"/>
    <w:rsid w:val="007D1B70"/>
    <w:rsid w:val="007D6679"/>
    <w:rsid w:val="007E0AB7"/>
    <w:rsid w:val="007E17A2"/>
    <w:rsid w:val="007F385B"/>
    <w:rsid w:val="007F53A2"/>
    <w:rsid w:val="007F5EB8"/>
    <w:rsid w:val="00806E1B"/>
    <w:rsid w:val="0081041F"/>
    <w:rsid w:val="00811362"/>
    <w:rsid w:val="0081276C"/>
    <w:rsid w:val="00815504"/>
    <w:rsid w:val="00816DB6"/>
    <w:rsid w:val="00820E49"/>
    <w:rsid w:val="008210DF"/>
    <w:rsid w:val="008216C6"/>
    <w:rsid w:val="008334D4"/>
    <w:rsid w:val="0083673E"/>
    <w:rsid w:val="00840255"/>
    <w:rsid w:val="00845E5C"/>
    <w:rsid w:val="0087034A"/>
    <w:rsid w:val="00871CFE"/>
    <w:rsid w:val="00874181"/>
    <w:rsid w:val="0087758E"/>
    <w:rsid w:val="008852F0"/>
    <w:rsid w:val="00892029"/>
    <w:rsid w:val="00897C5B"/>
    <w:rsid w:val="008A032C"/>
    <w:rsid w:val="008B03FD"/>
    <w:rsid w:val="008C2A89"/>
    <w:rsid w:val="008C7F6F"/>
    <w:rsid w:val="008D2212"/>
    <w:rsid w:val="008D6CE3"/>
    <w:rsid w:val="008E28CB"/>
    <w:rsid w:val="008E4520"/>
    <w:rsid w:val="009072D3"/>
    <w:rsid w:val="00920339"/>
    <w:rsid w:val="00921809"/>
    <w:rsid w:val="00923B38"/>
    <w:rsid w:val="00942433"/>
    <w:rsid w:val="00942A66"/>
    <w:rsid w:val="00944022"/>
    <w:rsid w:val="0095040B"/>
    <w:rsid w:val="009548A5"/>
    <w:rsid w:val="00960D85"/>
    <w:rsid w:val="009730C7"/>
    <w:rsid w:val="00973DE3"/>
    <w:rsid w:val="00974971"/>
    <w:rsid w:val="00986EAF"/>
    <w:rsid w:val="00992F9B"/>
    <w:rsid w:val="009956A0"/>
    <w:rsid w:val="00996C8E"/>
    <w:rsid w:val="009A224D"/>
    <w:rsid w:val="009A306E"/>
    <w:rsid w:val="009A4423"/>
    <w:rsid w:val="009C5FE3"/>
    <w:rsid w:val="009D0B8A"/>
    <w:rsid w:val="00A023BC"/>
    <w:rsid w:val="00A045C0"/>
    <w:rsid w:val="00A07253"/>
    <w:rsid w:val="00A10F99"/>
    <w:rsid w:val="00A21D00"/>
    <w:rsid w:val="00A228BE"/>
    <w:rsid w:val="00A25639"/>
    <w:rsid w:val="00A325AE"/>
    <w:rsid w:val="00A42D6C"/>
    <w:rsid w:val="00A531F3"/>
    <w:rsid w:val="00A5613C"/>
    <w:rsid w:val="00A605E8"/>
    <w:rsid w:val="00A63E48"/>
    <w:rsid w:val="00A654A5"/>
    <w:rsid w:val="00A67CE9"/>
    <w:rsid w:val="00A83054"/>
    <w:rsid w:val="00A9110A"/>
    <w:rsid w:val="00A93366"/>
    <w:rsid w:val="00A93E33"/>
    <w:rsid w:val="00AA103D"/>
    <w:rsid w:val="00AA1AFA"/>
    <w:rsid w:val="00AB0509"/>
    <w:rsid w:val="00AB10E9"/>
    <w:rsid w:val="00AB47AC"/>
    <w:rsid w:val="00AB6365"/>
    <w:rsid w:val="00AC1CA4"/>
    <w:rsid w:val="00AE3450"/>
    <w:rsid w:val="00AE3EB0"/>
    <w:rsid w:val="00AE75A8"/>
    <w:rsid w:val="00AF3360"/>
    <w:rsid w:val="00AF6088"/>
    <w:rsid w:val="00B02F9B"/>
    <w:rsid w:val="00B0633B"/>
    <w:rsid w:val="00B16D1F"/>
    <w:rsid w:val="00B21F47"/>
    <w:rsid w:val="00B23910"/>
    <w:rsid w:val="00B25009"/>
    <w:rsid w:val="00B27D29"/>
    <w:rsid w:val="00B33351"/>
    <w:rsid w:val="00B346F8"/>
    <w:rsid w:val="00B354E4"/>
    <w:rsid w:val="00B37F25"/>
    <w:rsid w:val="00B44598"/>
    <w:rsid w:val="00B56F59"/>
    <w:rsid w:val="00B62505"/>
    <w:rsid w:val="00B705D4"/>
    <w:rsid w:val="00B7676D"/>
    <w:rsid w:val="00B80F3D"/>
    <w:rsid w:val="00B812D6"/>
    <w:rsid w:val="00B827FA"/>
    <w:rsid w:val="00B92896"/>
    <w:rsid w:val="00BA1AB3"/>
    <w:rsid w:val="00BA2537"/>
    <w:rsid w:val="00BA38BB"/>
    <w:rsid w:val="00BB2328"/>
    <w:rsid w:val="00BB2F71"/>
    <w:rsid w:val="00BC6476"/>
    <w:rsid w:val="00BD05F2"/>
    <w:rsid w:val="00BD7931"/>
    <w:rsid w:val="00BE43D1"/>
    <w:rsid w:val="00BF2843"/>
    <w:rsid w:val="00BF706D"/>
    <w:rsid w:val="00C00D2F"/>
    <w:rsid w:val="00C05928"/>
    <w:rsid w:val="00C1144E"/>
    <w:rsid w:val="00C1239C"/>
    <w:rsid w:val="00C13D1F"/>
    <w:rsid w:val="00C140D9"/>
    <w:rsid w:val="00C2097E"/>
    <w:rsid w:val="00C246C6"/>
    <w:rsid w:val="00C278A7"/>
    <w:rsid w:val="00C56ADA"/>
    <w:rsid w:val="00C71208"/>
    <w:rsid w:val="00C71FA9"/>
    <w:rsid w:val="00C8518F"/>
    <w:rsid w:val="00C90789"/>
    <w:rsid w:val="00CA0479"/>
    <w:rsid w:val="00CC297E"/>
    <w:rsid w:val="00CD1990"/>
    <w:rsid w:val="00CD2A65"/>
    <w:rsid w:val="00CF1CCF"/>
    <w:rsid w:val="00CF5093"/>
    <w:rsid w:val="00D20271"/>
    <w:rsid w:val="00D24ADE"/>
    <w:rsid w:val="00D26358"/>
    <w:rsid w:val="00D270FB"/>
    <w:rsid w:val="00D36E55"/>
    <w:rsid w:val="00D46A14"/>
    <w:rsid w:val="00D5375D"/>
    <w:rsid w:val="00D65179"/>
    <w:rsid w:val="00D6535E"/>
    <w:rsid w:val="00D7443D"/>
    <w:rsid w:val="00D7768F"/>
    <w:rsid w:val="00D97FFD"/>
    <w:rsid w:val="00DB31AA"/>
    <w:rsid w:val="00DD2C34"/>
    <w:rsid w:val="00DD70EF"/>
    <w:rsid w:val="00DE497A"/>
    <w:rsid w:val="00DF107B"/>
    <w:rsid w:val="00DF1AD2"/>
    <w:rsid w:val="00E0410D"/>
    <w:rsid w:val="00E33228"/>
    <w:rsid w:val="00E43A77"/>
    <w:rsid w:val="00E43AC2"/>
    <w:rsid w:val="00E57144"/>
    <w:rsid w:val="00E613FF"/>
    <w:rsid w:val="00E7086C"/>
    <w:rsid w:val="00E74AA7"/>
    <w:rsid w:val="00E77D9D"/>
    <w:rsid w:val="00E81255"/>
    <w:rsid w:val="00E8368E"/>
    <w:rsid w:val="00E84E87"/>
    <w:rsid w:val="00E91A2B"/>
    <w:rsid w:val="00EA2FE1"/>
    <w:rsid w:val="00EC17B6"/>
    <w:rsid w:val="00EC270B"/>
    <w:rsid w:val="00EC4426"/>
    <w:rsid w:val="00ED45CD"/>
    <w:rsid w:val="00EE0024"/>
    <w:rsid w:val="00EE443D"/>
    <w:rsid w:val="00EF02D5"/>
    <w:rsid w:val="00EF0A11"/>
    <w:rsid w:val="00EF40B5"/>
    <w:rsid w:val="00EF6E6F"/>
    <w:rsid w:val="00F000F1"/>
    <w:rsid w:val="00F0117E"/>
    <w:rsid w:val="00F12D01"/>
    <w:rsid w:val="00F17121"/>
    <w:rsid w:val="00F20E7F"/>
    <w:rsid w:val="00F25D3F"/>
    <w:rsid w:val="00F42A1C"/>
    <w:rsid w:val="00F670F7"/>
    <w:rsid w:val="00F74CDC"/>
    <w:rsid w:val="00F8506A"/>
    <w:rsid w:val="00F908F2"/>
    <w:rsid w:val="00F92476"/>
    <w:rsid w:val="00FA3F9F"/>
    <w:rsid w:val="00FB4BF3"/>
    <w:rsid w:val="00FC233E"/>
    <w:rsid w:val="00FC3640"/>
    <w:rsid w:val="00FC722D"/>
    <w:rsid w:val="00FD4DFD"/>
    <w:rsid w:val="00FE1D6C"/>
    <w:rsid w:val="00FE4866"/>
    <w:rsid w:val="00FE6702"/>
    <w:rsid w:val="00FF2A35"/>
    <w:rsid w:val="00FF62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3CE9BED"/>
  <w15:docId w15:val="{602B20CC-E05E-4E16-A6FB-6184471C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56F59"/>
    <w:pPr>
      <w:spacing w:beforeLines="1" w:afterLines="1" w:after="200" w:line="240" w:lineRule="auto"/>
    </w:pPr>
    <w:rPr>
      <w:rFonts w:ascii="Times" w:eastAsia="Times New Roman" w:hAnsi="Times" w:cs="Times"/>
      <w:sz w:val="20"/>
      <w:szCs w:val="20"/>
      <w:lang w:val="es-ES_tradnl" w:eastAsia="es-ES_tradnl"/>
    </w:rPr>
  </w:style>
  <w:style w:type="table" w:styleId="Tablaconcuadrcula">
    <w:name w:val="Table Grid"/>
    <w:basedOn w:val="Tablanormal"/>
    <w:rsid w:val="00743FF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3D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DE3"/>
  </w:style>
  <w:style w:type="paragraph" w:styleId="Piedepgina">
    <w:name w:val="footer"/>
    <w:basedOn w:val="Normal"/>
    <w:link w:val="PiedepginaCar"/>
    <w:uiPriority w:val="99"/>
    <w:unhideWhenUsed/>
    <w:rsid w:val="00973D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DE3"/>
  </w:style>
  <w:style w:type="table" w:customStyle="1" w:styleId="Tablaconcuadrcula1">
    <w:name w:val="Tabla con cuadrícula1"/>
    <w:basedOn w:val="Tablanormal"/>
    <w:next w:val="Tablaconcuadrcula"/>
    <w:uiPriority w:val="39"/>
    <w:rsid w:val="0094243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F6E6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A023BC"/>
    <w:pPr>
      <w:spacing w:before="100" w:beforeAutospacing="1" w:after="100" w:afterAutospacing="1" w:line="240" w:lineRule="auto"/>
    </w:pPr>
    <w:rPr>
      <w:rFonts w:ascii="Times New Roman" w:eastAsia="SimSun" w:hAnsi="Times New Roman" w:cs="Times New Roman"/>
      <w:sz w:val="24"/>
      <w:szCs w:val="24"/>
      <w:lang w:val="es-ES" w:eastAsia="zh-CN"/>
    </w:rPr>
  </w:style>
  <w:style w:type="character" w:customStyle="1" w:styleId="Textoindependiente2Car">
    <w:name w:val="Texto independiente 2 Car"/>
    <w:basedOn w:val="Fuentedeprrafopredeter"/>
    <w:link w:val="Textoindependiente2"/>
    <w:rsid w:val="00A023BC"/>
    <w:rPr>
      <w:rFonts w:ascii="Times New Roman" w:eastAsia="SimSun" w:hAnsi="Times New Roman" w:cs="Times New Roman"/>
      <w:sz w:val="24"/>
      <w:szCs w:val="24"/>
      <w:lang w:val="es-ES" w:eastAsia="zh-CN"/>
    </w:rPr>
  </w:style>
  <w:style w:type="paragraph" w:styleId="Textodeglobo">
    <w:name w:val="Balloon Text"/>
    <w:basedOn w:val="Normal"/>
    <w:link w:val="TextodegloboCar"/>
    <w:uiPriority w:val="99"/>
    <w:semiHidden/>
    <w:unhideWhenUsed/>
    <w:rsid w:val="004776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764A"/>
    <w:rPr>
      <w:rFonts w:ascii="Segoe UI" w:hAnsi="Segoe UI" w:cs="Segoe UI"/>
      <w:sz w:val="18"/>
      <w:szCs w:val="18"/>
    </w:rPr>
  </w:style>
  <w:style w:type="paragraph" w:styleId="Prrafodelista">
    <w:name w:val="List Paragraph"/>
    <w:basedOn w:val="Normal"/>
    <w:uiPriority w:val="34"/>
    <w:qFormat/>
    <w:rsid w:val="003736B0"/>
    <w:pPr>
      <w:ind w:left="720"/>
      <w:contextualSpacing/>
    </w:pPr>
  </w:style>
  <w:style w:type="paragraph" w:customStyle="1" w:styleId="Default">
    <w:name w:val="Default"/>
    <w:rsid w:val="00920339"/>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semiHidden/>
    <w:unhideWhenUsed/>
    <w:rsid w:val="00897C5B"/>
    <w:pPr>
      <w:spacing w:after="120"/>
    </w:pPr>
  </w:style>
  <w:style w:type="character" w:customStyle="1" w:styleId="TextoindependienteCar">
    <w:name w:val="Texto independiente Car"/>
    <w:basedOn w:val="Fuentedeprrafopredeter"/>
    <w:link w:val="Textoindependiente"/>
    <w:uiPriority w:val="99"/>
    <w:semiHidden/>
    <w:rsid w:val="00897C5B"/>
  </w:style>
  <w:style w:type="paragraph" w:styleId="Textonotapie">
    <w:name w:val="footnote text"/>
    <w:basedOn w:val="Normal"/>
    <w:link w:val="TextonotapieCar"/>
    <w:uiPriority w:val="99"/>
    <w:rsid w:val="00897C5B"/>
    <w:pPr>
      <w:widowControl w:val="0"/>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897C5B"/>
    <w:rPr>
      <w:rFonts w:ascii="Times New Roman" w:eastAsia="Times New Roman" w:hAnsi="Times New Roman" w:cs="Times New Roman"/>
      <w:sz w:val="20"/>
      <w:szCs w:val="20"/>
      <w:lang w:val="es-ES_tradnl" w:eastAsia="es-ES"/>
    </w:rPr>
  </w:style>
  <w:style w:type="character" w:styleId="Refdenotaalpie">
    <w:name w:val="footnote reference"/>
    <w:uiPriority w:val="99"/>
    <w:rsid w:val="00897C5B"/>
    <w:rPr>
      <w:vertAlign w:val="superscript"/>
    </w:rPr>
  </w:style>
  <w:style w:type="table" w:customStyle="1" w:styleId="Tablaconcuadrcula3">
    <w:name w:val="Tabla con cuadrícula3"/>
    <w:basedOn w:val="Tablanormal"/>
    <w:next w:val="Tablaconcuadrcula"/>
    <w:uiPriority w:val="59"/>
    <w:rsid w:val="00D77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1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93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9560</Words>
  <Characters>52583</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2018-03-28T22:57:00Z</cp:lastPrinted>
  <dcterms:created xsi:type="dcterms:W3CDTF">2018-03-28T20:48:00Z</dcterms:created>
  <dcterms:modified xsi:type="dcterms:W3CDTF">2018-03-28T22:57:00Z</dcterms:modified>
</cp:coreProperties>
</file>