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80" w:rsidRPr="00CD6E32" w:rsidRDefault="00717C80" w:rsidP="00717C80">
      <w:pPr>
        <w:tabs>
          <w:tab w:val="left" w:pos="1200"/>
          <w:tab w:val="center" w:pos="5033"/>
        </w:tabs>
        <w:spacing w:after="0" w:line="240" w:lineRule="auto"/>
        <w:ind w:right="-285"/>
        <w:jc w:val="center"/>
        <w:rPr>
          <w:rFonts w:ascii="Arial" w:eastAsia="Times New Roman" w:hAnsi="Arial" w:cs="Arial"/>
          <w:b/>
          <w:bCs/>
          <w:color w:val="000000"/>
          <w:sz w:val="24"/>
          <w:szCs w:val="24"/>
          <w:lang w:val="es-ES" w:eastAsia="es-ES"/>
        </w:rPr>
      </w:pPr>
      <w:r w:rsidRPr="00CD6E32">
        <w:rPr>
          <w:rFonts w:ascii="Arial" w:eastAsia="Times New Roman" w:hAnsi="Arial" w:cs="Arial"/>
          <w:b/>
          <w:bCs/>
          <w:color w:val="000000"/>
          <w:sz w:val="24"/>
          <w:szCs w:val="24"/>
          <w:lang w:val="es-ES" w:eastAsia="es-ES"/>
        </w:rPr>
        <w:t>ACUERDO C.G.-</w:t>
      </w:r>
      <w:r w:rsidR="00FD44A0">
        <w:rPr>
          <w:rFonts w:ascii="Arial" w:eastAsia="Times New Roman" w:hAnsi="Arial" w:cs="Arial"/>
          <w:b/>
          <w:bCs/>
          <w:color w:val="000000"/>
          <w:sz w:val="24"/>
          <w:szCs w:val="24"/>
          <w:lang w:val="es-ES" w:eastAsia="es-ES"/>
        </w:rPr>
        <w:t>077</w:t>
      </w:r>
      <w:r w:rsidRPr="00CD6E32">
        <w:rPr>
          <w:rFonts w:ascii="Arial" w:eastAsia="Times New Roman" w:hAnsi="Arial" w:cs="Arial"/>
          <w:b/>
          <w:bCs/>
          <w:color w:val="000000"/>
          <w:sz w:val="24"/>
          <w:szCs w:val="24"/>
          <w:lang w:val="es-ES" w:eastAsia="es-ES"/>
        </w:rPr>
        <w:t>/2018</w:t>
      </w:r>
    </w:p>
    <w:p w:rsidR="00CD6E32" w:rsidRPr="00CD6E32" w:rsidRDefault="00CD6E32" w:rsidP="00717C80">
      <w:pPr>
        <w:tabs>
          <w:tab w:val="left" w:pos="1200"/>
          <w:tab w:val="center" w:pos="5033"/>
        </w:tabs>
        <w:spacing w:after="0" w:line="240" w:lineRule="auto"/>
        <w:ind w:right="-285"/>
        <w:jc w:val="center"/>
        <w:rPr>
          <w:rFonts w:ascii="Arial" w:eastAsia="Times New Roman" w:hAnsi="Arial" w:cs="Arial"/>
          <w:b/>
          <w:bCs/>
          <w:color w:val="000000"/>
          <w:sz w:val="24"/>
          <w:szCs w:val="24"/>
          <w:lang w:val="es-ES" w:eastAsia="es-ES"/>
        </w:rPr>
      </w:pPr>
    </w:p>
    <w:p w:rsidR="00717C80" w:rsidRPr="00CD6E32" w:rsidRDefault="00717C80" w:rsidP="00717C80">
      <w:pPr>
        <w:spacing w:after="0" w:line="240" w:lineRule="auto"/>
        <w:ind w:left="-284" w:right="-376"/>
        <w:jc w:val="both"/>
        <w:rPr>
          <w:rFonts w:ascii="Arial" w:eastAsia="Times New Roman" w:hAnsi="Arial" w:cs="Arial"/>
          <w:b/>
          <w:bCs/>
          <w:color w:val="000000"/>
          <w:sz w:val="24"/>
          <w:szCs w:val="24"/>
          <w:lang w:val="es-ES" w:eastAsia="es-ES"/>
        </w:rPr>
      </w:pPr>
      <w:r w:rsidRPr="00CD6E32">
        <w:rPr>
          <w:rFonts w:ascii="Arial" w:eastAsia="Times New Roman" w:hAnsi="Arial" w:cs="Arial"/>
          <w:b/>
          <w:bCs/>
          <w:color w:val="000000"/>
          <w:sz w:val="24"/>
          <w:szCs w:val="24"/>
          <w:lang w:val="es-ES" w:eastAsia="es-ES"/>
        </w:rPr>
        <w:t>ACUERDO DEL CONSEJO GENERAL DEL INSTITUTO ELECTORAL Y DE PARTICIPACIÓN CIUDADANA DE YUCATÁN, POR EL CUAL SE REALIZAN SUSTITUCIONES EN LA PLANILLA</w:t>
      </w:r>
      <w:r w:rsidR="003F0779" w:rsidRPr="00CD6E32">
        <w:rPr>
          <w:rFonts w:ascii="Arial" w:eastAsia="Times New Roman" w:hAnsi="Arial" w:cs="Arial"/>
          <w:b/>
          <w:bCs/>
          <w:color w:val="000000"/>
          <w:sz w:val="24"/>
          <w:szCs w:val="24"/>
          <w:lang w:val="es-ES" w:eastAsia="es-ES"/>
        </w:rPr>
        <w:t xml:space="preserve"> DE REGIDURÍAS DE</w:t>
      </w:r>
      <w:r w:rsidRPr="00CD6E32">
        <w:rPr>
          <w:rFonts w:ascii="Arial" w:eastAsia="Times New Roman" w:hAnsi="Arial" w:cs="Arial"/>
          <w:b/>
          <w:bCs/>
          <w:color w:val="000000"/>
          <w:sz w:val="24"/>
          <w:szCs w:val="24"/>
          <w:lang w:val="es-ES" w:eastAsia="es-ES"/>
        </w:rPr>
        <w:t xml:space="preserve">L MUNICIPIO DE </w:t>
      </w:r>
      <w:r w:rsidR="003F0779" w:rsidRPr="00CD6E32">
        <w:rPr>
          <w:rFonts w:ascii="Arial" w:eastAsia="Times New Roman" w:hAnsi="Arial" w:cs="Arial"/>
          <w:b/>
          <w:bCs/>
          <w:color w:val="000000"/>
          <w:sz w:val="24"/>
          <w:szCs w:val="24"/>
          <w:lang w:val="es-ES" w:eastAsia="es-ES"/>
        </w:rPr>
        <w:t>SAMAHIL</w:t>
      </w:r>
      <w:r w:rsidRPr="00CD6E32">
        <w:rPr>
          <w:rFonts w:ascii="Arial" w:eastAsia="Times New Roman" w:hAnsi="Arial" w:cs="Arial"/>
          <w:b/>
          <w:bCs/>
          <w:color w:val="000000"/>
          <w:sz w:val="24"/>
          <w:szCs w:val="24"/>
          <w:lang w:val="es-ES" w:eastAsia="es-ES"/>
        </w:rPr>
        <w:t xml:space="preserve">, REGISTRADO POR </w:t>
      </w:r>
      <w:r w:rsidR="003F0779" w:rsidRPr="00CD6E32">
        <w:rPr>
          <w:rFonts w:ascii="Arial" w:eastAsia="Times New Roman" w:hAnsi="Arial" w:cs="Arial"/>
          <w:b/>
          <w:bCs/>
          <w:color w:val="000000"/>
          <w:sz w:val="24"/>
          <w:szCs w:val="24"/>
          <w:lang w:val="es-ES" w:eastAsia="es-ES"/>
        </w:rPr>
        <w:t>EL</w:t>
      </w:r>
      <w:r w:rsidRPr="00CD6E32">
        <w:rPr>
          <w:rFonts w:ascii="Arial" w:eastAsia="Times New Roman" w:hAnsi="Arial" w:cs="Arial"/>
          <w:b/>
          <w:bCs/>
          <w:color w:val="000000"/>
          <w:sz w:val="24"/>
          <w:szCs w:val="24"/>
          <w:lang w:val="es-ES" w:eastAsia="es-ES"/>
        </w:rPr>
        <w:t xml:space="preserve"> PARTIDO DE LA REVOLUCIÓN DEMOCRÁTICA; EN VIRTUD DE DIVERSAS RENUNCIAS PRESENTADAS. </w:t>
      </w:r>
    </w:p>
    <w:p w:rsidR="003F0779" w:rsidRPr="00CD6E32" w:rsidRDefault="003F0779" w:rsidP="00717C80">
      <w:pPr>
        <w:spacing w:after="0" w:line="276" w:lineRule="auto"/>
        <w:ind w:left="-284" w:right="-801"/>
        <w:jc w:val="center"/>
        <w:rPr>
          <w:rFonts w:ascii="Arial" w:eastAsia="SimSun" w:hAnsi="Arial" w:cs="Arial"/>
          <w:b/>
          <w:sz w:val="24"/>
          <w:szCs w:val="24"/>
          <w:lang w:val="es-ES" w:eastAsia="zh-CN"/>
        </w:rPr>
      </w:pPr>
    </w:p>
    <w:p w:rsidR="00717C80" w:rsidRDefault="00717C80" w:rsidP="00717C80">
      <w:pPr>
        <w:spacing w:after="0" w:line="276" w:lineRule="auto"/>
        <w:ind w:left="-284" w:right="-801"/>
        <w:jc w:val="center"/>
        <w:rPr>
          <w:rFonts w:ascii="Arial" w:eastAsia="SimSun" w:hAnsi="Arial" w:cs="Arial"/>
          <w:b/>
          <w:sz w:val="24"/>
          <w:szCs w:val="24"/>
          <w:lang w:val="es-ES" w:eastAsia="zh-CN"/>
        </w:rPr>
      </w:pPr>
      <w:r w:rsidRPr="00CD6E32">
        <w:rPr>
          <w:rFonts w:ascii="Arial" w:eastAsia="SimSun" w:hAnsi="Arial" w:cs="Arial"/>
          <w:b/>
          <w:sz w:val="24"/>
          <w:szCs w:val="24"/>
          <w:lang w:val="es-ES" w:eastAsia="zh-CN"/>
        </w:rPr>
        <w:t xml:space="preserve">GLOSARIO </w:t>
      </w:r>
    </w:p>
    <w:p w:rsidR="00FD44A0" w:rsidRPr="00CD6E32" w:rsidRDefault="00FD44A0" w:rsidP="00717C80">
      <w:pPr>
        <w:spacing w:after="0" w:line="276" w:lineRule="auto"/>
        <w:ind w:left="-284" w:right="-801"/>
        <w:jc w:val="center"/>
        <w:rPr>
          <w:rFonts w:ascii="Arial" w:eastAsia="SimSun" w:hAnsi="Arial" w:cs="Arial"/>
          <w:b/>
          <w:sz w:val="24"/>
          <w:szCs w:val="24"/>
          <w:lang w:val="es-ES" w:eastAsia="zh-CN"/>
        </w:rPr>
      </w:pPr>
    </w:p>
    <w:p w:rsidR="00717C80" w:rsidRPr="00CD6E32" w:rsidRDefault="00717C80" w:rsidP="00717C80">
      <w:pPr>
        <w:spacing w:after="0" w:line="240" w:lineRule="auto"/>
        <w:ind w:left="-284" w:right="-801"/>
        <w:jc w:val="both"/>
        <w:rPr>
          <w:rFonts w:ascii="Arial" w:eastAsia="SimSun" w:hAnsi="Arial" w:cs="Arial"/>
          <w:b/>
          <w:i/>
          <w:sz w:val="24"/>
          <w:szCs w:val="24"/>
          <w:lang w:val="es-ES" w:eastAsia="zh-CN"/>
        </w:rPr>
      </w:pPr>
      <w:r w:rsidRPr="00CD6E32">
        <w:rPr>
          <w:rFonts w:ascii="Arial" w:eastAsia="SimSun" w:hAnsi="Arial" w:cs="Arial"/>
          <w:b/>
          <w:sz w:val="24"/>
          <w:szCs w:val="24"/>
          <w:lang w:val="es-ES" w:eastAsia="zh-CN"/>
        </w:rPr>
        <w:t xml:space="preserve">CPEUM: </w:t>
      </w:r>
      <w:r w:rsidRPr="00CD6E32">
        <w:rPr>
          <w:rFonts w:ascii="Arial" w:eastAsia="SimSun" w:hAnsi="Arial" w:cs="Arial"/>
          <w:i/>
          <w:sz w:val="24"/>
          <w:szCs w:val="24"/>
          <w:lang w:val="es-ES" w:eastAsia="zh-CN"/>
        </w:rPr>
        <w:t>Constitución Política de los Estados Unidos Mexicanos.</w:t>
      </w:r>
      <w:r w:rsidRPr="00CD6E32">
        <w:rPr>
          <w:rFonts w:ascii="Arial" w:eastAsia="SimSun" w:hAnsi="Arial" w:cs="Arial"/>
          <w:b/>
          <w:i/>
          <w:sz w:val="24"/>
          <w:szCs w:val="24"/>
          <w:lang w:val="es-ES" w:eastAsia="zh-CN"/>
        </w:rPr>
        <w:t xml:space="preserve"> </w:t>
      </w:r>
    </w:p>
    <w:p w:rsidR="00717C80" w:rsidRPr="00CD6E32" w:rsidRDefault="00717C80" w:rsidP="00717C80">
      <w:pPr>
        <w:spacing w:after="0" w:line="240" w:lineRule="auto"/>
        <w:ind w:left="-284" w:right="-801"/>
        <w:jc w:val="both"/>
        <w:rPr>
          <w:rFonts w:ascii="Arial" w:eastAsia="SimSun" w:hAnsi="Arial" w:cs="Arial"/>
          <w:sz w:val="24"/>
          <w:szCs w:val="24"/>
          <w:lang w:val="es-ES" w:eastAsia="zh-CN"/>
        </w:rPr>
      </w:pPr>
      <w:r w:rsidRPr="00CD6E32">
        <w:rPr>
          <w:rFonts w:ascii="Arial" w:eastAsia="SimSun" w:hAnsi="Arial" w:cs="Arial"/>
          <w:b/>
          <w:sz w:val="24"/>
          <w:szCs w:val="24"/>
          <w:lang w:val="es-ES" w:eastAsia="zh-CN"/>
        </w:rPr>
        <w:t xml:space="preserve">CPEY: </w:t>
      </w:r>
      <w:r w:rsidRPr="00CD6E32">
        <w:rPr>
          <w:rFonts w:ascii="Arial" w:eastAsia="SimSun" w:hAnsi="Arial" w:cs="Arial"/>
          <w:i/>
          <w:sz w:val="24"/>
          <w:szCs w:val="24"/>
          <w:lang w:val="es-ES" w:eastAsia="zh-CN"/>
        </w:rPr>
        <w:t>Constitución Política del Estado de Yucatán.</w:t>
      </w:r>
    </w:p>
    <w:p w:rsidR="00717C80" w:rsidRPr="00CD6E32" w:rsidRDefault="00717C80" w:rsidP="00717C80">
      <w:pPr>
        <w:spacing w:after="0" w:line="240" w:lineRule="auto"/>
        <w:ind w:left="-284" w:right="-801"/>
        <w:jc w:val="both"/>
        <w:rPr>
          <w:rFonts w:ascii="Arial" w:eastAsia="SimSun" w:hAnsi="Arial" w:cs="Arial"/>
          <w:sz w:val="24"/>
          <w:szCs w:val="24"/>
          <w:lang w:val="es-ES" w:eastAsia="zh-CN"/>
        </w:rPr>
      </w:pPr>
      <w:r w:rsidRPr="00CD6E32">
        <w:rPr>
          <w:rFonts w:ascii="Arial" w:eastAsia="SimSun" w:hAnsi="Arial" w:cs="Arial"/>
          <w:b/>
          <w:sz w:val="24"/>
          <w:szCs w:val="24"/>
          <w:lang w:val="es-ES" w:eastAsia="zh-CN"/>
        </w:rPr>
        <w:t xml:space="preserve">INE: </w:t>
      </w:r>
      <w:r w:rsidRPr="00CD6E32">
        <w:rPr>
          <w:rFonts w:ascii="Arial" w:eastAsia="SimSun" w:hAnsi="Arial" w:cs="Arial"/>
          <w:i/>
          <w:sz w:val="24"/>
          <w:szCs w:val="24"/>
          <w:lang w:val="es-ES" w:eastAsia="zh-CN"/>
        </w:rPr>
        <w:t>Instituto Nacional Electoral.</w:t>
      </w:r>
    </w:p>
    <w:p w:rsidR="00717C80" w:rsidRPr="00CD6E32" w:rsidRDefault="00717C80" w:rsidP="00717C80">
      <w:pPr>
        <w:spacing w:after="0" w:line="240" w:lineRule="auto"/>
        <w:ind w:left="-284" w:right="-801"/>
        <w:jc w:val="both"/>
        <w:rPr>
          <w:rFonts w:ascii="Arial" w:eastAsia="SimSun" w:hAnsi="Arial" w:cs="Arial"/>
          <w:i/>
          <w:sz w:val="24"/>
          <w:szCs w:val="24"/>
          <w:lang w:val="es-ES" w:eastAsia="zh-CN"/>
        </w:rPr>
      </w:pPr>
      <w:r w:rsidRPr="00CD6E32">
        <w:rPr>
          <w:rFonts w:ascii="Arial" w:eastAsia="SimSun" w:hAnsi="Arial" w:cs="Arial"/>
          <w:b/>
          <w:sz w:val="24"/>
          <w:szCs w:val="24"/>
          <w:lang w:val="es-ES" w:eastAsia="zh-CN"/>
        </w:rPr>
        <w:t xml:space="preserve">INSTITUTO: </w:t>
      </w:r>
      <w:r w:rsidRPr="00CD6E32">
        <w:rPr>
          <w:rFonts w:ascii="Arial" w:eastAsia="SimSun" w:hAnsi="Arial" w:cs="Arial"/>
          <w:i/>
          <w:sz w:val="24"/>
          <w:szCs w:val="24"/>
          <w:lang w:val="es-ES" w:eastAsia="zh-CN"/>
        </w:rPr>
        <w:t>Instituto Electoral y de Participación Ciudadana de Yucatán.</w:t>
      </w:r>
    </w:p>
    <w:p w:rsidR="00717C80" w:rsidRPr="00CD6E32" w:rsidRDefault="00717C80" w:rsidP="00717C80">
      <w:pPr>
        <w:spacing w:after="0" w:line="240" w:lineRule="auto"/>
        <w:ind w:left="-284" w:right="-801"/>
        <w:jc w:val="both"/>
        <w:rPr>
          <w:rFonts w:ascii="Arial" w:eastAsia="SimSun" w:hAnsi="Arial" w:cs="Arial"/>
          <w:b/>
          <w:i/>
          <w:sz w:val="24"/>
          <w:szCs w:val="24"/>
          <w:lang w:val="es-ES" w:eastAsia="zh-CN"/>
        </w:rPr>
      </w:pPr>
      <w:r w:rsidRPr="00CD6E32">
        <w:rPr>
          <w:rFonts w:ascii="Arial" w:eastAsia="SimSun" w:hAnsi="Arial" w:cs="Arial"/>
          <w:b/>
          <w:sz w:val="24"/>
          <w:szCs w:val="24"/>
          <w:lang w:val="es-ES" w:eastAsia="zh-CN"/>
        </w:rPr>
        <w:t xml:space="preserve">LGIPE: </w:t>
      </w:r>
      <w:r w:rsidRPr="00CD6E32">
        <w:rPr>
          <w:rFonts w:ascii="Arial" w:eastAsia="SimSun" w:hAnsi="Arial" w:cs="Arial"/>
          <w:i/>
          <w:sz w:val="24"/>
          <w:szCs w:val="24"/>
          <w:lang w:val="es-ES" w:eastAsia="zh-CN"/>
        </w:rPr>
        <w:t>Ley General de Instituciones y Procedimientos Electorales.</w:t>
      </w:r>
    </w:p>
    <w:p w:rsidR="00717C80" w:rsidRPr="00CD6E32" w:rsidRDefault="00717C80" w:rsidP="00717C80">
      <w:pPr>
        <w:spacing w:after="0" w:line="240" w:lineRule="auto"/>
        <w:ind w:left="-284" w:right="-801"/>
        <w:jc w:val="both"/>
        <w:rPr>
          <w:rFonts w:ascii="Arial" w:eastAsia="SimSun" w:hAnsi="Arial" w:cs="Arial"/>
          <w:b/>
          <w:sz w:val="24"/>
          <w:szCs w:val="24"/>
          <w:lang w:val="es-ES" w:eastAsia="zh-CN"/>
        </w:rPr>
      </w:pPr>
      <w:r w:rsidRPr="00CD6E32">
        <w:rPr>
          <w:rFonts w:ascii="Arial" w:eastAsia="SimSun" w:hAnsi="Arial" w:cs="Arial"/>
          <w:b/>
          <w:sz w:val="24"/>
          <w:szCs w:val="24"/>
          <w:lang w:val="es-ES" w:eastAsia="zh-CN"/>
        </w:rPr>
        <w:t xml:space="preserve">LGPP: </w:t>
      </w:r>
      <w:r w:rsidRPr="00CD6E32">
        <w:rPr>
          <w:rFonts w:ascii="Arial" w:eastAsia="SimSun" w:hAnsi="Arial" w:cs="Arial"/>
          <w:i/>
          <w:sz w:val="24"/>
          <w:szCs w:val="24"/>
          <w:lang w:val="es-ES" w:eastAsia="zh-CN"/>
        </w:rPr>
        <w:t>Ley General de Partidos Políticos.</w:t>
      </w:r>
    </w:p>
    <w:p w:rsidR="00717C80" w:rsidRPr="00CD6E32" w:rsidRDefault="00717C80" w:rsidP="00717C80">
      <w:pPr>
        <w:spacing w:after="0" w:line="240" w:lineRule="auto"/>
        <w:ind w:left="-284" w:right="-801"/>
        <w:jc w:val="both"/>
        <w:rPr>
          <w:rFonts w:ascii="Arial" w:eastAsia="SimSun" w:hAnsi="Arial" w:cs="Arial"/>
          <w:i/>
          <w:sz w:val="24"/>
          <w:szCs w:val="24"/>
          <w:lang w:val="es-ES" w:eastAsia="zh-CN"/>
        </w:rPr>
      </w:pPr>
      <w:r w:rsidRPr="00CD6E32">
        <w:rPr>
          <w:rFonts w:ascii="Arial" w:eastAsia="SimSun" w:hAnsi="Arial" w:cs="Arial"/>
          <w:b/>
          <w:sz w:val="24"/>
          <w:szCs w:val="24"/>
          <w:lang w:val="es-ES" w:eastAsia="zh-CN"/>
        </w:rPr>
        <w:t>LIPEEY:</w:t>
      </w:r>
      <w:r w:rsidRPr="00CD6E32">
        <w:rPr>
          <w:rFonts w:ascii="Arial" w:eastAsia="SimSun" w:hAnsi="Arial" w:cs="Arial"/>
          <w:b/>
          <w:i/>
          <w:sz w:val="24"/>
          <w:szCs w:val="24"/>
          <w:lang w:val="es-ES" w:eastAsia="zh-CN"/>
        </w:rPr>
        <w:t xml:space="preserve"> </w:t>
      </w:r>
      <w:r w:rsidRPr="00CD6E32">
        <w:rPr>
          <w:rFonts w:ascii="Arial" w:eastAsia="SimSun" w:hAnsi="Arial" w:cs="Arial"/>
          <w:i/>
          <w:sz w:val="24"/>
          <w:szCs w:val="24"/>
          <w:lang w:val="es-ES" w:eastAsia="zh-CN"/>
        </w:rPr>
        <w:t>Ley de Instituciones y Procedimientos Electorales del Estado de Yucatán.</w:t>
      </w:r>
    </w:p>
    <w:p w:rsidR="00717C80" w:rsidRPr="00CD6E32" w:rsidRDefault="00717C80" w:rsidP="00717C80">
      <w:pPr>
        <w:spacing w:after="0" w:line="240" w:lineRule="auto"/>
        <w:ind w:left="-284" w:right="-801"/>
        <w:jc w:val="both"/>
        <w:rPr>
          <w:rFonts w:ascii="Arial" w:eastAsia="SimSun" w:hAnsi="Arial" w:cs="Arial"/>
          <w:b/>
          <w:i/>
          <w:sz w:val="24"/>
          <w:szCs w:val="24"/>
          <w:lang w:val="es-ES" w:eastAsia="zh-CN"/>
        </w:rPr>
      </w:pPr>
      <w:r w:rsidRPr="00CD6E32">
        <w:rPr>
          <w:rFonts w:ascii="Arial" w:eastAsia="SimSun" w:hAnsi="Arial" w:cs="Arial"/>
          <w:b/>
          <w:sz w:val="24"/>
          <w:szCs w:val="24"/>
          <w:lang w:val="es-ES" w:eastAsia="zh-CN"/>
        </w:rPr>
        <w:t>LPPEY:</w:t>
      </w:r>
      <w:r w:rsidRPr="00CD6E32">
        <w:rPr>
          <w:rFonts w:ascii="Arial" w:eastAsia="SimSun" w:hAnsi="Arial" w:cs="Arial"/>
          <w:b/>
          <w:i/>
          <w:sz w:val="24"/>
          <w:szCs w:val="24"/>
          <w:lang w:val="es-ES" w:eastAsia="zh-CN"/>
        </w:rPr>
        <w:t xml:space="preserve"> </w:t>
      </w:r>
      <w:r w:rsidRPr="00CD6E32">
        <w:rPr>
          <w:rFonts w:ascii="Arial" w:eastAsia="SimSun" w:hAnsi="Arial" w:cs="Arial"/>
          <w:i/>
          <w:sz w:val="24"/>
          <w:szCs w:val="24"/>
          <w:lang w:val="es-ES" w:eastAsia="zh-CN"/>
        </w:rPr>
        <w:t>Ley de Partidos Políticos del Estado de Yucatán</w:t>
      </w:r>
    </w:p>
    <w:p w:rsidR="00717C80" w:rsidRPr="00CD6E32" w:rsidRDefault="00717C80" w:rsidP="00717C80">
      <w:pPr>
        <w:spacing w:after="0" w:line="240" w:lineRule="auto"/>
        <w:ind w:left="-284" w:right="-801"/>
        <w:jc w:val="both"/>
        <w:rPr>
          <w:rFonts w:ascii="Arial" w:eastAsia="SimSun" w:hAnsi="Arial" w:cs="Arial"/>
          <w:b/>
          <w:i/>
          <w:sz w:val="24"/>
          <w:szCs w:val="24"/>
          <w:lang w:val="es-ES" w:eastAsia="zh-CN"/>
        </w:rPr>
      </w:pPr>
      <w:r w:rsidRPr="00CD6E32">
        <w:rPr>
          <w:rFonts w:ascii="Arial" w:eastAsia="SimSun" w:hAnsi="Arial" w:cs="Arial"/>
          <w:b/>
          <w:sz w:val="24"/>
          <w:szCs w:val="24"/>
          <w:lang w:val="es-ES" w:eastAsia="zh-CN"/>
        </w:rPr>
        <w:t>OPL:</w:t>
      </w:r>
      <w:r w:rsidRPr="00CD6E32">
        <w:rPr>
          <w:rFonts w:ascii="Arial" w:eastAsia="SimSun" w:hAnsi="Arial" w:cs="Arial"/>
          <w:b/>
          <w:i/>
          <w:sz w:val="24"/>
          <w:szCs w:val="24"/>
          <w:lang w:val="es-ES" w:eastAsia="zh-CN"/>
        </w:rPr>
        <w:t xml:space="preserve"> </w:t>
      </w:r>
      <w:r w:rsidRPr="00CD6E32">
        <w:rPr>
          <w:rFonts w:ascii="Arial" w:eastAsia="SimSun" w:hAnsi="Arial" w:cs="Arial"/>
          <w:i/>
          <w:sz w:val="24"/>
          <w:szCs w:val="24"/>
          <w:lang w:val="es-ES" w:eastAsia="zh-CN"/>
        </w:rPr>
        <w:t>Organismo Público Local Electoral.</w:t>
      </w:r>
      <w:r w:rsidRPr="00CD6E32">
        <w:rPr>
          <w:rFonts w:ascii="Arial" w:eastAsia="SimSun" w:hAnsi="Arial" w:cs="Arial"/>
          <w:b/>
          <w:i/>
          <w:sz w:val="24"/>
          <w:szCs w:val="24"/>
          <w:lang w:val="es-ES" w:eastAsia="zh-CN"/>
        </w:rPr>
        <w:t xml:space="preserve"> </w:t>
      </w:r>
    </w:p>
    <w:p w:rsidR="00717C80" w:rsidRPr="00CD6E32" w:rsidRDefault="00717C80" w:rsidP="00717C80">
      <w:pPr>
        <w:spacing w:after="0" w:line="240" w:lineRule="auto"/>
        <w:ind w:left="-284" w:right="-801"/>
        <w:jc w:val="both"/>
        <w:rPr>
          <w:rFonts w:ascii="Arial" w:eastAsia="SimSun" w:hAnsi="Arial" w:cs="Arial"/>
          <w:i/>
          <w:sz w:val="24"/>
          <w:szCs w:val="24"/>
          <w:lang w:val="es-ES" w:eastAsia="zh-CN"/>
        </w:rPr>
      </w:pPr>
      <w:r w:rsidRPr="00CD6E32">
        <w:rPr>
          <w:rFonts w:ascii="Arial" w:eastAsia="SimSun" w:hAnsi="Arial" w:cs="Arial"/>
          <w:b/>
          <w:sz w:val="24"/>
          <w:szCs w:val="24"/>
          <w:lang w:val="es-ES" w:eastAsia="zh-CN"/>
        </w:rPr>
        <w:t>RE:</w:t>
      </w:r>
      <w:r w:rsidRPr="00CD6E32">
        <w:rPr>
          <w:rFonts w:ascii="Arial" w:eastAsia="SimSun" w:hAnsi="Arial" w:cs="Arial"/>
          <w:b/>
          <w:i/>
          <w:sz w:val="24"/>
          <w:szCs w:val="24"/>
          <w:lang w:val="es-ES" w:eastAsia="zh-CN"/>
        </w:rPr>
        <w:t xml:space="preserve"> </w:t>
      </w:r>
      <w:r w:rsidRPr="00CD6E32">
        <w:rPr>
          <w:rFonts w:ascii="Arial" w:eastAsia="SimSun" w:hAnsi="Arial" w:cs="Arial"/>
          <w:i/>
          <w:sz w:val="24"/>
          <w:szCs w:val="24"/>
          <w:lang w:val="es-ES" w:eastAsia="zh-CN"/>
        </w:rPr>
        <w:t xml:space="preserve">Reglamento de Elecciones. </w:t>
      </w:r>
    </w:p>
    <w:p w:rsidR="00717C80" w:rsidRDefault="00717C80" w:rsidP="00717C80">
      <w:pPr>
        <w:spacing w:after="0" w:line="276" w:lineRule="auto"/>
        <w:ind w:left="-142" w:right="-660"/>
        <w:jc w:val="center"/>
        <w:rPr>
          <w:rFonts w:ascii="Arial" w:eastAsia="SimSun" w:hAnsi="Arial" w:cs="Arial"/>
          <w:b/>
          <w:sz w:val="24"/>
          <w:szCs w:val="24"/>
          <w:lang w:val="es-ES" w:eastAsia="zh-CN"/>
        </w:rPr>
      </w:pPr>
      <w:r w:rsidRPr="00CD6E32">
        <w:rPr>
          <w:rFonts w:ascii="Arial" w:eastAsia="SimSun" w:hAnsi="Arial" w:cs="Arial"/>
          <w:b/>
          <w:sz w:val="24"/>
          <w:szCs w:val="24"/>
          <w:lang w:val="es-ES" w:eastAsia="zh-CN"/>
        </w:rPr>
        <w:t>ANTECEDENTES</w:t>
      </w:r>
    </w:p>
    <w:p w:rsidR="00FD44A0" w:rsidRPr="00CD6E32" w:rsidRDefault="00FD44A0" w:rsidP="00717C80">
      <w:pPr>
        <w:spacing w:after="0" w:line="276" w:lineRule="auto"/>
        <w:ind w:left="-142" w:right="-660"/>
        <w:jc w:val="center"/>
        <w:rPr>
          <w:rFonts w:ascii="Arial" w:eastAsia="SimSun" w:hAnsi="Arial" w:cs="Arial"/>
          <w:b/>
          <w:sz w:val="24"/>
          <w:szCs w:val="24"/>
          <w:lang w:val="es-ES" w:eastAsia="zh-CN"/>
        </w:rPr>
      </w:pPr>
    </w:p>
    <w:p w:rsidR="00717C80" w:rsidRPr="00CD6E32" w:rsidRDefault="00717C80" w:rsidP="00717C80">
      <w:pPr>
        <w:spacing w:after="0" w:line="276" w:lineRule="auto"/>
        <w:ind w:left="-284" w:right="-284"/>
        <w:jc w:val="both"/>
        <w:rPr>
          <w:rFonts w:ascii="Arial" w:eastAsia="Times New Roman" w:hAnsi="Arial" w:cs="Arial"/>
          <w:sz w:val="24"/>
          <w:szCs w:val="24"/>
          <w:lang w:val="es-ES_tradnl" w:eastAsia="es-ES"/>
        </w:rPr>
      </w:pPr>
      <w:r w:rsidRPr="00CD6E32">
        <w:rPr>
          <w:rFonts w:ascii="Arial" w:eastAsia="Times New Roman" w:hAnsi="Arial" w:cs="Arial"/>
          <w:b/>
          <w:sz w:val="24"/>
          <w:szCs w:val="24"/>
          <w:lang w:val="es-ES" w:eastAsia="es-ES"/>
        </w:rPr>
        <w:t xml:space="preserve">I.- </w:t>
      </w:r>
      <w:r w:rsidRPr="00CD6E32">
        <w:rPr>
          <w:rFonts w:ascii="Arial" w:eastAsia="Times New Roman" w:hAnsi="Arial" w:cs="Arial"/>
          <w:sz w:val="24"/>
          <w:szCs w:val="24"/>
          <w:lang w:val="es-ES" w:eastAsia="es-ES"/>
        </w:rPr>
        <w:t xml:space="preserve">El día veintitrés de mayo del año dos mil catorce, fue publicado en el Diario Oficial de la Federación, el Decreto por el que se expide la </w:t>
      </w:r>
      <w:r w:rsidRPr="00CD6E32">
        <w:rPr>
          <w:rFonts w:ascii="Arial" w:eastAsia="Times New Roman" w:hAnsi="Arial" w:cs="Arial"/>
          <w:i/>
          <w:sz w:val="24"/>
          <w:szCs w:val="24"/>
          <w:lang w:val="es-ES" w:eastAsia="es-ES"/>
        </w:rPr>
        <w:t>LGIPE</w:t>
      </w:r>
      <w:r w:rsidRPr="00CD6E32">
        <w:rPr>
          <w:rFonts w:ascii="Arial" w:eastAsia="Times New Roman" w:hAnsi="Arial" w:cs="Arial"/>
          <w:sz w:val="24"/>
          <w:szCs w:val="24"/>
          <w:lang w:val="es-ES" w:eastAsia="es-ES"/>
        </w:rPr>
        <w:t xml:space="preserve"> y la </w:t>
      </w:r>
      <w:r w:rsidRPr="00CD6E32">
        <w:rPr>
          <w:rFonts w:ascii="Arial" w:eastAsia="Times New Roman" w:hAnsi="Arial" w:cs="Arial"/>
          <w:i/>
          <w:sz w:val="24"/>
          <w:szCs w:val="24"/>
          <w:lang w:val="es-ES" w:eastAsia="es-ES"/>
        </w:rPr>
        <w:t>LGPP</w:t>
      </w:r>
      <w:r w:rsidRPr="00CD6E32">
        <w:rPr>
          <w:rFonts w:ascii="Arial" w:eastAsia="Times New Roman" w:hAnsi="Arial" w:cs="Arial"/>
          <w:sz w:val="24"/>
          <w:szCs w:val="24"/>
          <w:lang w:val="es-ES" w:eastAsia="es-ES"/>
        </w:rPr>
        <w:t>; y que en su artículo transitorio décimo primero establece que las</w:t>
      </w:r>
      <w:r w:rsidRPr="00CD6E32">
        <w:rPr>
          <w:rFonts w:ascii="Arial" w:eastAsia="Times New Roman" w:hAnsi="Arial" w:cs="Arial"/>
          <w:i/>
          <w:sz w:val="24"/>
          <w:szCs w:val="24"/>
          <w:lang w:val="es-ES_tradnl" w:eastAsia="es-ES"/>
        </w:rPr>
        <w:t xml:space="preserve"> </w:t>
      </w:r>
      <w:r w:rsidRPr="00CD6E32">
        <w:rPr>
          <w:rFonts w:ascii="Arial" w:eastAsia="Times New Roman" w:hAnsi="Arial" w:cs="Arial"/>
          <w:sz w:val="24"/>
          <w:szCs w:val="24"/>
          <w:lang w:val="es-ES_tradnl" w:eastAsia="es-ES"/>
        </w:rPr>
        <w:t>elecciones ordinarias federales y locales que se verifiquen en el año 2018 se llevarán a cabo el primer domingo de julio.</w:t>
      </w:r>
    </w:p>
    <w:p w:rsidR="00717C80" w:rsidRPr="00CD6E32" w:rsidRDefault="00717C80" w:rsidP="00717C80">
      <w:pPr>
        <w:spacing w:after="0" w:line="276" w:lineRule="auto"/>
        <w:ind w:left="-284" w:right="-284"/>
        <w:jc w:val="both"/>
        <w:rPr>
          <w:rFonts w:ascii="Arial" w:eastAsia="Times New Roman" w:hAnsi="Arial" w:cs="Arial"/>
          <w:b/>
          <w:sz w:val="24"/>
          <w:szCs w:val="24"/>
          <w:lang w:val="es-ES" w:eastAsia="es-ES"/>
        </w:rPr>
      </w:pPr>
    </w:p>
    <w:p w:rsidR="00717C80" w:rsidRPr="00CD6E32" w:rsidRDefault="00717C80" w:rsidP="00717C80">
      <w:pPr>
        <w:spacing w:after="0" w:line="276" w:lineRule="auto"/>
        <w:ind w:left="-284" w:right="-284"/>
        <w:jc w:val="both"/>
        <w:rPr>
          <w:rFonts w:ascii="Arial" w:eastAsia="SimSun" w:hAnsi="Arial" w:cs="Arial"/>
          <w:sz w:val="24"/>
          <w:szCs w:val="24"/>
          <w:lang w:val="es-ES" w:eastAsia="zh-CN"/>
        </w:rPr>
      </w:pPr>
      <w:r w:rsidRPr="00CD6E32">
        <w:rPr>
          <w:rFonts w:ascii="Arial" w:eastAsia="Times New Roman" w:hAnsi="Arial" w:cs="Arial"/>
          <w:b/>
          <w:sz w:val="24"/>
          <w:szCs w:val="24"/>
          <w:lang w:val="es-ES" w:eastAsia="es-ES"/>
        </w:rPr>
        <w:t xml:space="preserve">II.- </w:t>
      </w:r>
      <w:r w:rsidRPr="00CD6E32">
        <w:rPr>
          <w:rFonts w:ascii="Arial" w:eastAsia="Times New Roman" w:hAnsi="Arial" w:cs="Arial"/>
          <w:sz w:val="24"/>
          <w:szCs w:val="24"/>
          <w:lang w:val="es-ES" w:eastAsia="es-ES"/>
        </w:rPr>
        <w:t>El veinte de junio del año dos mil catorce, fue publicado en el Diario Oficial del Gobierno del Estado de Yucatán, el Decreto 195/2014 por el que se modifica la Constitución del Estado en Materia Electoral; que en su artículo transitorio décimo noveno que la</w:t>
      </w:r>
      <w:r w:rsidRPr="00CD6E32">
        <w:rPr>
          <w:rFonts w:ascii="Arial" w:eastAsia="SimSun" w:hAnsi="Arial" w:cs="Arial"/>
          <w:i/>
          <w:sz w:val="24"/>
          <w:szCs w:val="24"/>
          <w:lang w:val="es-ES" w:eastAsia="zh-CN"/>
        </w:rPr>
        <w:t xml:space="preserve"> </w:t>
      </w:r>
      <w:r w:rsidRPr="00CD6E32">
        <w:rPr>
          <w:rFonts w:ascii="Arial" w:eastAsia="SimSun" w:hAnsi="Arial" w:cs="Arial"/>
          <w:sz w:val="24"/>
          <w:szCs w:val="24"/>
          <w:lang w:val="es-ES" w:eastAsia="zh-CN"/>
        </w:rPr>
        <w:t xml:space="preserve">celebración de elecciones locales tendrá lugar el primer domingo de junio del año que corresponda, en los términos de esta constitución, a partir del 2015, salvo aquella que se verifique en el año 2018, la cual se llevará a cabo el primer domingo de julio. </w:t>
      </w:r>
    </w:p>
    <w:p w:rsidR="00717C80" w:rsidRPr="00CD6E32" w:rsidRDefault="00717C80" w:rsidP="00717C80">
      <w:pPr>
        <w:spacing w:after="0" w:line="276" w:lineRule="auto"/>
        <w:ind w:left="-284" w:right="-284"/>
        <w:jc w:val="both"/>
        <w:rPr>
          <w:rFonts w:ascii="Arial" w:eastAsia="SimSun" w:hAnsi="Arial" w:cs="Arial"/>
          <w:b/>
          <w:sz w:val="24"/>
          <w:szCs w:val="24"/>
          <w:lang w:val="es-ES" w:eastAsia="zh-CN"/>
        </w:rPr>
      </w:pPr>
    </w:p>
    <w:p w:rsidR="00717C80" w:rsidRPr="00CD6E32" w:rsidRDefault="00717C80" w:rsidP="00717C80">
      <w:pPr>
        <w:spacing w:after="0" w:line="276" w:lineRule="auto"/>
        <w:ind w:left="-284" w:right="-284"/>
        <w:jc w:val="both"/>
        <w:rPr>
          <w:rFonts w:ascii="Arial" w:eastAsia="SimSun" w:hAnsi="Arial" w:cs="Arial"/>
          <w:sz w:val="24"/>
          <w:szCs w:val="24"/>
          <w:lang w:val="es-ES" w:eastAsia="zh-CN"/>
        </w:rPr>
      </w:pPr>
      <w:r w:rsidRPr="00CD6E32">
        <w:rPr>
          <w:rFonts w:ascii="Arial" w:eastAsia="SimSun" w:hAnsi="Arial" w:cs="Arial"/>
          <w:b/>
          <w:sz w:val="24"/>
          <w:szCs w:val="24"/>
          <w:lang w:val="es-ES" w:eastAsia="zh-CN"/>
        </w:rPr>
        <w:t xml:space="preserve">III.- </w:t>
      </w:r>
      <w:r w:rsidRPr="00CD6E32">
        <w:rPr>
          <w:rFonts w:ascii="Arial" w:eastAsia="SimSun" w:hAnsi="Arial" w:cs="Arial"/>
          <w:sz w:val="24"/>
          <w:szCs w:val="24"/>
          <w:lang w:val="es-ES" w:eastAsia="zh-CN"/>
        </w:rPr>
        <w:t xml:space="preserve">El treinta y uno de mayo del año dos mil diecisiete, fue publicado en el Diario Oficial del Gobierno del Estado el Decreto 490/2017, por el que se modifica la </w:t>
      </w:r>
      <w:r w:rsidRPr="00CD6E32">
        <w:rPr>
          <w:rFonts w:ascii="Arial" w:eastAsia="SimSun" w:hAnsi="Arial" w:cs="Arial"/>
          <w:i/>
          <w:sz w:val="24"/>
          <w:szCs w:val="24"/>
          <w:lang w:val="es-ES" w:eastAsia="zh-CN"/>
        </w:rPr>
        <w:t>LIPEEY</w:t>
      </w:r>
      <w:r w:rsidRPr="00CD6E32">
        <w:rPr>
          <w:rFonts w:ascii="Arial" w:eastAsia="SimSun" w:hAnsi="Arial" w:cs="Arial"/>
          <w:sz w:val="24"/>
          <w:szCs w:val="24"/>
          <w:lang w:val="es-ES" w:eastAsia="zh-CN"/>
        </w:rPr>
        <w:t xml:space="preserve">, la </w:t>
      </w:r>
      <w:r w:rsidRPr="00CD6E32">
        <w:rPr>
          <w:rFonts w:ascii="Arial" w:eastAsia="SimSun" w:hAnsi="Arial" w:cs="Arial"/>
          <w:i/>
          <w:sz w:val="24"/>
          <w:szCs w:val="24"/>
          <w:lang w:val="es-ES" w:eastAsia="zh-CN"/>
        </w:rPr>
        <w:t>LPPEY</w:t>
      </w:r>
      <w:r w:rsidRPr="00CD6E32">
        <w:rPr>
          <w:rFonts w:ascii="Arial" w:eastAsia="SimSun" w:hAnsi="Arial" w:cs="Arial"/>
          <w:sz w:val="24"/>
          <w:szCs w:val="24"/>
          <w:lang w:val="es-ES" w:eastAsia="zh-CN"/>
        </w:rPr>
        <w:t xml:space="preserve"> y la </w:t>
      </w:r>
      <w:r w:rsidRPr="00CD6E32">
        <w:rPr>
          <w:rFonts w:ascii="Arial" w:eastAsia="SimSun" w:hAnsi="Arial" w:cs="Arial"/>
          <w:i/>
          <w:sz w:val="24"/>
          <w:szCs w:val="24"/>
          <w:lang w:val="es-ES" w:eastAsia="zh-CN"/>
        </w:rPr>
        <w:t>Ley del Sistema de Medios de Impugnación en Materia Electoral del Estado de Yucatán</w:t>
      </w:r>
      <w:r w:rsidRPr="00CD6E32">
        <w:rPr>
          <w:rFonts w:ascii="Arial" w:eastAsia="SimSun" w:hAnsi="Arial" w:cs="Arial"/>
          <w:sz w:val="24"/>
          <w:szCs w:val="24"/>
          <w:lang w:val="es-ES" w:eastAsia="zh-CN"/>
        </w:rPr>
        <w:t>.</w:t>
      </w:r>
    </w:p>
    <w:p w:rsidR="00717C80" w:rsidRPr="00CD6E32" w:rsidRDefault="00717C80" w:rsidP="00717C80">
      <w:pPr>
        <w:spacing w:after="0" w:line="276" w:lineRule="auto"/>
        <w:ind w:left="-284" w:right="-284"/>
        <w:jc w:val="both"/>
        <w:rPr>
          <w:rFonts w:ascii="Arial" w:eastAsia="SimSun" w:hAnsi="Arial" w:cs="Arial"/>
          <w:sz w:val="24"/>
          <w:szCs w:val="24"/>
          <w:lang w:val="es-ES" w:eastAsia="zh-CN"/>
        </w:rPr>
      </w:pPr>
    </w:p>
    <w:p w:rsidR="00717C80" w:rsidRPr="00CD6E32" w:rsidRDefault="00717C80" w:rsidP="00717C80">
      <w:pPr>
        <w:spacing w:after="0" w:line="276" w:lineRule="auto"/>
        <w:ind w:left="-284" w:right="-284"/>
        <w:jc w:val="both"/>
        <w:rPr>
          <w:rFonts w:ascii="Arial" w:eastAsia="SimSun" w:hAnsi="Arial" w:cs="Arial"/>
          <w:sz w:val="24"/>
          <w:szCs w:val="24"/>
          <w:lang w:val="es-ES" w:eastAsia="zh-CN"/>
        </w:rPr>
      </w:pPr>
      <w:r w:rsidRPr="00CD6E32">
        <w:rPr>
          <w:rFonts w:ascii="Arial" w:eastAsia="SimSun" w:hAnsi="Arial" w:cs="Arial"/>
          <w:b/>
          <w:sz w:val="24"/>
          <w:szCs w:val="24"/>
          <w:lang w:val="es-ES" w:eastAsia="zh-CN"/>
        </w:rPr>
        <w:t>IV.-</w:t>
      </w:r>
      <w:r w:rsidRPr="00CD6E32">
        <w:rPr>
          <w:rFonts w:ascii="Arial" w:eastAsia="SimSun" w:hAnsi="Arial" w:cs="Arial"/>
          <w:sz w:val="24"/>
          <w:szCs w:val="24"/>
          <w:lang w:val="es-ES" w:eastAsia="zh-CN"/>
        </w:rPr>
        <w:t xml:space="preserve"> El seis de septiembre del año dos mil diecisiete, el Consejo General de este Instituto celebro la sesión de Declaración de Inicio del Proceso Electoral Ordinaria 2017-2018, para elegir al Gobernador del Estado, Diputados y Regidores. </w:t>
      </w:r>
    </w:p>
    <w:p w:rsidR="00717C80" w:rsidRPr="00CD6E32" w:rsidRDefault="00717C80" w:rsidP="00717C80">
      <w:pPr>
        <w:spacing w:after="0" w:line="276" w:lineRule="auto"/>
        <w:ind w:left="-284" w:right="-284"/>
        <w:jc w:val="both"/>
        <w:rPr>
          <w:rFonts w:ascii="Arial" w:eastAsia="SimSun" w:hAnsi="Arial" w:cs="Arial"/>
          <w:sz w:val="24"/>
          <w:szCs w:val="24"/>
          <w:lang w:val="es-ES" w:eastAsia="zh-CN"/>
        </w:rPr>
      </w:pPr>
    </w:p>
    <w:p w:rsidR="00717C80" w:rsidRPr="00CD6E32" w:rsidRDefault="00717C80" w:rsidP="00717C80">
      <w:pPr>
        <w:spacing w:after="0" w:line="276" w:lineRule="auto"/>
        <w:ind w:left="-284" w:right="-284"/>
        <w:jc w:val="both"/>
        <w:rPr>
          <w:rFonts w:ascii="Arial" w:eastAsia="SimSun" w:hAnsi="Arial" w:cs="Arial"/>
          <w:sz w:val="24"/>
          <w:szCs w:val="24"/>
          <w:lang w:val="es-ES" w:eastAsia="zh-CN"/>
        </w:rPr>
      </w:pPr>
      <w:r w:rsidRPr="00CD6E32">
        <w:rPr>
          <w:rFonts w:ascii="Arial" w:eastAsia="SimSun" w:hAnsi="Arial" w:cs="Arial"/>
          <w:b/>
          <w:sz w:val="24"/>
          <w:szCs w:val="24"/>
          <w:lang w:val="es-ES" w:eastAsia="zh-CN"/>
        </w:rPr>
        <w:t xml:space="preserve">V.- </w:t>
      </w:r>
      <w:r w:rsidRPr="00CD6E32">
        <w:rPr>
          <w:rFonts w:ascii="Arial" w:eastAsia="SimSun" w:hAnsi="Arial" w:cs="Arial"/>
          <w:sz w:val="24"/>
          <w:szCs w:val="24"/>
          <w:lang w:val="es-ES" w:eastAsia="zh-CN"/>
        </w:rPr>
        <w:t xml:space="preserve">Mediante </w:t>
      </w:r>
      <w:r w:rsidRPr="00CD6E32">
        <w:rPr>
          <w:rFonts w:ascii="Arial" w:eastAsia="SimSun" w:hAnsi="Arial" w:cs="Arial"/>
          <w:b/>
          <w:sz w:val="24"/>
          <w:szCs w:val="24"/>
          <w:lang w:val="es-ES" w:eastAsia="zh-CN"/>
        </w:rPr>
        <w:t xml:space="preserve">Acuerdo C.G.-036/2017 </w:t>
      </w:r>
      <w:r w:rsidRPr="00CD6E32">
        <w:rPr>
          <w:rFonts w:ascii="Arial" w:eastAsia="SimSun" w:hAnsi="Arial" w:cs="Arial"/>
          <w:sz w:val="24"/>
          <w:szCs w:val="24"/>
          <w:lang w:val="es-ES" w:eastAsia="zh-CN"/>
        </w:rPr>
        <w:t xml:space="preserve">de fecha once de septiembre de dos mil diecisiete, el Consejo General de este Instituto aprobó el Calendario Electoral para el Proceso </w:t>
      </w:r>
      <w:r w:rsidRPr="00CD6E32">
        <w:rPr>
          <w:rFonts w:ascii="Arial" w:eastAsia="SimSun" w:hAnsi="Arial" w:cs="Arial"/>
          <w:sz w:val="24"/>
          <w:szCs w:val="24"/>
          <w:lang w:val="es-ES" w:eastAsia="zh-CN"/>
        </w:rPr>
        <w:lastRenderedPageBreak/>
        <w:t>Electoral Ordinario 2017-2018 para elegir al Gobernador de Estado, Diputados y Regidores de los Ayuntamientos.</w:t>
      </w:r>
    </w:p>
    <w:p w:rsidR="00717C80" w:rsidRPr="00CD6E32" w:rsidRDefault="00717C80" w:rsidP="00717C80">
      <w:pPr>
        <w:spacing w:after="0" w:line="276" w:lineRule="auto"/>
        <w:ind w:left="-284" w:right="-284"/>
        <w:jc w:val="both"/>
        <w:rPr>
          <w:rFonts w:ascii="Arial" w:eastAsia="SimSun" w:hAnsi="Arial" w:cs="Arial"/>
          <w:sz w:val="24"/>
          <w:szCs w:val="24"/>
          <w:lang w:val="es-ES" w:eastAsia="zh-CN"/>
        </w:rPr>
      </w:pPr>
    </w:p>
    <w:p w:rsidR="00717C80" w:rsidRPr="00CD6E32" w:rsidRDefault="00717C80" w:rsidP="00717C80">
      <w:pPr>
        <w:spacing w:after="0" w:line="276" w:lineRule="auto"/>
        <w:ind w:left="-284" w:right="-284"/>
        <w:jc w:val="both"/>
        <w:rPr>
          <w:rFonts w:ascii="Arial" w:eastAsia="SimSun" w:hAnsi="Arial" w:cs="Arial"/>
          <w:bCs/>
          <w:sz w:val="24"/>
          <w:szCs w:val="24"/>
          <w:lang w:val="es-ES" w:eastAsia="zh-CN"/>
        </w:rPr>
      </w:pPr>
      <w:r w:rsidRPr="00CD6E32">
        <w:rPr>
          <w:rFonts w:ascii="Arial" w:eastAsia="SimSun" w:hAnsi="Arial" w:cs="Arial"/>
          <w:b/>
          <w:bCs/>
          <w:sz w:val="24"/>
          <w:szCs w:val="24"/>
          <w:lang w:eastAsia="zh-CN"/>
        </w:rPr>
        <w:t xml:space="preserve">VI.- </w:t>
      </w:r>
      <w:r w:rsidRPr="00CD6E32">
        <w:rPr>
          <w:rFonts w:ascii="Arial" w:eastAsia="SimSun" w:hAnsi="Arial" w:cs="Arial"/>
          <w:bCs/>
          <w:sz w:val="24"/>
          <w:szCs w:val="24"/>
          <w:lang w:eastAsia="zh-CN"/>
        </w:rPr>
        <w:t xml:space="preserve">El catorce de febrero del año dos mil dieciocho fue </w:t>
      </w:r>
      <w:proofErr w:type="gramStart"/>
      <w:r w:rsidRPr="00CD6E32">
        <w:rPr>
          <w:rFonts w:ascii="Arial" w:eastAsia="SimSun" w:hAnsi="Arial" w:cs="Arial"/>
          <w:bCs/>
          <w:sz w:val="24"/>
          <w:szCs w:val="24"/>
          <w:lang w:eastAsia="zh-CN"/>
        </w:rPr>
        <w:t>publicado</w:t>
      </w:r>
      <w:proofErr w:type="gramEnd"/>
      <w:r w:rsidRPr="00CD6E32">
        <w:rPr>
          <w:rFonts w:ascii="Arial" w:eastAsia="SimSun" w:hAnsi="Arial" w:cs="Arial"/>
          <w:bCs/>
          <w:sz w:val="24"/>
          <w:szCs w:val="24"/>
          <w:lang w:eastAsia="zh-CN"/>
        </w:rPr>
        <w:t xml:space="preserve"> en el Diario Oficial del Gobierno del Estado, el Decreto 589/2018 por el </w:t>
      </w:r>
      <w:r w:rsidRPr="00CD6E32">
        <w:rPr>
          <w:rFonts w:ascii="Arial" w:eastAsia="SimSun" w:hAnsi="Arial" w:cs="Arial"/>
          <w:bCs/>
          <w:sz w:val="24"/>
          <w:szCs w:val="24"/>
          <w:lang w:val="es-ES" w:eastAsia="zh-CN"/>
        </w:rPr>
        <w:t>que se expide la Convocatoria para la Elección Ordinaria de Gobernador del Estado de Yucatán, de Diputados para integrar la LXII Legislatura del Congreso del Estado de Yucatán y de Regidores para integrar los 106 Ayuntamientos de los municipios del Estado de Yucatán.</w:t>
      </w:r>
    </w:p>
    <w:p w:rsidR="00D77DF1" w:rsidRPr="00CD6E32" w:rsidRDefault="00D77DF1" w:rsidP="00717C80">
      <w:pPr>
        <w:spacing w:after="0" w:line="276" w:lineRule="auto"/>
        <w:ind w:left="-284" w:right="-284"/>
        <w:jc w:val="both"/>
        <w:rPr>
          <w:rFonts w:ascii="Arial" w:eastAsia="SimSun" w:hAnsi="Arial" w:cs="Arial"/>
          <w:bCs/>
          <w:sz w:val="24"/>
          <w:szCs w:val="24"/>
          <w:lang w:val="es-ES" w:eastAsia="zh-CN"/>
        </w:rPr>
      </w:pPr>
    </w:p>
    <w:p w:rsidR="00526E59" w:rsidRPr="00CD6E32" w:rsidRDefault="00D77DF1" w:rsidP="00FD44A0">
      <w:pPr>
        <w:spacing w:line="276" w:lineRule="auto"/>
        <w:ind w:left="-284" w:right="-426"/>
        <w:jc w:val="both"/>
        <w:rPr>
          <w:rFonts w:ascii="Arial" w:eastAsia="SimSun" w:hAnsi="Arial" w:cs="Arial"/>
          <w:snapToGrid w:val="0"/>
          <w:sz w:val="24"/>
          <w:szCs w:val="24"/>
          <w:lang w:val="es-ES" w:eastAsia="zh-CN"/>
        </w:rPr>
      </w:pPr>
      <w:r w:rsidRPr="00CD6E32">
        <w:rPr>
          <w:rFonts w:ascii="Arial" w:eastAsia="SimSun" w:hAnsi="Arial" w:cs="Arial"/>
          <w:b/>
          <w:bCs/>
          <w:sz w:val="24"/>
          <w:szCs w:val="24"/>
          <w:lang w:val="es-ES" w:eastAsia="zh-CN"/>
        </w:rPr>
        <w:t>VII.-</w:t>
      </w:r>
      <w:r w:rsidRPr="00CD6E32">
        <w:rPr>
          <w:rFonts w:ascii="Arial" w:eastAsia="SimSun" w:hAnsi="Arial" w:cs="Arial"/>
          <w:bCs/>
          <w:sz w:val="24"/>
          <w:szCs w:val="24"/>
          <w:lang w:val="es-ES" w:eastAsia="zh-CN"/>
        </w:rPr>
        <w:t xml:space="preserve"> El dieciocho de abril del año en curso, el Consejo General de este Instituto emitió el Acuerdo </w:t>
      </w:r>
      <w:r w:rsidRPr="00CD6E32">
        <w:rPr>
          <w:rFonts w:ascii="Arial" w:eastAsia="SimSun" w:hAnsi="Arial" w:cs="Arial"/>
          <w:b/>
          <w:bCs/>
          <w:sz w:val="24"/>
          <w:szCs w:val="24"/>
          <w:lang w:val="es-ES" w:eastAsia="zh-CN"/>
        </w:rPr>
        <w:t>C.G.-068/2018</w:t>
      </w:r>
      <w:r w:rsidRPr="00CD6E32">
        <w:rPr>
          <w:rFonts w:ascii="Arial" w:eastAsia="SimSun" w:hAnsi="Arial" w:cs="Arial"/>
          <w:bCs/>
          <w:sz w:val="24"/>
          <w:szCs w:val="24"/>
          <w:lang w:val="es-ES" w:eastAsia="zh-CN"/>
        </w:rPr>
        <w:t xml:space="preserve">, </w:t>
      </w:r>
      <w:r w:rsidR="00526E59" w:rsidRPr="00CD6E32">
        <w:rPr>
          <w:rFonts w:ascii="Arial" w:eastAsia="SimSun" w:hAnsi="Arial" w:cs="Arial"/>
          <w:sz w:val="24"/>
          <w:szCs w:val="24"/>
          <w:lang w:val="es-ES" w:eastAsia="zh-CN"/>
        </w:rPr>
        <w:t>por el que se ordena a la Junta General Ejecutiva que en el ejercicio de sus atribuciones disponga lo conducente para la impresión de las boletas, y documentación electoral que se utilizarán en el Proceso Electoral Ordinario 2017-2018</w:t>
      </w:r>
      <w:r w:rsidRPr="00CD6E32">
        <w:rPr>
          <w:rFonts w:ascii="Arial" w:eastAsia="SimSun" w:hAnsi="Arial" w:cs="Arial"/>
          <w:bCs/>
          <w:sz w:val="24"/>
          <w:szCs w:val="24"/>
          <w:lang w:eastAsia="zh-CN"/>
        </w:rPr>
        <w:t xml:space="preserve">; en </w:t>
      </w:r>
      <w:r w:rsidR="00526E59" w:rsidRPr="00CD6E32">
        <w:rPr>
          <w:rFonts w:ascii="Arial" w:eastAsia="SimSun" w:hAnsi="Arial" w:cs="Arial"/>
          <w:bCs/>
          <w:sz w:val="24"/>
          <w:szCs w:val="24"/>
          <w:lang w:eastAsia="zh-CN"/>
        </w:rPr>
        <w:t xml:space="preserve">cuyo punto de acuerdo cuarto quedo establecido </w:t>
      </w:r>
      <w:r w:rsidR="00526E59" w:rsidRPr="00CD6E32">
        <w:rPr>
          <w:rFonts w:ascii="Arial" w:eastAsia="SimSun" w:hAnsi="Arial" w:cs="Arial"/>
          <w:snapToGrid w:val="0"/>
          <w:sz w:val="24"/>
          <w:szCs w:val="24"/>
          <w:lang w:val="es-ES" w:eastAsia="zh-CN"/>
        </w:rPr>
        <w:t xml:space="preserve">el </w:t>
      </w:r>
      <w:r w:rsidR="00526E59" w:rsidRPr="00CD6E32">
        <w:rPr>
          <w:rFonts w:ascii="Arial" w:eastAsia="SimSun" w:hAnsi="Arial" w:cs="Arial"/>
          <w:b/>
          <w:snapToGrid w:val="0"/>
          <w:sz w:val="24"/>
          <w:szCs w:val="24"/>
          <w:lang w:val="es-ES" w:eastAsia="zh-CN"/>
        </w:rPr>
        <w:t>24 de abril del año en curso</w:t>
      </w:r>
      <w:r w:rsidR="00526E59" w:rsidRPr="00CD6E32">
        <w:rPr>
          <w:rFonts w:ascii="Arial" w:eastAsia="SimSun" w:hAnsi="Arial" w:cs="Arial"/>
          <w:snapToGrid w:val="0"/>
          <w:sz w:val="24"/>
          <w:szCs w:val="24"/>
          <w:lang w:val="es-ES" w:eastAsia="zh-CN"/>
        </w:rPr>
        <w:t xml:space="preserve"> como fecha límite para que las sustituciones de candidatas y candidatos postulados por los partidos políticos aparezcan en las boletas electorales a utilizarse en la jornada comicial del domingo primero de julio del año en curso.</w:t>
      </w:r>
    </w:p>
    <w:p w:rsidR="00717C80" w:rsidRPr="00CD6E32" w:rsidRDefault="00717C80" w:rsidP="00FD44A0">
      <w:pPr>
        <w:spacing w:after="0" w:line="276" w:lineRule="auto"/>
        <w:ind w:left="-284" w:right="-426"/>
        <w:jc w:val="center"/>
        <w:rPr>
          <w:rFonts w:ascii="Arial" w:eastAsia="Times New Roman" w:hAnsi="Arial" w:cs="Arial"/>
          <w:b/>
          <w:bCs/>
          <w:color w:val="000000"/>
          <w:kern w:val="36"/>
          <w:sz w:val="24"/>
          <w:szCs w:val="24"/>
          <w:lang w:val="es-ES" w:eastAsia="es-ES"/>
        </w:rPr>
      </w:pPr>
      <w:r w:rsidRPr="00CD6E32">
        <w:rPr>
          <w:rFonts w:ascii="Arial" w:eastAsia="Times New Roman" w:hAnsi="Arial" w:cs="Arial"/>
          <w:b/>
          <w:bCs/>
          <w:color w:val="000000"/>
          <w:kern w:val="36"/>
          <w:sz w:val="24"/>
          <w:szCs w:val="24"/>
          <w:lang w:val="es-ES" w:eastAsia="es-ES"/>
        </w:rPr>
        <w:t>C O N S I D E R A N D O</w:t>
      </w: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r w:rsidRPr="00CD6E32">
        <w:rPr>
          <w:rFonts w:ascii="Arial" w:eastAsia="Times New Roman" w:hAnsi="Arial" w:cs="Arial"/>
          <w:b/>
          <w:bCs/>
          <w:color w:val="000000"/>
          <w:kern w:val="36"/>
          <w:sz w:val="24"/>
          <w:szCs w:val="24"/>
          <w:lang w:val="es-ES" w:eastAsia="es-ES"/>
        </w:rPr>
        <w:t xml:space="preserve">1.- </w:t>
      </w:r>
      <w:r w:rsidRPr="00CD6E32">
        <w:rPr>
          <w:rFonts w:ascii="Arial" w:eastAsia="Times New Roman" w:hAnsi="Arial" w:cs="Arial"/>
          <w:bCs/>
          <w:color w:val="000000"/>
          <w:kern w:val="36"/>
          <w:sz w:val="24"/>
          <w:szCs w:val="24"/>
          <w:lang w:val="es-ES" w:eastAsia="es-ES"/>
        </w:rPr>
        <w:t>Que la</w:t>
      </w:r>
      <w:r w:rsidRPr="00CD6E32">
        <w:rPr>
          <w:rFonts w:ascii="Arial" w:eastAsia="Times New Roman" w:hAnsi="Arial" w:cs="Arial"/>
          <w:sz w:val="24"/>
          <w:szCs w:val="24"/>
          <w:lang w:val="es-ES" w:eastAsia="es-ES"/>
        </w:rPr>
        <w:t xml:space="preserve"> Base I del artículo 41 de la </w:t>
      </w:r>
      <w:r w:rsidRPr="00CD6E32">
        <w:rPr>
          <w:rFonts w:ascii="Arial" w:eastAsia="Times New Roman" w:hAnsi="Arial" w:cs="Arial"/>
          <w:i/>
          <w:sz w:val="24"/>
          <w:szCs w:val="24"/>
          <w:lang w:val="es-ES" w:eastAsia="es-ES"/>
        </w:rPr>
        <w:t>CPEUM</w:t>
      </w:r>
      <w:r w:rsidRPr="00CD6E32">
        <w:rPr>
          <w:rFonts w:ascii="Arial" w:eastAsia="Times New Roman" w:hAnsi="Arial" w:cs="Arial"/>
          <w:sz w:val="24"/>
          <w:szCs w:val="24"/>
          <w:lang w:val="es-ES" w:eastAsia="es-ES"/>
        </w:rPr>
        <w:t xml:space="preserve">, señala que los partidos políticos son entidades de interés público; la ley determinara las normas y requisitos para su registro legal, las formas específicas de su intervención en el proceso electoral y los derechos, obligaciones y prerrogativas que les corresponda. </w:t>
      </w: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r w:rsidRPr="00CD6E32">
        <w:rPr>
          <w:rFonts w:ascii="Arial" w:eastAsia="Times New Roman" w:hAnsi="Arial" w:cs="Arial"/>
          <w:sz w:val="24"/>
          <w:szCs w:val="24"/>
          <w:lang w:val="es-ES" w:eastAsia="es-ES"/>
        </w:rPr>
        <w:t xml:space="preserve">Además, en el último párrafo señala que los partidos políticos nacionales tendrán derecho a participar en las elecciones de las entidades federativas y municipales. El partido político nacional que no obtenga, al menos, el tres por ciento del total de la votación valida emitida en cualquiera de las elecciones que se celebren para la renovación del Poder Ejecutivo o de las Cámaras del Congreso de la Unión, le será cancelado el registro. </w:t>
      </w:r>
    </w:p>
    <w:p w:rsidR="00717C80" w:rsidRPr="00CD6E32" w:rsidRDefault="00717C80" w:rsidP="00FD44A0">
      <w:pPr>
        <w:spacing w:after="0" w:line="276" w:lineRule="auto"/>
        <w:ind w:left="-284" w:right="-426"/>
        <w:jc w:val="both"/>
        <w:rPr>
          <w:rFonts w:ascii="Arial" w:eastAsia="Times New Roman" w:hAnsi="Arial" w:cs="Arial"/>
          <w:b/>
          <w:sz w:val="24"/>
          <w:szCs w:val="24"/>
          <w:lang w:val="es-ES" w:eastAsia="es-ES"/>
        </w:rPr>
      </w:pPr>
    </w:p>
    <w:p w:rsidR="00717C80" w:rsidRPr="00CD6E32" w:rsidRDefault="00717C80" w:rsidP="00FD44A0">
      <w:pPr>
        <w:spacing w:after="0" w:line="276" w:lineRule="auto"/>
        <w:ind w:left="-284" w:right="-426"/>
        <w:jc w:val="both"/>
        <w:rPr>
          <w:rFonts w:ascii="Arial" w:eastAsia="Times New Roman" w:hAnsi="Arial" w:cs="Arial"/>
          <w:bCs/>
          <w:sz w:val="24"/>
          <w:szCs w:val="24"/>
          <w:lang w:val="es-ES" w:eastAsia="es-ES"/>
        </w:rPr>
      </w:pPr>
      <w:r w:rsidRPr="00CD6E32">
        <w:rPr>
          <w:rFonts w:ascii="Arial" w:eastAsia="Times New Roman" w:hAnsi="Arial" w:cs="Arial"/>
          <w:b/>
          <w:sz w:val="24"/>
          <w:szCs w:val="24"/>
          <w:lang w:val="es-ES" w:eastAsia="es-ES"/>
        </w:rPr>
        <w:t>2.-</w:t>
      </w:r>
      <w:r w:rsidRPr="00CD6E32">
        <w:rPr>
          <w:rFonts w:ascii="Arial" w:eastAsia="Times New Roman" w:hAnsi="Arial" w:cs="Arial"/>
          <w:sz w:val="24"/>
          <w:szCs w:val="24"/>
          <w:lang w:val="es-ES" w:eastAsia="es-ES"/>
        </w:rPr>
        <w:t xml:space="preserve"> Que el primer párrafo, de la Base V del artículo 41 de la </w:t>
      </w:r>
      <w:r w:rsidRPr="00CD6E32">
        <w:rPr>
          <w:rFonts w:ascii="Arial" w:eastAsia="Times New Roman" w:hAnsi="Arial" w:cs="Arial"/>
          <w:i/>
          <w:sz w:val="24"/>
          <w:szCs w:val="24"/>
          <w:lang w:val="es-ES" w:eastAsia="es-ES"/>
        </w:rPr>
        <w:t>CPEUM</w:t>
      </w:r>
      <w:r w:rsidRPr="00CD6E32">
        <w:rPr>
          <w:rFonts w:ascii="Arial" w:eastAsia="Times New Roman" w:hAnsi="Arial" w:cs="Arial"/>
          <w:sz w:val="24"/>
          <w:szCs w:val="24"/>
          <w:lang w:val="es-ES" w:eastAsia="es-ES"/>
        </w:rPr>
        <w:t>, señala que l</w:t>
      </w:r>
      <w:r w:rsidRPr="00CD6E32">
        <w:rPr>
          <w:rFonts w:ascii="Arial" w:eastAsia="Times New Roman" w:hAnsi="Arial" w:cs="Arial"/>
          <w:bCs/>
          <w:sz w:val="24"/>
          <w:szCs w:val="24"/>
          <w:lang w:val="es-ES" w:eastAsia="es-ES"/>
        </w:rPr>
        <w:t xml:space="preserve">a organización de las elecciones es una función estatal que se realiza a través del </w:t>
      </w:r>
      <w:r w:rsidRPr="00CD6E32">
        <w:rPr>
          <w:rFonts w:ascii="Arial" w:eastAsia="Times New Roman" w:hAnsi="Arial" w:cs="Arial"/>
          <w:bCs/>
          <w:i/>
          <w:sz w:val="24"/>
          <w:szCs w:val="24"/>
          <w:lang w:val="es-ES" w:eastAsia="es-ES"/>
        </w:rPr>
        <w:t>INE</w:t>
      </w:r>
      <w:r w:rsidRPr="00CD6E32">
        <w:rPr>
          <w:rFonts w:ascii="Arial" w:eastAsia="Times New Roman" w:hAnsi="Arial" w:cs="Arial"/>
          <w:bCs/>
          <w:sz w:val="24"/>
          <w:szCs w:val="24"/>
          <w:lang w:val="es-ES" w:eastAsia="es-ES"/>
        </w:rPr>
        <w:t xml:space="preserve"> y de los </w:t>
      </w:r>
      <w:r w:rsidRPr="00CD6E32">
        <w:rPr>
          <w:rFonts w:ascii="Arial" w:eastAsia="Times New Roman" w:hAnsi="Arial" w:cs="Arial"/>
          <w:bCs/>
          <w:i/>
          <w:sz w:val="24"/>
          <w:szCs w:val="24"/>
          <w:lang w:val="es-ES" w:eastAsia="es-ES"/>
        </w:rPr>
        <w:t>OPL</w:t>
      </w:r>
      <w:r w:rsidRPr="00CD6E32">
        <w:rPr>
          <w:rFonts w:ascii="Arial" w:eastAsia="Times New Roman" w:hAnsi="Arial" w:cs="Arial"/>
          <w:bCs/>
          <w:sz w:val="24"/>
          <w:szCs w:val="24"/>
          <w:lang w:val="es-ES" w:eastAsia="es-ES"/>
        </w:rPr>
        <w:t>, en los términos que establece dicha Constitución.</w:t>
      </w:r>
    </w:p>
    <w:p w:rsidR="00717C80" w:rsidRPr="00CD6E32" w:rsidRDefault="00717C80" w:rsidP="00FD44A0">
      <w:pPr>
        <w:spacing w:after="0" w:line="276" w:lineRule="auto"/>
        <w:ind w:left="-284" w:right="-426"/>
        <w:jc w:val="both"/>
        <w:rPr>
          <w:rFonts w:ascii="Arial" w:eastAsia="Times New Roman" w:hAnsi="Arial" w:cs="Arial"/>
          <w:b/>
          <w:sz w:val="24"/>
          <w:szCs w:val="24"/>
          <w:lang w:val="es-ES" w:eastAsia="es-ES"/>
        </w:rPr>
      </w:pP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t>3.-</w:t>
      </w:r>
      <w:r w:rsidRPr="00CD6E32">
        <w:rPr>
          <w:rFonts w:ascii="Arial" w:eastAsia="Times New Roman" w:hAnsi="Arial" w:cs="Arial"/>
          <w:sz w:val="24"/>
          <w:szCs w:val="24"/>
          <w:lang w:val="es-ES" w:eastAsia="es-ES"/>
        </w:rPr>
        <w:t xml:space="preserve"> Que en el numeral 1 del artículo 99 de la</w:t>
      </w:r>
      <w:r w:rsidRPr="00CD6E32">
        <w:rPr>
          <w:rFonts w:ascii="Arial" w:eastAsia="Times New Roman" w:hAnsi="Arial" w:cs="Arial"/>
          <w:i/>
          <w:sz w:val="24"/>
          <w:szCs w:val="24"/>
          <w:lang w:val="es-ES" w:eastAsia="es-ES"/>
        </w:rPr>
        <w:t xml:space="preserve"> </w:t>
      </w:r>
      <w:r w:rsidRPr="00CD6E32">
        <w:rPr>
          <w:rFonts w:ascii="Arial" w:eastAsia="SimSun" w:hAnsi="Arial" w:cs="Arial"/>
          <w:i/>
          <w:sz w:val="24"/>
          <w:szCs w:val="24"/>
          <w:lang w:val="es-ES" w:eastAsia="zh-CN"/>
        </w:rPr>
        <w:t>LGIPE</w:t>
      </w:r>
      <w:r w:rsidRPr="00CD6E32">
        <w:rPr>
          <w:rFonts w:ascii="Arial" w:eastAsia="Times New Roman" w:hAnsi="Arial" w:cs="Arial"/>
          <w:i/>
          <w:sz w:val="24"/>
          <w:szCs w:val="24"/>
          <w:lang w:val="es-ES" w:eastAsia="es-ES"/>
        </w:rPr>
        <w:t>,</w:t>
      </w:r>
      <w:r w:rsidRPr="00CD6E32">
        <w:rPr>
          <w:rFonts w:ascii="Arial" w:eastAsia="Times New Roman" w:hAnsi="Arial" w:cs="Arial"/>
          <w:sz w:val="24"/>
          <w:szCs w:val="24"/>
          <w:lang w:val="es-ES" w:eastAsia="es-ES"/>
        </w:rPr>
        <w:t xml:space="preserve"> establece que los</w:t>
      </w:r>
      <w:r w:rsidRPr="00CD6E32">
        <w:rPr>
          <w:rFonts w:ascii="Arial" w:eastAsia="Times New Roman" w:hAnsi="Arial" w:cs="Arial"/>
          <w:i/>
          <w:sz w:val="24"/>
          <w:szCs w:val="24"/>
          <w:lang w:val="es-ES" w:eastAsia="es-ES"/>
        </w:rPr>
        <w:t xml:space="preserve"> OPL</w:t>
      </w:r>
      <w:r w:rsidRPr="00CD6E32">
        <w:rPr>
          <w:rFonts w:ascii="Arial" w:eastAsia="Times New Roman" w:hAnsi="Arial" w:cs="Arial"/>
          <w:sz w:val="24"/>
          <w:szCs w:val="24"/>
          <w:lang w:val="es-ES" w:eastAsia="es-ES"/>
        </w:rPr>
        <w:t xml:space="preserve"> contarán con un órgano de dirección superior integrado por un Consejero Presidente y seis Consejeros Electorales, con derecho a voz y voto; el Secretario Ejecutivo y representantes de los partidos políticos con registro nacional o estatal, quienes concurrirán a las sesiones sólo con derecho a voz.</w:t>
      </w: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t>4.-</w:t>
      </w:r>
      <w:r w:rsidRPr="00CD6E32">
        <w:rPr>
          <w:rFonts w:ascii="Arial" w:eastAsia="Times New Roman" w:hAnsi="Arial" w:cs="Arial"/>
          <w:sz w:val="24"/>
          <w:szCs w:val="24"/>
          <w:lang w:val="es-ES" w:eastAsia="es-ES"/>
        </w:rPr>
        <w:t xml:space="preserve">  Que el artículo 232 de la </w:t>
      </w:r>
      <w:r w:rsidRPr="00CD6E32">
        <w:rPr>
          <w:rFonts w:ascii="Arial" w:eastAsia="Times New Roman" w:hAnsi="Arial" w:cs="Arial"/>
          <w:i/>
          <w:sz w:val="24"/>
          <w:szCs w:val="24"/>
          <w:lang w:val="es-ES" w:eastAsia="es-ES"/>
        </w:rPr>
        <w:t xml:space="preserve">LGIPE, </w:t>
      </w:r>
      <w:r w:rsidRPr="00CD6E32">
        <w:rPr>
          <w:rFonts w:ascii="Arial" w:eastAsia="Times New Roman" w:hAnsi="Arial" w:cs="Arial"/>
          <w:sz w:val="24"/>
          <w:szCs w:val="24"/>
          <w:lang w:val="es-ES" w:eastAsia="es-ES"/>
        </w:rPr>
        <w:t>numeral 1, señala que corresponde a los partidos políticos nacionales el derecho de solicitar el registro de candidatos a cargo de elección popular, sin perjuicio de las candidaturas independientes en los términos de esta Ley.</w:t>
      </w: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r w:rsidRPr="00CD6E32">
        <w:rPr>
          <w:rFonts w:ascii="Arial" w:eastAsia="Times New Roman" w:hAnsi="Arial" w:cs="Arial"/>
          <w:sz w:val="24"/>
          <w:szCs w:val="24"/>
          <w:lang w:val="es-ES" w:eastAsia="es-ES"/>
        </w:rPr>
        <w:t xml:space="preserve">Asimismo, en el numeral 4 del citado artículo, se señala que el </w:t>
      </w:r>
      <w:r w:rsidRPr="00CD6E32">
        <w:rPr>
          <w:rFonts w:ascii="Arial" w:eastAsia="Times New Roman" w:hAnsi="Arial" w:cs="Arial"/>
          <w:i/>
          <w:sz w:val="24"/>
          <w:szCs w:val="24"/>
          <w:lang w:val="es-ES" w:eastAsia="es-ES"/>
        </w:rPr>
        <w:t xml:space="preserve">INE </w:t>
      </w:r>
      <w:r w:rsidRPr="00CD6E32">
        <w:rPr>
          <w:rFonts w:ascii="Arial" w:eastAsia="Times New Roman" w:hAnsi="Arial" w:cs="Arial"/>
          <w:sz w:val="24"/>
          <w:szCs w:val="24"/>
          <w:lang w:val="es-ES" w:eastAsia="es-ES"/>
        </w:rPr>
        <w:t>y los</w:t>
      </w:r>
      <w:r w:rsidRPr="00CD6E32">
        <w:rPr>
          <w:rFonts w:ascii="Arial" w:eastAsia="Times New Roman" w:hAnsi="Arial" w:cs="Arial"/>
          <w:i/>
          <w:sz w:val="24"/>
          <w:szCs w:val="24"/>
          <w:lang w:val="es-ES" w:eastAsia="es-ES"/>
        </w:rPr>
        <w:t xml:space="preserve"> OPL, </w:t>
      </w:r>
      <w:r w:rsidRPr="00CD6E32">
        <w:rPr>
          <w:rFonts w:ascii="Arial" w:eastAsia="Times New Roman" w:hAnsi="Arial" w:cs="Arial"/>
          <w:sz w:val="24"/>
          <w:szCs w:val="24"/>
          <w:lang w:val="es-ES" w:eastAsia="es-ES"/>
        </w:rPr>
        <w:t>en el ámbito de su competencia, tendrán facultades para rechazar el registro del número de candidaturas de un género que exceda la paridad, fijando al partido un plazo improrrogable para la sustitución de las mismas. En caso de que no sean sustituidas no se aceptaran dichos registros.</w:t>
      </w:r>
    </w:p>
    <w:p w:rsidR="00717C80" w:rsidRPr="00CD6E32" w:rsidRDefault="00717C80" w:rsidP="00FD44A0">
      <w:pPr>
        <w:spacing w:after="0" w:line="276" w:lineRule="auto"/>
        <w:ind w:left="-284" w:right="-426"/>
        <w:jc w:val="both"/>
        <w:rPr>
          <w:rFonts w:ascii="Arial" w:eastAsia="Times New Roman" w:hAnsi="Arial" w:cs="Arial"/>
          <w:b/>
          <w:bCs/>
          <w:sz w:val="24"/>
          <w:szCs w:val="24"/>
          <w:lang w:val="es-ES" w:eastAsia="es-ES"/>
        </w:rPr>
      </w:pPr>
    </w:p>
    <w:p w:rsidR="00717C80" w:rsidRPr="00CD6E32" w:rsidRDefault="00717C80" w:rsidP="00FD44A0">
      <w:pPr>
        <w:spacing w:after="0" w:line="276" w:lineRule="auto"/>
        <w:ind w:left="-284" w:right="-426"/>
        <w:jc w:val="both"/>
        <w:rPr>
          <w:rFonts w:ascii="Arial" w:eastAsia="Calibri" w:hAnsi="Arial" w:cs="Arial"/>
          <w:sz w:val="24"/>
          <w:szCs w:val="24"/>
        </w:rPr>
      </w:pPr>
      <w:r w:rsidRPr="00CD6E32">
        <w:rPr>
          <w:rFonts w:ascii="Arial" w:eastAsia="Times New Roman" w:hAnsi="Arial" w:cs="Arial"/>
          <w:b/>
          <w:bCs/>
          <w:sz w:val="24"/>
          <w:szCs w:val="24"/>
          <w:lang w:val="es-ES" w:eastAsia="es-ES"/>
        </w:rPr>
        <w:t>5.-</w:t>
      </w:r>
      <w:r w:rsidRPr="00CD6E32">
        <w:rPr>
          <w:rFonts w:ascii="Arial" w:eastAsia="Calibri" w:hAnsi="Arial" w:cs="Arial"/>
          <w:sz w:val="24"/>
          <w:szCs w:val="24"/>
        </w:rPr>
        <w:t>. Que el artículo 284 del RE establece que, en el registro de candidaturas a diputados locales de mayoría relativa y representación proporcional, así como en las de ayuntamiento y alcaldías, se estará a lo que establezca las legislaciones aplicables de cada una de las entidades federativas.</w:t>
      </w: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t>6.-</w:t>
      </w:r>
      <w:r w:rsidRPr="00CD6E32">
        <w:rPr>
          <w:rFonts w:ascii="Arial" w:eastAsia="Times New Roman" w:hAnsi="Arial" w:cs="Arial"/>
          <w:sz w:val="24"/>
          <w:szCs w:val="24"/>
          <w:lang w:val="es-ES" w:eastAsia="es-ES"/>
        </w:rPr>
        <w:t xml:space="preserve"> Que el artículo 75 Bis de la </w:t>
      </w:r>
      <w:r w:rsidRPr="00CD6E32">
        <w:rPr>
          <w:rFonts w:ascii="Arial" w:eastAsia="SimSun" w:hAnsi="Arial" w:cs="Arial"/>
          <w:i/>
          <w:sz w:val="24"/>
          <w:szCs w:val="24"/>
          <w:lang w:val="es-ES" w:eastAsia="zh-CN"/>
        </w:rPr>
        <w:t>CPEY</w:t>
      </w:r>
      <w:r w:rsidRPr="00CD6E32">
        <w:rPr>
          <w:rFonts w:ascii="Arial" w:eastAsia="Times New Roman" w:hAnsi="Arial" w:cs="Arial"/>
          <w:sz w:val="24"/>
          <w:szCs w:val="24"/>
          <w:lang w:val="es-ES" w:eastAsia="es-ES"/>
        </w:rPr>
        <w:t xml:space="preserve"> dice que el Instituto Electoral y de Participación Ciudadana de Yucatán es un organismo público autónomo, dotado de personalidad jurídica y de patrimonio propio, autoridad en la materia, autónomo en su funcionamiento, independiente en sus decisiones y profesional en su desempeño.</w:t>
      </w:r>
    </w:p>
    <w:p w:rsidR="00717C80" w:rsidRPr="00CD6E32" w:rsidRDefault="00717C80" w:rsidP="00FD44A0">
      <w:pPr>
        <w:spacing w:after="0" w:line="276" w:lineRule="auto"/>
        <w:ind w:left="-284" w:right="-426"/>
        <w:jc w:val="both"/>
        <w:rPr>
          <w:rFonts w:ascii="Arial" w:eastAsia="Times New Roman" w:hAnsi="Arial" w:cs="Arial"/>
          <w:b/>
          <w:sz w:val="24"/>
          <w:szCs w:val="24"/>
          <w:lang w:val="es-ES" w:eastAsia="es-ES"/>
        </w:rPr>
      </w:pP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t>7.-</w:t>
      </w:r>
      <w:r w:rsidRPr="00CD6E32">
        <w:rPr>
          <w:rFonts w:ascii="Arial" w:eastAsia="Times New Roman" w:hAnsi="Arial" w:cs="Arial"/>
          <w:sz w:val="24"/>
          <w:szCs w:val="24"/>
          <w:lang w:val="es-ES" w:eastAsia="es-ES"/>
        </w:rPr>
        <w:t xml:space="preserve">  Que el artículo 16, Apartado E, de la </w:t>
      </w:r>
      <w:r w:rsidRPr="00CD6E32">
        <w:rPr>
          <w:rFonts w:ascii="Arial" w:eastAsia="Times New Roman" w:hAnsi="Arial" w:cs="Arial"/>
          <w:i/>
          <w:sz w:val="24"/>
          <w:szCs w:val="24"/>
          <w:lang w:val="es-ES" w:eastAsia="es-ES"/>
        </w:rPr>
        <w:t>CPEY</w:t>
      </w:r>
      <w:r w:rsidRPr="00CD6E32">
        <w:rPr>
          <w:rFonts w:ascii="Arial" w:eastAsia="Times New Roman" w:hAnsi="Arial" w:cs="Arial"/>
          <w:sz w:val="24"/>
          <w:szCs w:val="24"/>
          <w:lang w:val="es-ES" w:eastAsia="es-ES"/>
        </w:rPr>
        <w:t xml:space="preserve">, entre otros supuestos, indica que la organización de las elecciones es una función estatal que se realiza a través de un organismo público especializado, autónomo y profesional en su desempeño, denominado Instituto Electoral y de Participación Ciudadana de Yucatán, en los términos previstos en la </w:t>
      </w:r>
      <w:r w:rsidRPr="00CD6E32">
        <w:rPr>
          <w:rFonts w:ascii="Arial" w:eastAsia="Times New Roman" w:hAnsi="Arial" w:cs="Arial"/>
          <w:i/>
          <w:sz w:val="24"/>
          <w:szCs w:val="24"/>
          <w:lang w:val="es-ES" w:eastAsia="es-ES"/>
        </w:rPr>
        <w:t>Constitución Política de los Estados Unidos Mexicanos</w:t>
      </w:r>
      <w:r w:rsidRPr="00CD6E32">
        <w:rPr>
          <w:rFonts w:ascii="Arial" w:eastAsia="Times New Roman" w:hAnsi="Arial" w:cs="Arial"/>
          <w:sz w:val="24"/>
          <w:szCs w:val="24"/>
          <w:lang w:val="es-ES" w:eastAsia="es-ES"/>
        </w:rPr>
        <w:t xml:space="preserve"> y la propia Constitución Local. En el ejercicio de esa función, serán principios rectores la certeza, imparcialidad, independencia, legalidad, máxima publicidad, objetividad y profesionalización.</w:t>
      </w:r>
    </w:p>
    <w:p w:rsidR="00717C80" w:rsidRPr="00CD6E32" w:rsidRDefault="00717C80" w:rsidP="00FD44A0">
      <w:pPr>
        <w:spacing w:after="0" w:line="276" w:lineRule="auto"/>
        <w:ind w:left="-284" w:right="-426"/>
        <w:jc w:val="both"/>
        <w:rPr>
          <w:rFonts w:ascii="Arial" w:eastAsia="Times New Roman" w:hAnsi="Arial" w:cs="Arial"/>
          <w:b/>
          <w:sz w:val="24"/>
          <w:szCs w:val="24"/>
          <w:lang w:val="es-ES" w:eastAsia="es-ES"/>
        </w:rPr>
      </w:pP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t>8.-</w:t>
      </w:r>
      <w:r w:rsidRPr="00CD6E32">
        <w:rPr>
          <w:rFonts w:ascii="Arial" w:eastAsia="Times New Roman" w:hAnsi="Arial" w:cs="Arial"/>
          <w:sz w:val="24"/>
          <w:szCs w:val="24"/>
          <w:lang w:val="es-ES" w:eastAsia="es-ES"/>
        </w:rPr>
        <w:t xml:space="preserve"> Que el artículo 4 de la </w:t>
      </w:r>
      <w:r w:rsidRPr="00CD6E32">
        <w:rPr>
          <w:rFonts w:ascii="Arial" w:eastAsia="Times New Roman" w:hAnsi="Arial" w:cs="Arial"/>
          <w:i/>
          <w:sz w:val="24"/>
          <w:szCs w:val="24"/>
          <w:lang w:val="es-ES" w:eastAsia="es-ES"/>
        </w:rPr>
        <w:t xml:space="preserve">LIPEEY, </w:t>
      </w:r>
      <w:r w:rsidRPr="00CD6E32">
        <w:rPr>
          <w:rFonts w:ascii="Arial" w:eastAsia="Times New Roman" w:hAnsi="Arial" w:cs="Arial"/>
          <w:sz w:val="24"/>
          <w:szCs w:val="24"/>
          <w:lang w:val="es-ES" w:eastAsia="es-ES"/>
        </w:rPr>
        <w:t>establece que la aplicación de las normas de dicha Ley corresponde, en sus respectivos ámbitos de competencia: al Instituto, al Tribunal y al Congreso; y que la interpretación de esta Ley se hará conforme a los criterios gramatical, sistemático y funcional. A falta de disposición expresa, se aplicarán los principios generales del derecho con base en lo dispuesto en el último párrafo del artículo 14 de la Constitución Federal.</w:t>
      </w:r>
    </w:p>
    <w:p w:rsidR="00717C80" w:rsidRPr="00CD6E32" w:rsidRDefault="00717C80" w:rsidP="00FD44A0">
      <w:pPr>
        <w:spacing w:after="0" w:line="276" w:lineRule="auto"/>
        <w:ind w:left="-284" w:right="-426"/>
        <w:jc w:val="both"/>
        <w:rPr>
          <w:rFonts w:ascii="Arial" w:eastAsia="Calibri" w:hAnsi="Arial" w:cs="Arial"/>
          <w:sz w:val="24"/>
          <w:szCs w:val="24"/>
        </w:rPr>
      </w:pPr>
    </w:p>
    <w:p w:rsidR="00717C80" w:rsidRPr="00CD6E32" w:rsidRDefault="00717C80" w:rsidP="00FD44A0">
      <w:pPr>
        <w:spacing w:after="0" w:line="276" w:lineRule="auto"/>
        <w:ind w:left="-284" w:right="-426"/>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t xml:space="preserve">9.-  </w:t>
      </w:r>
      <w:r w:rsidRPr="00CD6E32">
        <w:rPr>
          <w:rFonts w:ascii="Arial" w:eastAsia="Times New Roman" w:hAnsi="Arial" w:cs="Arial"/>
          <w:sz w:val="24"/>
          <w:szCs w:val="24"/>
          <w:lang w:val="es-ES" w:eastAsia="es-ES"/>
        </w:rPr>
        <w:t>Que el artículo 9 de la LIPEEY señala que el Municipio es el orden de gobierno que constituye la base de la división territorial y de la organización política y administrativa del Estado. Cada Municipio será gobernado por un Ayuntamiento electo en forma directa mediante el voto popular, conforme a lo dispuesto en esta Ley, e integrado por Regidores, entre los cuales, uno será electo con el carácter de Presidente y otro, con el de Síndico.</w:t>
      </w: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r w:rsidRPr="00CD6E32">
        <w:rPr>
          <w:rFonts w:ascii="Arial" w:eastAsia="Times New Roman" w:hAnsi="Arial" w:cs="Arial"/>
          <w:sz w:val="24"/>
          <w:szCs w:val="24"/>
          <w:lang w:val="es-ES" w:eastAsia="es-ES"/>
        </w:rPr>
        <w:t xml:space="preserve">El Congreso determinará el número de Regidores a elegir por el principio de mayoría relativa y de representación proporcional, considerando las circunstancias poblacionales y los fenómenos demográficos establecidos por el Censo General de Población y Vivienda </w:t>
      </w:r>
      <w:r w:rsidRPr="00CD6E32">
        <w:rPr>
          <w:rFonts w:ascii="Arial" w:eastAsia="Times New Roman" w:hAnsi="Arial" w:cs="Arial"/>
          <w:sz w:val="24"/>
          <w:szCs w:val="24"/>
          <w:lang w:val="es-ES" w:eastAsia="es-ES"/>
        </w:rPr>
        <w:lastRenderedPageBreak/>
        <w:t>actualizado, y lo dispuesto en la Ley de Gobierno de los Municipios del Estado de Yucatán, de la forma siguiente:</w:t>
      </w:r>
    </w:p>
    <w:p w:rsidR="00717C80" w:rsidRPr="00CD6E32" w:rsidRDefault="00717C80" w:rsidP="00717C80">
      <w:pPr>
        <w:spacing w:after="0" w:line="240" w:lineRule="auto"/>
        <w:ind w:left="-284" w:right="-284"/>
        <w:jc w:val="both"/>
        <w:rPr>
          <w:rFonts w:ascii="Arial" w:eastAsia="Times New Roman" w:hAnsi="Arial" w:cs="Arial"/>
          <w:sz w:val="24"/>
          <w:szCs w:val="24"/>
          <w:lang w:val="es-ES" w:eastAsia="es-ES"/>
        </w:rPr>
      </w:pPr>
    </w:p>
    <w:p w:rsidR="00717C80" w:rsidRPr="00CD6E32" w:rsidRDefault="00717C80" w:rsidP="00717C80">
      <w:pPr>
        <w:spacing w:after="0" w:line="240" w:lineRule="auto"/>
        <w:ind w:left="-284" w:right="-284"/>
        <w:jc w:val="both"/>
        <w:rPr>
          <w:rFonts w:ascii="Arial" w:eastAsia="Times New Roman" w:hAnsi="Arial" w:cs="Arial"/>
          <w:i/>
          <w:sz w:val="24"/>
          <w:szCs w:val="24"/>
          <w:lang w:val="es-ES" w:eastAsia="es-ES"/>
        </w:rPr>
      </w:pPr>
      <w:r w:rsidRPr="00CD6E32">
        <w:rPr>
          <w:rFonts w:ascii="Arial" w:eastAsia="Times New Roman" w:hAnsi="Arial" w:cs="Arial"/>
          <w:i/>
          <w:sz w:val="24"/>
          <w:szCs w:val="24"/>
          <w:lang w:val="es-ES" w:eastAsia="es-ES"/>
        </w:rPr>
        <w:t xml:space="preserve">I. Cinco Regidores para los que cuenten con hasta cinco mil habitantes, de los cuales 3 serán de mayoría relativa y 2 de representación proporcional; </w:t>
      </w:r>
    </w:p>
    <w:p w:rsidR="00717C80" w:rsidRPr="00CD6E32" w:rsidRDefault="00717C80" w:rsidP="00717C80">
      <w:pPr>
        <w:spacing w:after="0" w:line="240" w:lineRule="auto"/>
        <w:ind w:left="-284" w:right="-284"/>
        <w:jc w:val="both"/>
        <w:rPr>
          <w:rFonts w:ascii="Arial" w:eastAsia="Times New Roman" w:hAnsi="Arial" w:cs="Arial"/>
          <w:i/>
          <w:sz w:val="24"/>
          <w:szCs w:val="24"/>
          <w:lang w:val="es-ES" w:eastAsia="es-ES"/>
        </w:rPr>
      </w:pPr>
      <w:r w:rsidRPr="00CD6E32">
        <w:rPr>
          <w:rFonts w:ascii="Arial" w:eastAsia="Times New Roman" w:hAnsi="Arial" w:cs="Arial"/>
          <w:i/>
          <w:sz w:val="24"/>
          <w:szCs w:val="24"/>
          <w:lang w:val="es-ES" w:eastAsia="es-ES"/>
        </w:rPr>
        <w:t xml:space="preserve">II. Ocho Regidores para los que cuenten con más de cinco mil y hasta diez mil habitantes, de los cuales 5 serán de mayoría relativa y 3 de representación proporcional; </w:t>
      </w:r>
    </w:p>
    <w:p w:rsidR="00717C80" w:rsidRPr="00CD6E32" w:rsidRDefault="00717C80" w:rsidP="00717C80">
      <w:pPr>
        <w:spacing w:after="0" w:line="240" w:lineRule="auto"/>
        <w:ind w:left="-284" w:right="-284"/>
        <w:jc w:val="both"/>
        <w:rPr>
          <w:rFonts w:ascii="Arial" w:eastAsia="Times New Roman" w:hAnsi="Arial" w:cs="Arial"/>
          <w:i/>
          <w:sz w:val="24"/>
          <w:szCs w:val="24"/>
          <w:lang w:val="es-ES" w:eastAsia="es-ES"/>
        </w:rPr>
      </w:pPr>
      <w:r w:rsidRPr="00CD6E32">
        <w:rPr>
          <w:rFonts w:ascii="Arial" w:eastAsia="Times New Roman" w:hAnsi="Arial" w:cs="Arial"/>
          <w:i/>
          <w:sz w:val="24"/>
          <w:szCs w:val="24"/>
          <w:lang w:val="es-ES" w:eastAsia="es-ES"/>
        </w:rPr>
        <w:t xml:space="preserve">III. Once Regidores para los que cuenten con más de diez mil y hasta doscientos cincuenta mil habitantes, de los cuales 7 serán de mayoría relativa y 4 de representación proporcional; </w:t>
      </w:r>
    </w:p>
    <w:p w:rsidR="00717C80" w:rsidRPr="00CD6E32" w:rsidRDefault="00717C80" w:rsidP="00717C80">
      <w:pPr>
        <w:spacing w:after="0" w:line="240" w:lineRule="auto"/>
        <w:ind w:left="-284" w:right="-284"/>
        <w:jc w:val="both"/>
        <w:rPr>
          <w:rFonts w:ascii="Arial" w:eastAsia="Times New Roman" w:hAnsi="Arial" w:cs="Arial"/>
          <w:i/>
          <w:sz w:val="24"/>
          <w:szCs w:val="24"/>
          <w:lang w:val="es-ES" w:eastAsia="es-ES"/>
        </w:rPr>
      </w:pPr>
      <w:r w:rsidRPr="00CD6E32">
        <w:rPr>
          <w:rFonts w:ascii="Arial" w:eastAsia="Times New Roman" w:hAnsi="Arial" w:cs="Arial"/>
          <w:i/>
          <w:sz w:val="24"/>
          <w:szCs w:val="24"/>
          <w:lang w:val="es-ES" w:eastAsia="es-ES"/>
        </w:rPr>
        <w:t xml:space="preserve">IV. Diecinueve Regidores para los que cuenten con más de doscientos cincuenta mil habitantes, de los cuales 11 serán de mayoría relativa y 8 de representación proporcional. </w:t>
      </w:r>
    </w:p>
    <w:p w:rsidR="00717C80" w:rsidRPr="00CD6E32" w:rsidRDefault="00717C80" w:rsidP="00717C80">
      <w:pPr>
        <w:spacing w:after="0" w:line="240" w:lineRule="auto"/>
        <w:ind w:left="-284" w:right="-284"/>
        <w:jc w:val="both"/>
        <w:rPr>
          <w:rFonts w:ascii="Arial" w:eastAsia="Times New Roman" w:hAnsi="Arial" w:cs="Arial"/>
          <w:i/>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r w:rsidRPr="00CD6E32">
        <w:rPr>
          <w:rFonts w:ascii="Arial" w:eastAsia="Times New Roman" w:hAnsi="Arial" w:cs="Arial"/>
          <w:sz w:val="24"/>
          <w:szCs w:val="24"/>
          <w:lang w:val="es-ES" w:eastAsia="es-ES"/>
        </w:rPr>
        <w:t xml:space="preserve">Cada Regidor propietario tendrá su respectivo suplente. El número de Regidores suplentes será igual al de los propietarios. </w:t>
      </w: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r w:rsidRPr="00CD6E32">
        <w:rPr>
          <w:rFonts w:ascii="Arial" w:eastAsia="Times New Roman" w:hAnsi="Arial" w:cs="Arial"/>
          <w:sz w:val="24"/>
          <w:szCs w:val="24"/>
          <w:lang w:val="es-ES" w:eastAsia="es-ES"/>
        </w:rPr>
        <w:t>En caso de renuncia, destitución u otra ausencia definitiva del Regidor propietario, ocupará la vacante su respectivo suplente</w:t>
      </w: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b/>
          <w:sz w:val="24"/>
          <w:szCs w:val="24"/>
          <w:lang w:val="es-ES" w:eastAsia="es-ES"/>
        </w:rPr>
      </w:pPr>
      <w:r w:rsidRPr="00CD6E32">
        <w:rPr>
          <w:rFonts w:ascii="Arial" w:eastAsia="Times New Roman" w:hAnsi="Arial" w:cs="Arial"/>
          <w:b/>
          <w:sz w:val="24"/>
          <w:szCs w:val="24"/>
          <w:lang w:val="es-ES" w:eastAsia="es-ES"/>
        </w:rPr>
        <w:t xml:space="preserve">10.- </w:t>
      </w:r>
      <w:r w:rsidRPr="00CD6E32">
        <w:rPr>
          <w:rFonts w:ascii="Arial" w:eastAsia="Times New Roman" w:hAnsi="Arial" w:cs="Arial"/>
          <w:sz w:val="24"/>
          <w:szCs w:val="24"/>
          <w:lang w:val="es-ES" w:eastAsia="es-ES"/>
        </w:rPr>
        <w:t>Que mediante Decreto</w:t>
      </w:r>
      <w:r w:rsidRPr="00CD6E32">
        <w:rPr>
          <w:rFonts w:ascii="Arial" w:eastAsia="Times New Roman" w:hAnsi="Arial" w:cs="Arial"/>
          <w:b/>
          <w:sz w:val="24"/>
          <w:szCs w:val="24"/>
          <w:lang w:val="es-ES" w:eastAsia="es-ES"/>
        </w:rPr>
        <w:t xml:space="preserve"> </w:t>
      </w:r>
      <w:r w:rsidRPr="00CD6E32">
        <w:rPr>
          <w:rFonts w:ascii="Arial" w:eastAsia="Times New Roman" w:hAnsi="Arial" w:cs="Arial"/>
          <w:sz w:val="24"/>
          <w:szCs w:val="24"/>
          <w:lang w:val="es-ES" w:eastAsia="es-ES"/>
        </w:rPr>
        <w:t xml:space="preserve">462/2017 publicado el tres de marzo de dos mil diecisiete en el Diario Oficial del Gobierno del Estado, el H. Congreso del Estado determinó el número de regidores que integraran los 106 ayuntamientos de los municipios del Estado. </w:t>
      </w:r>
    </w:p>
    <w:p w:rsidR="00717C80" w:rsidRPr="00CD6E32" w:rsidRDefault="00717C80" w:rsidP="00717C80">
      <w:pPr>
        <w:spacing w:after="0" w:line="276" w:lineRule="auto"/>
        <w:ind w:left="-284" w:right="-284"/>
        <w:jc w:val="both"/>
        <w:rPr>
          <w:rFonts w:ascii="Arial" w:eastAsia="Times New Roman" w:hAnsi="Arial" w:cs="Arial"/>
          <w:b/>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t>11.-</w:t>
      </w:r>
      <w:r w:rsidRPr="00CD6E32">
        <w:rPr>
          <w:rFonts w:ascii="Arial" w:eastAsia="Times New Roman" w:hAnsi="Arial" w:cs="Arial"/>
          <w:sz w:val="24"/>
          <w:szCs w:val="24"/>
          <w:lang w:val="es-ES" w:eastAsia="es-ES"/>
        </w:rPr>
        <w:t xml:space="preserve"> Que el artículo 103 de la </w:t>
      </w:r>
      <w:r w:rsidRPr="00CD6E32">
        <w:rPr>
          <w:rFonts w:ascii="Arial" w:eastAsia="Times New Roman" w:hAnsi="Arial" w:cs="Arial"/>
          <w:i/>
          <w:sz w:val="24"/>
          <w:szCs w:val="24"/>
          <w:lang w:val="es-ES" w:eastAsia="es-ES"/>
        </w:rPr>
        <w:t>LIPEEY</w:t>
      </w:r>
      <w:r w:rsidRPr="00CD6E32">
        <w:rPr>
          <w:rFonts w:ascii="Arial" w:eastAsia="Times New Roman" w:hAnsi="Arial" w:cs="Arial"/>
          <w:sz w:val="24"/>
          <w:szCs w:val="24"/>
          <w:lang w:val="es-ES" w:eastAsia="es-ES"/>
        </w:rPr>
        <w:t>, dispone que la organización de las elecciones locales es una función estatal que se realiza con la participación de los partidos políticos y los ciudadanos, en los términos de la Constitución, de esa Ley y de los demás ordenamientos aplicables.</w:t>
      </w:r>
    </w:p>
    <w:p w:rsidR="00717C80" w:rsidRPr="00CD6E32" w:rsidRDefault="00717C80" w:rsidP="00717C80">
      <w:pPr>
        <w:tabs>
          <w:tab w:val="left" w:pos="540"/>
        </w:tabs>
        <w:autoSpaceDE w:val="0"/>
        <w:autoSpaceDN w:val="0"/>
        <w:spacing w:after="0" w:line="276" w:lineRule="auto"/>
        <w:ind w:left="-284" w:right="-284"/>
        <w:jc w:val="both"/>
        <w:rPr>
          <w:rFonts w:ascii="Arial" w:eastAsia="Times New Roman" w:hAnsi="Arial" w:cs="Arial"/>
          <w:b/>
          <w:sz w:val="24"/>
          <w:szCs w:val="24"/>
          <w:lang w:val="es-ES" w:eastAsia="es-ES"/>
        </w:rPr>
      </w:pPr>
    </w:p>
    <w:p w:rsidR="00717C80" w:rsidRPr="00CD6E32" w:rsidRDefault="00717C80" w:rsidP="00717C80">
      <w:pPr>
        <w:tabs>
          <w:tab w:val="left" w:pos="540"/>
        </w:tabs>
        <w:autoSpaceDE w:val="0"/>
        <w:autoSpaceDN w:val="0"/>
        <w:spacing w:after="0" w:line="276" w:lineRule="auto"/>
        <w:ind w:left="-284" w:right="-284"/>
        <w:jc w:val="both"/>
        <w:rPr>
          <w:rFonts w:ascii="Arial" w:eastAsia="Times New Roman" w:hAnsi="Arial" w:cs="Arial"/>
          <w:sz w:val="24"/>
          <w:szCs w:val="24"/>
          <w:lang w:val="es-ES" w:eastAsia="es-MX"/>
        </w:rPr>
      </w:pPr>
      <w:r w:rsidRPr="00CD6E32">
        <w:rPr>
          <w:rFonts w:ascii="Arial" w:eastAsia="Times New Roman" w:hAnsi="Arial" w:cs="Arial"/>
          <w:b/>
          <w:sz w:val="24"/>
          <w:szCs w:val="24"/>
          <w:lang w:val="es-ES" w:eastAsia="es-ES"/>
        </w:rPr>
        <w:t>12.-</w:t>
      </w:r>
      <w:r w:rsidRPr="00CD6E32">
        <w:rPr>
          <w:rFonts w:ascii="Arial" w:eastAsia="Times New Roman" w:hAnsi="Arial" w:cs="Arial"/>
          <w:sz w:val="24"/>
          <w:szCs w:val="24"/>
          <w:lang w:val="es-ES" w:eastAsia="es-ES"/>
        </w:rPr>
        <w:t xml:space="preserve"> Que el artículo 104 de la </w:t>
      </w:r>
      <w:r w:rsidRPr="00CD6E32">
        <w:rPr>
          <w:rFonts w:ascii="Arial" w:eastAsia="Times New Roman" w:hAnsi="Arial" w:cs="Arial"/>
          <w:i/>
          <w:sz w:val="24"/>
          <w:szCs w:val="24"/>
          <w:lang w:val="es-ES" w:eastAsia="es-ES"/>
        </w:rPr>
        <w:t>LIPEEY</w:t>
      </w:r>
      <w:r w:rsidRPr="00CD6E32">
        <w:rPr>
          <w:rFonts w:ascii="Arial" w:eastAsia="Times New Roman" w:hAnsi="Arial" w:cs="Arial"/>
          <w:sz w:val="24"/>
          <w:szCs w:val="24"/>
          <w:lang w:val="es-ES" w:eastAsia="es-ES"/>
        </w:rPr>
        <w:t xml:space="preserve">, dispone que el </w:t>
      </w:r>
      <w:r w:rsidRPr="00CD6E32">
        <w:rPr>
          <w:rFonts w:ascii="Arial" w:eastAsia="Times New Roman" w:hAnsi="Arial" w:cs="Arial"/>
          <w:sz w:val="24"/>
          <w:szCs w:val="24"/>
          <w:lang w:val="es-ES" w:eastAsia="es-MX"/>
        </w:rPr>
        <w:t>Instituto Electoral y de Participación Ciudadana de Yucatán</w:t>
      </w:r>
      <w:r w:rsidRPr="00CD6E32">
        <w:rPr>
          <w:rFonts w:ascii="Arial" w:eastAsia="Times New Roman" w:hAnsi="Arial" w:cs="Arial"/>
          <w:sz w:val="24"/>
          <w:szCs w:val="24"/>
          <w:lang w:val="es-ES" w:eastAsia="es-ES"/>
        </w:rPr>
        <w:t xml:space="preserve">, </w:t>
      </w:r>
      <w:r w:rsidRPr="00CD6E32">
        <w:rPr>
          <w:rFonts w:ascii="Arial" w:eastAsia="Times New Roman" w:hAnsi="Arial" w:cs="Arial"/>
          <w:sz w:val="24"/>
          <w:szCs w:val="24"/>
          <w:lang w:val="es-ES" w:eastAsia="es-MX"/>
        </w:rPr>
        <w:t>es un organismo público autónomo, dotado de personalidad jurídica y patrimonio propio; autoridad en la materia, autónomo en su funcionamiento, independiente en sus decisiones y profesional en su desempeño; responsable del ejercicio de la función estatal de organizar las elecciones y los mecanismos de participación ciudadana, en cuya integración participan los partidos políticos y los ciudadanos, dicho Instituto tendrá como domicilio la ciudad de Mérida.</w:t>
      </w: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r w:rsidRPr="00CD6E32">
        <w:rPr>
          <w:rFonts w:ascii="Arial" w:eastAsia="Times New Roman" w:hAnsi="Arial" w:cs="Arial"/>
          <w:bCs/>
          <w:sz w:val="24"/>
          <w:szCs w:val="24"/>
          <w:lang w:val="es-ES" w:eastAsia="es-ES"/>
        </w:rPr>
        <w:t xml:space="preserve">De igual manera, </w:t>
      </w:r>
      <w:r w:rsidRPr="00CD6E32">
        <w:rPr>
          <w:rFonts w:ascii="Arial" w:eastAsia="Times New Roman" w:hAnsi="Arial" w:cs="Arial"/>
          <w:sz w:val="24"/>
          <w:szCs w:val="24"/>
          <w:lang w:val="es-ES" w:eastAsia="es-ES"/>
        </w:rPr>
        <w:t>establece que el ejercicio de la función estatal de organizar las elecciones, se regirá por los principios de: certeza, imparcialidad, independencia, legalidad, máxima publicidad, objetividad y profesionalización.</w:t>
      </w:r>
    </w:p>
    <w:p w:rsidR="00717C80" w:rsidRPr="00CD6E32" w:rsidRDefault="00717C80" w:rsidP="00717C80">
      <w:pPr>
        <w:autoSpaceDE w:val="0"/>
        <w:autoSpaceDN w:val="0"/>
        <w:adjustRightInd w:val="0"/>
        <w:spacing w:after="0" w:line="276" w:lineRule="auto"/>
        <w:ind w:left="-284" w:right="-284"/>
        <w:jc w:val="both"/>
        <w:rPr>
          <w:rFonts w:ascii="Arial" w:eastAsia="Times New Roman" w:hAnsi="Arial" w:cs="Arial"/>
          <w:b/>
          <w:sz w:val="24"/>
          <w:szCs w:val="24"/>
          <w:lang w:val="es-ES" w:eastAsia="es-ES"/>
        </w:rPr>
      </w:pPr>
    </w:p>
    <w:p w:rsidR="00717C80" w:rsidRPr="00CD6E32" w:rsidRDefault="00717C80" w:rsidP="00717C80">
      <w:pPr>
        <w:autoSpaceDE w:val="0"/>
        <w:autoSpaceDN w:val="0"/>
        <w:adjustRightInd w:val="0"/>
        <w:spacing w:after="0" w:line="276" w:lineRule="auto"/>
        <w:ind w:left="-284" w:right="-284"/>
        <w:jc w:val="both"/>
        <w:rPr>
          <w:rFonts w:ascii="Arial" w:eastAsia="Times New Roman" w:hAnsi="Arial" w:cs="Arial"/>
          <w:i/>
          <w:sz w:val="24"/>
          <w:szCs w:val="24"/>
          <w:lang w:val="es-ES" w:eastAsia="es-MX"/>
        </w:rPr>
      </w:pPr>
      <w:r w:rsidRPr="00CD6E32">
        <w:rPr>
          <w:rFonts w:ascii="Arial" w:eastAsia="Times New Roman" w:hAnsi="Arial" w:cs="Arial"/>
          <w:b/>
          <w:sz w:val="24"/>
          <w:szCs w:val="24"/>
          <w:lang w:val="es-ES" w:eastAsia="es-ES"/>
        </w:rPr>
        <w:t>13.-</w:t>
      </w:r>
      <w:r w:rsidRPr="00CD6E32">
        <w:rPr>
          <w:rFonts w:ascii="Arial" w:eastAsia="Times New Roman" w:hAnsi="Arial" w:cs="Arial"/>
          <w:sz w:val="24"/>
          <w:szCs w:val="24"/>
          <w:lang w:val="es-ES" w:eastAsia="es-ES"/>
        </w:rPr>
        <w:t xml:space="preserve"> Que el artículo 109 de la </w:t>
      </w:r>
      <w:r w:rsidRPr="00CD6E32">
        <w:rPr>
          <w:rFonts w:ascii="Arial" w:eastAsia="Times New Roman" w:hAnsi="Arial" w:cs="Arial"/>
          <w:i/>
          <w:sz w:val="24"/>
          <w:szCs w:val="24"/>
          <w:lang w:val="es-ES" w:eastAsia="es-ES"/>
        </w:rPr>
        <w:t>LIPEEY</w:t>
      </w:r>
      <w:r w:rsidRPr="00CD6E32">
        <w:rPr>
          <w:rFonts w:ascii="Arial" w:eastAsia="Times New Roman" w:hAnsi="Arial" w:cs="Arial"/>
          <w:sz w:val="24"/>
          <w:szCs w:val="24"/>
          <w:lang w:val="es-ES" w:eastAsia="es-ES"/>
        </w:rPr>
        <w:t>,</w:t>
      </w:r>
      <w:r w:rsidRPr="00CD6E32">
        <w:rPr>
          <w:rFonts w:ascii="Arial" w:eastAsia="Times New Roman" w:hAnsi="Arial" w:cs="Arial"/>
          <w:sz w:val="24"/>
          <w:szCs w:val="24"/>
          <w:lang w:val="es-ES" w:eastAsia="es-MX"/>
        </w:rPr>
        <w:t xml:space="preserve"> señala que los órganos centrales del Instituto son el Consejo General, y la Junta General Ejecutiva.</w:t>
      </w:r>
    </w:p>
    <w:p w:rsidR="00717C80" w:rsidRPr="00CD6E32" w:rsidRDefault="00717C80" w:rsidP="00717C80">
      <w:pPr>
        <w:spacing w:after="0" w:line="240" w:lineRule="auto"/>
        <w:ind w:left="-284" w:right="-284"/>
        <w:jc w:val="both"/>
        <w:rPr>
          <w:rFonts w:ascii="Arial" w:eastAsia="Times New Roman" w:hAnsi="Arial" w:cs="Arial"/>
          <w:b/>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t>14.-</w:t>
      </w:r>
      <w:r w:rsidRPr="00CD6E32">
        <w:rPr>
          <w:rFonts w:ascii="Arial" w:eastAsia="Times New Roman" w:hAnsi="Arial" w:cs="Arial"/>
          <w:sz w:val="24"/>
          <w:szCs w:val="24"/>
          <w:lang w:val="es-ES" w:eastAsia="es-ES"/>
        </w:rPr>
        <w:t xml:space="preserve"> Que de conformidad con lo dispuesto en el artículo 110 de la</w:t>
      </w:r>
      <w:r w:rsidRPr="00CD6E32">
        <w:rPr>
          <w:rFonts w:ascii="Arial" w:eastAsia="Times New Roman" w:hAnsi="Arial" w:cs="Arial"/>
          <w:i/>
          <w:sz w:val="24"/>
          <w:szCs w:val="24"/>
          <w:lang w:val="es-ES" w:eastAsia="es-ES"/>
        </w:rPr>
        <w:t xml:space="preserve"> LIPEEY</w:t>
      </w:r>
      <w:r w:rsidRPr="00CD6E32">
        <w:rPr>
          <w:rFonts w:ascii="Arial" w:eastAsia="Times New Roman" w:hAnsi="Arial" w:cs="Arial"/>
          <w:sz w:val="24"/>
          <w:szCs w:val="24"/>
          <w:lang w:val="es-ES" w:eastAsia="es-ES"/>
        </w:rPr>
        <w:t xml:space="preserve">, el Consejo General es el órgano superior de dirección, responsable del cumplimiento de las </w:t>
      </w:r>
      <w:r w:rsidRPr="00CD6E32">
        <w:rPr>
          <w:rFonts w:ascii="Arial" w:eastAsia="Times New Roman" w:hAnsi="Arial" w:cs="Arial"/>
          <w:sz w:val="24"/>
          <w:szCs w:val="24"/>
          <w:lang w:val="es-ES" w:eastAsia="es-ES"/>
        </w:rPr>
        <w:lastRenderedPageBreak/>
        <w:t>disposiciones constitucionales y reglamentarias en materia electoral y de la observancia de los principios dispuestos en esta Ley, para todas las actividades del Instituto.</w:t>
      </w:r>
    </w:p>
    <w:p w:rsidR="00717C80" w:rsidRPr="00CD6E32" w:rsidRDefault="00717C80" w:rsidP="00717C80">
      <w:pPr>
        <w:spacing w:after="0" w:line="276" w:lineRule="auto"/>
        <w:ind w:left="-284" w:right="-284"/>
        <w:jc w:val="both"/>
        <w:rPr>
          <w:rFonts w:ascii="Arial" w:eastAsia="Times New Roman" w:hAnsi="Arial" w:cs="Arial"/>
          <w:b/>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MX"/>
        </w:rPr>
      </w:pPr>
      <w:r w:rsidRPr="00CD6E32">
        <w:rPr>
          <w:rFonts w:ascii="Arial" w:eastAsia="Times New Roman" w:hAnsi="Arial" w:cs="Arial"/>
          <w:b/>
          <w:sz w:val="24"/>
          <w:szCs w:val="24"/>
          <w:lang w:val="es-ES" w:eastAsia="es-ES"/>
        </w:rPr>
        <w:t>15.-</w:t>
      </w:r>
      <w:r w:rsidRPr="00CD6E32">
        <w:rPr>
          <w:rFonts w:ascii="Arial" w:eastAsia="Times New Roman" w:hAnsi="Arial" w:cs="Arial"/>
          <w:sz w:val="24"/>
          <w:szCs w:val="24"/>
          <w:lang w:val="es-ES" w:eastAsia="es-ES"/>
        </w:rPr>
        <w:t xml:space="preserve"> Que entre las atribuciones y obligaciones que tiene el Consejo General, de acuerdo con la fracciones I, VII, XIII, XXIV y  LXI del artículo 123 de la </w:t>
      </w:r>
      <w:r w:rsidRPr="00CD6E32">
        <w:rPr>
          <w:rFonts w:ascii="Arial" w:eastAsia="Times New Roman" w:hAnsi="Arial" w:cs="Arial"/>
          <w:i/>
          <w:sz w:val="24"/>
          <w:szCs w:val="24"/>
          <w:lang w:val="es-ES" w:eastAsia="es-ES"/>
        </w:rPr>
        <w:t>LIPEEY</w:t>
      </w:r>
      <w:r w:rsidRPr="00CD6E32">
        <w:rPr>
          <w:rFonts w:ascii="Arial" w:eastAsia="Times New Roman" w:hAnsi="Arial" w:cs="Arial"/>
          <w:sz w:val="24"/>
          <w:szCs w:val="24"/>
          <w:lang w:val="es-ES" w:eastAsia="es-ES"/>
        </w:rPr>
        <w:t xml:space="preserve">, está </w:t>
      </w:r>
      <w:r w:rsidRPr="00CD6E32">
        <w:rPr>
          <w:rFonts w:ascii="Arial" w:eastAsia="Times New Roman" w:hAnsi="Arial" w:cs="Arial"/>
          <w:sz w:val="24"/>
          <w:szCs w:val="24"/>
          <w:lang w:eastAsia="es-MX"/>
        </w:rPr>
        <w:t xml:space="preserve">vigilar el cumplimiento de las disposiciones constitucionales y las demás leyes aplicables; </w:t>
      </w:r>
      <w:r w:rsidRPr="00CD6E32">
        <w:rPr>
          <w:rFonts w:ascii="Arial" w:eastAsia="Times New Roman" w:hAnsi="Arial" w:cs="Arial"/>
          <w:sz w:val="24"/>
          <w:szCs w:val="24"/>
          <w:lang w:val="es-ES" w:eastAsia="es-ES"/>
        </w:rPr>
        <w:t xml:space="preserve">el dictar los reglamentos, lineamientos y acuerdos necesarios para hacer efectivas sus atribuciones y las disposiciones de esta Ley; llevar a cabo la preparación, desarrollo y vigilancia del proceso electoral; </w:t>
      </w:r>
      <w:r w:rsidRPr="00CD6E32">
        <w:rPr>
          <w:rFonts w:ascii="Arial" w:eastAsia="Calibri" w:hAnsi="Arial" w:cs="Arial"/>
          <w:sz w:val="24"/>
          <w:szCs w:val="24"/>
        </w:rPr>
        <w:t>registrar las listas de candidatos a diputados de representación proporcional y, en su caso, supletoriamente, la candidatura de fórmulas de diputados de mayoría relativa y planillas de ayuntamientos</w:t>
      </w:r>
      <w:r w:rsidRPr="00CD6E32">
        <w:rPr>
          <w:rFonts w:ascii="Arial" w:eastAsia="Times New Roman" w:hAnsi="Arial" w:cs="Arial"/>
          <w:sz w:val="24"/>
          <w:szCs w:val="24"/>
          <w:lang w:val="es-ES" w:eastAsia="es-ES"/>
        </w:rPr>
        <w:t xml:space="preserve"> y las demás que le confieran la Constitución Política del Estado, esta ley y las demás aplicables.</w:t>
      </w:r>
    </w:p>
    <w:p w:rsidR="00717C80" w:rsidRPr="00CD6E32" w:rsidRDefault="00717C80" w:rsidP="00717C80">
      <w:pPr>
        <w:spacing w:after="0" w:line="276" w:lineRule="auto"/>
        <w:ind w:left="-284" w:right="-284"/>
        <w:jc w:val="both"/>
        <w:rPr>
          <w:rFonts w:ascii="Arial" w:eastAsia="Times New Roman" w:hAnsi="Arial" w:cs="Arial"/>
          <w:b/>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MX"/>
        </w:rPr>
      </w:pPr>
      <w:r w:rsidRPr="00CD6E32">
        <w:rPr>
          <w:rFonts w:ascii="Arial" w:eastAsia="Times New Roman" w:hAnsi="Arial" w:cs="Arial"/>
          <w:b/>
          <w:sz w:val="24"/>
          <w:szCs w:val="24"/>
          <w:lang w:val="es-ES" w:eastAsia="es-ES"/>
        </w:rPr>
        <w:t xml:space="preserve">16.- </w:t>
      </w:r>
      <w:r w:rsidRPr="00CD6E32">
        <w:rPr>
          <w:rFonts w:ascii="Arial" w:eastAsia="Times New Roman" w:hAnsi="Arial" w:cs="Arial"/>
          <w:sz w:val="24"/>
          <w:szCs w:val="24"/>
          <w:lang w:val="es-ES" w:eastAsia="es-ES"/>
        </w:rPr>
        <w:t>Que entre los derechos que tienen los partidos políticos de acuerdo al artículo 23, fracción V, de la L</w:t>
      </w:r>
      <w:r w:rsidRPr="00CD6E32">
        <w:rPr>
          <w:rFonts w:ascii="Arial" w:eastAsia="Times New Roman" w:hAnsi="Arial" w:cs="Arial"/>
          <w:i/>
          <w:sz w:val="24"/>
          <w:szCs w:val="24"/>
          <w:lang w:val="es-ES" w:eastAsia="es-ES"/>
        </w:rPr>
        <w:t>PPEY,</w:t>
      </w:r>
      <w:r w:rsidRPr="00CD6E32">
        <w:rPr>
          <w:rFonts w:ascii="Arial" w:eastAsia="Times New Roman" w:hAnsi="Arial" w:cs="Arial"/>
          <w:sz w:val="24"/>
          <w:szCs w:val="24"/>
          <w:lang w:val="es-ES" w:eastAsia="es-ES"/>
        </w:rPr>
        <w:t xml:space="preserve"> está la de o</w:t>
      </w:r>
      <w:r w:rsidRPr="00CD6E32">
        <w:rPr>
          <w:rFonts w:ascii="Arial" w:eastAsia="Calibri" w:hAnsi="Arial" w:cs="Arial"/>
          <w:sz w:val="24"/>
          <w:szCs w:val="24"/>
          <w:lang w:val="es-ES" w:eastAsia="es-ES"/>
        </w:rPr>
        <w:t>rganizar procesos internos para seleccionar y postular candidatos en las elecciones, en los términos de esta Ley y demás leyes aplicables a la materia.</w:t>
      </w:r>
    </w:p>
    <w:p w:rsidR="00717C80" w:rsidRPr="00CD6E32" w:rsidRDefault="00717C80" w:rsidP="00717C80">
      <w:pPr>
        <w:autoSpaceDE w:val="0"/>
        <w:autoSpaceDN w:val="0"/>
        <w:adjustRightInd w:val="0"/>
        <w:spacing w:after="0" w:line="276" w:lineRule="auto"/>
        <w:ind w:left="-284" w:right="-284"/>
        <w:jc w:val="both"/>
        <w:rPr>
          <w:rFonts w:ascii="Arial" w:eastAsia="Calibri" w:hAnsi="Arial" w:cs="Arial"/>
          <w:i/>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t>17.-</w:t>
      </w:r>
      <w:r w:rsidRPr="00CD6E32">
        <w:rPr>
          <w:rFonts w:ascii="Arial" w:eastAsia="Times New Roman" w:hAnsi="Arial" w:cs="Arial"/>
          <w:sz w:val="24"/>
          <w:szCs w:val="24"/>
          <w:lang w:val="es-ES" w:eastAsia="es-ES"/>
        </w:rPr>
        <w:t xml:space="preserve"> Que el artículo 222 de la LIPEEY señala </w:t>
      </w:r>
      <w:r w:rsidR="003F0779" w:rsidRPr="00CD6E32">
        <w:rPr>
          <w:rFonts w:ascii="Arial" w:eastAsia="Times New Roman" w:hAnsi="Arial" w:cs="Arial"/>
          <w:sz w:val="24"/>
          <w:szCs w:val="24"/>
          <w:lang w:val="es-ES" w:eastAsia="es-ES"/>
        </w:rPr>
        <w:t>que,</w:t>
      </w:r>
      <w:r w:rsidRPr="00CD6E32">
        <w:rPr>
          <w:rFonts w:ascii="Arial" w:eastAsia="Times New Roman" w:hAnsi="Arial" w:cs="Arial"/>
          <w:sz w:val="24"/>
          <w:szCs w:val="24"/>
          <w:lang w:val="es-ES" w:eastAsia="es-ES"/>
        </w:rPr>
        <w:t xml:space="preserve"> para la sustitución de candidatos, los partidos políticos y las coaliciones lo solicitarán por escrito al </w:t>
      </w:r>
      <w:r w:rsidRPr="00CD6E32">
        <w:rPr>
          <w:rFonts w:ascii="Arial" w:eastAsia="Times New Roman" w:hAnsi="Arial" w:cs="Arial"/>
          <w:sz w:val="24"/>
          <w:szCs w:val="24"/>
          <w:u w:val="single"/>
          <w:lang w:val="es-ES" w:eastAsia="es-ES"/>
        </w:rPr>
        <w:t>Consejo General</w:t>
      </w:r>
      <w:r w:rsidRPr="00CD6E32">
        <w:rPr>
          <w:rFonts w:ascii="Arial" w:eastAsia="Times New Roman" w:hAnsi="Arial" w:cs="Arial"/>
          <w:sz w:val="24"/>
          <w:szCs w:val="24"/>
          <w:lang w:val="es-ES" w:eastAsia="es-ES"/>
        </w:rPr>
        <w:t xml:space="preserve"> del Instituto, observando las siguientes disposiciones: </w:t>
      </w:r>
    </w:p>
    <w:p w:rsidR="00717C80" w:rsidRPr="00CD6E32" w:rsidRDefault="00717C80" w:rsidP="00717C80">
      <w:pPr>
        <w:spacing w:after="0" w:line="240" w:lineRule="auto"/>
        <w:ind w:left="-284" w:right="-284"/>
        <w:jc w:val="both"/>
        <w:rPr>
          <w:rFonts w:ascii="Arial" w:eastAsia="Times New Roman" w:hAnsi="Arial" w:cs="Arial"/>
          <w:i/>
          <w:sz w:val="24"/>
          <w:szCs w:val="24"/>
          <w:lang w:val="es-ES" w:eastAsia="es-ES"/>
        </w:rPr>
      </w:pPr>
      <w:r w:rsidRPr="00CD6E32">
        <w:rPr>
          <w:rFonts w:ascii="Arial" w:eastAsia="Times New Roman" w:hAnsi="Arial" w:cs="Arial"/>
          <w:i/>
          <w:sz w:val="24"/>
          <w:szCs w:val="24"/>
          <w:lang w:val="es-ES" w:eastAsia="es-ES"/>
        </w:rPr>
        <w:t xml:space="preserve">I. Dentro del plazo establecido para el registro de candidatos podrán sustituirse libremente, respetando el equilibrio paritario entre hombres y mujeres. </w:t>
      </w:r>
    </w:p>
    <w:p w:rsidR="00717C80" w:rsidRPr="00CD6E32" w:rsidRDefault="00717C80" w:rsidP="00717C80">
      <w:pPr>
        <w:spacing w:after="0" w:line="240" w:lineRule="auto"/>
        <w:ind w:left="-284" w:right="-284"/>
        <w:jc w:val="both"/>
        <w:rPr>
          <w:rFonts w:ascii="Arial" w:eastAsia="Times New Roman" w:hAnsi="Arial" w:cs="Arial"/>
          <w:i/>
          <w:sz w:val="24"/>
          <w:szCs w:val="24"/>
          <w:u w:val="single"/>
          <w:lang w:val="es-ES" w:eastAsia="es-ES"/>
        </w:rPr>
      </w:pPr>
      <w:r w:rsidRPr="00CD6E32">
        <w:rPr>
          <w:rFonts w:ascii="Arial" w:eastAsia="Times New Roman" w:hAnsi="Arial" w:cs="Arial"/>
          <w:i/>
          <w:sz w:val="24"/>
          <w:szCs w:val="24"/>
          <w:u w:val="single"/>
          <w:lang w:val="es-ES" w:eastAsia="es-ES"/>
        </w:rPr>
        <w:t xml:space="preserve">II. Vencido el plazo a que se refiere la fracción anterior, exclusivamente podrán sustituirlos por causas de fallecimiento, inhabilitación, incapacidad o renuncia. Para la corrección o sustitución, en su caso, de las boletas electorales se estará a lo dispuesto en esta Ley, y </w:t>
      </w:r>
    </w:p>
    <w:p w:rsidR="00717C80" w:rsidRPr="00CD6E32" w:rsidRDefault="00717C80" w:rsidP="00717C80">
      <w:pPr>
        <w:spacing w:after="0" w:line="240" w:lineRule="auto"/>
        <w:ind w:left="-284" w:right="-284"/>
        <w:jc w:val="both"/>
        <w:rPr>
          <w:rFonts w:ascii="Arial" w:eastAsia="Times New Roman" w:hAnsi="Arial" w:cs="Arial"/>
          <w:b/>
          <w:bCs/>
          <w:i/>
          <w:sz w:val="24"/>
          <w:szCs w:val="24"/>
          <w:lang w:eastAsia="es-ES"/>
        </w:rPr>
      </w:pPr>
      <w:r w:rsidRPr="00CD6E32">
        <w:rPr>
          <w:rFonts w:ascii="Arial" w:eastAsia="Times New Roman" w:hAnsi="Arial" w:cs="Arial"/>
          <w:i/>
          <w:sz w:val="24"/>
          <w:szCs w:val="24"/>
          <w:lang w:val="es-ES" w:eastAsia="es-ES"/>
        </w:rPr>
        <w:t>III. Cuando la renuncia del candidato fuere notificada por éste al Consejo General del Instituto, lo hará del conocimiento del partido político o la coalición que lo registró para que proceda, en su caso, a su sustitución.</w:t>
      </w:r>
    </w:p>
    <w:p w:rsidR="00717C80" w:rsidRPr="00CD6E32" w:rsidRDefault="00717C80" w:rsidP="00717C80">
      <w:pPr>
        <w:spacing w:after="0" w:line="240" w:lineRule="auto"/>
        <w:ind w:left="-284" w:right="-284"/>
        <w:jc w:val="both"/>
        <w:rPr>
          <w:rFonts w:ascii="Arial" w:eastAsia="Times New Roman" w:hAnsi="Arial" w:cs="Arial"/>
          <w:b/>
          <w:bCs/>
          <w:sz w:val="24"/>
          <w:szCs w:val="24"/>
          <w:lang w:eastAsia="es-ES"/>
        </w:rPr>
      </w:pPr>
    </w:p>
    <w:p w:rsidR="00323AB8" w:rsidRPr="00CD6E32" w:rsidRDefault="00717C80" w:rsidP="00717C80">
      <w:pPr>
        <w:spacing w:after="0" w:line="276" w:lineRule="auto"/>
        <w:ind w:left="-284" w:right="-284"/>
        <w:jc w:val="both"/>
        <w:rPr>
          <w:rFonts w:ascii="Arial" w:eastAsia="Times New Roman" w:hAnsi="Arial" w:cs="Arial"/>
          <w:bCs/>
          <w:sz w:val="24"/>
          <w:szCs w:val="24"/>
          <w:lang w:eastAsia="es-ES"/>
        </w:rPr>
      </w:pPr>
      <w:r w:rsidRPr="00CD6E32">
        <w:rPr>
          <w:rFonts w:ascii="Arial" w:eastAsia="Times New Roman" w:hAnsi="Arial" w:cs="Arial"/>
          <w:b/>
          <w:bCs/>
          <w:sz w:val="24"/>
          <w:szCs w:val="24"/>
          <w:lang w:eastAsia="es-ES"/>
        </w:rPr>
        <w:t xml:space="preserve">18.- </w:t>
      </w:r>
      <w:r w:rsidR="003F0779" w:rsidRPr="00CD6E32">
        <w:rPr>
          <w:rFonts w:ascii="Arial" w:eastAsia="Times New Roman" w:hAnsi="Arial" w:cs="Arial"/>
          <w:bCs/>
          <w:sz w:val="24"/>
          <w:szCs w:val="24"/>
          <w:lang w:eastAsia="es-ES"/>
        </w:rPr>
        <w:t>Que el</w:t>
      </w:r>
      <w:r w:rsidRPr="00CD6E32">
        <w:rPr>
          <w:rFonts w:ascii="Arial" w:eastAsia="Times New Roman" w:hAnsi="Arial" w:cs="Arial"/>
          <w:bCs/>
          <w:sz w:val="24"/>
          <w:szCs w:val="24"/>
          <w:lang w:eastAsia="es-ES"/>
        </w:rPr>
        <w:t xml:space="preserve"> Consejo Municipa</w:t>
      </w:r>
      <w:r w:rsidR="003F0779" w:rsidRPr="00CD6E32">
        <w:rPr>
          <w:rFonts w:ascii="Arial" w:eastAsia="Times New Roman" w:hAnsi="Arial" w:cs="Arial"/>
          <w:bCs/>
          <w:sz w:val="24"/>
          <w:szCs w:val="24"/>
          <w:lang w:eastAsia="es-ES"/>
        </w:rPr>
        <w:t>l</w:t>
      </w:r>
      <w:r w:rsidRPr="00CD6E32">
        <w:rPr>
          <w:rFonts w:ascii="Arial" w:eastAsia="Times New Roman" w:hAnsi="Arial" w:cs="Arial"/>
          <w:bCs/>
          <w:sz w:val="24"/>
          <w:szCs w:val="24"/>
          <w:lang w:eastAsia="es-ES"/>
        </w:rPr>
        <w:t xml:space="preserve"> Electoral de </w:t>
      </w:r>
      <w:proofErr w:type="spellStart"/>
      <w:r w:rsidR="003F0779" w:rsidRPr="00CD6E32">
        <w:rPr>
          <w:rFonts w:ascii="Arial" w:eastAsia="Times New Roman" w:hAnsi="Arial" w:cs="Arial"/>
          <w:bCs/>
          <w:sz w:val="24"/>
          <w:szCs w:val="24"/>
          <w:lang w:eastAsia="es-ES"/>
        </w:rPr>
        <w:t>Samahil</w:t>
      </w:r>
      <w:proofErr w:type="spellEnd"/>
      <w:r w:rsidRPr="00CD6E32">
        <w:rPr>
          <w:rFonts w:ascii="Arial" w:eastAsia="Times New Roman" w:hAnsi="Arial" w:cs="Arial"/>
          <w:bCs/>
          <w:sz w:val="24"/>
          <w:szCs w:val="24"/>
          <w:lang w:eastAsia="es-ES"/>
        </w:rPr>
        <w:t>, Yucatán, registr</w:t>
      </w:r>
      <w:r w:rsidR="003F0779" w:rsidRPr="00CD6E32">
        <w:rPr>
          <w:rFonts w:ascii="Arial" w:eastAsia="Times New Roman" w:hAnsi="Arial" w:cs="Arial"/>
          <w:bCs/>
          <w:sz w:val="24"/>
          <w:szCs w:val="24"/>
          <w:lang w:eastAsia="es-ES"/>
        </w:rPr>
        <w:t>ó</w:t>
      </w:r>
      <w:r w:rsidRPr="00CD6E32">
        <w:rPr>
          <w:rFonts w:ascii="Arial" w:eastAsia="Times New Roman" w:hAnsi="Arial" w:cs="Arial"/>
          <w:bCs/>
          <w:sz w:val="24"/>
          <w:szCs w:val="24"/>
          <w:lang w:eastAsia="es-ES"/>
        </w:rPr>
        <w:t xml:space="preserve"> la Planilla a candidatos a Regidores de Mayoría Relativa y Representación Proporcional postulados por </w:t>
      </w:r>
      <w:r w:rsidR="003F0779" w:rsidRPr="00CD6E32">
        <w:rPr>
          <w:rFonts w:ascii="Arial" w:eastAsia="Times New Roman" w:hAnsi="Arial" w:cs="Arial"/>
          <w:bCs/>
          <w:sz w:val="24"/>
          <w:szCs w:val="24"/>
          <w:lang w:eastAsia="es-ES"/>
        </w:rPr>
        <w:t>el Partido de la Revolución Democrática</w:t>
      </w:r>
      <w:r w:rsidRPr="00CD6E32">
        <w:rPr>
          <w:rFonts w:ascii="Arial" w:eastAsia="Times New Roman" w:hAnsi="Arial" w:cs="Arial"/>
          <w:bCs/>
          <w:sz w:val="24"/>
          <w:szCs w:val="24"/>
          <w:lang w:eastAsia="es-ES"/>
        </w:rPr>
        <w:t>, para las elecciones a celebrarse el día domingo primero de julio del año en curso, las cuales se detallan a continuación para una mejor ilustración:</w:t>
      </w:r>
    </w:p>
    <w:p w:rsidR="00717C80" w:rsidRPr="00CD6E32" w:rsidRDefault="00717C80" w:rsidP="00717C80">
      <w:pPr>
        <w:spacing w:after="0" w:line="240" w:lineRule="auto"/>
        <w:ind w:left="-284" w:right="-232"/>
        <w:jc w:val="center"/>
        <w:rPr>
          <w:rFonts w:ascii="Arial Narrow" w:eastAsia="Times New Roman" w:hAnsi="Arial Narrow" w:cs="Arial"/>
          <w:b/>
          <w:bCs/>
          <w:i/>
          <w:sz w:val="24"/>
          <w:szCs w:val="24"/>
          <w:u w:val="single"/>
          <w:lang w:eastAsia="es-ES"/>
        </w:rPr>
      </w:pPr>
      <w:r w:rsidRPr="00CD6E32">
        <w:rPr>
          <w:rFonts w:ascii="Arial Narrow" w:eastAsia="Times New Roman" w:hAnsi="Arial Narrow" w:cs="Arial"/>
          <w:b/>
          <w:bCs/>
          <w:i/>
          <w:sz w:val="24"/>
          <w:szCs w:val="24"/>
          <w:u w:val="single"/>
          <w:lang w:eastAsia="es-ES"/>
        </w:rPr>
        <w:t xml:space="preserve">PLANILLA DE CANDIDATOS A REGIDURÍAS </w:t>
      </w:r>
    </w:p>
    <w:p w:rsidR="00812D6C" w:rsidRPr="00CD6E32" w:rsidRDefault="00812D6C" w:rsidP="00717C80">
      <w:pPr>
        <w:spacing w:after="0" w:line="240" w:lineRule="auto"/>
        <w:ind w:left="-284" w:right="-232"/>
        <w:jc w:val="center"/>
        <w:rPr>
          <w:rFonts w:ascii="Arial Narrow" w:eastAsia="Times New Roman" w:hAnsi="Arial Narrow" w:cs="Arial"/>
          <w:b/>
          <w:bCs/>
          <w:i/>
          <w:sz w:val="24"/>
          <w:szCs w:val="24"/>
          <w:u w:val="single"/>
          <w:lang w:eastAsia="es-E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3123"/>
        <w:gridCol w:w="1271"/>
        <w:gridCol w:w="2977"/>
      </w:tblGrid>
      <w:tr w:rsidR="00812D6C" w:rsidRPr="00CD6E32" w:rsidTr="00526E59">
        <w:trPr>
          <w:trHeight w:val="572"/>
          <w:jc w:val="center"/>
        </w:trPr>
        <w:tc>
          <w:tcPr>
            <w:tcW w:w="212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2D6C" w:rsidRPr="00CD6E32" w:rsidRDefault="00812D6C" w:rsidP="00812D6C">
            <w:pPr>
              <w:spacing w:after="0" w:line="240" w:lineRule="auto"/>
              <w:jc w:val="center"/>
              <w:rPr>
                <w:rFonts w:ascii="Arial Narrow" w:eastAsia="Times New Roman" w:hAnsi="Arial Narrow" w:cs="Arial"/>
                <w:b/>
                <w:bCs/>
                <w:color w:val="000000"/>
                <w:sz w:val="24"/>
                <w:szCs w:val="24"/>
                <w:lang w:eastAsia="es-MX"/>
              </w:rPr>
            </w:pPr>
            <w:r w:rsidRPr="00CD6E32">
              <w:rPr>
                <w:rFonts w:ascii="Arial Narrow" w:eastAsia="Times New Roman" w:hAnsi="Arial Narrow" w:cs="Arial"/>
                <w:b/>
                <w:bCs/>
                <w:color w:val="000000"/>
                <w:sz w:val="24"/>
                <w:szCs w:val="24"/>
                <w:lang w:eastAsia="es-MX"/>
              </w:rPr>
              <w:t>FECHA DE APROBACIÓN DE REGISTRO DE CANDIDATURA</w:t>
            </w:r>
          </w:p>
        </w:tc>
        <w:tc>
          <w:tcPr>
            <w:tcW w:w="312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2D6C" w:rsidRPr="00CD6E32" w:rsidRDefault="00812D6C" w:rsidP="00812D6C">
            <w:pPr>
              <w:spacing w:after="0" w:line="240" w:lineRule="auto"/>
              <w:jc w:val="center"/>
              <w:rPr>
                <w:rFonts w:ascii="Arial Narrow" w:eastAsia="Times New Roman" w:hAnsi="Arial Narrow" w:cs="Arial"/>
                <w:b/>
                <w:bCs/>
                <w:color w:val="000000"/>
                <w:sz w:val="24"/>
                <w:szCs w:val="24"/>
                <w:lang w:eastAsia="es-MX"/>
              </w:rPr>
            </w:pPr>
            <w:r w:rsidRPr="00CD6E32">
              <w:rPr>
                <w:rFonts w:ascii="Arial Narrow" w:eastAsia="Times New Roman" w:hAnsi="Arial Narrow" w:cs="Arial"/>
                <w:b/>
                <w:bCs/>
                <w:color w:val="000000"/>
                <w:sz w:val="24"/>
                <w:szCs w:val="24"/>
                <w:lang w:eastAsia="es-MX"/>
              </w:rPr>
              <w:t>NUMERO DE ACUERDO</w:t>
            </w:r>
          </w:p>
        </w:tc>
        <w:tc>
          <w:tcPr>
            <w:tcW w:w="1271" w:type="dxa"/>
            <w:tcBorders>
              <w:top w:val="single" w:sz="4" w:space="0" w:color="auto"/>
              <w:left w:val="single" w:sz="4" w:space="0" w:color="auto"/>
              <w:bottom w:val="single" w:sz="4" w:space="0" w:color="auto"/>
              <w:right w:val="single" w:sz="4" w:space="0" w:color="auto"/>
            </w:tcBorders>
            <w:shd w:val="clear" w:color="auto" w:fill="BFBFBF"/>
            <w:hideMark/>
          </w:tcPr>
          <w:p w:rsidR="00812D6C" w:rsidRPr="00CD6E32" w:rsidRDefault="00812D6C" w:rsidP="00812D6C">
            <w:pPr>
              <w:spacing w:after="0" w:line="240" w:lineRule="auto"/>
              <w:jc w:val="center"/>
              <w:rPr>
                <w:rFonts w:ascii="Arial Narrow" w:eastAsia="Times New Roman" w:hAnsi="Arial Narrow" w:cs="Arial"/>
                <w:b/>
                <w:bCs/>
                <w:color w:val="000000"/>
                <w:sz w:val="24"/>
                <w:szCs w:val="24"/>
                <w:lang w:eastAsia="es-MX"/>
              </w:rPr>
            </w:pPr>
            <w:r w:rsidRPr="00CD6E32">
              <w:rPr>
                <w:rFonts w:ascii="Arial Narrow" w:eastAsia="Times New Roman" w:hAnsi="Arial Narrow" w:cs="Arial"/>
                <w:b/>
                <w:bCs/>
                <w:color w:val="000000"/>
                <w:sz w:val="24"/>
                <w:szCs w:val="24"/>
                <w:lang w:eastAsia="es-MX"/>
              </w:rPr>
              <w:t xml:space="preserve">MUNICIPIO </w:t>
            </w:r>
          </w:p>
        </w:tc>
        <w:tc>
          <w:tcPr>
            <w:tcW w:w="297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2D6C" w:rsidRPr="00CD6E32" w:rsidRDefault="00812D6C" w:rsidP="00812D6C">
            <w:pPr>
              <w:spacing w:after="0" w:line="240" w:lineRule="auto"/>
              <w:jc w:val="center"/>
              <w:rPr>
                <w:rFonts w:ascii="Arial Narrow" w:eastAsia="Times New Roman" w:hAnsi="Arial Narrow" w:cs="Arial"/>
                <w:b/>
                <w:bCs/>
                <w:color w:val="000000"/>
                <w:sz w:val="24"/>
                <w:szCs w:val="24"/>
                <w:lang w:eastAsia="es-MX"/>
              </w:rPr>
            </w:pPr>
            <w:r w:rsidRPr="00CD6E32">
              <w:rPr>
                <w:rFonts w:ascii="Arial Narrow" w:eastAsia="Times New Roman" w:hAnsi="Arial Narrow" w:cs="Arial"/>
                <w:b/>
                <w:bCs/>
                <w:color w:val="000000"/>
                <w:sz w:val="24"/>
                <w:szCs w:val="24"/>
                <w:lang w:eastAsia="es-MX"/>
              </w:rPr>
              <w:t>PARTIDO POLÍTICO</w:t>
            </w:r>
          </w:p>
        </w:tc>
      </w:tr>
      <w:tr w:rsidR="00812D6C" w:rsidRPr="00CD6E32" w:rsidTr="00526E59">
        <w:trPr>
          <w:trHeight w:val="560"/>
          <w:jc w:val="center"/>
        </w:trPr>
        <w:tc>
          <w:tcPr>
            <w:tcW w:w="2122" w:type="dxa"/>
            <w:tcBorders>
              <w:top w:val="single" w:sz="4" w:space="0" w:color="auto"/>
              <w:left w:val="single" w:sz="4" w:space="0" w:color="auto"/>
              <w:bottom w:val="single" w:sz="4" w:space="0" w:color="auto"/>
              <w:right w:val="single" w:sz="4" w:space="0" w:color="auto"/>
            </w:tcBorders>
            <w:noWrap/>
            <w:vAlign w:val="center"/>
            <w:hideMark/>
          </w:tcPr>
          <w:p w:rsidR="00812D6C" w:rsidRPr="00CD6E32" w:rsidRDefault="003F0779" w:rsidP="00812D6C">
            <w:pPr>
              <w:spacing w:after="0" w:line="240" w:lineRule="auto"/>
              <w:jc w:val="center"/>
              <w:rPr>
                <w:rFonts w:ascii="Arial Narrow" w:eastAsia="Times New Roman" w:hAnsi="Arial Narrow" w:cs="Calibri"/>
                <w:color w:val="000000"/>
                <w:sz w:val="24"/>
                <w:szCs w:val="24"/>
                <w:lang w:val="es-ES" w:eastAsia="es-ES"/>
              </w:rPr>
            </w:pPr>
            <w:r w:rsidRPr="00CD6E32">
              <w:rPr>
                <w:rFonts w:ascii="Arial Narrow" w:eastAsia="Times New Roman" w:hAnsi="Arial Narrow" w:cs="Calibri"/>
                <w:color w:val="000000"/>
                <w:sz w:val="24"/>
                <w:szCs w:val="24"/>
                <w:lang w:val="es-ES" w:eastAsia="es-ES"/>
              </w:rPr>
              <w:t>19 /03/2018</w:t>
            </w:r>
          </w:p>
        </w:tc>
        <w:tc>
          <w:tcPr>
            <w:tcW w:w="3123" w:type="dxa"/>
            <w:tcBorders>
              <w:top w:val="single" w:sz="8" w:space="0" w:color="auto"/>
              <w:left w:val="single" w:sz="8" w:space="0" w:color="auto"/>
              <w:bottom w:val="single" w:sz="8" w:space="0" w:color="auto"/>
              <w:right w:val="single" w:sz="4" w:space="0" w:color="auto"/>
            </w:tcBorders>
            <w:noWrap/>
            <w:vAlign w:val="center"/>
            <w:hideMark/>
          </w:tcPr>
          <w:p w:rsidR="00812D6C" w:rsidRPr="00CD6E32" w:rsidRDefault="003F0779" w:rsidP="003F0779">
            <w:pPr>
              <w:spacing w:after="0" w:line="240" w:lineRule="auto"/>
              <w:jc w:val="center"/>
              <w:rPr>
                <w:rFonts w:ascii="Arial Narrow" w:eastAsia="Times New Roman" w:hAnsi="Arial Narrow" w:cs="Calibri"/>
                <w:color w:val="000000"/>
                <w:sz w:val="24"/>
                <w:szCs w:val="24"/>
                <w:lang w:eastAsia="es-MX"/>
              </w:rPr>
            </w:pPr>
            <w:r w:rsidRPr="00CD6E32">
              <w:rPr>
                <w:rFonts w:ascii="Arial Narrow" w:eastAsia="Times New Roman" w:hAnsi="Arial Narrow" w:cs="Calibri"/>
                <w:color w:val="000000"/>
                <w:sz w:val="24"/>
                <w:szCs w:val="24"/>
                <w:lang w:val="es-ES" w:eastAsia="es-ES"/>
              </w:rPr>
              <w:t xml:space="preserve">ACUERDO                                     CM/001/2018/CONSEJO                                                    </w:t>
            </w:r>
          </w:p>
        </w:tc>
        <w:tc>
          <w:tcPr>
            <w:tcW w:w="1271" w:type="dxa"/>
            <w:tcBorders>
              <w:top w:val="single" w:sz="8" w:space="0" w:color="auto"/>
              <w:left w:val="single" w:sz="4" w:space="0" w:color="auto"/>
              <w:bottom w:val="single" w:sz="8" w:space="0" w:color="auto"/>
              <w:right w:val="single" w:sz="4" w:space="0" w:color="auto"/>
            </w:tcBorders>
            <w:vAlign w:val="center"/>
            <w:hideMark/>
          </w:tcPr>
          <w:p w:rsidR="00812D6C" w:rsidRPr="00CD6E32" w:rsidRDefault="003F0779" w:rsidP="003F0779">
            <w:pPr>
              <w:spacing w:after="0" w:line="240" w:lineRule="auto"/>
              <w:jc w:val="center"/>
              <w:rPr>
                <w:rFonts w:ascii="Arial Narrow" w:eastAsia="Times New Roman" w:hAnsi="Arial Narrow" w:cs="Arial"/>
                <w:color w:val="000000"/>
                <w:sz w:val="24"/>
                <w:szCs w:val="24"/>
                <w:lang w:eastAsia="es-MX"/>
              </w:rPr>
            </w:pPr>
            <w:r w:rsidRPr="00CD6E32">
              <w:rPr>
                <w:rFonts w:ascii="Arial Narrow" w:eastAsia="Times New Roman" w:hAnsi="Arial Narrow" w:cs="Arial"/>
                <w:color w:val="000000"/>
                <w:sz w:val="24"/>
                <w:szCs w:val="24"/>
                <w:lang w:eastAsia="es-MX"/>
              </w:rPr>
              <w:t>SAMAHIL</w:t>
            </w:r>
          </w:p>
        </w:tc>
        <w:tc>
          <w:tcPr>
            <w:tcW w:w="2977" w:type="dxa"/>
            <w:tcBorders>
              <w:top w:val="single" w:sz="8" w:space="0" w:color="auto"/>
              <w:left w:val="single" w:sz="4" w:space="0" w:color="auto"/>
              <w:bottom w:val="single" w:sz="8" w:space="0" w:color="auto"/>
              <w:right w:val="single" w:sz="4" w:space="0" w:color="auto"/>
            </w:tcBorders>
            <w:noWrap/>
            <w:vAlign w:val="center"/>
            <w:hideMark/>
          </w:tcPr>
          <w:p w:rsidR="00812D6C" w:rsidRPr="00CD6E32" w:rsidRDefault="00812D6C" w:rsidP="00812D6C">
            <w:pPr>
              <w:spacing w:after="0" w:line="240" w:lineRule="auto"/>
              <w:jc w:val="center"/>
              <w:rPr>
                <w:rFonts w:ascii="Arial Narrow" w:eastAsia="Times New Roman" w:hAnsi="Arial Narrow" w:cs="Calibri"/>
                <w:color w:val="000000"/>
                <w:sz w:val="24"/>
                <w:szCs w:val="24"/>
                <w:lang w:eastAsia="es-MX"/>
              </w:rPr>
            </w:pPr>
            <w:r w:rsidRPr="00CD6E32">
              <w:rPr>
                <w:rFonts w:ascii="Arial Narrow" w:eastAsia="Times New Roman" w:hAnsi="Arial Narrow" w:cs="Arial"/>
                <w:color w:val="000000"/>
                <w:sz w:val="24"/>
                <w:szCs w:val="24"/>
                <w:lang w:eastAsia="es-MX"/>
              </w:rPr>
              <w:t>PARTIDO DE LA REVOLUCIÓN DEMOCRÁTICA</w:t>
            </w:r>
          </w:p>
        </w:tc>
      </w:tr>
    </w:tbl>
    <w:p w:rsidR="003F0779" w:rsidRPr="00CD6E32" w:rsidRDefault="003F0779" w:rsidP="003F0779">
      <w:pPr>
        <w:spacing w:after="0" w:line="276" w:lineRule="auto"/>
        <w:ind w:left="-284" w:right="-232"/>
        <w:jc w:val="both"/>
        <w:rPr>
          <w:rFonts w:ascii="Arial" w:eastAsia="Times New Roman" w:hAnsi="Arial" w:cs="Arial"/>
          <w:b/>
          <w:bCs/>
          <w:sz w:val="24"/>
          <w:szCs w:val="24"/>
          <w:lang w:val="es-ES" w:eastAsia="es-ES"/>
        </w:rPr>
      </w:pPr>
    </w:p>
    <w:p w:rsidR="00717C80" w:rsidRPr="00CD6E32" w:rsidRDefault="00717C80" w:rsidP="003F0779">
      <w:pPr>
        <w:spacing w:after="0" w:line="276" w:lineRule="auto"/>
        <w:ind w:left="-284" w:right="-232"/>
        <w:jc w:val="both"/>
        <w:rPr>
          <w:rFonts w:ascii="Arial" w:eastAsia="Calibri" w:hAnsi="Arial" w:cs="Arial"/>
          <w:sz w:val="24"/>
          <w:szCs w:val="24"/>
        </w:rPr>
      </w:pPr>
      <w:r w:rsidRPr="00CD6E32">
        <w:rPr>
          <w:rFonts w:ascii="Arial" w:eastAsia="Times New Roman" w:hAnsi="Arial" w:cs="Arial"/>
          <w:b/>
          <w:bCs/>
          <w:sz w:val="24"/>
          <w:szCs w:val="24"/>
          <w:lang w:val="es-ES" w:eastAsia="es-ES"/>
        </w:rPr>
        <w:lastRenderedPageBreak/>
        <w:t xml:space="preserve">19.- </w:t>
      </w:r>
      <w:r w:rsidRPr="00CD6E32">
        <w:rPr>
          <w:rFonts w:ascii="Arial" w:eastAsia="Times New Roman" w:hAnsi="Arial" w:cs="Arial"/>
          <w:bCs/>
          <w:sz w:val="24"/>
          <w:szCs w:val="24"/>
          <w:lang w:val="es-ES" w:eastAsia="es-ES"/>
        </w:rPr>
        <w:t xml:space="preserve">Que el artículo 257 </w:t>
      </w:r>
      <w:r w:rsidRPr="00CD6E32">
        <w:rPr>
          <w:rFonts w:ascii="Arial" w:eastAsia="Times New Roman" w:hAnsi="Arial" w:cs="Arial"/>
          <w:bCs/>
          <w:sz w:val="24"/>
          <w:szCs w:val="24"/>
          <w:lang w:eastAsia="es-ES"/>
        </w:rPr>
        <w:t xml:space="preserve">de la </w:t>
      </w:r>
      <w:r w:rsidRPr="00CD6E32">
        <w:rPr>
          <w:rFonts w:ascii="Arial" w:eastAsia="Times New Roman" w:hAnsi="Arial" w:cs="Arial"/>
          <w:i/>
          <w:sz w:val="24"/>
          <w:szCs w:val="24"/>
          <w:lang w:val="es-ES" w:eastAsia="es-ES"/>
        </w:rPr>
        <w:t>LIPEEY</w:t>
      </w:r>
      <w:r w:rsidRPr="00CD6E32">
        <w:rPr>
          <w:rFonts w:ascii="Arial" w:eastAsia="Times New Roman" w:hAnsi="Arial" w:cs="Arial"/>
          <w:sz w:val="24"/>
          <w:szCs w:val="24"/>
          <w:lang w:val="es-ES" w:eastAsia="es-ES"/>
        </w:rPr>
        <w:t>, establece que en</w:t>
      </w:r>
      <w:r w:rsidRPr="00CD6E32">
        <w:rPr>
          <w:rFonts w:ascii="Arial" w:eastAsia="Calibri" w:hAnsi="Arial" w:cs="Arial"/>
          <w:sz w:val="24"/>
          <w:szCs w:val="24"/>
        </w:rPr>
        <w:t xml:space="preserve"> caso de cancelación del registro o sustitución de uno o más candidatos, las boletas que ya estuvieran impresas serán corregidas en la parte relativa o sustituidas por otras, conforme lo acuerde el Consejo General del Instituto. </w:t>
      </w:r>
      <w:r w:rsidRPr="00CD6E32">
        <w:rPr>
          <w:rFonts w:ascii="Arial" w:eastAsia="Calibri" w:hAnsi="Arial" w:cs="Arial"/>
          <w:sz w:val="24"/>
          <w:szCs w:val="24"/>
          <w:u w:val="single"/>
        </w:rPr>
        <w:t>Si no fuere posible su corrección o sustitución, o las boletas ya hubiesen sido repartidas a las casillas, los votos contarán para los partidos políticos y los candidatos que estuviesen legalmente registrados ante los consejos correspondientes, al momento de la elección</w:t>
      </w:r>
      <w:r w:rsidRPr="00CD6E32">
        <w:rPr>
          <w:rFonts w:ascii="Arial" w:eastAsia="Calibri" w:hAnsi="Arial" w:cs="Arial"/>
          <w:sz w:val="24"/>
          <w:szCs w:val="24"/>
        </w:rPr>
        <w:t>.</w:t>
      </w:r>
    </w:p>
    <w:p w:rsidR="00717C80" w:rsidRPr="00CD6E32" w:rsidRDefault="00717C80" w:rsidP="00717C80">
      <w:pPr>
        <w:spacing w:after="0" w:line="276" w:lineRule="auto"/>
        <w:ind w:left="-284" w:right="-284"/>
        <w:jc w:val="both"/>
        <w:rPr>
          <w:rFonts w:ascii="Arial" w:eastAsia="Calibri" w:hAnsi="Arial" w:cs="Arial"/>
          <w:sz w:val="24"/>
          <w:szCs w:val="24"/>
        </w:rPr>
      </w:pPr>
    </w:p>
    <w:p w:rsidR="00717C80" w:rsidRDefault="00717C80" w:rsidP="006671EE">
      <w:pPr>
        <w:spacing w:after="0" w:line="276" w:lineRule="auto"/>
        <w:ind w:left="-284" w:right="-284"/>
        <w:jc w:val="both"/>
        <w:rPr>
          <w:rFonts w:ascii="Arial" w:eastAsia="Times New Roman" w:hAnsi="Arial" w:cs="Arial"/>
          <w:bCs/>
          <w:sz w:val="24"/>
          <w:szCs w:val="24"/>
          <w:lang w:val="es-ES" w:eastAsia="es-ES"/>
        </w:rPr>
      </w:pPr>
      <w:r w:rsidRPr="00CD6E32">
        <w:rPr>
          <w:rFonts w:ascii="Arial" w:eastAsia="Times New Roman" w:hAnsi="Arial" w:cs="Arial"/>
          <w:b/>
          <w:bCs/>
          <w:sz w:val="24"/>
          <w:szCs w:val="24"/>
          <w:lang w:val="es-ES" w:eastAsia="es-ES"/>
        </w:rPr>
        <w:t>2</w:t>
      </w:r>
      <w:r w:rsidR="003F0779" w:rsidRPr="00CD6E32">
        <w:rPr>
          <w:rFonts w:ascii="Arial" w:eastAsia="Times New Roman" w:hAnsi="Arial" w:cs="Arial"/>
          <w:b/>
          <w:bCs/>
          <w:sz w:val="24"/>
          <w:szCs w:val="24"/>
          <w:lang w:val="es-ES" w:eastAsia="es-ES"/>
        </w:rPr>
        <w:t>0</w:t>
      </w:r>
      <w:r w:rsidRPr="00CD6E32">
        <w:rPr>
          <w:rFonts w:ascii="Arial" w:eastAsia="Times New Roman" w:hAnsi="Arial" w:cs="Arial"/>
          <w:b/>
          <w:bCs/>
          <w:sz w:val="24"/>
          <w:szCs w:val="24"/>
          <w:lang w:val="es-ES" w:eastAsia="es-ES"/>
        </w:rPr>
        <w:t>.-</w:t>
      </w:r>
      <w:r w:rsidRPr="00CD6E32">
        <w:rPr>
          <w:rFonts w:ascii="Arial" w:eastAsia="Times New Roman" w:hAnsi="Arial" w:cs="Arial"/>
          <w:bCs/>
          <w:sz w:val="24"/>
          <w:szCs w:val="24"/>
          <w:lang w:val="es-ES" w:eastAsia="es-ES"/>
        </w:rPr>
        <w:t xml:space="preserve"> Que m</w:t>
      </w:r>
      <w:r w:rsidR="003F0779" w:rsidRPr="00CD6E32">
        <w:rPr>
          <w:rFonts w:ascii="Arial" w:eastAsia="Times New Roman" w:hAnsi="Arial" w:cs="Arial"/>
          <w:bCs/>
          <w:sz w:val="24"/>
          <w:szCs w:val="24"/>
          <w:lang w:val="es-ES" w:eastAsia="es-ES"/>
        </w:rPr>
        <w:t>ediante oficio recibido a las 15</w:t>
      </w:r>
      <w:r w:rsidRPr="00CD6E32">
        <w:rPr>
          <w:rFonts w:ascii="Arial" w:eastAsia="Times New Roman" w:hAnsi="Arial" w:cs="Arial"/>
          <w:bCs/>
          <w:sz w:val="24"/>
          <w:szCs w:val="24"/>
          <w:lang w:val="es-ES" w:eastAsia="es-ES"/>
        </w:rPr>
        <w:t>:</w:t>
      </w:r>
      <w:r w:rsidR="003F0779" w:rsidRPr="00CD6E32">
        <w:rPr>
          <w:rFonts w:ascii="Arial" w:eastAsia="Times New Roman" w:hAnsi="Arial" w:cs="Arial"/>
          <w:bCs/>
          <w:sz w:val="24"/>
          <w:szCs w:val="24"/>
          <w:lang w:val="es-ES" w:eastAsia="es-ES"/>
        </w:rPr>
        <w:t>53</w:t>
      </w:r>
      <w:r w:rsidRPr="00CD6E32">
        <w:rPr>
          <w:rFonts w:ascii="Arial" w:eastAsia="Times New Roman" w:hAnsi="Arial" w:cs="Arial"/>
          <w:bCs/>
          <w:sz w:val="24"/>
          <w:szCs w:val="24"/>
          <w:lang w:val="es-ES" w:eastAsia="es-ES"/>
        </w:rPr>
        <w:t xml:space="preserve"> horas del </w:t>
      </w:r>
      <w:r w:rsidR="003F0779" w:rsidRPr="00CD6E32">
        <w:rPr>
          <w:rFonts w:ascii="Arial" w:eastAsia="Times New Roman" w:hAnsi="Arial" w:cs="Arial"/>
          <w:bCs/>
          <w:sz w:val="24"/>
          <w:szCs w:val="24"/>
          <w:lang w:val="es-ES" w:eastAsia="es-ES"/>
        </w:rPr>
        <w:t>2</w:t>
      </w:r>
      <w:r w:rsidRPr="00CD6E32">
        <w:rPr>
          <w:rFonts w:ascii="Arial" w:eastAsia="Times New Roman" w:hAnsi="Arial" w:cs="Arial"/>
          <w:bCs/>
          <w:sz w:val="24"/>
          <w:szCs w:val="24"/>
          <w:lang w:val="es-ES" w:eastAsia="es-ES"/>
        </w:rPr>
        <w:t xml:space="preserve">0 de abril del año en curso, por el cual el ciudadano Mario Alejandro Cuevas Mena, Presidente del Comité Ejecutivo Estatal del </w:t>
      </w:r>
      <w:r w:rsidRPr="00CD6E32">
        <w:rPr>
          <w:rFonts w:ascii="Arial" w:eastAsia="Times New Roman" w:hAnsi="Arial" w:cs="Arial"/>
          <w:b/>
          <w:bCs/>
          <w:sz w:val="24"/>
          <w:szCs w:val="24"/>
          <w:lang w:val="es-ES" w:eastAsia="es-ES"/>
        </w:rPr>
        <w:t>Partido de la Revolución Democrática,</w:t>
      </w:r>
      <w:r w:rsidRPr="00CD6E32">
        <w:rPr>
          <w:rFonts w:ascii="Arial" w:eastAsia="Times New Roman" w:hAnsi="Arial" w:cs="Arial"/>
          <w:bCs/>
          <w:sz w:val="24"/>
          <w:szCs w:val="24"/>
          <w:lang w:val="es-ES" w:eastAsia="es-ES"/>
        </w:rPr>
        <w:t xml:space="preserve"> solicitó modificaciones a la </w:t>
      </w:r>
      <w:r w:rsidRPr="00CD6E32">
        <w:rPr>
          <w:rFonts w:ascii="Arial" w:eastAsia="Times New Roman" w:hAnsi="Arial" w:cs="Arial"/>
          <w:b/>
          <w:bCs/>
          <w:sz w:val="24"/>
          <w:szCs w:val="24"/>
          <w:lang w:val="es-ES" w:eastAsia="es-ES"/>
        </w:rPr>
        <w:t xml:space="preserve">Planilla de candidatas y candidatos a las Regidurías de Mayoría Relativa y Representación Proporcional postulado por el citado Partido Político e inscrito en el Consejo Municipal Electoral de </w:t>
      </w:r>
      <w:proofErr w:type="spellStart"/>
      <w:r w:rsidRPr="00CD6E32">
        <w:rPr>
          <w:rFonts w:ascii="Arial" w:eastAsia="Times New Roman" w:hAnsi="Arial" w:cs="Arial"/>
          <w:b/>
          <w:bCs/>
          <w:sz w:val="24"/>
          <w:szCs w:val="24"/>
          <w:lang w:val="es-ES" w:eastAsia="es-ES"/>
        </w:rPr>
        <w:t>S</w:t>
      </w:r>
      <w:r w:rsidR="003F0779" w:rsidRPr="00CD6E32">
        <w:rPr>
          <w:rFonts w:ascii="Arial" w:eastAsia="Times New Roman" w:hAnsi="Arial" w:cs="Arial"/>
          <w:b/>
          <w:bCs/>
          <w:sz w:val="24"/>
          <w:szCs w:val="24"/>
          <w:lang w:val="es-ES" w:eastAsia="es-ES"/>
        </w:rPr>
        <w:t>amahil</w:t>
      </w:r>
      <w:proofErr w:type="spellEnd"/>
      <w:r w:rsidRPr="00CD6E32">
        <w:rPr>
          <w:rFonts w:ascii="Arial" w:eastAsia="Times New Roman" w:hAnsi="Arial" w:cs="Arial"/>
          <w:b/>
          <w:bCs/>
          <w:sz w:val="24"/>
          <w:szCs w:val="24"/>
          <w:lang w:val="es-ES" w:eastAsia="es-ES"/>
        </w:rPr>
        <w:t>, Yucatán</w:t>
      </w:r>
      <w:r w:rsidRPr="00CD6E32">
        <w:rPr>
          <w:rFonts w:ascii="Arial" w:eastAsia="Times New Roman" w:hAnsi="Arial" w:cs="Arial"/>
          <w:bCs/>
          <w:sz w:val="24"/>
          <w:szCs w:val="24"/>
          <w:lang w:val="es-ES" w:eastAsia="es-ES"/>
        </w:rPr>
        <w:t>; en</w:t>
      </w:r>
      <w:r w:rsidR="006671EE" w:rsidRPr="00CD6E32">
        <w:rPr>
          <w:rFonts w:ascii="Arial" w:eastAsia="Times New Roman" w:hAnsi="Arial" w:cs="Arial"/>
          <w:bCs/>
          <w:sz w:val="24"/>
          <w:szCs w:val="24"/>
          <w:lang w:val="es-ES" w:eastAsia="es-ES"/>
        </w:rPr>
        <w:t xml:space="preserve"> virtud de las renuncias presentadas y </w:t>
      </w:r>
      <w:r w:rsidRPr="00CD6E32">
        <w:rPr>
          <w:rFonts w:ascii="Arial" w:eastAsia="Times New Roman" w:hAnsi="Arial" w:cs="Arial"/>
          <w:bCs/>
          <w:sz w:val="24"/>
          <w:szCs w:val="24"/>
          <w:lang w:val="es-ES" w:eastAsia="es-ES"/>
        </w:rPr>
        <w:t xml:space="preserve"> </w:t>
      </w:r>
      <w:r w:rsidR="006671EE" w:rsidRPr="00CD6E32">
        <w:rPr>
          <w:rFonts w:ascii="Arial" w:eastAsia="Times New Roman" w:hAnsi="Arial" w:cs="Arial"/>
          <w:bCs/>
          <w:sz w:val="24"/>
          <w:szCs w:val="24"/>
          <w:lang w:val="es-ES" w:eastAsia="es-ES"/>
        </w:rPr>
        <w:t>pro</w:t>
      </w:r>
      <w:r w:rsidRPr="00CD6E32">
        <w:rPr>
          <w:rFonts w:ascii="Arial" w:eastAsia="Times New Roman" w:hAnsi="Arial" w:cs="Arial"/>
          <w:bCs/>
          <w:sz w:val="24"/>
          <w:szCs w:val="24"/>
          <w:lang w:val="es-ES" w:eastAsia="es-ES"/>
        </w:rPr>
        <w:t>poniendo en sustitución a los ciudadanos siguientes y en los términos que se detallan:</w:t>
      </w:r>
    </w:p>
    <w:p w:rsidR="00FD44A0" w:rsidRPr="00CD6E32" w:rsidRDefault="00FD44A0" w:rsidP="006671EE">
      <w:pPr>
        <w:spacing w:after="0" w:line="276" w:lineRule="auto"/>
        <w:ind w:left="-284" w:right="-284"/>
        <w:jc w:val="both"/>
        <w:rPr>
          <w:rFonts w:ascii="Arial" w:eastAsia="Times New Roman" w:hAnsi="Arial" w:cs="Arial"/>
          <w:bCs/>
          <w:sz w:val="24"/>
          <w:szCs w:val="24"/>
          <w:lang w:val="es-ES" w:eastAsia="es-ES"/>
        </w:rPr>
      </w:pPr>
    </w:p>
    <w:p w:rsidR="00717C80" w:rsidRPr="00CD6E32" w:rsidRDefault="00BE44FD" w:rsidP="00717C80">
      <w:pPr>
        <w:numPr>
          <w:ilvl w:val="0"/>
          <w:numId w:val="1"/>
        </w:numPr>
        <w:spacing w:after="0" w:line="276" w:lineRule="auto"/>
        <w:ind w:left="284" w:right="-284"/>
        <w:contextualSpacing/>
        <w:jc w:val="both"/>
        <w:rPr>
          <w:rFonts w:ascii="Arial" w:eastAsia="Calibri" w:hAnsi="Arial" w:cs="Arial"/>
          <w:b/>
          <w:sz w:val="24"/>
          <w:szCs w:val="24"/>
          <w:lang w:val="es-ES"/>
        </w:rPr>
      </w:pPr>
      <w:r>
        <w:rPr>
          <w:rFonts w:ascii="Arial" w:eastAsia="Times New Roman" w:hAnsi="Arial" w:cs="Arial"/>
          <w:bCs/>
          <w:sz w:val="24"/>
          <w:szCs w:val="24"/>
          <w:lang w:val="es-ES" w:eastAsia="es-ES"/>
        </w:rPr>
        <w:t>Renuncia c</w:t>
      </w:r>
      <w:r w:rsidR="00717C80" w:rsidRPr="00CD6E32">
        <w:rPr>
          <w:rFonts w:ascii="Arial" w:eastAsia="Times New Roman" w:hAnsi="Arial" w:cs="Arial"/>
          <w:bCs/>
          <w:sz w:val="24"/>
          <w:szCs w:val="24"/>
          <w:lang w:val="es-ES" w:eastAsia="es-ES"/>
        </w:rPr>
        <w:t xml:space="preserve">omo </w:t>
      </w:r>
      <w:r w:rsidR="003F0779" w:rsidRPr="00CD6E32">
        <w:rPr>
          <w:rFonts w:ascii="Arial" w:eastAsia="Times New Roman" w:hAnsi="Arial" w:cs="Arial"/>
          <w:bCs/>
          <w:sz w:val="24"/>
          <w:szCs w:val="24"/>
          <w:lang w:val="es-ES" w:eastAsia="es-ES"/>
        </w:rPr>
        <w:t>Sext</w:t>
      </w:r>
      <w:r>
        <w:rPr>
          <w:rFonts w:ascii="Arial" w:eastAsia="Times New Roman" w:hAnsi="Arial" w:cs="Arial"/>
          <w:bCs/>
          <w:sz w:val="24"/>
          <w:szCs w:val="24"/>
          <w:lang w:val="es-ES" w:eastAsia="es-ES"/>
        </w:rPr>
        <w:t>a</w:t>
      </w:r>
      <w:r w:rsidR="00717C80" w:rsidRPr="00CD6E32">
        <w:rPr>
          <w:rFonts w:ascii="Arial" w:eastAsia="Times New Roman" w:hAnsi="Arial" w:cs="Arial"/>
          <w:bCs/>
          <w:sz w:val="24"/>
          <w:szCs w:val="24"/>
          <w:lang w:val="es-ES" w:eastAsia="es-ES"/>
        </w:rPr>
        <w:t xml:space="preserve"> Regidor</w:t>
      </w:r>
      <w:r w:rsidR="003F0779" w:rsidRPr="00CD6E32">
        <w:rPr>
          <w:rFonts w:ascii="Arial" w:eastAsia="Times New Roman" w:hAnsi="Arial" w:cs="Arial"/>
          <w:bCs/>
          <w:sz w:val="24"/>
          <w:szCs w:val="24"/>
          <w:lang w:val="es-ES" w:eastAsia="es-ES"/>
        </w:rPr>
        <w:t>a</w:t>
      </w:r>
      <w:r w:rsidR="00717C80" w:rsidRPr="00CD6E32">
        <w:rPr>
          <w:rFonts w:ascii="Arial" w:eastAsia="Times New Roman" w:hAnsi="Arial" w:cs="Arial"/>
          <w:bCs/>
          <w:sz w:val="24"/>
          <w:szCs w:val="24"/>
          <w:lang w:val="es-ES" w:eastAsia="es-ES"/>
        </w:rPr>
        <w:t xml:space="preserve"> Propietari</w:t>
      </w:r>
      <w:r w:rsidR="003F0779" w:rsidRPr="00CD6E32">
        <w:rPr>
          <w:rFonts w:ascii="Arial" w:eastAsia="Times New Roman" w:hAnsi="Arial" w:cs="Arial"/>
          <w:bCs/>
          <w:sz w:val="24"/>
          <w:szCs w:val="24"/>
          <w:lang w:val="es-ES" w:eastAsia="es-ES"/>
        </w:rPr>
        <w:t>a</w:t>
      </w:r>
      <w:r w:rsidR="00717C80" w:rsidRPr="00CD6E32">
        <w:rPr>
          <w:rFonts w:ascii="Arial" w:eastAsia="Times New Roman" w:hAnsi="Arial" w:cs="Arial"/>
          <w:bCs/>
          <w:sz w:val="24"/>
          <w:szCs w:val="24"/>
          <w:lang w:val="es-ES" w:eastAsia="es-ES"/>
        </w:rPr>
        <w:t xml:space="preserve"> por el Principio de Representación Proporcional </w:t>
      </w:r>
      <w:r>
        <w:rPr>
          <w:rFonts w:ascii="Arial" w:eastAsia="Times New Roman" w:hAnsi="Arial" w:cs="Arial"/>
          <w:bCs/>
          <w:sz w:val="24"/>
          <w:szCs w:val="24"/>
          <w:lang w:val="es-ES" w:eastAsia="es-ES"/>
        </w:rPr>
        <w:t>de</w:t>
      </w:r>
      <w:r w:rsidR="003F0779" w:rsidRPr="00CD6E32">
        <w:rPr>
          <w:rFonts w:ascii="Arial" w:eastAsia="Times New Roman" w:hAnsi="Arial" w:cs="Arial"/>
          <w:bCs/>
          <w:sz w:val="24"/>
          <w:szCs w:val="24"/>
          <w:lang w:val="es-ES" w:eastAsia="es-ES"/>
        </w:rPr>
        <w:t xml:space="preserve"> </w:t>
      </w:r>
      <w:r w:rsidR="00717C80" w:rsidRPr="00CD6E32">
        <w:rPr>
          <w:rFonts w:ascii="Arial" w:eastAsia="Times New Roman" w:hAnsi="Arial" w:cs="Arial"/>
          <w:bCs/>
          <w:sz w:val="24"/>
          <w:szCs w:val="24"/>
          <w:lang w:val="es-ES" w:eastAsia="es-ES"/>
        </w:rPr>
        <w:t>l</w:t>
      </w:r>
      <w:r w:rsidR="003F0779" w:rsidRPr="00CD6E32">
        <w:rPr>
          <w:rFonts w:ascii="Arial" w:eastAsia="Times New Roman" w:hAnsi="Arial" w:cs="Arial"/>
          <w:bCs/>
          <w:sz w:val="24"/>
          <w:szCs w:val="24"/>
          <w:lang w:val="es-ES" w:eastAsia="es-ES"/>
        </w:rPr>
        <w:t>a ciudadana</w:t>
      </w:r>
      <w:r w:rsidR="00717C80" w:rsidRPr="00CD6E32">
        <w:rPr>
          <w:rFonts w:ascii="Arial" w:eastAsia="Times New Roman" w:hAnsi="Arial" w:cs="Arial"/>
          <w:bCs/>
          <w:sz w:val="24"/>
          <w:szCs w:val="24"/>
          <w:lang w:val="es-ES" w:eastAsia="es-ES"/>
        </w:rPr>
        <w:t xml:space="preserve"> </w:t>
      </w:r>
      <w:r w:rsidR="003F0779" w:rsidRPr="00CD6E32">
        <w:rPr>
          <w:rFonts w:ascii="Arial" w:eastAsia="Times New Roman" w:hAnsi="Arial" w:cs="Arial"/>
          <w:bCs/>
          <w:sz w:val="24"/>
          <w:szCs w:val="24"/>
          <w:lang w:val="es-ES" w:eastAsia="es-ES"/>
        </w:rPr>
        <w:t>YENSI GUADALUPE CARRIL</w:t>
      </w:r>
      <w:r w:rsidR="00717C80" w:rsidRPr="00CD6E32">
        <w:rPr>
          <w:rFonts w:ascii="Arial" w:eastAsia="Times New Roman" w:hAnsi="Arial" w:cs="Arial"/>
          <w:bCs/>
          <w:sz w:val="24"/>
          <w:szCs w:val="24"/>
          <w:lang w:val="es-ES" w:eastAsia="es-ES"/>
        </w:rPr>
        <w:t>.</w:t>
      </w:r>
    </w:p>
    <w:p w:rsidR="00717C80" w:rsidRPr="00CD6E32" w:rsidRDefault="00BE44FD" w:rsidP="00717C80">
      <w:pPr>
        <w:numPr>
          <w:ilvl w:val="0"/>
          <w:numId w:val="1"/>
        </w:numPr>
        <w:spacing w:after="0" w:line="276" w:lineRule="auto"/>
        <w:ind w:left="284" w:right="-284"/>
        <w:contextualSpacing/>
        <w:jc w:val="both"/>
        <w:rPr>
          <w:rFonts w:ascii="Arial" w:eastAsia="Calibri" w:hAnsi="Arial" w:cs="Arial"/>
          <w:b/>
          <w:sz w:val="24"/>
          <w:szCs w:val="24"/>
          <w:lang w:val="es-ES"/>
        </w:rPr>
      </w:pPr>
      <w:r>
        <w:rPr>
          <w:rFonts w:ascii="Arial" w:eastAsia="Times New Roman" w:hAnsi="Arial" w:cs="Arial"/>
          <w:bCs/>
          <w:sz w:val="24"/>
          <w:szCs w:val="24"/>
          <w:lang w:val="es-ES" w:eastAsia="es-ES"/>
        </w:rPr>
        <w:t>Renuncia c</w:t>
      </w:r>
      <w:r w:rsidR="00717C80" w:rsidRPr="00CD6E32">
        <w:rPr>
          <w:rFonts w:ascii="Arial" w:eastAsia="Times New Roman" w:hAnsi="Arial" w:cs="Arial"/>
          <w:bCs/>
          <w:sz w:val="24"/>
          <w:szCs w:val="24"/>
          <w:lang w:val="es-ES" w:eastAsia="es-ES"/>
        </w:rPr>
        <w:t xml:space="preserve">omo </w:t>
      </w:r>
      <w:r w:rsidR="003F0779" w:rsidRPr="00CD6E32">
        <w:rPr>
          <w:rFonts w:ascii="Arial" w:eastAsia="Times New Roman" w:hAnsi="Arial" w:cs="Arial"/>
          <w:bCs/>
          <w:sz w:val="24"/>
          <w:szCs w:val="24"/>
          <w:lang w:val="es-ES" w:eastAsia="es-ES"/>
        </w:rPr>
        <w:t>Sext</w:t>
      </w:r>
      <w:r>
        <w:rPr>
          <w:rFonts w:ascii="Arial" w:eastAsia="Times New Roman" w:hAnsi="Arial" w:cs="Arial"/>
          <w:bCs/>
          <w:sz w:val="24"/>
          <w:szCs w:val="24"/>
          <w:lang w:val="es-ES" w:eastAsia="es-ES"/>
        </w:rPr>
        <w:t>a</w:t>
      </w:r>
      <w:r w:rsidR="00717C80" w:rsidRPr="00CD6E32">
        <w:rPr>
          <w:rFonts w:ascii="Arial" w:eastAsia="Times New Roman" w:hAnsi="Arial" w:cs="Arial"/>
          <w:bCs/>
          <w:sz w:val="24"/>
          <w:szCs w:val="24"/>
          <w:lang w:val="es-ES" w:eastAsia="es-ES"/>
        </w:rPr>
        <w:t xml:space="preserve"> Regidor</w:t>
      </w:r>
      <w:r w:rsidR="003F0779" w:rsidRPr="00CD6E32">
        <w:rPr>
          <w:rFonts w:ascii="Arial" w:eastAsia="Times New Roman" w:hAnsi="Arial" w:cs="Arial"/>
          <w:bCs/>
          <w:sz w:val="24"/>
          <w:szCs w:val="24"/>
          <w:lang w:val="es-ES" w:eastAsia="es-ES"/>
        </w:rPr>
        <w:t>a</w:t>
      </w:r>
      <w:r w:rsidR="00717C80" w:rsidRPr="00CD6E32">
        <w:rPr>
          <w:rFonts w:ascii="Arial" w:eastAsia="Times New Roman" w:hAnsi="Arial" w:cs="Arial"/>
          <w:bCs/>
          <w:sz w:val="24"/>
          <w:szCs w:val="24"/>
          <w:lang w:val="es-ES" w:eastAsia="es-ES"/>
        </w:rPr>
        <w:t xml:space="preserve"> Suplente por el Principio de Representación Proporcional </w:t>
      </w:r>
      <w:r>
        <w:rPr>
          <w:rFonts w:ascii="Arial" w:eastAsia="Times New Roman" w:hAnsi="Arial" w:cs="Arial"/>
          <w:bCs/>
          <w:sz w:val="24"/>
          <w:szCs w:val="24"/>
          <w:lang w:val="es-ES" w:eastAsia="es-ES"/>
        </w:rPr>
        <w:t>de</w:t>
      </w:r>
      <w:r w:rsidR="003F0779" w:rsidRPr="00CD6E32">
        <w:rPr>
          <w:rFonts w:ascii="Arial" w:eastAsia="Times New Roman" w:hAnsi="Arial" w:cs="Arial"/>
          <w:bCs/>
          <w:sz w:val="24"/>
          <w:szCs w:val="24"/>
          <w:lang w:val="es-ES" w:eastAsia="es-ES"/>
        </w:rPr>
        <w:t xml:space="preserve"> la</w:t>
      </w:r>
      <w:r w:rsidR="00717C80" w:rsidRPr="00CD6E32">
        <w:rPr>
          <w:rFonts w:ascii="Arial" w:eastAsia="Times New Roman" w:hAnsi="Arial" w:cs="Arial"/>
          <w:bCs/>
          <w:sz w:val="24"/>
          <w:szCs w:val="24"/>
          <w:lang w:val="es-ES" w:eastAsia="es-ES"/>
        </w:rPr>
        <w:t xml:space="preserve"> ciudadan</w:t>
      </w:r>
      <w:r w:rsidR="003F0779" w:rsidRPr="00CD6E32">
        <w:rPr>
          <w:rFonts w:ascii="Arial" w:eastAsia="Times New Roman" w:hAnsi="Arial" w:cs="Arial"/>
          <w:bCs/>
          <w:sz w:val="24"/>
          <w:szCs w:val="24"/>
          <w:lang w:val="es-ES" w:eastAsia="es-ES"/>
        </w:rPr>
        <w:t>a</w:t>
      </w:r>
      <w:r w:rsidR="00717C80" w:rsidRPr="00CD6E32">
        <w:rPr>
          <w:rFonts w:ascii="Arial" w:eastAsia="Times New Roman" w:hAnsi="Arial" w:cs="Arial"/>
          <w:bCs/>
          <w:sz w:val="24"/>
          <w:szCs w:val="24"/>
          <w:lang w:val="es-ES" w:eastAsia="es-ES"/>
        </w:rPr>
        <w:t xml:space="preserve"> </w:t>
      </w:r>
      <w:r w:rsidR="003F0779" w:rsidRPr="00CD6E32">
        <w:rPr>
          <w:rFonts w:ascii="Arial" w:eastAsia="Times New Roman" w:hAnsi="Arial" w:cs="Arial"/>
          <w:bCs/>
          <w:sz w:val="24"/>
          <w:szCs w:val="24"/>
          <w:lang w:val="es-ES" w:eastAsia="es-ES"/>
        </w:rPr>
        <w:t>CARINA ELIZABETH CASANOVA ANGULO</w:t>
      </w:r>
      <w:r w:rsidR="00717C80" w:rsidRPr="00CD6E32">
        <w:rPr>
          <w:rFonts w:ascii="Arial" w:eastAsia="Times New Roman" w:hAnsi="Arial" w:cs="Arial"/>
          <w:bCs/>
          <w:sz w:val="24"/>
          <w:szCs w:val="24"/>
          <w:lang w:val="es-ES" w:eastAsia="es-ES"/>
        </w:rPr>
        <w:t>.</w:t>
      </w:r>
    </w:p>
    <w:p w:rsidR="00717C80" w:rsidRPr="00CD6E32" w:rsidRDefault="00BE44FD" w:rsidP="00717C80">
      <w:pPr>
        <w:numPr>
          <w:ilvl w:val="0"/>
          <w:numId w:val="1"/>
        </w:numPr>
        <w:spacing w:after="0" w:line="276" w:lineRule="auto"/>
        <w:ind w:left="284" w:right="-284"/>
        <w:contextualSpacing/>
        <w:jc w:val="both"/>
        <w:rPr>
          <w:rFonts w:ascii="Arial" w:eastAsia="Calibri" w:hAnsi="Arial" w:cs="Arial"/>
          <w:b/>
          <w:sz w:val="24"/>
          <w:szCs w:val="24"/>
          <w:lang w:val="es-ES"/>
        </w:rPr>
      </w:pPr>
      <w:r>
        <w:rPr>
          <w:rFonts w:ascii="Arial" w:eastAsia="Times New Roman" w:hAnsi="Arial" w:cs="Arial"/>
          <w:bCs/>
          <w:sz w:val="24"/>
          <w:szCs w:val="24"/>
          <w:lang w:val="es-ES" w:eastAsia="es-ES"/>
        </w:rPr>
        <w:t>Renuncia c</w:t>
      </w:r>
      <w:r w:rsidR="00717C80" w:rsidRPr="00CD6E32">
        <w:rPr>
          <w:rFonts w:ascii="Arial" w:eastAsia="Times New Roman" w:hAnsi="Arial" w:cs="Arial"/>
          <w:bCs/>
          <w:sz w:val="24"/>
          <w:szCs w:val="24"/>
          <w:lang w:val="es-ES" w:eastAsia="es-ES"/>
        </w:rPr>
        <w:t xml:space="preserve">omo </w:t>
      </w:r>
      <w:r w:rsidR="003F0779" w:rsidRPr="00CD6E32">
        <w:rPr>
          <w:rFonts w:ascii="Arial" w:eastAsia="Times New Roman" w:hAnsi="Arial" w:cs="Arial"/>
          <w:bCs/>
          <w:sz w:val="24"/>
          <w:szCs w:val="24"/>
          <w:lang w:val="es-ES" w:eastAsia="es-ES"/>
        </w:rPr>
        <w:t>Octava</w:t>
      </w:r>
      <w:r w:rsidR="00717C80" w:rsidRPr="00CD6E32">
        <w:rPr>
          <w:rFonts w:ascii="Arial" w:eastAsia="Times New Roman" w:hAnsi="Arial" w:cs="Arial"/>
          <w:bCs/>
          <w:sz w:val="24"/>
          <w:szCs w:val="24"/>
          <w:lang w:val="es-ES" w:eastAsia="es-ES"/>
        </w:rPr>
        <w:t xml:space="preserve"> Regidora Propietaria por el Principio de Representación Proporcional </w:t>
      </w:r>
      <w:r>
        <w:rPr>
          <w:rFonts w:ascii="Arial" w:eastAsia="Times New Roman" w:hAnsi="Arial" w:cs="Arial"/>
          <w:bCs/>
          <w:sz w:val="24"/>
          <w:szCs w:val="24"/>
          <w:lang w:val="es-ES" w:eastAsia="es-ES"/>
        </w:rPr>
        <w:t>de</w:t>
      </w:r>
      <w:r w:rsidR="00717C80" w:rsidRPr="00CD6E32">
        <w:rPr>
          <w:rFonts w:ascii="Arial" w:eastAsia="Times New Roman" w:hAnsi="Arial" w:cs="Arial"/>
          <w:bCs/>
          <w:sz w:val="24"/>
          <w:szCs w:val="24"/>
          <w:lang w:val="es-ES" w:eastAsia="es-ES"/>
        </w:rPr>
        <w:t xml:space="preserve"> la ciudadana </w:t>
      </w:r>
      <w:r w:rsidR="003F0779" w:rsidRPr="00CD6E32">
        <w:rPr>
          <w:rFonts w:ascii="Arial" w:eastAsia="Times New Roman" w:hAnsi="Arial" w:cs="Arial"/>
          <w:bCs/>
          <w:sz w:val="24"/>
          <w:szCs w:val="24"/>
          <w:lang w:val="es-ES" w:eastAsia="es-ES"/>
        </w:rPr>
        <w:t>MARÍA EDILBERTA SÁNCHEZ CHACÓN</w:t>
      </w:r>
      <w:r w:rsidR="00717C80" w:rsidRPr="00CD6E32">
        <w:rPr>
          <w:rFonts w:ascii="Arial" w:eastAsia="Times New Roman" w:hAnsi="Arial" w:cs="Arial"/>
          <w:bCs/>
          <w:sz w:val="24"/>
          <w:szCs w:val="24"/>
          <w:lang w:val="es-ES" w:eastAsia="es-ES"/>
        </w:rPr>
        <w:t>.</w:t>
      </w:r>
    </w:p>
    <w:p w:rsidR="009216AF" w:rsidRPr="00CD6E32" w:rsidRDefault="009216AF" w:rsidP="009216AF">
      <w:pPr>
        <w:spacing w:after="0" w:line="276" w:lineRule="auto"/>
        <w:ind w:right="-284"/>
        <w:contextualSpacing/>
        <w:jc w:val="both"/>
        <w:rPr>
          <w:rFonts w:ascii="Arial" w:eastAsia="Calibri" w:hAnsi="Arial" w:cs="Arial"/>
          <w:sz w:val="24"/>
          <w:szCs w:val="24"/>
          <w:lang w:val="es-ES"/>
        </w:rPr>
      </w:pPr>
    </w:p>
    <w:p w:rsidR="009216AF" w:rsidRPr="00CD6E32" w:rsidRDefault="009216AF" w:rsidP="009216AF">
      <w:pPr>
        <w:spacing w:after="0" w:line="276" w:lineRule="auto"/>
        <w:ind w:right="-284"/>
        <w:contextualSpacing/>
        <w:jc w:val="both"/>
        <w:rPr>
          <w:rFonts w:ascii="Arial" w:eastAsia="Calibri" w:hAnsi="Arial" w:cs="Arial"/>
          <w:sz w:val="24"/>
          <w:szCs w:val="24"/>
          <w:lang w:val="es-ES"/>
        </w:rPr>
      </w:pPr>
      <w:r w:rsidRPr="00CD6E32">
        <w:rPr>
          <w:rFonts w:ascii="Arial" w:eastAsia="Calibri" w:hAnsi="Arial" w:cs="Arial"/>
          <w:sz w:val="24"/>
          <w:szCs w:val="24"/>
          <w:lang w:val="es-ES"/>
        </w:rPr>
        <w:t>Proponiendo en sustitución a l</w:t>
      </w:r>
      <w:r w:rsidR="00BE44FD">
        <w:rPr>
          <w:rFonts w:ascii="Arial" w:eastAsia="Calibri" w:hAnsi="Arial" w:cs="Arial"/>
          <w:sz w:val="24"/>
          <w:szCs w:val="24"/>
          <w:lang w:val="es-ES"/>
        </w:rPr>
        <w:t>as</w:t>
      </w:r>
      <w:r w:rsidRPr="00CD6E32">
        <w:rPr>
          <w:rFonts w:ascii="Arial" w:eastAsia="Calibri" w:hAnsi="Arial" w:cs="Arial"/>
          <w:sz w:val="24"/>
          <w:szCs w:val="24"/>
          <w:lang w:val="es-ES"/>
        </w:rPr>
        <w:t xml:space="preserve"> ciudadan</w:t>
      </w:r>
      <w:r w:rsidR="00BE44FD">
        <w:rPr>
          <w:rFonts w:ascii="Arial" w:eastAsia="Calibri" w:hAnsi="Arial" w:cs="Arial"/>
          <w:sz w:val="24"/>
          <w:szCs w:val="24"/>
          <w:lang w:val="es-ES"/>
        </w:rPr>
        <w:t xml:space="preserve">as </w:t>
      </w:r>
      <w:r w:rsidRPr="00CD6E32">
        <w:rPr>
          <w:rFonts w:ascii="Arial" w:eastAsia="Calibri" w:hAnsi="Arial" w:cs="Arial"/>
          <w:sz w:val="24"/>
          <w:szCs w:val="24"/>
          <w:lang w:val="es-ES"/>
        </w:rPr>
        <w:t>siguiente</w:t>
      </w:r>
      <w:r w:rsidR="00BE44FD">
        <w:rPr>
          <w:rFonts w:ascii="Arial" w:eastAsia="Calibri" w:hAnsi="Arial" w:cs="Arial"/>
          <w:sz w:val="24"/>
          <w:szCs w:val="24"/>
          <w:lang w:val="es-ES"/>
        </w:rPr>
        <w:t>s</w:t>
      </w:r>
      <w:r w:rsidRPr="00CD6E32">
        <w:rPr>
          <w:rFonts w:ascii="Arial" w:eastAsia="Calibri" w:hAnsi="Arial" w:cs="Arial"/>
          <w:sz w:val="24"/>
          <w:szCs w:val="24"/>
          <w:lang w:val="es-ES"/>
        </w:rPr>
        <w:t xml:space="preserve"> y en los términos que se detallan:</w:t>
      </w:r>
    </w:p>
    <w:p w:rsidR="009216AF" w:rsidRPr="00CD6E32" w:rsidRDefault="009216AF" w:rsidP="009216AF">
      <w:pPr>
        <w:pStyle w:val="Prrafodelista"/>
        <w:numPr>
          <w:ilvl w:val="0"/>
          <w:numId w:val="4"/>
        </w:numPr>
        <w:spacing w:after="0" w:line="276" w:lineRule="auto"/>
        <w:ind w:left="284" w:right="-284"/>
        <w:jc w:val="both"/>
        <w:rPr>
          <w:rFonts w:ascii="Arial" w:eastAsia="Calibri" w:hAnsi="Arial" w:cs="Arial"/>
          <w:sz w:val="24"/>
          <w:szCs w:val="24"/>
          <w:lang w:val="es-ES"/>
        </w:rPr>
      </w:pPr>
      <w:r w:rsidRPr="00CD6E32">
        <w:rPr>
          <w:rFonts w:ascii="Arial" w:eastAsia="Calibri" w:hAnsi="Arial" w:cs="Arial"/>
          <w:sz w:val="24"/>
          <w:szCs w:val="24"/>
          <w:lang w:val="es-ES"/>
        </w:rPr>
        <w:t xml:space="preserve">Como Sexta Regidora Propietaria por el Principio de </w:t>
      </w:r>
      <w:r w:rsidRPr="00CD6E32">
        <w:rPr>
          <w:rFonts w:ascii="Arial" w:eastAsia="Calibri" w:hAnsi="Arial" w:cs="Arial"/>
          <w:bCs/>
          <w:sz w:val="24"/>
          <w:szCs w:val="24"/>
          <w:lang w:val="es-ES"/>
        </w:rPr>
        <w:t xml:space="preserve">Representación Proporcional </w:t>
      </w:r>
      <w:r w:rsidRPr="00CD6E32">
        <w:rPr>
          <w:rFonts w:ascii="Arial" w:eastAsia="Calibri" w:hAnsi="Arial" w:cs="Arial"/>
          <w:sz w:val="24"/>
          <w:szCs w:val="24"/>
          <w:lang w:val="es-ES"/>
        </w:rPr>
        <w:t>a la ciudadana MARÍA EDILBERTA SÁNCHEZ CHACÓN.</w:t>
      </w:r>
    </w:p>
    <w:p w:rsidR="009216AF" w:rsidRPr="00CD6E32" w:rsidRDefault="009216AF" w:rsidP="009216AF">
      <w:pPr>
        <w:pStyle w:val="Prrafodelista"/>
        <w:numPr>
          <w:ilvl w:val="0"/>
          <w:numId w:val="4"/>
        </w:numPr>
        <w:spacing w:after="0" w:line="276" w:lineRule="auto"/>
        <w:ind w:left="284" w:right="-284"/>
        <w:jc w:val="both"/>
        <w:rPr>
          <w:rFonts w:ascii="Arial" w:eastAsia="Calibri" w:hAnsi="Arial" w:cs="Arial"/>
          <w:sz w:val="24"/>
          <w:szCs w:val="24"/>
          <w:lang w:val="es-ES"/>
        </w:rPr>
      </w:pPr>
      <w:r w:rsidRPr="00CD6E32">
        <w:rPr>
          <w:rFonts w:ascii="Arial" w:eastAsia="Calibri" w:hAnsi="Arial" w:cs="Arial"/>
          <w:sz w:val="24"/>
          <w:szCs w:val="24"/>
          <w:lang w:val="es-ES"/>
        </w:rPr>
        <w:t xml:space="preserve">Como Sexta Regidora Suplente por el Principio de </w:t>
      </w:r>
      <w:r w:rsidRPr="00CD6E32">
        <w:rPr>
          <w:rFonts w:ascii="Arial" w:eastAsia="Calibri" w:hAnsi="Arial" w:cs="Arial"/>
          <w:bCs/>
          <w:sz w:val="24"/>
          <w:szCs w:val="24"/>
          <w:lang w:val="es-ES"/>
        </w:rPr>
        <w:t xml:space="preserve">Representación Proporcional </w:t>
      </w:r>
      <w:r w:rsidRPr="00CD6E32">
        <w:rPr>
          <w:rFonts w:ascii="Arial" w:eastAsia="Calibri" w:hAnsi="Arial" w:cs="Arial"/>
          <w:sz w:val="24"/>
          <w:szCs w:val="24"/>
          <w:lang w:val="es-ES"/>
        </w:rPr>
        <w:t>a la ciudadana NARDA ITEYSI SÁNCHEZ GARCÍA.</w:t>
      </w:r>
    </w:p>
    <w:p w:rsidR="009216AF" w:rsidRPr="00CD6E32" w:rsidRDefault="009216AF" w:rsidP="009216AF">
      <w:pPr>
        <w:pStyle w:val="Prrafodelista"/>
        <w:numPr>
          <w:ilvl w:val="0"/>
          <w:numId w:val="4"/>
        </w:numPr>
        <w:spacing w:after="0" w:line="276" w:lineRule="auto"/>
        <w:ind w:left="284" w:right="-284"/>
        <w:jc w:val="both"/>
        <w:rPr>
          <w:rFonts w:ascii="Arial" w:eastAsia="Calibri" w:hAnsi="Arial" w:cs="Arial"/>
          <w:sz w:val="24"/>
          <w:szCs w:val="24"/>
          <w:lang w:val="es-ES"/>
        </w:rPr>
      </w:pPr>
      <w:r w:rsidRPr="00CD6E32">
        <w:rPr>
          <w:rFonts w:ascii="Arial" w:eastAsia="Calibri" w:hAnsi="Arial" w:cs="Arial"/>
          <w:sz w:val="24"/>
          <w:szCs w:val="24"/>
          <w:lang w:val="es-ES"/>
        </w:rPr>
        <w:t xml:space="preserve">Como Octava Regidora Propietaria por el Principio de </w:t>
      </w:r>
      <w:r w:rsidRPr="00CD6E32">
        <w:rPr>
          <w:rFonts w:ascii="Arial" w:eastAsia="Calibri" w:hAnsi="Arial" w:cs="Arial"/>
          <w:bCs/>
          <w:sz w:val="24"/>
          <w:szCs w:val="24"/>
          <w:lang w:val="es-ES"/>
        </w:rPr>
        <w:t xml:space="preserve">Representación Proporcional </w:t>
      </w:r>
      <w:r w:rsidRPr="00CD6E32">
        <w:rPr>
          <w:rFonts w:ascii="Arial" w:eastAsia="Calibri" w:hAnsi="Arial" w:cs="Arial"/>
          <w:sz w:val="24"/>
          <w:szCs w:val="24"/>
          <w:lang w:val="es-ES"/>
        </w:rPr>
        <w:t xml:space="preserve">a la ciudadana </w:t>
      </w:r>
      <w:r w:rsidRPr="00CD6E32">
        <w:rPr>
          <w:rFonts w:ascii="Arial" w:eastAsia="Times New Roman" w:hAnsi="Arial" w:cs="Arial"/>
          <w:bCs/>
          <w:sz w:val="24"/>
          <w:szCs w:val="24"/>
          <w:lang w:val="es-ES" w:eastAsia="es-ES"/>
        </w:rPr>
        <w:t>YENSI GUADALUPE CARRIL</w:t>
      </w:r>
      <w:r w:rsidRPr="00CD6E32">
        <w:rPr>
          <w:rFonts w:ascii="Arial" w:eastAsia="Calibri" w:hAnsi="Arial" w:cs="Arial"/>
          <w:sz w:val="24"/>
          <w:szCs w:val="24"/>
          <w:lang w:val="es-ES"/>
        </w:rPr>
        <w:t>.</w:t>
      </w:r>
    </w:p>
    <w:p w:rsidR="00717C80" w:rsidRPr="00CD6E32" w:rsidRDefault="00717C80" w:rsidP="00717C80">
      <w:pPr>
        <w:spacing w:after="0" w:line="276" w:lineRule="auto"/>
        <w:ind w:left="-284" w:right="-284"/>
        <w:contextualSpacing/>
        <w:jc w:val="both"/>
        <w:rPr>
          <w:rFonts w:ascii="Arial" w:eastAsia="Calibri" w:hAnsi="Arial" w:cs="Arial"/>
          <w:b/>
          <w:sz w:val="24"/>
          <w:szCs w:val="24"/>
          <w:lang w:val="es-ES"/>
        </w:rPr>
      </w:pP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r w:rsidRPr="00CD6E32">
        <w:rPr>
          <w:rFonts w:ascii="Arial" w:eastAsia="Times New Roman" w:hAnsi="Arial" w:cs="Arial"/>
          <w:b/>
          <w:bCs/>
          <w:sz w:val="24"/>
          <w:szCs w:val="24"/>
          <w:lang w:val="es-ES" w:eastAsia="es-ES"/>
        </w:rPr>
        <w:t>2</w:t>
      </w:r>
      <w:r w:rsidR="003F0779" w:rsidRPr="00CD6E32">
        <w:rPr>
          <w:rFonts w:ascii="Arial" w:eastAsia="Times New Roman" w:hAnsi="Arial" w:cs="Arial"/>
          <w:b/>
          <w:bCs/>
          <w:sz w:val="24"/>
          <w:szCs w:val="24"/>
          <w:lang w:val="es-ES" w:eastAsia="es-ES"/>
        </w:rPr>
        <w:t>1</w:t>
      </w:r>
      <w:r w:rsidRPr="00CD6E32">
        <w:rPr>
          <w:rFonts w:ascii="Arial" w:eastAsia="Times New Roman" w:hAnsi="Arial" w:cs="Arial"/>
          <w:b/>
          <w:bCs/>
          <w:sz w:val="24"/>
          <w:szCs w:val="24"/>
          <w:lang w:val="es-ES" w:eastAsia="es-ES"/>
        </w:rPr>
        <w:t xml:space="preserve">.- </w:t>
      </w:r>
      <w:r w:rsidRPr="00CD6E32">
        <w:rPr>
          <w:rFonts w:ascii="Arial" w:eastAsia="Times New Roman" w:hAnsi="Arial" w:cs="Arial"/>
          <w:bCs/>
          <w:sz w:val="24"/>
          <w:szCs w:val="24"/>
          <w:lang w:val="es-ES" w:eastAsia="es-ES"/>
        </w:rPr>
        <w:t xml:space="preserve">Que la Secretaría Ejecutiva a través de la Dirección Ejecutiva de Organización Electoral y de Participación Ciudadana procedió a la verificación de la documentación adjunta a los escritos referidos en los considerandos que anteceden, de los cuales se advirtió el cumplimiento de todos y cada uno de los requisitos señalados en el artículo 218 y </w:t>
      </w:r>
      <w:r w:rsidRPr="00CD6E32">
        <w:rPr>
          <w:rFonts w:ascii="Arial" w:eastAsia="Times New Roman" w:hAnsi="Arial" w:cs="Arial"/>
          <w:sz w:val="24"/>
          <w:szCs w:val="24"/>
          <w:lang w:val="es-ES" w:eastAsia="es-ES"/>
        </w:rPr>
        <w:t xml:space="preserve">en relación con el artículo 214, fracción I inciso c) y fracción II incisos c) y d), ambos </w:t>
      </w:r>
      <w:r w:rsidRPr="00CD6E32">
        <w:rPr>
          <w:rFonts w:ascii="Arial" w:eastAsia="Times New Roman" w:hAnsi="Arial" w:cs="Arial"/>
          <w:bCs/>
          <w:sz w:val="24"/>
          <w:szCs w:val="24"/>
          <w:lang w:val="es-ES" w:eastAsia="es-ES"/>
        </w:rPr>
        <w:t>de l</w:t>
      </w:r>
      <w:r w:rsidRPr="00CD6E32">
        <w:rPr>
          <w:rFonts w:ascii="Arial" w:eastAsia="Times New Roman" w:hAnsi="Arial" w:cs="Arial"/>
          <w:sz w:val="24"/>
          <w:szCs w:val="24"/>
          <w:lang w:val="es-ES" w:eastAsia="es-ES"/>
        </w:rPr>
        <w:t xml:space="preserve">a </w:t>
      </w:r>
      <w:r w:rsidRPr="00CD6E32">
        <w:rPr>
          <w:rFonts w:ascii="Arial" w:eastAsia="Times New Roman" w:hAnsi="Arial" w:cs="Arial"/>
          <w:i/>
          <w:sz w:val="24"/>
          <w:szCs w:val="24"/>
          <w:lang w:val="es-ES" w:eastAsia="es-ES"/>
        </w:rPr>
        <w:t>LIPEEY</w:t>
      </w:r>
      <w:r w:rsidRPr="00CD6E32">
        <w:rPr>
          <w:rFonts w:ascii="Arial" w:eastAsia="Times New Roman" w:hAnsi="Arial" w:cs="Arial"/>
          <w:sz w:val="24"/>
          <w:szCs w:val="24"/>
          <w:lang w:val="es-ES" w:eastAsia="es-ES"/>
        </w:rPr>
        <w:t xml:space="preserve">; así como en el Acuerdo del Consejo General con número </w:t>
      </w:r>
      <w:r w:rsidRPr="00CD6E32">
        <w:rPr>
          <w:rFonts w:ascii="Arial" w:eastAsia="Times New Roman" w:hAnsi="Arial" w:cs="Arial"/>
          <w:b/>
          <w:sz w:val="24"/>
          <w:szCs w:val="24"/>
          <w:lang w:val="es-ES" w:eastAsia="es-ES"/>
        </w:rPr>
        <w:t xml:space="preserve">C.G.-020/2018, </w:t>
      </w:r>
      <w:r w:rsidRPr="00CD6E32">
        <w:rPr>
          <w:rFonts w:ascii="Arial" w:eastAsia="Times New Roman" w:hAnsi="Arial" w:cs="Arial"/>
          <w:sz w:val="24"/>
          <w:szCs w:val="24"/>
          <w:lang w:val="es-ES" w:eastAsia="es-ES"/>
        </w:rPr>
        <w:t>de fecha veintiséis de febrero del año en curso; de los ciudadanos mencionados en los considerandos inmediatos anteriores.</w:t>
      </w:r>
    </w:p>
    <w:p w:rsidR="00717C80" w:rsidRPr="00CD6E32" w:rsidRDefault="00717C80" w:rsidP="00717C80">
      <w:pPr>
        <w:spacing w:after="0" w:line="276" w:lineRule="auto"/>
        <w:ind w:left="-284" w:right="-284"/>
        <w:jc w:val="both"/>
        <w:rPr>
          <w:rFonts w:ascii="Arial" w:eastAsia="Times New Roman" w:hAnsi="Arial" w:cs="Arial"/>
          <w:bCs/>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bCs/>
          <w:sz w:val="24"/>
          <w:szCs w:val="24"/>
          <w:lang w:val="es-ES" w:eastAsia="es-ES"/>
        </w:rPr>
      </w:pPr>
      <w:r w:rsidRPr="00CD6E32">
        <w:rPr>
          <w:rFonts w:ascii="Arial" w:eastAsia="Times New Roman" w:hAnsi="Arial" w:cs="Arial"/>
          <w:b/>
          <w:bCs/>
          <w:sz w:val="24"/>
          <w:szCs w:val="24"/>
          <w:lang w:val="es-ES" w:eastAsia="es-ES"/>
        </w:rPr>
        <w:t>2</w:t>
      </w:r>
      <w:r w:rsidR="003F0779" w:rsidRPr="00CD6E32">
        <w:rPr>
          <w:rFonts w:ascii="Arial" w:eastAsia="Times New Roman" w:hAnsi="Arial" w:cs="Arial"/>
          <w:b/>
          <w:bCs/>
          <w:sz w:val="24"/>
          <w:szCs w:val="24"/>
          <w:lang w:val="es-ES" w:eastAsia="es-ES"/>
        </w:rPr>
        <w:t>2</w:t>
      </w:r>
      <w:r w:rsidRPr="00CD6E32">
        <w:rPr>
          <w:rFonts w:ascii="Arial" w:eastAsia="Times New Roman" w:hAnsi="Arial" w:cs="Arial"/>
          <w:b/>
          <w:bCs/>
          <w:sz w:val="24"/>
          <w:szCs w:val="24"/>
          <w:lang w:val="es-ES" w:eastAsia="es-ES"/>
        </w:rPr>
        <w:t>.-</w:t>
      </w:r>
      <w:r w:rsidRPr="00CD6E32">
        <w:rPr>
          <w:rFonts w:ascii="Arial" w:eastAsia="Times New Roman" w:hAnsi="Arial" w:cs="Arial"/>
          <w:bCs/>
          <w:sz w:val="24"/>
          <w:szCs w:val="24"/>
          <w:lang w:val="es-ES" w:eastAsia="es-ES"/>
        </w:rPr>
        <w:t xml:space="preserve"> Que en virtud a que este Consejo General estima que la documentación presentada ante sus miembros, cumple con todos y cada uno de los requisitos establecidos por </w:t>
      </w:r>
      <w:r w:rsidRPr="00CD6E32">
        <w:rPr>
          <w:rFonts w:ascii="Arial" w:eastAsia="Times New Roman" w:hAnsi="Arial" w:cs="Arial"/>
          <w:bCs/>
          <w:sz w:val="24"/>
          <w:szCs w:val="24"/>
          <w:lang w:val="es-ES" w:eastAsia="es-ES"/>
        </w:rPr>
        <w:lastRenderedPageBreak/>
        <w:t xml:space="preserve">Ministerio de Ley, es que considera procedente realizar las diversas sustituciones solicitadas por </w:t>
      </w:r>
      <w:r w:rsidR="003F0779" w:rsidRPr="00CD6E32">
        <w:rPr>
          <w:rFonts w:ascii="Arial" w:eastAsia="Times New Roman" w:hAnsi="Arial" w:cs="Arial"/>
          <w:bCs/>
          <w:sz w:val="24"/>
          <w:szCs w:val="24"/>
          <w:lang w:val="es-ES" w:eastAsia="es-ES"/>
        </w:rPr>
        <w:t>el</w:t>
      </w:r>
      <w:r w:rsidRPr="00CD6E32">
        <w:rPr>
          <w:rFonts w:ascii="Arial" w:eastAsia="Times New Roman" w:hAnsi="Arial" w:cs="Arial"/>
          <w:bCs/>
          <w:sz w:val="24"/>
          <w:szCs w:val="24"/>
          <w:lang w:val="es-ES" w:eastAsia="es-ES"/>
        </w:rPr>
        <w:t xml:space="preserve"> Partido</w:t>
      </w:r>
      <w:r w:rsidR="003F0779" w:rsidRPr="00CD6E32">
        <w:rPr>
          <w:rFonts w:ascii="Arial" w:eastAsia="Times New Roman" w:hAnsi="Arial" w:cs="Arial"/>
          <w:bCs/>
          <w:sz w:val="24"/>
          <w:szCs w:val="24"/>
          <w:lang w:val="es-ES" w:eastAsia="es-ES"/>
        </w:rPr>
        <w:t xml:space="preserve"> </w:t>
      </w:r>
      <w:r w:rsidRPr="00CD6E32">
        <w:rPr>
          <w:rFonts w:ascii="Arial" w:eastAsia="Times New Roman" w:hAnsi="Arial" w:cs="Arial"/>
          <w:bCs/>
          <w:sz w:val="24"/>
          <w:szCs w:val="24"/>
          <w:lang w:val="es-ES" w:eastAsia="es-ES"/>
        </w:rPr>
        <w:t>de la Revolución Democrática, descritas en los respectivos considerandos del presente Acuerdo.</w:t>
      </w:r>
    </w:p>
    <w:p w:rsidR="00717C80" w:rsidRPr="00CD6E32" w:rsidRDefault="00717C80" w:rsidP="00717C80">
      <w:pPr>
        <w:spacing w:after="0" w:line="276" w:lineRule="auto"/>
        <w:ind w:left="-284" w:right="-284"/>
        <w:jc w:val="both"/>
        <w:rPr>
          <w:rFonts w:ascii="Arial" w:eastAsia="Times New Roman" w:hAnsi="Arial" w:cs="Arial"/>
          <w:bCs/>
          <w:sz w:val="24"/>
          <w:szCs w:val="24"/>
          <w:lang w:val="es-ES" w:eastAsia="es-ES"/>
        </w:rPr>
      </w:pPr>
    </w:p>
    <w:p w:rsidR="00717C80" w:rsidRPr="00CD6E32" w:rsidRDefault="00717C80" w:rsidP="00717C80">
      <w:pPr>
        <w:spacing w:after="0" w:line="276" w:lineRule="auto"/>
        <w:ind w:left="-284" w:right="-284" w:firstLine="709"/>
        <w:jc w:val="both"/>
        <w:rPr>
          <w:rFonts w:ascii="Arial" w:eastAsia="Times New Roman" w:hAnsi="Arial" w:cs="Arial"/>
          <w:b/>
          <w:bCs/>
          <w:color w:val="000000"/>
          <w:sz w:val="24"/>
          <w:szCs w:val="24"/>
          <w:lang w:val="es-ES" w:eastAsia="es-ES"/>
        </w:rPr>
      </w:pPr>
      <w:r w:rsidRPr="00CD6E32">
        <w:rPr>
          <w:rFonts w:ascii="Arial" w:eastAsia="Times New Roman" w:hAnsi="Arial" w:cs="Arial"/>
          <w:color w:val="000000"/>
          <w:sz w:val="24"/>
          <w:szCs w:val="24"/>
          <w:lang w:val="es-ES" w:eastAsia="es-ES"/>
        </w:rPr>
        <w:t>Y por todo lo anteriormente expuesto, fundado y motivado, el Consejo General emite el siguiente:</w:t>
      </w:r>
    </w:p>
    <w:p w:rsidR="00717C80" w:rsidRPr="00CD6E32" w:rsidRDefault="00717C80" w:rsidP="00717C80">
      <w:pPr>
        <w:spacing w:after="0" w:line="276" w:lineRule="auto"/>
        <w:ind w:left="-284" w:right="-284"/>
        <w:jc w:val="center"/>
        <w:rPr>
          <w:rFonts w:ascii="Arial" w:eastAsia="Times New Roman" w:hAnsi="Arial" w:cs="Arial"/>
          <w:b/>
          <w:bCs/>
          <w:color w:val="000000"/>
          <w:sz w:val="24"/>
          <w:szCs w:val="24"/>
          <w:lang w:val="es-ES" w:eastAsia="es-ES"/>
        </w:rPr>
      </w:pPr>
      <w:r w:rsidRPr="00CD6E32">
        <w:rPr>
          <w:rFonts w:ascii="Arial" w:eastAsia="Times New Roman" w:hAnsi="Arial" w:cs="Arial"/>
          <w:b/>
          <w:bCs/>
          <w:color w:val="000000"/>
          <w:sz w:val="24"/>
          <w:szCs w:val="24"/>
          <w:lang w:val="es-ES" w:eastAsia="es-ES"/>
        </w:rPr>
        <w:t>A C U E R D O</w:t>
      </w:r>
    </w:p>
    <w:p w:rsidR="00CD6E32" w:rsidRPr="00CD6E32" w:rsidRDefault="00CD6E32" w:rsidP="00717C80">
      <w:pPr>
        <w:spacing w:after="0" w:line="276" w:lineRule="auto"/>
        <w:ind w:left="-284" w:right="-284"/>
        <w:jc w:val="center"/>
        <w:rPr>
          <w:rFonts w:ascii="Arial" w:eastAsia="Times New Roman" w:hAnsi="Arial" w:cs="Arial"/>
          <w:b/>
          <w:bCs/>
          <w:color w:val="000000"/>
          <w:sz w:val="24"/>
          <w:szCs w:val="24"/>
          <w:lang w:val="es-ES" w:eastAsia="es-ES"/>
        </w:rPr>
      </w:pPr>
    </w:p>
    <w:p w:rsidR="00717C80" w:rsidRDefault="00717C80" w:rsidP="00717C80">
      <w:pPr>
        <w:tabs>
          <w:tab w:val="left" w:pos="360"/>
        </w:tabs>
        <w:spacing w:after="0" w:line="276" w:lineRule="auto"/>
        <w:ind w:left="-284" w:right="-284"/>
        <w:jc w:val="both"/>
        <w:rPr>
          <w:rFonts w:ascii="Arial" w:eastAsia="Times New Roman" w:hAnsi="Arial" w:cs="Arial"/>
          <w:bCs/>
          <w:sz w:val="24"/>
          <w:szCs w:val="24"/>
          <w:lang w:val="es-ES" w:eastAsia="es-ES"/>
        </w:rPr>
      </w:pPr>
      <w:r w:rsidRPr="00CD6E32">
        <w:rPr>
          <w:rFonts w:ascii="Arial" w:eastAsia="Times New Roman" w:hAnsi="Arial" w:cs="Arial"/>
          <w:b/>
          <w:bCs/>
          <w:color w:val="000000"/>
          <w:sz w:val="24"/>
          <w:szCs w:val="24"/>
          <w:lang w:val="es-ES" w:eastAsia="es-ES"/>
        </w:rPr>
        <w:t xml:space="preserve">PRIMERO. </w:t>
      </w:r>
      <w:r w:rsidRPr="00CD6E32">
        <w:rPr>
          <w:rFonts w:ascii="Arial" w:eastAsia="Times New Roman" w:hAnsi="Arial" w:cs="Arial"/>
          <w:color w:val="000000"/>
          <w:sz w:val="24"/>
          <w:szCs w:val="24"/>
          <w:lang w:val="es-ES" w:eastAsia="es-ES"/>
        </w:rPr>
        <w:t xml:space="preserve">Con fundamento en la fracción II del artículo 221 de la </w:t>
      </w:r>
      <w:r w:rsidRPr="00CD6E32">
        <w:rPr>
          <w:rFonts w:ascii="Arial" w:eastAsia="Times New Roman" w:hAnsi="Arial" w:cs="Arial"/>
          <w:i/>
          <w:color w:val="000000"/>
          <w:sz w:val="24"/>
          <w:szCs w:val="24"/>
          <w:lang w:val="es-ES" w:eastAsia="es-ES"/>
        </w:rPr>
        <w:t>Ley de Instituciones y Procedimientos Electorales del Estado de Yucatán</w:t>
      </w:r>
      <w:r w:rsidRPr="00CD6E32">
        <w:rPr>
          <w:rFonts w:ascii="Arial" w:eastAsia="Times New Roman" w:hAnsi="Arial" w:cs="Arial"/>
          <w:color w:val="000000"/>
          <w:sz w:val="24"/>
          <w:szCs w:val="24"/>
          <w:lang w:val="es-ES" w:eastAsia="es-ES"/>
        </w:rPr>
        <w:t>, se ordena realizar, las diversas sustituciones que fueron solicitadas por el Partido de la Revolución Democrática</w:t>
      </w:r>
      <w:r w:rsidRPr="00CD6E32">
        <w:rPr>
          <w:rFonts w:ascii="Arial" w:eastAsia="Times New Roman" w:hAnsi="Arial" w:cs="Arial"/>
          <w:bCs/>
          <w:sz w:val="24"/>
          <w:szCs w:val="24"/>
          <w:lang w:val="es-ES" w:eastAsia="es-ES"/>
        </w:rPr>
        <w:t>; en los términos que a continuación se relacionan:</w:t>
      </w:r>
    </w:p>
    <w:p w:rsidR="00CD6E32" w:rsidRPr="00CD6E32" w:rsidRDefault="00CD6E32" w:rsidP="00717C80">
      <w:pPr>
        <w:tabs>
          <w:tab w:val="left" w:pos="360"/>
        </w:tabs>
        <w:spacing w:after="0" w:line="276" w:lineRule="auto"/>
        <w:ind w:left="-284" w:right="-284"/>
        <w:jc w:val="both"/>
        <w:rPr>
          <w:rFonts w:ascii="Arial" w:eastAsia="Times New Roman" w:hAnsi="Arial" w:cs="Arial"/>
          <w:bCs/>
          <w:sz w:val="24"/>
          <w:szCs w:val="24"/>
          <w:lang w:val="es-ES" w:eastAsia="es-ES"/>
        </w:rPr>
      </w:pPr>
    </w:p>
    <w:p w:rsidR="00717C80" w:rsidRPr="00CD6E32" w:rsidRDefault="00717C80" w:rsidP="00717C80">
      <w:pPr>
        <w:tabs>
          <w:tab w:val="left" w:pos="360"/>
        </w:tabs>
        <w:spacing w:after="0" w:line="240" w:lineRule="auto"/>
        <w:ind w:left="-284" w:right="-285"/>
        <w:jc w:val="center"/>
        <w:rPr>
          <w:rFonts w:ascii="Arial" w:eastAsia="Times New Roman" w:hAnsi="Arial" w:cs="Arial"/>
          <w:b/>
          <w:color w:val="000000"/>
          <w:szCs w:val="24"/>
          <w:lang w:val="es-ES" w:eastAsia="es-ES"/>
        </w:rPr>
      </w:pPr>
      <w:r w:rsidRPr="00CD6E32">
        <w:rPr>
          <w:rFonts w:ascii="Arial" w:eastAsia="Times New Roman" w:hAnsi="Arial" w:cs="Arial"/>
          <w:b/>
          <w:color w:val="000000"/>
          <w:szCs w:val="24"/>
          <w:lang w:val="es-ES" w:eastAsia="es-ES"/>
        </w:rPr>
        <w:t xml:space="preserve">PARTIDO POLÍTICO: PARTIDO DE LA REVOLUCIÓN DEMOCRÁTICA </w:t>
      </w:r>
    </w:p>
    <w:p w:rsidR="00717C80" w:rsidRPr="00CD6E32" w:rsidRDefault="00717C80" w:rsidP="00717C80">
      <w:pPr>
        <w:tabs>
          <w:tab w:val="left" w:pos="360"/>
        </w:tabs>
        <w:spacing w:after="0" w:line="240" w:lineRule="auto"/>
        <w:ind w:left="-284" w:right="-285"/>
        <w:jc w:val="center"/>
        <w:rPr>
          <w:rFonts w:ascii="Arial" w:eastAsia="Times New Roman" w:hAnsi="Arial" w:cs="Arial"/>
          <w:b/>
          <w:color w:val="000000"/>
          <w:szCs w:val="24"/>
          <w:lang w:val="es-ES" w:eastAsia="es-ES"/>
        </w:rPr>
      </w:pPr>
      <w:r w:rsidRPr="00CD6E32">
        <w:rPr>
          <w:rFonts w:ascii="Arial" w:eastAsia="Times New Roman" w:hAnsi="Arial" w:cs="Arial"/>
          <w:b/>
          <w:color w:val="000000"/>
          <w:szCs w:val="24"/>
          <w:lang w:val="es-ES" w:eastAsia="es-ES"/>
        </w:rPr>
        <w:t>MUNICIPIO SA</w:t>
      </w:r>
      <w:r w:rsidR="00B8579B" w:rsidRPr="00CD6E32">
        <w:rPr>
          <w:rFonts w:ascii="Arial" w:eastAsia="Times New Roman" w:hAnsi="Arial" w:cs="Arial"/>
          <w:b/>
          <w:color w:val="000000"/>
          <w:szCs w:val="24"/>
          <w:lang w:val="es-ES" w:eastAsia="es-ES"/>
        </w:rPr>
        <w:t>MAHIL</w:t>
      </w: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3F0779" w:rsidRPr="00CD6E32" w:rsidTr="00A16D41">
        <w:trPr>
          <w:trHeight w:val="315"/>
        </w:trPr>
        <w:tc>
          <w:tcPr>
            <w:tcW w:w="8760" w:type="dxa"/>
            <w:gridSpan w:val="3"/>
            <w:tcBorders>
              <w:top w:val="nil"/>
              <w:left w:val="nil"/>
              <w:bottom w:val="single" w:sz="4" w:space="0" w:color="auto"/>
              <w:right w:val="nil"/>
            </w:tcBorders>
            <w:shd w:val="clear" w:color="auto" w:fill="auto"/>
            <w:vAlign w:val="center"/>
            <w:hideMark/>
          </w:tcPr>
          <w:p w:rsidR="003F0779" w:rsidRPr="00CD6E32" w:rsidRDefault="003F0779" w:rsidP="00A16D41">
            <w:pPr>
              <w:spacing w:after="0" w:line="240" w:lineRule="auto"/>
              <w:jc w:val="center"/>
              <w:rPr>
                <w:rFonts w:ascii="Arial" w:eastAsia="Times New Roman" w:hAnsi="Arial" w:cs="Arial"/>
                <w:b/>
                <w:bCs/>
                <w:color w:val="000000"/>
                <w:szCs w:val="24"/>
                <w:lang w:eastAsia="es-MX"/>
              </w:rPr>
            </w:pPr>
            <w:r w:rsidRPr="00CD6E32">
              <w:rPr>
                <w:rFonts w:ascii="Arial" w:eastAsia="Times New Roman" w:hAnsi="Arial" w:cs="Arial"/>
                <w:b/>
                <w:bCs/>
                <w:color w:val="000000"/>
                <w:szCs w:val="24"/>
                <w:lang w:eastAsia="es-MX"/>
              </w:rPr>
              <w:t xml:space="preserve">CANDIDATAS Y CANDIDATOS A REGIDORES POR </w:t>
            </w:r>
            <w:r w:rsidR="00BE44FD">
              <w:rPr>
                <w:rFonts w:ascii="Arial" w:eastAsia="Times New Roman" w:hAnsi="Arial" w:cs="Arial"/>
                <w:b/>
                <w:bCs/>
                <w:color w:val="000000"/>
                <w:szCs w:val="24"/>
                <w:lang w:eastAsia="es-MX"/>
              </w:rPr>
              <w:t>REPRESENTACIÓN PROPORCIONAL</w:t>
            </w:r>
          </w:p>
          <w:p w:rsidR="00CD6E32" w:rsidRPr="00CD6E32" w:rsidRDefault="00CD6E32" w:rsidP="00A16D41">
            <w:pPr>
              <w:spacing w:after="0" w:line="240" w:lineRule="auto"/>
              <w:jc w:val="center"/>
              <w:rPr>
                <w:rFonts w:ascii="Arial" w:eastAsia="Times New Roman" w:hAnsi="Arial" w:cs="Arial"/>
                <w:b/>
                <w:bCs/>
                <w:color w:val="000000"/>
                <w:szCs w:val="24"/>
                <w:lang w:eastAsia="es-MX"/>
              </w:rPr>
            </w:pPr>
          </w:p>
        </w:tc>
      </w:tr>
      <w:tr w:rsidR="003F0779" w:rsidRPr="00CD6E32" w:rsidTr="00A16D41">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779" w:rsidRPr="00CD6E32" w:rsidRDefault="003F0779" w:rsidP="00A16D41">
            <w:pPr>
              <w:spacing w:after="0" w:line="240" w:lineRule="auto"/>
              <w:jc w:val="center"/>
              <w:rPr>
                <w:rFonts w:ascii="Arial Narrow" w:eastAsia="Times New Roman" w:hAnsi="Arial Narrow" w:cs="Times New Roman"/>
                <w:b/>
                <w:bCs/>
                <w:color w:val="000000"/>
                <w:szCs w:val="24"/>
                <w:lang w:eastAsia="es-MX"/>
              </w:rPr>
            </w:pPr>
            <w:r w:rsidRPr="00CD6E32">
              <w:rPr>
                <w:rFonts w:ascii="Arial Narrow" w:eastAsia="Times New Roman" w:hAnsi="Arial Narrow" w:cs="Times New Roman"/>
                <w:b/>
                <w:bCs/>
                <w:color w:val="000000"/>
                <w:szCs w:val="24"/>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779" w:rsidRPr="00CD6E32" w:rsidRDefault="003F0779" w:rsidP="00A16D41">
            <w:pPr>
              <w:spacing w:after="0" w:line="240" w:lineRule="auto"/>
              <w:jc w:val="center"/>
              <w:rPr>
                <w:rFonts w:ascii="Arial" w:eastAsia="Times New Roman" w:hAnsi="Arial" w:cs="Arial"/>
                <w:b/>
                <w:bCs/>
                <w:color w:val="000000"/>
                <w:szCs w:val="24"/>
                <w:lang w:eastAsia="es-MX"/>
              </w:rPr>
            </w:pPr>
            <w:r w:rsidRPr="00CD6E32">
              <w:rPr>
                <w:rFonts w:ascii="Arial" w:eastAsia="Times New Roman" w:hAnsi="Arial" w:cs="Arial"/>
                <w:b/>
                <w:bCs/>
                <w:color w:val="000000"/>
                <w:szCs w:val="24"/>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779" w:rsidRPr="00CD6E32" w:rsidRDefault="003F0779" w:rsidP="00A16D41">
            <w:pPr>
              <w:spacing w:after="0" w:line="240" w:lineRule="auto"/>
              <w:jc w:val="center"/>
              <w:rPr>
                <w:rFonts w:ascii="Arial" w:eastAsia="Times New Roman" w:hAnsi="Arial" w:cs="Arial"/>
                <w:b/>
                <w:bCs/>
                <w:color w:val="000000"/>
                <w:szCs w:val="24"/>
                <w:lang w:eastAsia="es-MX"/>
              </w:rPr>
            </w:pPr>
            <w:r w:rsidRPr="00CD6E32">
              <w:rPr>
                <w:rFonts w:ascii="Arial" w:eastAsia="Times New Roman" w:hAnsi="Arial" w:cs="Arial"/>
                <w:b/>
                <w:bCs/>
                <w:color w:val="000000"/>
                <w:szCs w:val="24"/>
                <w:lang w:eastAsia="es-MX"/>
              </w:rPr>
              <w:t>CANDIDATO SUPLENTE</w:t>
            </w:r>
          </w:p>
        </w:tc>
      </w:tr>
      <w:tr w:rsidR="00B8579B" w:rsidRPr="00CD6E32" w:rsidTr="00A16D41">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579B" w:rsidRPr="00CD6E32" w:rsidRDefault="00B8579B" w:rsidP="00A16D41">
            <w:pPr>
              <w:spacing w:after="0" w:line="240" w:lineRule="auto"/>
              <w:jc w:val="center"/>
              <w:rPr>
                <w:rFonts w:ascii="Arial Narrow" w:eastAsia="Times New Roman" w:hAnsi="Arial Narrow" w:cs="Times New Roman"/>
                <w:color w:val="000000"/>
                <w:szCs w:val="24"/>
                <w:lang w:eastAsia="es-MX"/>
              </w:rPr>
            </w:pPr>
            <w:r w:rsidRPr="00CD6E32">
              <w:rPr>
                <w:rFonts w:ascii="Arial Narrow" w:eastAsia="Times New Roman" w:hAnsi="Arial Narrow" w:cs="Times New Roman"/>
                <w:color w:val="000000"/>
                <w:szCs w:val="24"/>
                <w:lang w:eastAsia="es-MX"/>
              </w:rPr>
              <w:t>6</w:t>
            </w:r>
          </w:p>
        </w:tc>
        <w:tc>
          <w:tcPr>
            <w:tcW w:w="383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B8579B" w:rsidRPr="00CD6E32" w:rsidRDefault="00B8579B" w:rsidP="00A16D41">
            <w:pPr>
              <w:spacing w:after="0" w:line="240" w:lineRule="auto"/>
              <w:jc w:val="center"/>
              <w:rPr>
                <w:rFonts w:ascii="Arial" w:eastAsia="Times New Roman" w:hAnsi="Arial" w:cs="Arial"/>
                <w:b/>
                <w:color w:val="000000"/>
                <w:szCs w:val="24"/>
                <w:lang w:eastAsia="es-MX"/>
              </w:rPr>
            </w:pPr>
            <w:r w:rsidRPr="00CD6E32">
              <w:rPr>
                <w:rFonts w:ascii="Arial" w:eastAsia="Times New Roman" w:hAnsi="Arial" w:cs="Arial"/>
                <w:b/>
                <w:color w:val="000000"/>
                <w:szCs w:val="24"/>
                <w:lang w:eastAsia="es-MX"/>
              </w:rPr>
              <w:t>MARIA EDILBERTA SANCHEZ CHACON</w:t>
            </w: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8579B" w:rsidRPr="00CD6E32" w:rsidRDefault="00B8579B" w:rsidP="00A16D41">
            <w:pPr>
              <w:spacing w:after="0" w:line="240" w:lineRule="auto"/>
              <w:jc w:val="center"/>
              <w:rPr>
                <w:rFonts w:ascii="Arial" w:eastAsia="Times New Roman" w:hAnsi="Arial" w:cs="Arial"/>
                <w:b/>
                <w:color w:val="000000"/>
                <w:szCs w:val="24"/>
                <w:lang w:eastAsia="es-MX"/>
              </w:rPr>
            </w:pPr>
            <w:r w:rsidRPr="00CD6E32">
              <w:rPr>
                <w:rFonts w:ascii="Arial" w:eastAsia="Times New Roman" w:hAnsi="Arial" w:cs="Arial"/>
                <w:b/>
                <w:color w:val="000000"/>
                <w:szCs w:val="24"/>
                <w:lang w:eastAsia="es-MX"/>
              </w:rPr>
              <w:t>NARDA ITEYSI SANCHEZ GARCIA</w:t>
            </w:r>
          </w:p>
        </w:tc>
      </w:tr>
      <w:tr w:rsidR="00B8579B" w:rsidRPr="00CD6E32" w:rsidTr="00A16D41">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79B" w:rsidRPr="00CD6E32" w:rsidRDefault="00B8579B" w:rsidP="00A16D41">
            <w:pPr>
              <w:spacing w:after="0" w:line="240" w:lineRule="auto"/>
              <w:jc w:val="center"/>
              <w:rPr>
                <w:rFonts w:ascii="Arial Narrow" w:eastAsia="Times New Roman" w:hAnsi="Arial Narrow" w:cs="Times New Roman"/>
                <w:color w:val="000000"/>
                <w:szCs w:val="24"/>
                <w:lang w:eastAsia="es-MX"/>
              </w:rPr>
            </w:pPr>
            <w:r w:rsidRPr="00CD6E32">
              <w:rPr>
                <w:rFonts w:ascii="Arial Narrow" w:eastAsia="Times New Roman" w:hAnsi="Arial Narrow" w:cs="Times New Roman"/>
                <w:color w:val="000000"/>
                <w:szCs w:val="24"/>
                <w:lang w:eastAsia="es-MX"/>
              </w:rPr>
              <w:t>8</w:t>
            </w:r>
          </w:p>
        </w:tc>
        <w:tc>
          <w:tcPr>
            <w:tcW w:w="383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B8579B" w:rsidRPr="00CD6E32" w:rsidRDefault="00B8579B" w:rsidP="00A16D41">
            <w:pPr>
              <w:spacing w:after="0" w:line="240" w:lineRule="auto"/>
              <w:jc w:val="center"/>
              <w:rPr>
                <w:rFonts w:ascii="Arial" w:eastAsia="Times New Roman" w:hAnsi="Arial" w:cs="Arial"/>
                <w:b/>
                <w:color w:val="000000"/>
                <w:szCs w:val="24"/>
                <w:lang w:eastAsia="es-MX"/>
              </w:rPr>
            </w:pPr>
            <w:r w:rsidRPr="00CD6E32">
              <w:rPr>
                <w:rFonts w:ascii="Arial" w:eastAsia="Times New Roman" w:hAnsi="Arial" w:cs="Arial"/>
                <w:b/>
                <w:color w:val="000000"/>
                <w:szCs w:val="24"/>
                <w:lang w:eastAsia="es-MX"/>
              </w:rPr>
              <w:t>YENSI GUADALUPE GARRIDO CARRIL</w:t>
            </w:r>
          </w:p>
        </w:tc>
        <w:tc>
          <w:tcPr>
            <w:tcW w:w="38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579B" w:rsidRPr="00CD6E32" w:rsidRDefault="00B8579B" w:rsidP="00A16D41">
            <w:pPr>
              <w:tabs>
                <w:tab w:val="left" w:pos="74"/>
              </w:tabs>
              <w:spacing w:after="0" w:line="240" w:lineRule="auto"/>
              <w:ind w:right="-285"/>
              <w:jc w:val="center"/>
              <w:rPr>
                <w:rFonts w:ascii="Arial" w:eastAsia="Times New Roman" w:hAnsi="Arial" w:cs="Arial"/>
                <w:b/>
                <w:color w:val="000000"/>
                <w:szCs w:val="24"/>
                <w:lang w:eastAsia="es-MX"/>
              </w:rPr>
            </w:pPr>
          </w:p>
        </w:tc>
      </w:tr>
    </w:tbl>
    <w:p w:rsidR="00717C80" w:rsidRPr="00CD6E32" w:rsidRDefault="00717C80" w:rsidP="00717C80">
      <w:pPr>
        <w:tabs>
          <w:tab w:val="left" w:pos="360"/>
        </w:tabs>
        <w:spacing w:after="0" w:line="276" w:lineRule="auto"/>
        <w:ind w:left="-284" w:right="-284"/>
        <w:jc w:val="both"/>
        <w:rPr>
          <w:rFonts w:ascii="Arial" w:eastAsia="Times New Roman" w:hAnsi="Arial" w:cs="Arial"/>
          <w:b/>
          <w:bCs/>
          <w:color w:val="000000"/>
          <w:sz w:val="24"/>
          <w:szCs w:val="24"/>
          <w:lang w:val="es-ES" w:eastAsia="es-ES"/>
        </w:rPr>
      </w:pPr>
    </w:p>
    <w:p w:rsidR="00D77DF1" w:rsidRPr="00CD6E32" w:rsidRDefault="00D77DF1" w:rsidP="00D77DF1">
      <w:pPr>
        <w:numPr>
          <w:ilvl w:val="1"/>
          <w:numId w:val="0"/>
        </w:numPr>
        <w:tabs>
          <w:tab w:val="num" w:pos="360"/>
        </w:tabs>
        <w:spacing w:after="0" w:line="276" w:lineRule="auto"/>
        <w:ind w:left="-284" w:right="-284"/>
        <w:jc w:val="both"/>
        <w:rPr>
          <w:rFonts w:ascii="Arial" w:eastAsia="Times New Roman" w:hAnsi="Arial" w:cs="Arial"/>
          <w:color w:val="000000"/>
          <w:sz w:val="24"/>
          <w:szCs w:val="24"/>
          <w:lang w:val="es-ES" w:eastAsia="es-ES"/>
        </w:rPr>
      </w:pPr>
      <w:r w:rsidRPr="00CD6E32">
        <w:rPr>
          <w:rFonts w:ascii="Arial" w:eastAsia="Times New Roman" w:hAnsi="Arial" w:cs="Arial"/>
          <w:color w:val="000000"/>
          <w:sz w:val="24"/>
          <w:szCs w:val="24"/>
          <w:lang w:val="es-ES" w:eastAsia="es-ES"/>
        </w:rPr>
        <w:t>Las modificaciones solicitadas aparecerán en la boleta electoral a utilizarse en la jornada comicial del 1 de julio del año en curso</w:t>
      </w:r>
      <w:r w:rsidR="00526E59" w:rsidRPr="00CD6E32">
        <w:rPr>
          <w:rFonts w:ascii="Arial" w:eastAsia="Times New Roman" w:hAnsi="Arial" w:cs="Arial"/>
          <w:color w:val="000000"/>
          <w:sz w:val="24"/>
          <w:szCs w:val="24"/>
          <w:lang w:val="es-ES" w:eastAsia="es-ES"/>
        </w:rPr>
        <w:t xml:space="preserve">, por encontrarse dentro del plazo establecido en el punto de </w:t>
      </w:r>
      <w:r w:rsidR="00FD44A0">
        <w:rPr>
          <w:rFonts w:ascii="Arial" w:eastAsia="Times New Roman" w:hAnsi="Arial" w:cs="Arial"/>
          <w:color w:val="000000"/>
          <w:sz w:val="24"/>
          <w:szCs w:val="24"/>
          <w:lang w:val="es-ES" w:eastAsia="es-ES"/>
        </w:rPr>
        <w:t>A</w:t>
      </w:r>
      <w:r w:rsidR="00526E59" w:rsidRPr="00CD6E32">
        <w:rPr>
          <w:rFonts w:ascii="Arial" w:eastAsia="Times New Roman" w:hAnsi="Arial" w:cs="Arial"/>
          <w:color w:val="000000"/>
          <w:sz w:val="24"/>
          <w:szCs w:val="24"/>
          <w:lang w:val="es-ES" w:eastAsia="es-ES"/>
        </w:rPr>
        <w:t xml:space="preserve">cuerdo </w:t>
      </w:r>
      <w:r w:rsidR="00FD44A0">
        <w:rPr>
          <w:rFonts w:ascii="Arial" w:eastAsia="Times New Roman" w:hAnsi="Arial" w:cs="Arial"/>
          <w:color w:val="000000"/>
          <w:sz w:val="24"/>
          <w:szCs w:val="24"/>
          <w:lang w:val="es-ES" w:eastAsia="es-ES"/>
        </w:rPr>
        <w:t>C</w:t>
      </w:r>
      <w:r w:rsidR="00526E59" w:rsidRPr="00CD6E32">
        <w:rPr>
          <w:rFonts w:ascii="Arial" w:eastAsia="Times New Roman" w:hAnsi="Arial" w:cs="Arial"/>
          <w:color w:val="000000"/>
          <w:sz w:val="24"/>
          <w:szCs w:val="24"/>
          <w:lang w:val="es-ES" w:eastAsia="es-ES"/>
        </w:rPr>
        <w:t>uarto del acuerdo C.G.-068/2018.</w:t>
      </w:r>
    </w:p>
    <w:p w:rsidR="00D77DF1" w:rsidRPr="00CD6E32" w:rsidRDefault="00D77DF1" w:rsidP="003F0779">
      <w:pPr>
        <w:tabs>
          <w:tab w:val="left" w:pos="360"/>
        </w:tabs>
        <w:spacing w:after="0" w:line="276" w:lineRule="auto"/>
        <w:ind w:left="-284" w:right="-284"/>
        <w:jc w:val="both"/>
        <w:rPr>
          <w:rFonts w:ascii="Arial" w:eastAsia="Times New Roman" w:hAnsi="Arial" w:cs="Arial"/>
          <w:b/>
          <w:bCs/>
          <w:color w:val="000000"/>
          <w:sz w:val="24"/>
          <w:szCs w:val="24"/>
          <w:lang w:val="es-ES" w:eastAsia="es-ES"/>
        </w:rPr>
      </w:pPr>
    </w:p>
    <w:p w:rsidR="00717C80" w:rsidRPr="00CD6E32" w:rsidRDefault="00717C80" w:rsidP="003F0779">
      <w:pPr>
        <w:tabs>
          <w:tab w:val="left" w:pos="360"/>
        </w:tabs>
        <w:spacing w:after="0" w:line="276" w:lineRule="auto"/>
        <w:ind w:left="-284" w:right="-284"/>
        <w:jc w:val="both"/>
        <w:rPr>
          <w:rFonts w:ascii="Arial" w:eastAsia="Times New Roman" w:hAnsi="Arial" w:cs="Arial"/>
          <w:b/>
          <w:color w:val="000000"/>
          <w:sz w:val="24"/>
          <w:szCs w:val="24"/>
          <w:lang w:val="es-ES" w:eastAsia="es-ES"/>
        </w:rPr>
      </w:pPr>
      <w:r w:rsidRPr="00CD6E32">
        <w:rPr>
          <w:rFonts w:ascii="Arial" w:eastAsia="Times New Roman" w:hAnsi="Arial" w:cs="Arial"/>
          <w:b/>
          <w:bCs/>
          <w:color w:val="000000"/>
          <w:sz w:val="24"/>
          <w:szCs w:val="24"/>
          <w:lang w:val="es-ES" w:eastAsia="es-ES"/>
        </w:rPr>
        <w:t xml:space="preserve">SEGUNDO. </w:t>
      </w:r>
      <w:r w:rsidR="003F0779" w:rsidRPr="00CD6E32">
        <w:rPr>
          <w:rFonts w:ascii="Arial" w:eastAsia="Times New Roman" w:hAnsi="Arial" w:cs="Arial"/>
          <w:sz w:val="24"/>
          <w:szCs w:val="24"/>
          <w:lang w:val="es-ES" w:eastAsia="es-ES"/>
        </w:rPr>
        <w:t xml:space="preserve">Notifíquese el presente Acuerdo al </w:t>
      </w:r>
      <w:r w:rsidR="003F0779" w:rsidRPr="00CD6E32">
        <w:rPr>
          <w:rFonts w:ascii="Arial" w:eastAsia="Times New Roman" w:hAnsi="Arial" w:cs="Arial"/>
          <w:color w:val="000000"/>
          <w:sz w:val="24"/>
          <w:szCs w:val="24"/>
          <w:lang w:val="es-ES" w:eastAsia="es-ES"/>
        </w:rPr>
        <w:t>Partido de la Revolución Democrática</w:t>
      </w:r>
      <w:r w:rsidR="003F0779" w:rsidRPr="00CD6E32">
        <w:rPr>
          <w:rFonts w:ascii="Arial" w:eastAsia="Times New Roman" w:hAnsi="Arial" w:cs="Arial"/>
          <w:sz w:val="24"/>
          <w:szCs w:val="24"/>
          <w:lang w:val="es-ES" w:eastAsia="es-ES"/>
        </w:rPr>
        <w:t>, para todos los fines legales correspondientes.</w:t>
      </w:r>
    </w:p>
    <w:p w:rsidR="00717C80" w:rsidRPr="00CD6E32" w:rsidRDefault="00717C80" w:rsidP="00717C80">
      <w:pPr>
        <w:numPr>
          <w:ilvl w:val="1"/>
          <w:numId w:val="0"/>
        </w:numPr>
        <w:tabs>
          <w:tab w:val="num" w:pos="360"/>
        </w:tabs>
        <w:spacing w:after="0" w:line="276" w:lineRule="auto"/>
        <w:ind w:left="-284" w:right="-284"/>
        <w:jc w:val="both"/>
        <w:rPr>
          <w:rFonts w:ascii="Arial" w:eastAsia="Times New Roman" w:hAnsi="Arial" w:cs="Arial"/>
          <w:b/>
          <w:sz w:val="24"/>
          <w:szCs w:val="24"/>
          <w:lang w:val="es-ES" w:eastAsia="es-ES"/>
        </w:rPr>
      </w:pPr>
    </w:p>
    <w:p w:rsidR="00717C80" w:rsidRPr="00CD6E32" w:rsidRDefault="00717C80" w:rsidP="00717C80">
      <w:pPr>
        <w:numPr>
          <w:ilvl w:val="1"/>
          <w:numId w:val="0"/>
        </w:numPr>
        <w:tabs>
          <w:tab w:val="num" w:pos="360"/>
        </w:tabs>
        <w:spacing w:after="0" w:line="276" w:lineRule="auto"/>
        <w:ind w:left="-284" w:right="-284"/>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t xml:space="preserve">TERCERO. </w:t>
      </w:r>
      <w:r w:rsidR="003F0779" w:rsidRPr="00CD6E32">
        <w:rPr>
          <w:rFonts w:ascii="Arial" w:eastAsia="Times New Roman" w:hAnsi="Arial" w:cs="Arial"/>
          <w:bCs/>
          <w:sz w:val="24"/>
          <w:szCs w:val="24"/>
          <w:lang w:val="es-ES" w:eastAsia="es-ES"/>
        </w:rPr>
        <w:t xml:space="preserve">Remítase por medio electrónico copia del presente Acuerdo a las y los integrantes del Consejo General, en términos del artículo 22 párrafo 1, del </w:t>
      </w:r>
      <w:r w:rsidR="003F0779" w:rsidRPr="00CD6E32">
        <w:rPr>
          <w:rFonts w:ascii="Arial" w:eastAsia="Times New Roman" w:hAnsi="Arial" w:cs="Arial"/>
          <w:bCs/>
          <w:i/>
          <w:sz w:val="24"/>
          <w:szCs w:val="24"/>
          <w:lang w:val="es-ES" w:eastAsia="es-ES"/>
        </w:rPr>
        <w:t>Reglamento de Sesiones de los Consejos del Instituto Electoral y de Participación Ciudadana del Estado de Yucatán</w:t>
      </w:r>
      <w:r w:rsidR="003F0779" w:rsidRPr="00CD6E32">
        <w:rPr>
          <w:rFonts w:ascii="Arial" w:eastAsia="Times New Roman" w:hAnsi="Arial" w:cs="Arial"/>
          <w:bCs/>
          <w:sz w:val="24"/>
          <w:szCs w:val="24"/>
          <w:lang w:val="es-ES" w:eastAsia="es-ES"/>
        </w:rPr>
        <w:t>.</w:t>
      </w:r>
    </w:p>
    <w:p w:rsidR="00D77DF1" w:rsidRPr="00CD6E32" w:rsidRDefault="00D77DF1" w:rsidP="00717C80">
      <w:pPr>
        <w:numPr>
          <w:ilvl w:val="1"/>
          <w:numId w:val="0"/>
        </w:numPr>
        <w:tabs>
          <w:tab w:val="num" w:pos="360"/>
        </w:tabs>
        <w:spacing w:after="0" w:line="276" w:lineRule="auto"/>
        <w:ind w:left="-284" w:right="-284"/>
        <w:jc w:val="both"/>
        <w:rPr>
          <w:rFonts w:ascii="Arial" w:eastAsia="Times New Roman" w:hAnsi="Arial" w:cs="Arial"/>
          <w:b/>
          <w:color w:val="000000"/>
          <w:sz w:val="24"/>
          <w:szCs w:val="24"/>
          <w:lang w:val="es-ES" w:eastAsia="es-ES"/>
        </w:rPr>
      </w:pPr>
    </w:p>
    <w:p w:rsidR="00717C80" w:rsidRPr="00CD6E32" w:rsidRDefault="00717C80" w:rsidP="00717C80">
      <w:pPr>
        <w:spacing w:after="0" w:line="276" w:lineRule="auto"/>
        <w:ind w:left="-284" w:right="-284"/>
        <w:jc w:val="both"/>
        <w:rPr>
          <w:rFonts w:ascii="Arial" w:eastAsia="Calibri" w:hAnsi="Arial" w:cs="Arial"/>
          <w:sz w:val="24"/>
          <w:szCs w:val="24"/>
        </w:rPr>
      </w:pPr>
      <w:r w:rsidRPr="00CD6E32">
        <w:rPr>
          <w:rFonts w:ascii="Arial" w:eastAsia="Times New Roman" w:hAnsi="Arial" w:cs="Arial"/>
          <w:b/>
          <w:sz w:val="24"/>
          <w:szCs w:val="24"/>
          <w:lang w:val="es-ES" w:eastAsia="es-ES"/>
        </w:rPr>
        <w:t xml:space="preserve">CUARTO. </w:t>
      </w:r>
      <w:r w:rsidR="003F0779" w:rsidRPr="00CD6E32">
        <w:rPr>
          <w:rFonts w:ascii="Arial" w:eastAsia="Times New Roman" w:hAnsi="Arial" w:cs="Arial"/>
          <w:sz w:val="24"/>
          <w:szCs w:val="24"/>
          <w:lang w:val="es-ES" w:eastAsia="es-ES"/>
        </w:rPr>
        <w:t>Remítase copia del presente Acuerdo a las y los integrantes de la Junta General Ejecutiva, para su debido conocimiento y cumplimiento en el ámbito de sus respectivas atribuciones.</w:t>
      </w:r>
    </w:p>
    <w:p w:rsidR="00717C80" w:rsidRPr="00CD6E32" w:rsidRDefault="00717C80" w:rsidP="00717C80">
      <w:pPr>
        <w:spacing w:after="0" w:line="276" w:lineRule="auto"/>
        <w:ind w:left="-284" w:right="-284"/>
        <w:jc w:val="both"/>
        <w:rPr>
          <w:rFonts w:ascii="Arial" w:eastAsia="Times New Roman" w:hAnsi="Arial" w:cs="Arial"/>
          <w:b/>
          <w:sz w:val="24"/>
          <w:szCs w:val="24"/>
          <w:lang w:eastAsia="es-ES"/>
        </w:rPr>
      </w:pPr>
    </w:p>
    <w:p w:rsidR="00717C80" w:rsidRPr="00CD6E32" w:rsidRDefault="00717C80" w:rsidP="00717C80">
      <w:pPr>
        <w:spacing w:after="0" w:line="276" w:lineRule="auto"/>
        <w:ind w:left="-284" w:right="-284"/>
        <w:jc w:val="both"/>
        <w:rPr>
          <w:rFonts w:ascii="Arial" w:eastAsia="Times New Roman" w:hAnsi="Arial" w:cs="Arial"/>
          <w:b/>
          <w:sz w:val="24"/>
          <w:szCs w:val="24"/>
          <w:lang w:val="es-ES" w:eastAsia="es-ES"/>
        </w:rPr>
      </w:pPr>
      <w:r w:rsidRPr="00CD6E32">
        <w:rPr>
          <w:rFonts w:ascii="Arial" w:eastAsia="Times New Roman" w:hAnsi="Arial" w:cs="Arial"/>
          <w:b/>
          <w:sz w:val="24"/>
          <w:szCs w:val="24"/>
          <w:lang w:val="es-ES" w:eastAsia="es-ES"/>
        </w:rPr>
        <w:t xml:space="preserve">QUINTO. </w:t>
      </w:r>
      <w:r w:rsidR="003F0779" w:rsidRPr="00CD6E32">
        <w:rPr>
          <w:rFonts w:ascii="Arial" w:eastAsia="Times New Roman" w:hAnsi="Arial" w:cs="Arial"/>
          <w:sz w:val="24"/>
          <w:szCs w:val="24"/>
          <w:lang w:val="es-ES" w:eastAsia="es-ES"/>
        </w:rPr>
        <w:t>Remíta</w:t>
      </w:r>
      <w:r w:rsidR="00B8579B" w:rsidRPr="00CD6E32">
        <w:rPr>
          <w:rFonts w:ascii="Arial" w:eastAsia="Times New Roman" w:hAnsi="Arial" w:cs="Arial"/>
          <w:sz w:val="24"/>
          <w:szCs w:val="24"/>
          <w:lang w:val="es-ES" w:eastAsia="es-ES"/>
        </w:rPr>
        <w:t>se copia del presente Acuerdo a</w:t>
      </w:r>
      <w:r w:rsidR="003F0779" w:rsidRPr="00CD6E32">
        <w:rPr>
          <w:rFonts w:ascii="Arial" w:eastAsia="Times New Roman" w:hAnsi="Arial" w:cs="Arial"/>
          <w:sz w:val="24"/>
          <w:szCs w:val="24"/>
          <w:lang w:val="es-ES" w:eastAsia="es-ES"/>
        </w:rPr>
        <w:t xml:space="preserve">l Consejo Municipal Electoral de </w:t>
      </w:r>
      <w:proofErr w:type="spellStart"/>
      <w:r w:rsidR="003F0779" w:rsidRPr="00CD6E32">
        <w:rPr>
          <w:rFonts w:ascii="Arial" w:eastAsia="Times New Roman" w:hAnsi="Arial" w:cs="Arial"/>
          <w:sz w:val="24"/>
          <w:szCs w:val="24"/>
          <w:lang w:val="es-ES" w:eastAsia="es-ES"/>
        </w:rPr>
        <w:t>Samahil</w:t>
      </w:r>
      <w:proofErr w:type="spellEnd"/>
      <w:r w:rsidR="003F0779" w:rsidRPr="00CD6E32">
        <w:rPr>
          <w:rFonts w:ascii="Arial" w:eastAsia="Times New Roman" w:hAnsi="Arial" w:cs="Arial"/>
          <w:sz w:val="24"/>
          <w:szCs w:val="24"/>
          <w:lang w:val="es-ES" w:eastAsia="es-ES"/>
        </w:rPr>
        <w:t>, Yucatán, para todos los fines legales pertinentes.</w:t>
      </w:r>
    </w:p>
    <w:p w:rsidR="00717C80" w:rsidRPr="00CD6E32" w:rsidRDefault="00717C80" w:rsidP="00717C80">
      <w:pPr>
        <w:spacing w:after="0" w:line="276" w:lineRule="auto"/>
        <w:ind w:left="-284" w:right="-284"/>
        <w:jc w:val="both"/>
        <w:rPr>
          <w:rFonts w:ascii="Arial" w:eastAsia="Times New Roman" w:hAnsi="Arial" w:cs="Arial"/>
          <w:b/>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lastRenderedPageBreak/>
        <w:t>SEXTO.</w:t>
      </w:r>
      <w:r w:rsidRPr="00CD6E32">
        <w:rPr>
          <w:rFonts w:ascii="Arial" w:eastAsia="Times New Roman" w:hAnsi="Arial" w:cs="Arial"/>
          <w:sz w:val="24"/>
          <w:szCs w:val="24"/>
          <w:lang w:val="es-ES" w:eastAsia="es-ES"/>
        </w:rPr>
        <w:t xml:space="preserve"> </w:t>
      </w:r>
      <w:r w:rsidR="003F0779" w:rsidRPr="00CD6E32">
        <w:rPr>
          <w:rFonts w:ascii="Arial" w:eastAsia="Times New Roman" w:hAnsi="Arial" w:cs="Arial"/>
          <w:sz w:val="24"/>
          <w:szCs w:val="24"/>
          <w:lang w:val="es-ES" w:eastAsia="es-ES"/>
        </w:rPr>
        <w:t>Remítase copia del presente Acuerdo al Instituto Nacional Electoral a través de la Unidad Técnica de Vinculación con los Organismos Públicos Locales.</w:t>
      </w:r>
    </w:p>
    <w:p w:rsidR="00717C80" w:rsidRPr="00CD6E32" w:rsidRDefault="00717C80" w:rsidP="00717C80">
      <w:pPr>
        <w:spacing w:after="0" w:line="276" w:lineRule="auto"/>
        <w:ind w:left="-284" w:right="-284"/>
        <w:jc w:val="both"/>
        <w:rPr>
          <w:rFonts w:ascii="Arial" w:eastAsia="Times New Roman" w:hAnsi="Arial" w:cs="Arial"/>
          <w:b/>
          <w:sz w:val="24"/>
          <w:szCs w:val="24"/>
          <w:lang w:val="es-ES" w:eastAsia="es-ES"/>
        </w:rPr>
      </w:pPr>
    </w:p>
    <w:p w:rsidR="00717C80" w:rsidRPr="00CD6E32" w:rsidRDefault="00717C80" w:rsidP="00717C80">
      <w:pPr>
        <w:spacing w:after="0" w:line="276" w:lineRule="auto"/>
        <w:ind w:left="-284" w:right="-284"/>
        <w:jc w:val="both"/>
        <w:rPr>
          <w:rFonts w:ascii="Arial" w:eastAsia="Times New Roman" w:hAnsi="Arial" w:cs="Arial"/>
          <w:sz w:val="24"/>
          <w:szCs w:val="24"/>
          <w:lang w:val="es-ES" w:eastAsia="es-ES"/>
        </w:rPr>
      </w:pPr>
      <w:r w:rsidRPr="00CD6E32">
        <w:rPr>
          <w:rFonts w:ascii="Arial" w:eastAsia="Times New Roman" w:hAnsi="Arial" w:cs="Arial"/>
          <w:b/>
          <w:sz w:val="24"/>
          <w:szCs w:val="24"/>
          <w:lang w:val="es-ES" w:eastAsia="es-ES"/>
        </w:rPr>
        <w:t>SÉPTIMO.</w:t>
      </w:r>
      <w:r w:rsidRPr="00CD6E32">
        <w:rPr>
          <w:rFonts w:ascii="Arial" w:eastAsia="Times New Roman" w:hAnsi="Arial" w:cs="Arial"/>
          <w:sz w:val="24"/>
          <w:szCs w:val="24"/>
          <w:lang w:val="es-ES" w:eastAsia="es-ES"/>
        </w:rPr>
        <w:t xml:space="preserve"> </w:t>
      </w:r>
      <w:r w:rsidR="003F0779" w:rsidRPr="00CD6E32">
        <w:rPr>
          <w:rFonts w:ascii="Arial" w:eastAsia="Times New Roman" w:hAnsi="Arial" w:cs="Arial"/>
          <w:color w:val="000000"/>
          <w:sz w:val="24"/>
          <w:szCs w:val="24"/>
          <w:lang w:val="es-ES" w:eastAsia="es-ES"/>
        </w:rPr>
        <w:t xml:space="preserve">Publíquese el presente Acuerdo en los Estrados del Instituto y en el portal institucional </w:t>
      </w:r>
      <w:r w:rsidR="003F0779" w:rsidRPr="00CD6E32">
        <w:rPr>
          <w:rFonts w:ascii="Arial" w:eastAsia="Times New Roman" w:hAnsi="Arial" w:cs="Arial"/>
          <w:b/>
          <w:i/>
          <w:color w:val="000000"/>
          <w:sz w:val="24"/>
          <w:szCs w:val="24"/>
          <w:u w:val="single"/>
          <w:lang w:val="es-ES" w:eastAsia="es-ES"/>
        </w:rPr>
        <w:t>www.iepac.mx</w:t>
      </w:r>
      <w:r w:rsidR="003F0779" w:rsidRPr="00CD6E32">
        <w:rPr>
          <w:rFonts w:ascii="Arial" w:eastAsia="Times New Roman" w:hAnsi="Arial" w:cs="Arial"/>
          <w:color w:val="000000"/>
          <w:sz w:val="24"/>
          <w:szCs w:val="24"/>
          <w:lang w:val="es-ES" w:eastAsia="es-ES"/>
        </w:rPr>
        <w:t>, para su difusión.</w:t>
      </w:r>
    </w:p>
    <w:p w:rsidR="00717C80" w:rsidRPr="00CD6E32" w:rsidRDefault="00717C80" w:rsidP="00717C80">
      <w:pPr>
        <w:spacing w:after="0" w:line="276" w:lineRule="auto"/>
        <w:ind w:left="-284" w:right="-284"/>
        <w:jc w:val="both"/>
        <w:rPr>
          <w:rFonts w:ascii="Arial" w:eastAsia="Times New Roman" w:hAnsi="Arial" w:cs="Arial"/>
          <w:b/>
          <w:color w:val="000000"/>
          <w:sz w:val="24"/>
          <w:szCs w:val="24"/>
          <w:lang w:val="es-ES" w:eastAsia="es-ES"/>
        </w:rPr>
      </w:pPr>
    </w:p>
    <w:p w:rsidR="00717C80" w:rsidRDefault="00717C80" w:rsidP="00717C80">
      <w:pPr>
        <w:spacing w:after="0" w:line="276" w:lineRule="auto"/>
        <w:ind w:left="-284" w:right="-284" w:firstLine="993"/>
        <w:jc w:val="both"/>
        <w:rPr>
          <w:rFonts w:ascii="Arial" w:eastAsia="Times New Roman" w:hAnsi="Arial" w:cs="Arial"/>
          <w:bCs/>
          <w:sz w:val="24"/>
          <w:szCs w:val="24"/>
          <w:lang w:val="es-ES" w:eastAsia="es-ES"/>
        </w:rPr>
      </w:pPr>
      <w:r w:rsidRPr="00CD6E32">
        <w:rPr>
          <w:rFonts w:ascii="Arial" w:eastAsia="Times New Roman" w:hAnsi="Arial" w:cs="Arial"/>
          <w:bCs/>
          <w:sz w:val="24"/>
          <w:szCs w:val="24"/>
          <w:lang w:val="es-ES" w:eastAsia="es-ES"/>
        </w:rPr>
        <w:t>Este Acuerdo fue aprobado en Sesión</w:t>
      </w:r>
      <w:r w:rsidR="00FD44A0">
        <w:rPr>
          <w:rFonts w:ascii="Arial" w:eastAsia="Times New Roman" w:hAnsi="Arial" w:cs="Arial"/>
          <w:bCs/>
          <w:sz w:val="24"/>
          <w:szCs w:val="24"/>
          <w:lang w:val="es-ES" w:eastAsia="es-ES"/>
        </w:rPr>
        <w:t xml:space="preserve"> Extraordinaria</w:t>
      </w:r>
      <w:r w:rsidRPr="00CD6E32">
        <w:rPr>
          <w:rFonts w:ascii="Arial" w:eastAsia="Times New Roman" w:hAnsi="Arial" w:cs="Arial"/>
          <w:bCs/>
          <w:sz w:val="24"/>
          <w:szCs w:val="24"/>
          <w:lang w:val="es-ES" w:eastAsia="es-ES"/>
        </w:rPr>
        <w:t xml:space="preserve"> del Consejo General celebrada el día </w:t>
      </w:r>
      <w:r w:rsidR="00FD44A0">
        <w:rPr>
          <w:rFonts w:ascii="Arial" w:eastAsia="Times New Roman" w:hAnsi="Arial" w:cs="Arial"/>
          <w:bCs/>
          <w:sz w:val="24"/>
          <w:szCs w:val="24"/>
          <w:lang w:val="es-ES" w:eastAsia="es-ES"/>
        </w:rPr>
        <w:t xml:space="preserve">veinticinco </w:t>
      </w:r>
      <w:r w:rsidRPr="00CD6E32">
        <w:rPr>
          <w:rFonts w:ascii="Arial" w:eastAsia="Times New Roman" w:hAnsi="Arial" w:cs="Arial"/>
          <w:bCs/>
          <w:sz w:val="24"/>
          <w:szCs w:val="24"/>
          <w:lang w:val="es-ES" w:eastAsia="es-ES"/>
        </w:rPr>
        <w:t xml:space="preserve">de abril de dos mil dieciocho, por </w:t>
      </w:r>
      <w:r w:rsidR="00FD44A0">
        <w:rPr>
          <w:rFonts w:ascii="Arial" w:eastAsia="Times New Roman" w:hAnsi="Arial" w:cs="Arial"/>
          <w:bCs/>
          <w:sz w:val="24"/>
          <w:szCs w:val="24"/>
          <w:lang w:val="es-ES" w:eastAsia="es-ES"/>
        </w:rPr>
        <w:t xml:space="preserve">unanimidad </w:t>
      </w:r>
      <w:r w:rsidRPr="00CD6E32">
        <w:rPr>
          <w:rFonts w:ascii="Arial" w:eastAsia="Times New Roman" w:hAnsi="Arial" w:cs="Arial"/>
          <w:bCs/>
          <w:sz w:val="24"/>
          <w:szCs w:val="24"/>
          <w:lang w:val="es-ES" w:eastAsia="es-ES"/>
        </w:rPr>
        <w:t>de votos de los C.C. Consejeros y las Consejeras Electorales, Licenciado José Antonio Gabriel Martínez Magaña, Maestro Antonio Ignacio Matute González, Doctor Jorge Miguel Valladares Sánchez, Maestra Delta Alejandra Pacheco Puente, Maestra María del Mar Trejo Pérez, Licenciado Jorge Antonio Vallejo Buenfil y la Consejera Presidente, Maestra María de Lourdes Rosas Moya.</w:t>
      </w:r>
    </w:p>
    <w:p w:rsidR="00FD44A0" w:rsidRDefault="00FD44A0" w:rsidP="00717C80">
      <w:pPr>
        <w:spacing w:after="0" w:line="276" w:lineRule="auto"/>
        <w:ind w:left="-284" w:right="-284" w:firstLine="993"/>
        <w:jc w:val="both"/>
        <w:rPr>
          <w:rFonts w:ascii="Arial" w:eastAsia="Times New Roman" w:hAnsi="Arial" w:cs="Arial"/>
          <w:bCs/>
          <w:sz w:val="24"/>
          <w:szCs w:val="24"/>
          <w:lang w:val="es-ES" w:eastAsia="es-ES"/>
        </w:rPr>
      </w:pPr>
    </w:p>
    <w:p w:rsidR="00FD44A0" w:rsidRPr="00CD6E32" w:rsidRDefault="00FD44A0" w:rsidP="00717C80">
      <w:pPr>
        <w:spacing w:after="0" w:line="276" w:lineRule="auto"/>
        <w:ind w:left="-284" w:right="-284" w:firstLine="993"/>
        <w:jc w:val="both"/>
        <w:rPr>
          <w:rFonts w:ascii="Arial" w:eastAsia="Times New Roman" w:hAnsi="Arial" w:cs="Arial"/>
          <w:bCs/>
          <w:sz w:val="24"/>
          <w:szCs w:val="24"/>
          <w:lang w:val="es-ES" w:eastAsia="es-ES"/>
        </w:rPr>
      </w:pPr>
      <w:bookmarkStart w:id="0" w:name="_GoBack"/>
      <w:bookmarkEnd w:id="0"/>
    </w:p>
    <w:p w:rsidR="00717C80" w:rsidRPr="00CD6E32" w:rsidRDefault="00717C80" w:rsidP="00717C80">
      <w:pPr>
        <w:spacing w:after="0" w:line="240" w:lineRule="auto"/>
        <w:ind w:left="-142" w:right="-232" w:firstLine="850"/>
        <w:jc w:val="both"/>
        <w:rPr>
          <w:rFonts w:ascii="Arial" w:eastAsia="Times New Roman" w:hAnsi="Arial" w:cs="Arial"/>
          <w:sz w:val="24"/>
          <w:szCs w:val="24"/>
          <w:lang w:val="es-ES" w:eastAsia="es-ES"/>
        </w:rPr>
      </w:pPr>
    </w:p>
    <w:tbl>
      <w:tblPr>
        <w:tblpPr w:leftFromText="141" w:rightFromText="141" w:vertAnchor="text" w:horzAnchor="page" w:tblpX="709" w:tblpY="123"/>
        <w:tblW w:w="10773" w:type="dxa"/>
        <w:tblCellSpacing w:w="0" w:type="dxa"/>
        <w:tblCellMar>
          <w:left w:w="0" w:type="dxa"/>
          <w:right w:w="0" w:type="dxa"/>
        </w:tblCellMar>
        <w:tblLook w:val="0000" w:firstRow="0" w:lastRow="0" w:firstColumn="0" w:lastColumn="0" w:noHBand="0" w:noVBand="0"/>
      </w:tblPr>
      <w:tblGrid>
        <w:gridCol w:w="5245"/>
        <w:gridCol w:w="5528"/>
      </w:tblGrid>
      <w:tr w:rsidR="00717C80" w:rsidRPr="00FD44A0" w:rsidTr="00FD44A0">
        <w:trPr>
          <w:trHeight w:val="509"/>
          <w:tblCellSpacing w:w="0" w:type="dxa"/>
        </w:trPr>
        <w:tc>
          <w:tcPr>
            <w:tcW w:w="5245" w:type="dxa"/>
          </w:tcPr>
          <w:p w:rsidR="00717C80" w:rsidRPr="00FD44A0" w:rsidRDefault="00717C80" w:rsidP="00FD44A0">
            <w:pPr>
              <w:spacing w:after="0" w:line="240" w:lineRule="auto"/>
              <w:ind w:left="-360" w:right="-522"/>
              <w:jc w:val="center"/>
              <w:rPr>
                <w:rFonts w:ascii="Arial" w:eastAsia="Times New Roman" w:hAnsi="Arial" w:cs="Arial"/>
                <w:b/>
                <w:bCs/>
                <w:sz w:val="20"/>
                <w:szCs w:val="20"/>
                <w:lang w:val="es-ES" w:eastAsia="es-ES"/>
              </w:rPr>
            </w:pPr>
            <w:r w:rsidRPr="00FD44A0">
              <w:rPr>
                <w:rFonts w:ascii="Arial" w:eastAsia="Times New Roman" w:hAnsi="Arial" w:cs="Arial"/>
                <w:b/>
                <w:bCs/>
                <w:sz w:val="20"/>
                <w:szCs w:val="20"/>
                <w:lang w:val="es-ES" w:eastAsia="es-ES"/>
              </w:rPr>
              <w:t>MTRA. MARÍA DE LOURDES ROSAS MOYA</w:t>
            </w:r>
          </w:p>
          <w:p w:rsidR="00717C80" w:rsidRPr="00FD44A0" w:rsidRDefault="00717C80" w:rsidP="00FD44A0">
            <w:pPr>
              <w:spacing w:after="0" w:line="240" w:lineRule="auto"/>
              <w:ind w:left="-360" w:right="-522"/>
              <w:jc w:val="center"/>
              <w:rPr>
                <w:rFonts w:ascii="Arial" w:eastAsia="Times New Roman" w:hAnsi="Arial" w:cs="Arial"/>
                <w:b/>
                <w:bCs/>
                <w:sz w:val="20"/>
                <w:szCs w:val="20"/>
                <w:lang w:val="es-ES" w:eastAsia="es-ES"/>
              </w:rPr>
            </w:pPr>
            <w:r w:rsidRPr="00FD44A0">
              <w:rPr>
                <w:rFonts w:ascii="Arial" w:eastAsia="Times New Roman" w:hAnsi="Arial" w:cs="Arial"/>
                <w:b/>
                <w:bCs/>
                <w:sz w:val="20"/>
                <w:szCs w:val="20"/>
                <w:lang w:val="es-ES" w:eastAsia="es-ES"/>
              </w:rPr>
              <w:t>CONSEJERA PRESIDENTA</w:t>
            </w:r>
          </w:p>
        </w:tc>
        <w:tc>
          <w:tcPr>
            <w:tcW w:w="5528" w:type="dxa"/>
          </w:tcPr>
          <w:p w:rsidR="00717C80" w:rsidRPr="00FD44A0" w:rsidRDefault="00717C80" w:rsidP="00FD44A0">
            <w:pPr>
              <w:spacing w:after="0" w:line="240" w:lineRule="auto"/>
              <w:ind w:left="-360" w:right="166"/>
              <w:jc w:val="center"/>
              <w:rPr>
                <w:rFonts w:ascii="Arial" w:eastAsia="Times New Roman" w:hAnsi="Arial" w:cs="Arial"/>
                <w:b/>
                <w:bCs/>
                <w:sz w:val="20"/>
                <w:szCs w:val="20"/>
                <w:lang w:val="es-ES" w:eastAsia="es-ES"/>
              </w:rPr>
            </w:pPr>
            <w:r w:rsidRPr="00FD44A0">
              <w:rPr>
                <w:rFonts w:ascii="Arial" w:eastAsia="Times New Roman" w:hAnsi="Arial" w:cs="Arial"/>
                <w:b/>
                <w:bCs/>
                <w:sz w:val="20"/>
                <w:szCs w:val="20"/>
                <w:lang w:val="es-ES" w:eastAsia="es-ES"/>
              </w:rPr>
              <w:t xml:space="preserve">     MTRO. HIDALGO ARMANDO VICTORIA MALDONADO     </w:t>
            </w:r>
          </w:p>
          <w:p w:rsidR="00717C80" w:rsidRPr="00FD44A0" w:rsidRDefault="00717C80" w:rsidP="00FD44A0">
            <w:pPr>
              <w:spacing w:after="0" w:line="240" w:lineRule="auto"/>
              <w:ind w:left="-360" w:right="166"/>
              <w:jc w:val="center"/>
              <w:rPr>
                <w:rFonts w:ascii="Arial" w:eastAsia="Times New Roman" w:hAnsi="Arial" w:cs="Arial"/>
                <w:b/>
                <w:bCs/>
                <w:sz w:val="20"/>
                <w:szCs w:val="20"/>
                <w:lang w:val="es-ES" w:eastAsia="es-ES"/>
              </w:rPr>
            </w:pPr>
            <w:r w:rsidRPr="00FD44A0">
              <w:rPr>
                <w:rFonts w:ascii="Arial" w:eastAsia="Times New Roman" w:hAnsi="Arial" w:cs="Arial"/>
                <w:b/>
                <w:bCs/>
                <w:sz w:val="20"/>
                <w:szCs w:val="20"/>
                <w:lang w:val="es-ES" w:eastAsia="es-ES"/>
              </w:rPr>
              <w:t>SECRETARIO EJECUTIVO</w:t>
            </w:r>
          </w:p>
        </w:tc>
      </w:tr>
    </w:tbl>
    <w:p w:rsidR="00341988" w:rsidRPr="00CD6E32" w:rsidRDefault="00341988">
      <w:pPr>
        <w:rPr>
          <w:sz w:val="24"/>
          <w:szCs w:val="24"/>
        </w:rPr>
      </w:pPr>
    </w:p>
    <w:sectPr w:rsidR="00341988" w:rsidRPr="00CD6E32" w:rsidSect="00FD44A0">
      <w:headerReference w:type="even" r:id="rId7"/>
      <w:headerReference w:type="default" r:id="rId8"/>
      <w:footerReference w:type="even" r:id="rId9"/>
      <w:footerReference w:type="default" r:id="rId10"/>
      <w:headerReference w:type="first" r:id="rId11"/>
      <w:footerReference w:type="first" r:id="rId12"/>
      <w:pgSz w:w="12240" w:h="15840"/>
      <w:pgMar w:top="993" w:right="1608"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844" w:rsidRDefault="00F10844" w:rsidP="0082418A">
      <w:pPr>
        <w:spacing w:after="0" w:line="240" w:lineRule="auto"/>
      </w:pPr>
      <w:r>
        <w:separator/>
      </w:r>
    </w:p>
  </w:endnote>
  <w:endnote w:type="continuationSeparator" w:id="0">
    <w:p w:rsidR="00F10844" w:rsidRDefault="00F10844" w:rsidP="0082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CA" w:rsidRDefault="006E6EC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314501"/>
      <w:docPartObj>
        <w:docPartGallery w:val="Page Numbers (Bottom of Page)"/>
        <w:docPartUnique/>
      </w:docPartObj>
    </w:sdtPr>
    <w:sdtEndPr/>
    <w:sdtContent>
      <w:sdt>
        <w:sdtPr>
          <w:id w:val="-1857190579"/>
          <w:docPartObj>
            <w:docPartGallery w:val="Page Numbers (Top of Page)"/>
            <w:docPartUnique/>
          </w:docPartObj>
        </w:sdtPr>
        <w:sdtEndPr/>
        <w:sdtContent>
          <w:p w:rsidR="0082418A" w:rsidRDefault="008241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D44A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D44A0">
              <w:rPr>
                <w:b/>
                <w:bCs/>
                <w:noProof/>
              </w:rPr>
              <w:t>8</w:t>
            </w:r>
            <w:r>
              <w:rPr>
                <w:b/>
                <w:bCs/>
                <w:sz w:val="24"/>
                <w:szCs w:val="24"/>
              </w:rPr>
              <w:fldChar w:fldCharType="end"/>
            </w:r>
          </w:p>
        </w:sdtContent>
      </w:sdt>
    </w:sdtContent>
  </w:sdt>
  <w:p w:rsidR="0082418A" w:rsidRDefault="0082418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CA" w:rsidRDefault="006E6E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844" w:rsidRDefault="00F10844" w:rsidP="0082418A">
      <w:pPr>
        <w:spacing w:after="0" w:line="240" w:lineRule="auto"/>
      </w:pPr>
      <w:r>
        <w:separator/>
      </w:r>
    </w:p>
  </w:footnote>
  <w:footnote w:type="continuationSeparator" w:id="0">
    <w:p w:rsidR="00F10844" w:rsidRDefault="00F10844" w:rsidP="00824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CA" w:rsidRDefault="006E6EC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CA" w:rsidRDefault="006E6EC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CA" w:rsidRDefault="006E6EC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13C8F"/>
    <w:multiLevelType w:val="hybridMultilevel"/>
    <w:tmpl w:val="3CE0E9A0"/>
    <w:lvl w:ilvl="0" w:tplc="1EBC97B6">
      <w:start w:val="1"/>
      <w:numFmt w:val="bullet"/>
      <w:lvlText w:val=""/>
      <w:lvlJc w:val="left"/>
      <w:pPr>
        <w:ind w:left="436" w:hanging="360"/>
      </w:pPr>
      <w:rPr>
        <w:rFonts w:ascii="Wingdings" w:hAnsi="Wingdings" w:hint="default"/>
        <w:sz w:val="22"/>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46404A93"/>
    <w:multiLevelType w:val="hybridMultilevel"/>
    <w:tmpl w:val="6B4CD316"/>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15:restartNumberingAfterBreak="0">
    <w:nsid w:val="6F710FF4"/>
    <w:multiLevelType w:val="hybridMultilevel"/>
    <w:tmpl w:val="8CD673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531CFD"/>
    <w:multiLevelType w:val="hybridMultilevel"/>
    <w:tmpl w:val="9314CBE8"/>
    <w:lvl w:ilvl="0" w:tplc="0C0A000B">
      <w:start w:val="1"/>
      <w:numFmt w:val="bullet"/>
      <w:lvlText w:val=""/>
      <w:lvlJc w:val="left"/>
      <w:pPr>
        <w:ind w:left="796" w:hanging="360"/>
      </w:pPr>
      <w:rPr>
        <w:rFonts w:ascii="Wingdings" w:hAnsi="Wingdings"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80"/>
    <w:rsid w:val="0008747F"/>
    <w:rsid w:val="002B569C"/>
    <w:rsid w:val="00323AB8"/>
    <w:rsid w:val="00341988"/>
    <w:rsid w:val="00365E5A"/>
    <w:rsid w:val="003B04DA"/>
    <w:rsid w:val="003F0779"/>
    <w:rsid w:val="00526E59"/>
    <w:rsid w:val="00534118"/>
    <w:rsid w:val="00660F88"/>
    <w:rsid w:val="006671EE"/>
    <w:rsid w:val="006E6ECA"/>
    <w:rsid w:val="00717C80"/>
    <w:rsid w:val="00773783"/>
    <w:rsid w:val="00812D6C"/>
    <w:rsid w:val="0082418A"/>
    <w:rsid w:val="008E2AD4"/>
    <w:rsid w:val="009216AF"/>
    <w:rsid w:val="00950BF8"/>
    <w:rsid w:val="009C3F1B"/>
    <w:rsid w:val="00A16D41"/>
    <w:rsid w:val="00AB4C53"/>
    <w:rsid w:val="00AD53E2"/>
    <w:rsid w:val="00B8579B"/>
    <w:rsid w:val="00BB60EA"/>
    <w:rsid w:val="00BE44FD"/>
    <w:rsid w:val="00CD6E32"/>
    <w:rsid w:val="00D77DF1"/>
    <w:rsid w:val="00F10844"/>
    <w:rsid w:val="00FD44A0"/>
    <w:rsid w:val="00FD57D8"/>
    <w:rsid w:val="00FF6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62311"/>
  <w15:chartTrackingRefBased/>
  <w15:docId w15:val="{2F206E2C-C3EA-4AA9-A12A-D3208E5E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F88"/>
    <w:pPr>
      <w:ind w:left="720"/>
      <w:contextualSpacing/>
    </w:pPr>
  </w:style>
  <w:style w:type="paragraph" w:styleId="Encabezado">
    <w:name w:val="header"/>
    <w:basedOn w:val="Normal"/>
    <w:link w:val="EncabezadoCar"/>
    <w:uiPriority w:val="99"/>
    <w:unhideWhenUsed/>
    <w:rsid w:val="008241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18A"/>
  </w:style>
  <w:style w:type="paragraph" w:styleId="Piedepgina">
    <w:name w:val="footer"/>
    <w:basedOn w:val="Normal"/>
    <w:link w:val="PiedepginaCar"/>
    <w:uiPriority w:val="99"/>
    <w:unhideWhenUsed/>
    <w:rsid w:val="008241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18A"/>
  </w:style>
  <w:style w:type="paragraph" w:styleId="Textodeglobo">
    <w:name w:val="Balloon Text"/>
    <w:basedOn w:val="Normal"/>
    <w:link w:val="TextodegloboCar"/>
    <w:uiPriority w:val="99"/>
    <w:semiHidden/>
    <w:unhideWhenUsed/>
    <w:rsid w:val="00FF6D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2946</Words>
  <Characters>16206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2018-04-25T20:39:00Z</cp:lastPrinted>
  <dcterms:created xsi:type="dcterms:W3CDTF">2018-04-25T20:40:00Z</dcterms:created>
  <dcterms:modified xsi:type="dcterms:W3CDTF">2018-04-25T20:40:00Z</dcterms:modified>
</cp:coreProperties>
</file>