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1E" w:rsidRDefault="000E0F1E" w:rsidP="000E0F1E">
      <w:pPr>
        <w:spacing w:after="0" w:line="276" w:lineRule="auto"/>
        <w:ind w:left="-426"/>
        <w:jc w:val="center"/>
        <w:rPr>
          <w:rFonts w:ascii="Arial" w:eastAsia="Times New Roman" w:hAnsi="Arial" w:cs="Arial"/>
          <w:b/>
          <w:bCs/>
          <w:sz w:val="24"/>
          <w:szCs w:val="24"/>
          <w:lang w:val="es-ES" w:eastAsia="es-ES"/>
        </w:rPr>
      </w:pPr>
      <w:r w:rsidRPr="000E0F1E">
        <w:rPr>
          <w:rFonts w:ascii="Arial" w:eastAsia="Times New Roman" w:hAnsi="Arial" w:cs="Arial"/>
          <w:b/>
          <w:bCs/>
          <w:sz w:val="24"/>
          <w:szCs w:val="24"/>
          <w:lang w:val="es-ES" w:eastAsia="es-ES"/>
        </w:rPr>
        <w:t>ACUERDO C.G.-</w:t>
      </w:r>
      <w:r w:rsidR="00982F8A">
        <w:rPr>
          <w:rFonts w:ascii="Arial" w:eastAsia="Times New Roman" w:hAnsi="Arial" w:cs="Arial"/>
          <w:b/>
          <w:bCs/>
          <w:sz w:val="24"/>
          <w:szCs w:val="24"/>
          <w:lang w:val="es-ES" w:eastAsia="es-ES"/>
        </w:rPr>
        <w:t>084</w:t>
      </w:r>
      <w:r w:rsidRPr="000E0F1E">
        <w:rPr>
          <w:rFonts w:ascii="Arial" w:eastAsia="Times New Roman" w:hAnsi="Arial" w:cs="Arial"/>
          <w:b/>
          <w:bCs/>
          <w:sz w:val="24"/>
          <w:szCs w:val="24"/>
          <w:lang w:val="es-ES" w:eastAsia="es-ES"/>
        </w:rPr>
        <w:t>/2018</w:t>
      </w:r>
    </w:p>
    <w:p w:rsidR="00982F8A" w:rsidRPr="000E0F1E" w:rsidRDefault="00982F8A" w:rsidP="000E0F1E">
      <w:pPr>
        <w:spacing w:after="0" w:line="276" w:lineRule="auto"/>
        <w:ind w:left="-426"/>
        <w:jc w:val="center"/>
        <w:rPr>
          <w:rFonts w:ascii="Arial" w:eastAsia="Times New Roman" w:hAnsi="Arial" w:cs="Arial"/>
          <w:b/>
          <w:bCs/>
          <w:sz w:val="24"/>
          <w:szCs w:val="24"/>
          <w:lang w:val="es-ES" w:eastAsia="es-ES"/>
        </w:rPr>
      </w:pPr>
    </w:p>
    <w:p w:rsidR="008444C9" w:rsidRPr="008444C9" w:rsidRDefault="000E0F1E" w:rsidP="008444C9">
      <w:pPr>
        <w:spacing w:after="0" w:line="276" w:lineRule="auto"/>
        <w:ind w:left="-425"/>
        <w:jc w:val="both"/>
        <w:rPr>
          <w:rFonts w:ascii="Arial" w:eastAsia="Times New Roman" w:hAnsi="Arial" w:cs="Arial"/>
          <w:b/>
          <w:bCs/>
          <w:sz w:val="24"/>
          <w:szCs w:val="24"/>
          <w:lang w:val="es-ES" w:eastAsia="es-ES"/>
        </w:rPr>
      </w:pPr>
      <w:r w:rsidRPr="008444C9">
        <w:rPr>
          <w:rFonts w:ascii="Arial" w:eastAsia="Times New Roman" w:hAnsi="Arial" w:cs="Arial"/>
          <w:b/>
          <w:bCs/>
          <w:sz w:val="24"/>
          <w:szCs w:val="24"/>
          <w:lang w:val="es-ES" w:eastAsia="es-ES"/>
        </w:rPr>
        <w:t xml:space="preserve">ACUERDO DEL CONSEJO GENERAL DEL INSTITUTO ELECTORAL Y DE PARTICIPACIÓN CIUDADANA DE YUCATÁN, POR EL QUE SE </w:t>
      </w:r>
      <w:r w:rsidR="008444C9">
        <w:rPr>
          <w:rFonts w:ascii="Arial" w:eastAsia="Times New Roman" w:hAnsi="Arial" w:cs="Arial"/>
          <w:b/>
          <w:bCs/>
          <w:sz w:val="24"/>
          <w:szCs w:val="24"/>
          <w:lang w:val="es-ES" w:eastAsia="es-ES"/>
        </w:rPr>
        <w:t xml:space="preserve">APRUEBAN LAS </w:t>
      </w:r>
      <w:r w:rsidR="008444C9" w:rsidRPr="008444C9">
        <w:rPr>
          <w:rFonts w:ascii="Arial" w:eastAsia="Times New Roman" w:hAnsi="Arial" w:cs="Arial"/>
          <w:b/>
          <w:bCs/>
          <w:sz w:val="24"/>
          <w:szCs w:val="24"/>
          <w:lang w:val="es-ES" w:eastAsia="es-ES"/>
        </w:rPr>
        <w:t>ESTRATEGIAS Y CRITERIOS ESPECÍFICOS PARA LA REALIZACIÓN DEL SEGUNDO DEBATE INSTITUCIONAL ENTRE CANDIDATOS A LA GUBERNATURA DEL ESTADO DE YUCATÁN</w:t>
      </w:r>
      <w:r w:rsidR="008444C9">
        <w:rPr>
          <w:rFonts w:ascii="Arial" w:eastAsia="Times New Roman" w:hAnsi="Arial" w:cs="Arial"/>
          <w:b/>
          <w:bCs/>
          <w:sz w:val="24"/>
          <w:szCs w:val="24"/>
          <w:lang w:val="es-ES" w:eastAsia="es-ES"/>
        </w:rPr>
        <w:t>.</w:t>
      </w:r>
    </w:p>
    <w:p w:rsidR="000E0F1E" w:rsidRDefault="000E0F1E" w:rsidP="000E0F1E">
      <w:pPr>
        <w:spacing w:after="0" w:line="276" w:lineRule="auto"/>
        <w:ind w:left="-426"/>
        <w:jc w:val="center"/>
        <w:rPr>
          <w:rFonts w:ascii="Arial" w:eastAsia="Calibri" w:hAnsi="Arial" w:cs="Arial"/>
          <w:b/>
        </w:rPr>
      </w:pPr>
      <w:r w:rsidRPr="000E0F1E">
        <w:rPr>
          <w:rFonts w:ascii="Arial" w:eastAsia="Calibri" w:hAnsi="Arial" w:cs="Arial"/>
          <w:b/>
        </w:rPr>
        <w:t>G L O S A R I O</w:t>
      </w:r>
    </w:p>
    <w:p w:rsidR="00982F8A" w:rsidRPr="000E0F1E" w:rsidRDefault="00982F8A" w:rsidP="000E0F1E">
      <w:pPr>
        <w:spacing w:after="0" w:line="276" w:lineRule="auto"/>
        <w:ind w:left="-426"/>
        <w:jc w:val="center"/>
        <w:rPr>
          <w:rFonts w:ascii="Arial" w:eastAsia="Calibri" w:hAnsi="Arial" w:cs="Arial"/>
          <w:b/>
        </w:rPr>
      </w:pPr>
    </w:p>
    <w:p w:rsidR="000E0F1E" w:rsidRPr="000E0F1E" w:rsidRDefault="000E0F1E" w:rsidP="000E0F1E">
      <w:pPr>
        <w:spacing w:after="0" w:line="276" w:lineRule="auto"/>
        <w:ind w:left="-426" w:right="-516"/>
        <w:jc w:val="both"/>
        <w:rPr>
          <w:rFonts w:ascii="Arial" w:eastAsia="SimSun" w:hAnsi="Arial" w:cs="Arial"/>
          <w:b/>
          <w:i/>
          <w:sz w:val="18"/>
          <w:szCs w:val="18"/>
          <w:lang w:eastAsia="zh-CN"/>
        </w:rPr>
      </w:pPr>
      <w:r w:rsidRPr="000E0F1E">
        <w:rPr>
          <w:rFonts w:ascii="Arial" w:eastAsia="SimSun" w:hAnsi="Arial" w:cs="Arial"/>
          <w:b/>
          <w:sz w:val="18"/>
          <w:szCs w:val="18"/>
          <w:lang w:eastAsia="zh-CN"/>
        </w:rPr>
        <w:t xml:space="preserve">CPEUM: </w:t>
      </w:r>
      <w:r w:rsidRPr="000E0F1E">
        <w:rPr>
          <w:rFonts w:ascii="Arial" w:eastAsia="SimSun" w:hAnsi="Arial" w:cs="Arial"/>
          <w:i/>
          <w:sz w:val="18"/>
          <w:szCs w:val="18"/>
          <w:lang w:eastAsia="zh-CN"/>
        </w:rPr>
        <w:t>Constitución Política de los Estados Unidos Mexicanos.</w:t>
      </w:r>
      <w:r w:rsidRPr="000E0F1E">
        <w:rPr>
          <w:rFonts w:ascii="Arial" w:eastAsia="SimSun" w:hAnsi="Arial" w:cs="Arial"/>
          <w:b/>
          <w:i/>
          <w:sz w:val="18"/>
          <w:szCs w:val="18"/>
          <w:lang w:eastAsia="zh-CN"/>
        </w:rPr>
        <w:t xml:space="preserve"> </w:t>
      </w:r>
    </w:p>
    <w:p w:rsidR="000E0F1E" w:rsidRPr="000E0F1E" w:rsidRDefault="000E0F1E" w:rsidP="000E0F1E">
      <w:pPr>
        <w:spacing w:after="0" w:line="276" w:lineRule="auto"/>
        <w:ind w:left="-426" w:right="-516"/>
        <w:jc w:val="both"/>
        <w:rPr>
          <w:rFonts w:ascii="Arial" w:eastAsia="SimSun" w:hAnsi="Arial" w:cs="Arial"/>
          <w:sz w:val="18"/>
          <w:szCs w:val="18"/>
          <w:lang w:eastAsia="zh-CN"/>
        </w:rPr>
      </w:pPr>
      <w:r w:rsidRPr="000E0F1E">
        <w:rPr>
          <w:rFonts w:ascii="Arial" w:eastAsia="SimSun" w:hAnsi="Arial" w:cs="Arial"/>
          <w:b/>
          <w:sz w:val="18"/>
          <w:szCs w:val="18"/>
          <w:lang w:eastAsia="zh-CN"/>
        </w:rPr>
        <w:t xml:space="preserve">CPEY: </w:t>
      </w:r>
      <w:r w:rsidRPr="000E0F1E">
        <w:rPr>
          <w:rFonts w:ascii="Arial" w:eastAsia="SimSun" w:hAnsi="Arial" w:cs="Arial"/>
          <w:i/>
          <w:sz w:val="18"/>
          <w:szCs w:val="18"/>
          <w:lang w:eastAsia="zh-CN"/>
        </w:rPr>
        <w:t>Constitución Política del Estado de Yucatán.</w:t>
      </w:r>
    </w:p>
    <w:p w:rsidR="000E0F1E" w:rsidRPr="000E0F1E" w:rsidRDefault="000E0F1E" w:rsidP="000E0F1E">
      <w:pPr>
        <w:spacing w:after="0" w:line="276" w:lineRule="auto"/>
        <w:ind w:left="-426" w:right="-516"/>
        <w:jc w:val="both"/>
        <w:rPr>
          <w:rFonts w:ascii="Arial" w:eastAsia="SimSun" w:hAnsi="Arial" w:cs="Arial"/>
          <w:sz w:val="18"/>
          <w:szCs w:val="18"/>
          <w:lang w:eastAsia="zh-CN"/>
        </w:rPr>
      </w:pPr>
      <w:r w:rsidRPr="000E0F1E">
        <w:rPr>
          <w:rFonts w:ascii="Arial" w:eastAsia="SimSun" w:hAnsi="Arial" w:cs="Arial"/>
          <w:b/>
          <w:sz w:val="18"/>
          <w:szCs w:val="18"/>
          <w:lang w:eastAsia="zh-CN"/>
        </w:rPr>
        <w:t xml:space="preserve">INE: </w:t>
      </w:r>
      <w:r w:rsidRPr="000E0F1E">
        <w:rPr>
          <w:rFonts w:ascii="Arial" w:eastAsia="SimSun" w:hAnsi="Arial" w:cs="Arial"/>
          <w:i/>
          <w:sz w:val="18"/>
          <w:szCs w:val="18"/>
          <w:lang w:eastAsia="zh-CN"/>
        </w:rPr>
        <w:t>Instituto Nacional Electoral.</w:t>
      </w:r>
    </w:p>
    <w:p w:rsidR="000E0F1E" w:rsidRPr="000E0F1E" w:rsidRDefault="000E0F1E" w:rsidP="000E0F1E">
      <w:pPr>
        <w:spacing w:after="0" w:line="276" w:lineRule="auto"/>
        <w:ind w:left="-426" w:right="-516"/>
        <w:jc w:val="both"/>
        <w:rPr>
          <w:rFonts w:ascii="Arial" w:eastAsia="SimSun" w:hAnsi="Arial" w:cs="Arial"/>
          <w:i/>
          <w:sz w:val="18"/>
          <w:szCs w:val="18"/>
          <w:lang w:eastAsia="zh-CN"/>
        </w:rPr>
      </w:pPr>
      <w:r w:rsidRPr="000E0F1E">
        <w:rPr>
          <w:rFonts w:ascii="Arial" w:eastAsia="SimSun" w:hAnsi="Arial" w:cs="Arial"/>
          <w:b/>
          <w:sz w:val="18"/>
          <w:szCs w:val="18"/>
          <w:lang w:eastAsia="zh-CN"/>
        </w:rPr>
        <w:t xml:space="preserve">INSTITUTO: </w:t>
      </w:r>
      <w:r w:rsidRPr="000E0F1E">
        <w:rPr>
          <w:rFonts w:ascii="Arial" w:eastAsia="SimSun" w:hAnsi="Arial" w:cs="Arial"/>
          <w:i/>
          <w:sz w:val="18"/>
          <w:szCs w:val="18"/>
          <w:lang w:eastAsia="zh-CN"/>
        </w:rPr>
        <w:t>Instituto Electoral y de Participación Ciudadana de Yucatán.</w:t>
      </w:r>
    </w:p>
    <w:p w:rsidR="000E0F1E" w:rsidRPr="000E0F1E" w:rsidRDefault="000E0F1E" w:rsidP="000E0F1E">
      <w:pPr>
        <w:spacing w:after="0" w:line="276" w:lineRule="auto"/>
        <w:ind w:left="-426" w:right="-516"/>
        <w:jc w:val="both"/>
        <w:rPr>
          <w:rFonts w:ascii="Arial" w:eastAsia="SimSun" w:hAnsi="Arial" w:cs="Arial"/>
          <w:b/>
          <w:i/>
          <w:sz w:val="18"/>
          <w:szCs w:val="18"/>
          <w:lang w:eastAsia="zh-CN"/>
        </w:rPr>
      </w:pPr>
      <w:r w:rsidRPr="000E0F1E">
        <w:rPr>
          <w:rFonts w:ascii="Arial" w:eastAsia="SimSun" w:hAnsi="Arial" w:cs="Arial"/>
          <w:b/>
          <w:sz w:val="18"/>
          <w:szCs w:val="18"/>
          <w:lang w:eastAsia="zh-CN"/>
        </w:rPr>
        <w:t xml:space="preserve">LGIPE: </w:t>
      </w:r>
      <w:r w:rsidRPr="000E0F1E">
        <w:rPr>
          <w:rFonts w:ascii="Arial" w:eastAsia="SimSun" w:hAnsi="Arial" w:cs="Arial"/>
          <w:i/>
          <w:sz w:val="18"/>
          <w:szCs w:val="18"/>
          <w:lang w:eastAsia="zh-CN"/>
        </w:rPr>
        <w:t>Ley General de Instituciones y Procedimientos Electorales.</w:t>
      </w:r>
    </w:p>
    <w:p w:rsidR="000E0F1E" w:rsidRPr="000E0F1E" w:rsidRDefault="000E0F1E" w:rsidP="000E0F1E">
      <w:pPr>
        <w:spacing w:after="0" w:line="276" w:lineRule="auto"/>
        <w:ind w:left="-426" w:right="-516"/>
        <w:jc w:val="both"/>
        <w:rPr>
          <w:rFonts w:ascii="Arial" w:eastAsia="SimSun" w:hAnsi="Arial" w:cs="Arial"/>
          <w:b/>
          <w:i/>
          <w:sz w:val="18"/>
          <w:szCs w:val="18"/>
          <w:lang w:eastAsia="zh-CN"/>
        </w:rPr>
      </w:pPr>
      <w:r w:rsidRPr="000E0F1E">
        <w:rPr>
          <w:rFonts w:ascii="Arial" w:eastAsia="SimSun" w:hAnsi="Arial" w:cs="Arial"/>
          <w:b/>
          <w:sz w:val="18"/>
          <w:szCs w:val="18"/>
          <w:lang w:eastAsia="zh-CN"/>
        </w:rPr>
        <w:t>LIPEEY:</w:t>
      </w:r>
      <w:r w:rsidRPr="000E0F1E">
        <w:rPr>
          <w:rFonts w:ascii="Arial" w:eastAsia="SimSun" w:hAnsi="Arial" w:cs="Arial"/>
          <w:b/>
          <w:i/>
          <w:sz w:val="18"/>
          <w:szCs w:val="18"/>
          <w:lang w:eastAsia="zh-CN"/>
        </w:rPr>
        <w:t xml:space="preserve"> </w:t>
      </w:r>
      <w:r w:rsidRPr="000E0F1E">
        <w:rPr>
          <w:rFonts w:ascii="Arial" w:eastAsia="SimSun" w:hAnsi="Arial" w:cs="Arial"/>
          <w:i/>
          <w:sz w:val="18"/>
          <w:szCs w:val="18"/>
          <w:lang w:eastAsia="zh-CN"/>
        </w:rPr>
        <w:t>Ley de Instituciones y Procedimientos Electorales del Estado de Yucatán.</w:t>
      </w:r>
    </w:p>
    <w:p w:rsidR="000E0F1E" w:rsidRPr="000E0F1E" w:rsidRDefault="000E0F1E" w:rsidP="000E0F1E">
      <w:pPr>
        <w:spacing w:after="0" w:line="276" w:lineRule="auto"/>
        <w:ind w:left="-426" w:right="-516"/>
        <w:jc w:val="both"/>
        <w:rPr>
          <w:rFonts w:ascii="Arial" w:eastAsia="SimSun" w:hAnsi="Arial" w:cs="Arial"/>
          <w:b/>
          <w:i/>
          <w:sz w:val="18"/>
          <w:szCs w:val="18"/>
          <w:lang w:eastAsia="zh-CN"/>
        </w:rPr>
      </w:pPr>
      <w:r w:rsidRPr="000E0F1E">
        <w:rPr>
          <w:rFonts w:ascii="Arial" w:eastAsia="SimSun" w:hAnsi="Arial" w:cs="Arial"/>
          <w:b/>
          <w:sz w:val="18"/>
          <w:szCs w:val="18"/>
          <w:lang w:eastAsia="zh-CN"/>
        </w:rPr>
        <w:t>OPL:</w:t>
      </w:r>
      <w:r w:rsidRPr="000E0F1E">
        <w:rPr>
          <w:rFonts w:ascii="Arial" w:eastAsia="SimSun" w:hAnsi="Arial" w:cs="Arial"/>
          <w:b/>
          <w:i/>
          <w:sz w:val="18"/>
          <w:szCs w:val="18"/>
          <w:lang w:eastAsia="zh-CN"/>
        </w:rPr>
        <w:t xml:space="preserve"> </w:t>
      </w:r>
      <w:r w:rsidRPr="000E0F1E">
        <w:rPr>
          <w:rFonts w:ascii="Arial" w:eastAsia="SimSun" w:hAnsi="Arial" w:cs="Arial"/>
          <w:i/>
          <w:sz w:val="18"/>
          <w:szCs w:val="18"/>
          <w:lang w:eastAsia="zh-CN"/>
        </w:rPr>
        <w:t>Organismo Público Local Electoral.</w:t>
      </w:r>
      <w:r w:rsidRPr="000E0F1E">
        <w:rPr>
          <w:rFonts w:ascii="Arial" w:eastAsia="SimSun" w:hAnsi="Arial" w:cs="Arial"/>
          <w:b/>
          <w:i/>
          <w:sz w:val="18"/>
          <w:szCs w:val="18"/>
          <w:lang w:eastAsia="zh-CN"/>
        </w:rPr>
        <w:t xml:space="preserve"> </w:t>
      </w:r>
    </w:p>
    <w:p w:rsidR="000E0F1E" w:rsidRPr="000E0F1E" w:rsidRDefault="000E0F1E" w:rsidP="000E0F1E">
      <w:pPr>
        <w:spacing w:after="0" w:line="276" w:lineRule="auto"/>
        <w:ind w:left="-426" w:right="-516"/>
        <w:jc w:val="both"/>
        <w:rPr>
          <w:rFonts w:ascii="Arial" w:eastAsia="SimSun" w:hAnsi="Arial" w:cs="Arial"/>
          <w:i/>
          <w:sz w:val="18"/>
          <w:szCs w:val="18"/>
          <w:lang w:eastAsia="zh-CN"/>
        </w:rPr>
      </w:pPr>
      <w:r w:rsidRPr="000E0F1E">
        <w:rPr>
          <w:rFonts w:ascii="Arial" w:eastAsia="SimSun" w:hAnsi="Arial" w:cs="Arial"/>
          <w:b/>
          <w:sz w:val="18"/>
          <w:szCs w:val="18"/>
          <w:lang w:eastAsia="zh-CN"/>
        </w:rPr>
        <w:t>RE:</w:t>
      </w:r>
      <w:r w:rsidRPr="000E0F1E">
        <w:rPr>
          <w:rFonts w:ascii="Arial" w:eastAsia="SimSun" w:hAnsi="Arial" w:cs="Arial"/>
          <w:b/>
          <w:i/>
          <w:sz w:val="18"/>
          <w:szCs w:val="18"/>
          <w:lang w:eastAsia="zh-CN"/>
        </w:rPr>
        <w:t xml:space="preserve"> </w:t>
      </w:r>
      <w:r w:rsidRPr="000E0F1E">
        <w:rPr>
          <w:rFonts w:ascii="Arial" w:eastAsia="SimSun" w:hAnsi="Arial" w:cs="Arial"/>
          <w:i/>
          <w:sz w:val="18"/>
          <w:szCs w:val="18"/>
          <w:lang w:eastAsia="zh-CN"/>
        </w:rPr>
        <w:t>Reglamento de Elecciones del Instituto Nacional Electoral.</w:t>
      </w:r>
    </w:p>
    <w:p w:rsidR="000E0F1E" w:rsidRPr="000E0F1E" w:rsidRDefault="000E0F1E" w:rsidP="000E0F1E">
      <w:pPr>
        <w:spacing w:after="0" w:line="276" w:lineRule="auto"/>
        <w:ind w:left="-426" w:right="-516"/>
        <w:jc w:val="both"/>
        <w:rPr>
          <w:rFonts w:ascii="Arial" w:eastAsia="SimSun" w:hAnsi="Arial" w:cs="Arial"/>
          <w:b/>
          <w:i/>
          <w:sz w:val="18"/>
          <w:szCs w:val="18"/>
          <w:lang w:eastAsia="zh-CN"/>
        </w:rPr>
      </w:pPr>
      <w:r w:rsidRPr="000E0F1E">
        <w:rPr>
          <w:rFonts w:ascii="Arial" w:eastAsia="Times New Roman" w:hAnsi="Arial" w:cs="Arial"/>
          <w:b/>
          <w:sz w:val="18"/>
          <w:szCs w:val="18"/>
          <w:lang w:val="es-ES" w:eastAsia="es-ES"/>
        </w:rPr>
        <w:t xml:space="preserve">DEPPP: </w:t>
      </w:r>
      <w:r w:rsidRPr="000E0F1E">
        <w:rPr>
          <w:rFonts w:ascii="Arial" w:eastAsia="Times New Roman" w:hAnsi="Arial" w:cs="Arial"/>
          <w:i/>
          <w:sz w:val="18"/>
          <w:szCs w:val="18"/>
          <w:lang w:val="es-ES" w:eastAsia="es-ES"/>
        </w:rPr>
        <w:t>Dirección Ejecutiva de Prerrogativas y Partidos Políticos.</w:t>
      </w:r>
    </w:p>
    <w:p w:rsidR="000E0F1E" w:rsidRPr="000E0F1E" w:rsidRDefault="000E0F1E" w:rsidP="000E0F1E">
      <w:pPr>
        <w:spacing w:after="0" w:line="276" w:lineRule="auto"/>
        <w:ind w:left="-425"/>
        <w:jc w:val="center"/>
        <w:rPr>
          <w:rFonts w:ascii="Arial" w:eastAsia="Times New Roman" w:hAnsi="Arial" w:cs="Arial"/>
          <w:b/>
          <w:lang w:val="es-ES" w:eastAsia="es-ES"/>
        </w:rPr>
      </w:pPr>
    </w:p>
    <w:p w:rsidR="000E0F1E" w:rsidRPr="000E0F1E" w:rsidRDefault="000E0F1E" w:rsidP="000E0F1E">
      <w:pPr>
        <w:spacing w:after="0" w:line="276" w:lineRule="auto"/>
        <w:ind w:left="-425"/>
        <w:jc w:val="center"/>
        <w:rPr>
          <w:rFonts w:ascii="Arial" w:eastAsia="Times New Roman" w:hAnsi="Arial" w:cs="Arial"/>
          <w:b/>
          <w:lang w:val="es-ES" w:eastAsia="es-ES"/>
        </w:rPr>
      </w:pPr>
      <w:r w:rsidRPr="000E0F1E">
        <w:rPr>
          <w:rFonts w:ascii="Arial" w:eastAsia="Times New Roman" w:hAnsi="Arial" w:cs="Arial"/>
          <w:b/>
          <w:lang w:val="es-ES" w:eastAsia="es-ES"/>
        </w:rPr>
        <w:t>A N T E C E D E N T E S</w:t>
      </w:r>
    </w:p>
    <w:p w:rsidR="000E0F1E" w:rsidRPr="000E0F1E" w:rsidRDefault="000E0F1E" w:rsidP="000E0F1E">
      <w:pPr>
        <w:spacing w:after="0" w:line="276" w:lineRule="auto"/>
        <w:ind w:left="-426"/>
        <w:jc w:val="both"/>
        <w:rPr>
          <w:rFonts w:ascii="Arial" w:eastAsia="Times New Roman" w:hAnsi="Arial" w:cs="Arial"/>
          <w:lang w:eastAsia="es-ES"/>
        </w:rPr>
      </w:pPr>
      <w:r w:rsidRPr="000E0F1E">
        <w:rPr>
          <w:rFonts w:ascii="Arial" w:eastAsia="Times New Roman" w:hAnsi="Arial" w:cs="Arial"/>
          <w:b/>
          <w:lang w:eastAsia="es-ES"/>
        </w:rPr>
        <w:t xml:space="preserve">I.- </w:t>
      </w:r>
      <w:r w:rsidRPr="000E0F1E">
        <w:rPr>
          <w:rFonts w:ascii="Arial" w:eastAsia="Times New Roman" w:hAnsi="Arial" w:cs="Arial"/>
          <w:lang w:eastAsia="es-ES"/>
        </w:rPr>
        <w:t xml:space="preserve">El día veintitrés de mayo del año dos mil catorce, fue publicado en el Diario Oficial de la Federación, el Decreto por el que se expide la </w:t>
      </w:r>
      <w:r w:rsidRPr="000E0F1E">
        <w:rPr>
          <w:rFonts w:ascii="Arial" w:eastAsia="Times New Roman" w:hAnsi="Arial" w:cs="Arial"/>
          <w:i/>
          <w:lang w:eastAsia="es-ES"/>
        </w:rPr>
        <w:t>LGIPE;</w:t>
      </w:r>
      <w:r w:rsidRPr="000E0F1E">
        <w:rPr>
          <w:rFonts w:ascii="Arial" w:eastAsia="Times New Roman" w:hAnsi="Arial" w:cs="Arial"/>
          <w:lang w:eastAsia="es-ES"/>
        </w:rPr>
        <w:t xml:space="preserve"> y que en su artículo transitorio décimo primero establece que las</w:t>
      </w:r>
      <w:r w:rsidRPr="000E0F1E">
        <w:rPr>
          <w:rFonts w:ascii="Arial" w:eastAsia="Times New Roman" w:hAnsi="Arial" w:cs="Arial"/>
          <w:i/>
          <w:lang w:eastAsia="es-ES"/>
        </w:rPr>
        <w:t xml:space="preserve"> </w:t>
      </w:r>
      <w:r w:rsidRPr="000E0F1E">
        <w:rPr>
          <w:rFonts w:ascii="Arial" w:eastAsia="Times New Roman" w:hAnsi="Arial" w:cs="Arial"/>
          <w:lang w:eastAsia="es-ES"/>
        </w:rPr>
        <w:t>elecciones ordinarias federales y locales que se verifiquen en el año 2018 se llevarán a cabo el primer domingo de julio.</w:t>
      </w:r>
    </w:p>
    <w:p w:rsidR="000E0F1E" w:rsidRPr="000E0F1E" w:rsidRDefault="000E0F1E" w:rsidP="000E0F1E">
      <w:pPr>
        <w:spacing w:after="0" w:line="276" w:lineRule="auto"/>
        <w:ind w:left="-426"/>
        <w:jc w:val="both"/>
        <w:rPr>
          <w:rFonts w:ascii="Arial" w:eastAsia="Times New Roman" w:hAnsi="Arial" w:cs="Arial"/>
          <w:lang w:eastAsia="es-ES"/>
        </w:rPr>
      </w:pPr>
    </w:p>
    <w:p w:rsidR="000E0F1E" w:rsidRPr="000E0F1E" w:rsidRDefault="000E0F1E" w:rsidP="000E0F1E">
      <w:pPr>
        <w:spacing w:after="0" w:line="276" w:lineRule="auto"/>
        <w:ind w:left="-426"/>
        <w:jc w:val="both"/>
        <w:rPr>
          <w:rFonts w:ascii="Arial" w:eastAsia="Times New Roman" w:hAnsi="Arial" w:cs="Arial"/>
          <w:lang w:eastAsia="es-ES"/>
        </w:rPr>
      </w:pPr>
      <w:r w:rsidRPr="000E0F1E">
        <w:rPr>
          <w:rFonts w:ascii="Arial" w:eastAsia="Times New Roman" w:hAnsi="Arial" w:cs="Arial"/>
          <w:b/>
          <w:lang w:eastAsia="es-ES"/>
        </w:rPr>
        <w:t xml:space="preserve">II.- </w:t>
      </w:r>
      <w:r w:rsidRPr="000E0F1E">
        <w:rPr>
          <w:rFonts w:ascii="Arial" w:eastAsia="Times New Roman" w:hAnsi="Arial" w:cs="Arial"/>
          <w:lang w:eastAsia="es-ES"/>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sidRPr="000E0F1E">
        <w:rPr>
          <w:rFonts w:ascii="Arial" w:eastAsia="Times New Roman" w:hAnsi="Arial" w:cs="Arial"/>
          <w:i/>
          <w:lang w:eastAsia="es-ES"/>
        </w:rPr>
        <w:t xml:space="preserve"> </w:t>
      </w:r>
      <w:r w:rsidRPr="000E0F1E">
        <w:rPr>
          <w:rFonts w:ascii="Arial" w:eastAsia="Times New Roman" w:hAnsi="Arial" w:cs="Arial"/>
          <w:lang w:eastAsia="es-ES"/>
        </w:rPr>
        <w:t>celebración de elecciones locales tendrá lugar el primer domingo de junio del año que corresponda, en los términos de esta constitución, a partir del 2015, salvo aquella que se verifique en el año 2018, la cual se llevará a cabo el primer domingo de julio.</w:t>
      </w:r>
    </w:p>
    <w:p w:rsidR="000E0F1E" w:rsidRPr="000E0F1E" w:rsidRDefault="000E0F1E" w:rsidP="000E0F1E">
      <w:pPr>
        <w:spacing w:after="0" w:line="276" w:lineRule="auto"/>
        <w:ind w:left="-426"/>
        <w:jc w:val="both"/>
        <w:rPr>
          <w:rFonts w:ascii="Arial" w:eastAsia="Times New Roman" w:hAnsi="Arial" w:cs="Arial"/>
          <w:lang w:eastAsia="es-ES"/>
        </w:rPr>
      </w:pPr>
    </w:p>
    <w:p w:rsidR="000E0F1E" w:rsidRPr="000E0F1E" w:rsidRDefault="000E0F1E" w:rsidP="000E0F1E">
      <w:pPr>
        <w:spacing w:after="0" w:line="276" w:lineRule="auto"/>
        <w:ind w:left="-426"/>
        <w:jc w:val="both"/>
        <w:rPr>
          <w:rFonts w:ascii="Arial" w:eastAsia="Times New Roman" w:hAnsi="Arial" w:cs="Arial"/>
          <w:lang w:eastAsia="es-ES"/>
        </w:rPr>
      </w:pPr>
      <w:r w:rsidRPr="000E0F1E">
        <w:rPr>
          <w:rFonts w:ascii="Arial" w:eastAsia="Times New Roman" w:hAnsi="Arial" w:cs="Arial"/>
          <w:b/>
          <w:lang w:eastAsia="es-ES"/>
        </w:rPr>
        <w:t>III.-</w:t>
      </w:r>
      <w:r w:rsidRPr="000E0F1E">
        <w:rPr>
          <w:rFonts w:ascii="Arial" w:eastAsia="Times New Roman" w:hAnsi="Arial" w:cs="Arial"/>
          <w:lang w:eastAsia="es-ES"/>
        </w:rPr>
        <w:t xml:space="preserve"> El trece de septiembre del año dos mil dieciséis se publicó en el Diario Oficial de la Federación, el Acuerdo INE/CG661/2016 por el que el Consejo General del INE aprobó el RE; y cuya última reforma fue realizada a través del Acuerdo INE/CG111/2018 de fecha diecinueve de febrero del año dos mil dieciocho.</w:t>
      </w:r>
    </w:p>
    <w:p w:rsidR="000E0F1E" w:rsidRPr="000E0F1E" w:rsidRDefault="000E0F1E" w:rsidP="000E0F1E">
      <w:pPr>
        <w:spacing w:after="0" w:line="276" w:lineRule="auto"/>
        <w:ind w:left="-426"/>
        <w:jc w:val="both"/>
        <w:rPr>
          <w:rFonts w:ascii="Arial" w:eastAsia="Times New Roman" w:hAnsi="Arial" w:cs="Arial"/>
          <w:lang w:eastAsia="es-ES"/>
        </w:rPr>
      </w:pPr>
    </w:p>
    <w:p w:rsidR="000E0F1E" w:rsidRPr="000E0F1E" w:rsidRDefault="000E0F1E" w:rsidP="000E0F1E">
      <w:pPr>
        <w:spacing w:after="0" w:line="276" w:lineRule="auto"/>
        <w:ind w:left="-426"/>
        <w:jc w:val="both"/>
        <w:rPr>
          <w:rFonts w:ascii="Arial" w:eastAsia="Calibri" w:hAnsi="Arial" w:cs="Arial"/>
          <w:lang w:val="es-ES"/>
        </w:rPr>
      </w:pPr>
      <w:r w:rsidRPr="000E0F1E">
        <w:rPr>
          <w:rFonts w:ascii="Arial" w:eastAsia="Calibri" w:hAnsi="Arial" w:cs="Arial"/>
          <w:b/>
          <w:lang w:val="es-ES"/>
        </w:rPr>
        <w:t xml:space="preserve">IV.- </w:t>
      </w:r>
      <w:r w:rsidRPr="000E0F1E">
        <w:rPr>
          <w:rFonts w:ascii="Arial" w:eastAsia="Calibri" w:hAnsi="Arial" w:cs="Arial"/>
          <w:lang w:val="es-ES"/>
        </w:rPr>
        <w:t xml:space="preserve">El treinta y uno de mayo del año dos mil diecisiete, fue publicado en el Diario Oficial del Gobierno del Estado el Decreto 490/2017, por el que se modifica la </w:t>
      </w:r>
      <w:r w:rsidRPr="000E0F1E">
        <w:rPr>
          <w:rFonts w:ascii="Arial" w:eastAsia="Calibri" w:hAnsi="Arial" w:cs="Arial"/>
          <w:i/>
          <w:lang w:val="es-ES"/>
        </w:rPr>
        <w:t>LIPEEY</w:t>
      </w:r>
      <w:r w:rsidRPr="000E0F1E">
        <w:rPr>
          <w:rFonts w:ascii="Arial" w:eastAsia="Calibri" w:hAnsi="Arial" w:cs="Arial"/>
          <w:lang w:val="es-ES"/>
        </w:rPr>
        <w:t xml:space="preserve">, la </w:t>
      </w:r>
      <w:r w:rsidRPr="000E0F1E">
        <w:rPr>
          <w:rFonts w:ascii="Arial" w:eastAsia="Calibri" w:hAnsi="Arial" w:cs="Arial"/>
          <w:i/>
          <w:lang w:val="es-ES"/>
        </w:rPr>
        <w:t>LPPEY</w:t>
      </w:r>
      <w:r w:rsidRPr="000E0F1E">
        <w:rPr>
          <w:rFonts w:ascii="Arial" w:eastAsia="Calibri" w:hAnsi="Arial" w:cs="Arial"/>
          <w:lang w:val="es-ES"/>
        </w:rPr>
        <w:t xml:space="preserve"> y la </w:t>
      </w:r>
      <w:r w:rsidRPr="000E0F1E">
        <w:rPr>
          <w:rFonts w:ascii="Arial" w:eastAsia="Calibri" w:hAnsi="Arial" w:cs="Arial"/>
          <w:i/>
          <w:lang w:val="es-ES"/>
        </w:rPr>
        <w:t>Ley del Sistema de Medios de Impugnación en Materia Electoral del Estado de Yucatán</w:t>
      </w:r>
      <w:r w:rsidRPr="000E0F1E">
        <w:rPr>
          <w:rFonts w:ascii="Arial" w:eastAsia="Calibri" w:hAnsi="Arial" w:cs="Arial"/>
          <w:lang w:val="es-ES"/>
        </w:rPr>
        <w:t>.</w:t>
      </w:r>
    </w:p>
    <w:p w:rsidR="000E0F1E" w:rsidRPr="000E0F1E" w:rsidRDefault="000E0F1E" w:rsidP="000E0F1E">
      <w:pPr>
        <w:spacing w:after="0" w:line="276" w:lineRule="auto"/>
        <w:ind w:left="-426"/>
        <w:jc w:val="both"/>
        <w:rPr>
          <w:rFonts w:ascii="Arial" w:eastAsia="Calibri" w:hAnsi="Arial" w:cs="Arial"/>
          <w:lang w:val="es-ES"/>
        </w:rPr>
      </w:pPr>
    </w:p>
    <w:p w:rsidR="000E0F1E" w:rsidRPr="000E0F1E" w:rsidRDefault="000E0F1E" w:rsidP="000E0F1E">
      <w:pPr>
        <w:spacing w:after="0" w:line="276" w:lineRule="auto"/>
        <w:ind w:left="-426"/>
        <w:jc w:val="both"/>
        <w:rPr>
          <w:rFonts w:ascii="Arial" w:eastAsia="Calibri" w:hAnsi="Arial" w:cs="Arial"/>
          <w:lang w:val="es-ES"/>
        </w:rPr>
      </w:pPr>
      <w:r w:rsidRPr="000E0F1E">
        <w:rPr>
          <w:rFonts w:ascii="Arial" w:eastAsia="Calibri" w:hAnsi="Arial" w:cs="Arial"/>
          <w:b/>
          <w:lang w:val="es-ES"/>
        </w:rPr>
        <w:t xml:space="preserve">V.- </w:t>
      </w:r>
      <w:r w:rsidRPr="000E0F1E">
        <w:rPr>
          <w:rFonts w:ascii="Arial" w:eastAsia="Calibri" w:hAnsi="Arial" w:cs="Arial"/>
          <w:lang w:val="es-ES"/>
        </w:rPr>
        <w:t>El seis de septiembre del año dos mil diecisiete, el Consejo General de este Instituto celebró la sesión de Declaración de inicio del Proceso Electoral Ordinario 2017-2018, para elegir al Gobernador del Estado, Diputados y Regidores.</w:t>
      </w:r>
    </w:p>
    <w:p w:rsidR="000E0F1E" w:rsidRPr="000E0F1E" w:rsidRDefault="000E0F1E" w:rsidP="000E0F1E">
      <w:pPr>
        <w:spacing w:after="0" w:line="276" w:lineRule="auto"/>
        <w:ind w:left="-426"/>
        <w:jc w:val="both"/>
        <w:rPr>
          <w:rFonts w:ascii="Arial" w:eastAsia="Calibri" w:hAnsi="Arial" w:cs="Arial"/>
          <w:lang w:val="es-ES"/>
        </w:rPr>
      </w:pPr>
    </w:p>
    <w:p w:rsidR="000E0F1E" w:rsidRPr="000E0F1E" w:rsidRDefault="000E0F1E" w:rsidP="000E0F1E">
      <w:pPr>
        <w:spacing w:after="0" w:line="276" w:lineRule="auto"/>
        <w:ind w:left="-426"/>
        <w:jc w:val="both"/>
        <w:rPr>
          <w:rFonts w:ascii="Arial" w:eastAsia="Calibri" w:hAnsi="Arial" w:cs="Arial"/>
          <w:i/>
          <w:lang w:val="es-ES"/>
        </w:rPr>
      </w:pPr>
      <w:r w:rsidRPr="000E0F1E">
        <w:rPr>
          <w:rFonts w:ascii="Arial" w:eastAsia="Calibri" w:hAnsi="Arial" w:cs="Arial"/>
          <w:b/>
          <w:lang w:val="es-ES"/>
        </w:rPr>
        <w:t>VI.-</w:t>
      </w:r>
      <w:r w:rsidRPr="000E0F1E">
        <w:rPr>
          <w:rFonts w:ascii="Arial" w:eastAsia="Calibri" w:hAnsi="Arial" w:cs="Arial"/>
          <w:lang w:val="es-ES"/>
        </w:rPr>
        <w:t xml:space="preserve"> El trece de octubre del año dos mil diecisiete, el Consejo General de este Instituto emitió el Acuerdo C.G.-164/2017, por el que, entre otras cosas, creó e integró la Comisión Temporal de Organización de </w:t>
      </w:r>
      <w:r w:rsidRPr="000E0F1E">
        <w:rPr>
          <w:rFonts w:ascii="Arial" w:eastAsia="Calibri" w:hAnsi="Arial" w:cs="Arial"/>
          <w:lang w:val="es-ES"/>
        </w:rPr>
        <w:lastRenderedPageBreak/>
        <w:t>Debates del Instituto, mismo que quedó integrado de la siguiente manera: M.D.P. Delta Alejandra Pacheco Puente, el Dr. Jorge Miguel Valladares Sánchez, y el Lic. Jorge Antonio Vallejo Buenfil.</w:t>
      </w:r>
      <w:r w:rsidRPr="000E0F1E">
        <w:rPr>
          <w:rFonts w:ascii="Arial" w:eastAsia="Calibri" w:hAnsi="Arial" w:cs="Arial"/>
          <w:i/>
          <w:lang w:val="es-ES"/>
        </w:rPr>
        <w:t xml:space="preserve"> </w:t>
      </w:r>
    </w:p>
    <w:p w:rsidR="000E0F1E" w:rsidRPr="000E0F1E" w:rsidRDefault="000E0F1E" w:rsidP="000E0F1E">
      <w:pPr>
        <w:spacing w:after="0" w:line="276" w:lineRule="auto"/>
        <w:ind w:left="-426"/>
        <w:jc w:val="both"/>
        <w:rPr>
          <w:rFonts w:ascii="Arial" w:eastAsia="Calibri" w:hAnsi="Arial" w:cs="Arial"/>
          <w:lang w:val="es-ES"/>
        </w:rPr>
      </w:pPr>
      <w:r w:rsidRPr="000E0F1E">
        <w:rPr>
          <w:rFonts w:ascii="Arial" w:eastAsia="Calibri" w:hAnsi="Arial" w:cs="Arial"/>
          <w:lang w:val="es-ES"/>
        </w:rPr>
        <w:t>Fungiendo como Presidenta de esta Comisión, la Consejera Electoral, M.D.P. Delta Alejandra Pacheco Puente y como Secretario Técnico de esta Comisión, el Titular de la Oficina de Comunicación Social.</w:t>
      </w:r>
    </w:p>
    <w:p w:rsidR="000E0F1E" w:rsidRPr="000E0F1E" w:rsidRDefault="000E0F1E" w:rsidP="000E0F1E">
      <w:pPr>
        <w:spacing w:after="0" w:line="276" w:lineRule="auto"/>
        <w:ind w:left="-426"/>
        <w:jc w:val="both"/>
        <w:rPr>
          <w:rFonts w:ascii="Arial" w:eastAsia="Calibri" w:hAnsi="Arial" w:cs="Arial"/>
          <w:lang w:val="es-ES"/>
        </w:rPr>
      </w:pPr>
    </w:p>
    <w:p w:rsidR="000E0F1E" w:rsidRPr="000E0F1E" w:rsidRDefault="000E0F1E" w:rsidP="000E0F1E">
      <w:pPr>
        <w:spacing w:after="0" w:line="276" w:lineRule="auto"/>
        <w:ind w:left="-426"/>
        <w:jc w:val="both"/>
        <w:rPr>
          <w:rFonts w:ascii="Arial" w:eastAsia="Calibri" w:hAnsi="Arial" w:cs="Arial"/>
          <w:lang w:val="es-ES"/>
        </w:rPr>
      </w:pPr>
      <w:r w:rsidRPr="000E0F1E">
        <w:rPr>
          <w:rFonts w:ascii="Arial" w:eastAsia="Calibri" w:hAnsi="Arial" w:cs="Arial"/>
          <w:lang w:val="es-ES"/>
        </w:rPr>
        <w:t>De igual manera, las funciones de esta Comisión serán de manera enunciativa más no limitativa las siguientes:</w:t>
      </w:r>
    </w:p>
    <w:p w:rsidR="000E0F1E" w:rsidRPr="000E0F1E" w:rsidRDefault="000E0F1E" w:rsidP="005A7351">
      <w:pPr>
        <w:numPr>
          <w:ilvl w:val="0"/>
          <w:numId w:val="2"/>
        </w:numPr>
        <w:spacing w:after="0" w:line="240" w:lineRule="auto"/>
        <w:jc w:val="both"/>
        <w:rPr>
          <w:rFonts w:ascii="Arial" w:eastAsia="Calibri" w:hAnsi="Arial" w:cs="Arial"/>
          <w:i/>
          <w:sz w:val="18"/>
          <w:szCs w:val="18"/>
          <w:lang w:val="es-ES_tradnl"/>
        </w:rPr>
      </w:pPr>
      <w:r w:rsidRPr="000E0F1E">
        <w:rPr>
          <w:rFonts w:ascii="Arial" w:eastAsia="Calibri" w:hAnsi="Arial" w:cs="Arial"/>
          <w:i/>
          <w:sz w:val="18"/>
          <w:szCs w:val="18"/>
          <w:lang w:val="es-ES_tradnl"/>
        </w:rPr>
        <w:t>Promover la celebración de debates entre los candidatos registrados al cargo de Gobernador del Estado.</w:t>
      </w:r>
    </w:p>
    <w:p w:rsidR="000E0F1E" w:rsidRPr="000E0F1E" w:rsidRDefault="000E0F1E" w:rsidP="005A7351">
      <w:pPr>
        <w:numPr>
          <w:ilvl w:val="0"/>
          <w:numId w:val="2"/>
        </w:numPr>
        <w:spacing w:after="0" w:line="240" w:lineRule="auto"/>
        <w:jc w:val="both"/>
        <w:rPr>
          <w:rFonts w:ascii="Arial" w:eastAsia="Calibri" w:hAnsi="Arial" w:cs="Arial"/>
          <w:i/>
          <w:sz w:val="18"/>
          <w:szCs w:val="18"/>
          <w:lang w:val="es-ES_tradnl"/>
        </w:rPr>
      </w:pPr>
      <w:r w:rsidRPr="000E0F1E">
        <w:rPr>
          <w:rFonts w:ascii="Arial" w:eastAsia="Calibri" w:hAnsi="Arial" w:cs="Arial"/>
          <w:i/>
          <w:sz w:val="18"/>
          <w:szCs w:val="18"/>
          <w:lang w:val="es-ES_tradnl"/>
        </w:rPr>
        <w:t>Proponer las bases y calendario para la organización de los debates y someterla a consideración del Consejo General.</w:t>
      </w:r>
    </w:p>
    <w:p w:rsidR="000E0F1E" w:rsidRPr="000E0F1E" w:rsidRDefault="000E0F1E" w:rsidP="005A7351">
      <w:pPr>
        <w:numPr>
          <w:ilvl w:val="0"/>
          <w:numId w:val="2"/>
        </w:numPr>
        <w:spacing w:after="0" w:line="240" w:lineRule="auto"/>
        <w:jc w:val="both"/>
        <w:rPr>
          <w:rFonts w:ascii="Arial" w:eastAsia="Calibri" w:hAnsi="Arial" w:cs="Arial"/>
          <w:i/>
          <w:sz w:val="18"/>
          <w:szCs w:val="18"/>
          <w:lang w:val="es-ES_tradnl"/>
        </w:rPr>
      </w:pPr>
      <w:r w:rsidRPr="000E0F1E">
        <w:rPr>
          <w:rFonts w:ascii="Arial" w:eastAsia="Calibri" w:hAnsi="Arial" w:cs="Arial"/>
          <w:i/>
          <w:sz w:val="18"/>
          <w:szCs w:val="18"/>
          <w:lang w:val="es-ES_tradnl"/>
        </w:rPr>
        <w:t>Proponer los formatos y reglas para la celebración de los debates, tomando en consideración la opinión de los representantes de los candidatos registrados, y someterlos a consideración del Consejo General.</w:t>
      </w:r>
    </w:p>
    <w:p w:rsidR="000E0F1E" w:rsidRPr="000E0F1E" w:rsidRDefault="000E0F1E" w:rsidP="005A7351">
      <w:pPr>
        <w:numPr>
          <w:ilvl w:val="0"/>
          <w:numId w:val="2"/>
        </w:numPr>
        <w:spacing w:after="0" w:line="240" w:lineRule="auto"/>
        <w:jc w:val="both"/>
        <w:rPr>
          <w:rFonts w:ascii="Arial" w:eastAsia="Calibri" w:hAnsi="Arial" w:cs="Arial"/>
          <w:i/>
          <w:sz w:val="18"/>
          <w:szCs w:val="18"/>
          <w:lang w:val="es-ES_tradnl"/>
        </w:rPr>
      </w:pPr>
      <w:r w:rsidRPr="000E0F1E">
        <w:rPr>
          <w:rFonts w:ascii="Arial" w:eastAsia="Calibri" w:hAnsi="Arial" w:cs="Arial"/>
          <w:i/>
          <w:sz w:val="18"/>
          <w:szCs w:val="18"/>
          <w:lang w:val="es-ES_tradnl"/>
        </w:rPr>
        <w:t>Proponer al Consejo General a la persona o personas que fungirán como moderadores.</w:t>
      </w:r>
    </w:p>
    <w:p w:rsidR="000E0F1E" w:rsidRPr="000E0F1E" w:rsidRDefault="000E0F1E" w:rsidP="005A7351">
      <w:pPr>
        <w:numPr>
          <w:ilvl w:val="0"/>
          <w:numId w:val="2"/>
        </w:numPr>
        <w:spacing w:after="0" w:line="240" w:lineRule="auto"/>
        <w:jc w:val="both"/>
        <w:rPr>
          <w:rFonts w:ascii="Arial" w:eastAsia="Calibri" w:hAnsi="Arial" w:cs="Arial"/>
          <w:i/>
          <w:sz w:val="18"/>
          <w:szCs w:val="18"/>
          <w:lang w:val="es-ES_tradnl"/>
        </w:rPr>
      </w:pPr>
      <w:r w:rsidRPr="000E0F1E">
        <w:rPr>
          <w:rFonts w:ascii="Arial" w:eastAsia="Calibri" w:hAnsi="Arial" w:cs="Arial"/>
          <w:i/>
          <w:sz w:val="18"/>
          <w:szCs w:val="18"/>
          <w:lang w:val="es-ES_tradnl"/>
        </w:rPr>
        <w:t>Determinar las cuestiones logísticas del debate a realizar.</w:t>
      </w:r>
    </w:p>
    <w:p w:rsidR="000E0F1E" w:rsidRPr="000E0F1E" w:rsidRDefault="000E0F1E" w:rsidP="005A7351">
      <w:pPr>
        <w:numPr>
          <w:ilvl w:val="0"/>
          <w:numId w:val="2"/>
        </w:numPr>
        <w:spacing w:after="0" w:line="240" w:lineRule="auto"/>
        <w:jc w:val="both"/>
        <w:rPr>
          <w:rFonts w:ascii="Arial" w:eastAsia="Calibri" w:hAnsi="Arial" w:cs="Arial"/>
          <w:i/>
          <w:sz w:val="18"/>
          <w:szCs w:val="18"/>
          <w:lang w:val="es-ES_tradnl"/>
        </w:rPr>
      </w:pPr>
      <w:r w:rsidRPr="000E0F1E">
        <w:rPr>
          <w:rFonts w:ascii="Arial" w:eastAsia="Calibri" w:hAnsi="Arial" w:cs="Arial"/>
          <w:i/>
          <w:sz w:val="18"/>
          <w:szCs w:val="18"/>
          <w:lang w:val="es-ES_tradnl"/>
        </w:rPr>
        <w:t>Promover la celebración de debates entre candidatos a diputados locales, presidentes municipales y otros cargos de elección popular.</w:t>
      </w:r>
    </w:p>
    <w:p w:rsidR="000E0F1E" w:rsidRPr="000E0F1E" w:rsidRDefault="000E0F1E" w:rsidP="005A7351">
      <w:pPr>
        <w:numPr>
          <w:ilvl w:val="0"/>
          <w:numId w:val="2"/>
        </w:numPr>
        <w:spacing w:after="0" w:line="240" w:lineRule="auto"/>
        <w:jc w:val="both"/>
        <w:rPr>
          <w:rFonts w:ascii="Arial" w:eastAsia="Calibri" w:hAnsi="Arial" w:cs="Arial"/>
          <w:i/>
          <w:sz w:val="18"/>
          <w:szCs w:val="18"/>
          <w:lang w:val="es-ES_tradnl"/>
        </w:rPr>
      </w:pPr>
      <w:r w:rsidRPr="000E0F1E">
        <w:rPr>
          <w:rFonts w:ascii="Arial" w:eastAsia="Calibri" w:hAnsi="Arial" w:cs="Arial"/>
          <w:i/>
          <w:sz w:val="18"/>
          <w:szCs w:val="18"/>
          <w:lang w:val="es-ES_tradnl"/>
        </w:rPr>
        <w:t>Promover la transmisión de forma gratuita, de los debates que organice el Instituto con las estaciones de radio y televisión con cobertura en el Estado en coordinación con la Comisión Permanente de Prerrogativas.</w:t>
      </w:r>
    </w:p>
    <w:p w:rsidR="000E0F1E" w:rsidRPr="000E0F1E" w:rsidRDefault="000E0F1E" w:rsidP="005A7351">
      <w:pPr>
        <w:numPr>
          <w:ilvl w:val="0"/>
          <w:numId w:val="2"/>
        </w:numPr>
        <w:spacing w:after="0" w:line="240" w:lineRule="auto"/>
        <w:jc w:val="both"/>
        <w:rPr>
          <w:rFonts w:ascii="Arial" w:eastAsia="Calibri" w:hAnsi="Arial" w:cs="Arial"/>
          <w:i/>
          <w:sz w:val="18"/>
          <w:szCs w:val="18"/>
          <w:lang w:val="es-ES_tradnl"/>
        </w:rPr>
      </w:pPr>
      <w:r w:rsidRPr="000E0F1E">
        <w:rPr>
          <w:rFonts w:ascii="Arial" w:eastAsia="Calibri" w:hAnsi="Arial" w:cs="Arial"/>
          <w:i/>
          <w:sz w:val="18"/>
          <w:szCs w:val="18"/>
          <w:lang w:val="es-ES_tradnl"/>
        </w:rPr>
        <w:t>Dar seguimiento a los debates entre candidatos a cargos de elección popular organizados por los medios de comunicación en el Estado, a fin de que se apeguen a las disposiciones establecidas en la Ley Electoral estatal.</w:t>
      </w:r>
    </w:p>
    <w:p w:rsidR="000E0F1E" w:rsidRPr="000E0F1E" w:rsidRDefault="000E0F1E" w:rsidP="005A7351">
      <w:pPr>
        <w:numPr>
          <w:ilvl w:val="0"/>
          <w:numId w:val="2"/>
        </w:numPr>
        <w:spacing w:after="0" w:line="240" w:lineRule="auto"/>
        <w:jc w:val="both"/>
        <w:rPr>
          <w:rFonts w:ascii="Arial" w:eastAsia="Calibri" w:hAnsi="Arial" w:cs="Arial"/>
          <w:i/>
          <w:sz w:val="18"/>
          <w:szCs w:val="18"/>
          <w:lang w:val="es-ES_tradnl"/>
        </w:rPr>
      </w:pPr>
      <w:r w:rsidRPr="000E0F1E">
        <w:rPr>
          <w:rFonts w:ascii="Arial" w:eastAsia="Calibri" w:hAnsi="Arial" w:cs="Arial"/>
          <w:i/>
          <w:sz w:val="18"/>
          <w:szCs w:val="18"/>
          <w:lang w:val="es-ES_tradnl"/>
        </w:rPr>
        <w:t>Resolver las cuestiones no previstas respecto de la organización de debates.</w:t>
      </w:r>
    </w:p>
    <w:p w:rsidR="000E0F1E" w:rsidRPr="000E0F1E" w:rsidRDefault="000E0F1E" w:rsidP="005A7351">
      <w:pPr>
        <w:numPr>
          <w:ilvl w:val="0"/>
          <w:numId w:val="2"/>
        </w:numPr>
        <w:spacing w:after="0" w:line="240" w:lineRule="auto"/>
        <w:jc w:val="both"/>
        <w:rPr>
          <w:rFonts w:ascii="Arial" w:eastAsia="Calibri" w:hAnsi="Arial" w:cs="Arial"/>
          <w:i/>
          <w:sz w:val="18"/>
          <w:szCs w:val="18"/>
          <w:lang w:val="es-ES_tradnl"/>
        </w:rPr>
      </w:pPr>
      <w:r w:rsidRPr="000E0F1E">
        <w:rPr>
          <w:rFonts w:ascii="Arial" w:eastAsia="Calibri" w:hAnsi="Arial" w:cs="Arial"/>
          <w:i/>
          <w:sz w:val="18"/>
          <w:szCs w:val="18"/>
          <w:lang w:val="es-ES_tradnl"/>
        </w:rPr>
        <w:t>Fijar sus procedimientos y normas de trabajo.</w:t>
      </w:r>
    </w:p>
    <w:p w:rsidR="000E0F1E" w:rsidRPr="000E0F1E" w:rsidRDefault="000E0F1E" w:rsidP="005A7351">
      <w:pPr>
        <w:numPr>
          <w:ilvl w:val="0"/>
          <w:numId w:val="2"/>
        </w:numPr>
        <w:spacing w:after="0" w:line="240" w:lineRule="auto"/>
        <w:jc w:val="both"/>
        <w:rPr>
          <w:rFonts w:ascii="Arial" w:eastAsia="Calibri" w:hAnsi="Arial" w:cs="Arial"/>
          <w:i/>
          <w:sz w:val="18"/>
          <w:szCs w:val="18"/>
          <w:lang w:val="es-ES_tradnl"/>
        </w:rPr>
      </w:pPr>
      <w:r w:rsidRPr="000E0F1E">
        <w:rPr>
          <w:rFonts w:ascii="Arial" w:eastAsia="Calibri" w:hAnsi="Arial" w:cs="Arial"/>
          <w:i/>
          <w:sz w:val="18"/>
          <w:szCs w:val="18"/>
          <w:lang w:val="es-ES_tradnl"/>
        </w:rPr>
        <w:t>Las demás que le confiera la normatividad aplicable en la materia y el Consejo General.</w:t>
      </w:r>
    </w:p>
    <w:p w:rsidR="000E0F1E" w:rsidRPr="000E0F1E" w:rsidRDefault="000E0F1E" w:rsidP="000E0F1E">
      <w:pPr>
        <w:spacing w:after="0" w:line="276" w:lineRule="auto"/>
        <w:ind w:left="-426"/>
        <w:jc w:val="both"/>
        <w:rPr>
          <w:rFonts w:ascii="Arial" w:eastAsia="Calibri" w:hAnsi="Arial" w:cs="Arial"/>
          <w:lang w:val="es-ES"/>
        </w:rPr>
      </w:pPr>
    </w:p>
    <w:p w:rsidR="000E0F1E" w:rsidRPr="000E0F1E" w:rsidRDefault="000E0F1E" w:rsidP="000E0F1E">
      <w:pPr>
        <w:spacing w:after="0" w:line="276" w:lineRule="auto"/>
        <w:ind w:left="-425"/>
        <w:jc w:val="both"/>
        <w:rPr>
          <w:rFonts w:ascii="Arial" w:eastAsia="Times New Roman" w:hAnsi="Arial" w:cs="Arial"/>
          <w:bCs/>
          <w:color w:val="000000"/>
          <w:lang w:val="es-ES" w:eastAsia="es-ES"/>
        </w:rPr>
      </w:pPr>
      <w:r w:rsidRPr="000E0F1E">
        <w:rPr>
          <w:rFonts w:ascii="Arial" w:eastAsia="Calibri" w:hAnsi="Arial" w:cs="Arial"/>
          <w:b/>
          <w:lang w:val="es-ES"/>
        </w:rPr>
        <w:t xml:space="preserve">VII.- </w:t>
      </w:r>
      <w:r w:rsidRPr="000E0F1E">
        <w:rPr>
          <w:rFonts w:ascii="Arial" w:eastAsia="Times New Roman" w:hAnsi="Arial" w:cs="Arial"/>
          <w:bCs/>
          <w:color w:val="000000"/>
          <w:lang w:val="es-ES" w:eastAsia="es-ES"/>
        </w:rPr>
        <w:t xml:space="preserve">El catorce de febrero del año dos mil dieciocho fue </w:t>
      </w:r>
      <w:proofErr w:type="gramStart"/>
      <w:r w:rsidRPr="000E0F1E">
        <w:rPr>
          <w:rFonts w:ascii="Arial" w:eastAsia="Times New Roman" w:hAnsi="Arial" w:cs="Arial"/>
          <w:bCs/>
          <w:color w:val="000000"/>
          <w:lang w:val="es-ES" w:eastAsia="es-ES"/>
        </w:rPr>
        <w:t>publicado</w:t>
      </w:r>
      <w:proofErr w:type="gramEnd"/>
      <w:r w:rsidRPr="000E0F1E">
        <w:rPr>
          <w:rFonts w:ascii="Arial" w:eastAsia="Times New Roman" w:hAnsi="Arial" w:cs="Arial"/>
          <w:bCs/>
          <w:color w:val="000000"/>
          <w:lang w:val="es-ES" w:eastAsia="es-ES"/>
        </w:rPr>
        <w:t xml:space="preserve"> en el Diario Oficial del Gobierno del Estado, el Decreto 589/2018 por el 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0E0F1E" w:rsidRPr="000E0F1E" w:rsidRDefault="000E0F1E" w:rsidP="000E0F1E">
      <w:pPr>
        <w:spacing w:after="0" w:line="276" w:lineRule="auto"/>
        <w:ind w:left="-425"/>
        <w:jc w:val="both"/>
        <w:rPr>
          <w:rFonts w:ascii="Arial" w:eastAsia="Calibri" w:hAnsi="Arial" w:cs="Arial"/>
          <w:b/>
          <w:lang w:val="es-ES"/>
        </w:rPr>
      </w:pPr>
    </w:p>
    <w:p w:rsidR="000E0F1E" w:rsidRPr="000E0F1E" w:rsidRDefault="000E0F1E" w:rsidP="000E0F1E">
      <w:pPr>
        <w:spacing w:after="0" w:line="276" w:lineRule="auto"/>
        <w:ind w:left="-425"/>
        <w:jc w:val="both"/>
        <w:rPr>
          <w:rFonts w:ascii="Arial" w:eastAsia="Times New Roman" w:hAnsi="Arial" w:cs="Arial"/>
          <w:lang w:val="es-ES" w:eastAsia="es-ES"/>
        </w:rPr>
      </w:pPr>
      <w:r w:rsidRPr="000E0F1E">
        <w:rPr>
          <w:rFonts w:ascii="Arial" w:eastAsia="Calibri" w:hAnsi="Arial" w:cs="Arial"/>
          <w:b/>
          <w:lang w:val="es-ES"/>
        </w:rPr>
        <w:t xml:space="preserve">VIII.- </w:t>
      </w:r>
      <w:r w:rsidRPr="000E0F1E">
        <w:rPr>
          <w:rFonts w:ascii="Arial" w:eastAsia="Calibri" w:hAnsi="Arial" w:cs="Arial"/>
          <w:lang w:val="es-ES"/>
        </w:rPr>
        <w:t xml:space="preserve">El veintidós de diciembre del año dos mil diecisiete, el Consejo General de este Instituto aprobó el Acuerdo </w:t>
      </w:r>
      <w:r w:rsidRPr="000E0F1E">
        <w:rPr>
          <w:rFonts w:ascii="Arial" w:eastAsia="Calibri" w:hAnsi="Arial" w:cs="Arial"/>
          <w:b/>
          <w:lang w:val="es-ES"/>
        </w:rPr>
        <w:t>C.G.-194/2017</w:t>
      </w:r>
      <w:r w:rsidRPr="000E0F1E">
        <w:rPr>
          <w:rFonts w:ascii="Arial" w:eastAsia="Calibri" w:hAnsi="Arial" w:cs="Arial"/>
          <w:lang w:val="es-ES"/>
        </w:rPr>
        <w:t xml:space="preserve"> en el que se emitieron </w:t>
      </w:r>
      <w:r w:rsidRPr="000E0F1E">
        <w:rPr>
          <w:rFonts w:ascii="Arial" w:eastAsia="Times New Roman" w:hAnsi="Arial" w:cs="Arial"/>
          <w:lang w:val="es-ES" w:eastAsia="es-ES"/>
        </w:rPr>
        <w:t>las Reglas Básicas para la celebración de los debates institucionales entre las candidatas y los candidatos al cargo de Gobernador del Estado de Yucatán para el Proceso Electoral Ordinario 2017-2018, así como la Guía para la organización y desarrollo de debates públicos entre candidatas y candidatos a cargos de elección popular en el Estado de Yucatán, para garantizar condiciones de equidad en el f</w:t>
      </w:r>
      <w:r w:rsidR="009905F7">
        <w:rPr>
          <w:rFonts w:ascii="Arial" w:eastAsia="Times New Roman" w:hAnsi="Arial" w:cs="Arial"/>
          <w:lang w:val="es-ES" w:eastAsia="es-ES"/>
        </w:rPr>
        <w:t xml:space="preserve">ormato; quedando establecido respecto del segundo debate, lo siguiente: </w:t>
      </w:r>
    </w:p>
    <w:tbl>
      <w:tblPr>
        <w:tblStyle w:val="Tabladecuadrcula2-nfasis21"/>
        <w:tblW w:w="0" w:type="auto"/>
        <w:jc w:val="center"/>
        <w:tblLook w:val="04A0" w:firstRow="1" w:lastRow="0" w:firstColumn="1" w:lastColumn="0" w:noHBand="0" w:noVBand="1"/>
      </w:tblPr>
      <w:tblGrid>
        <w:gridCol w:w="2122"/>
        <w:gridCol w:w="2831"/>
        <w:gridCol w:w="2831"/>
      </w:tblGrid>
      <w:tr w:rsidR="009905F7" w:rsidRPr="000E0F1E" w:rsidTr="007D49A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rsidR="009905F7" w:rsidRPr="000E0F1E" w:rsidRDefault="009905F7" w:rsidP="002B1E7C">
            <w:pPr>
              <w:jc w:val="center"/>
              <w:rPr>
                <w:rFonts w:ascii="Arial" w:eastAsia="Calibri" w:hAnsi="Arial" w:cs="Arial"/>
                <w:sz w:val="20"/>
                <w:szCs w:val="20"/>
                <w:lang w:val="es-CO"/>
              </w:rPr>
            </w:pPr>
            <w:r w:rsidRPr="000E0F1E">
              <w:rPr>
                <w:rFonts w:ascii="Arial" w:eastAsia="Calibri" w:hAnsi="Arial" w:cs="Arial"/>
                <w:sz w:val="20"/>
                <w:szCs w:val="20"/>
                <w:lang w:val="es-CO"/>
              </w:rPr>
              <w:t>DEBATE</w:t>
            </w:r>
          </w:p>
        </w:tc>
        <w:tc>
          <w:tcPr>
            <w:tcW w:w="2831" w:type="dxa"/>
          </w:tcPr>
          <w:p w:rsidR="009905F7" w:rsidRPr="000E0F1E" w:rsidRDefault="009905F7" w:rsidP="002B1E7C">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es-CO"/>
              </w:rPr>
            </w:pPr>
            <w:r w:rsidRPr="000E0F1E">
              <w:rPr>
                <w:rFonts w:ascii="Arial" w:eastAsia="Calibri" w:hAnsi="Arial" w:cs="Arial"/>
                <w:sz w:val="20"/>
                <w:szCs w:val="20"/>
                <w:lang w:val="es-CO"/>
              </w:rPr>
              <w:t>FECHA</w:t>
            </w:r>
          </w:p>
        </w:tc>
        <w:tc>
          <w:tcPr>
            <w:tcW w:w="2831" w:type="dxa"/>
          </w:tcPr>
          <w:p w:rsidR="009905F7" w:rsidRPr="009905F7" w:rsidRDefault="009905F7" w:rsidP="002B1E7C">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sz w:val="20"/>
                <w:szCs w:val="20"/>
                <w:lang w:val="es-CO"/>
              </w:rPr>
            </w:pPr>
            <w:r w:rsidRPr="009905F7">
              <w:rPr>
                <w:rFonts w:ascii="Arial" w:eastAsia="Calibri" w:hAnsi="Arial" w:cs="Arial"/>
                <w:bCs w:val="0"/>
                <w:sz w:val="20"/>
                <w:szCs w:val="20"/>
                <w:lang w:val="es-CO"/>
              </w:rPr>
              <w:t>HORA</w:t>
            </w:r>
          </w:p>
        </w:tc>
      </w:tr>
      <w:tr w:rsidR="009905F7" w:rsidRPr="000E0F1E" w:rsidTr="007D49A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122" w:type="dxa"/>
          </w:tcPr>
          <w:p w:rsidR="009905F7" w:rsidRPr="000E0F1E" w:rsidRDefault="009905F7" w:rsidP="002B1E7C">
            <w:pPr>
              <w:jc w:val="center"/>
              <w:rPr>
                <w:rFonts w:ascii="Arial" w:eastAsia="Calibri" w:hAnsi="Arial" w:cs="Arial"/>
                <w:sz w:val="20"/>
                <w:szCs w:val="20"/>
                <w:lang w:val="es-CO"/>
              </w:rPr>
            </w:pPr>
            <w:r>
              <w:rPr>
                <w:rFonts w:ascii="Arial" w:eastAsia="Calibri" w:hAnsi="Arial" w:cs="Arial"/>
                <w:sz w:val="20"/>
                <w:szCs w:val="20"/>
                <w:lang w:val="es-CO"/>
              </w:rPr>
              <w:t>Segundo</w:t>
            </w:r>
          </w:p>
        </w:tc>
        <w:tc>
          <w:tcPr>
            <w:tcW w:w="2831" w:type="dxa"/>
          </w:tcPr>
          <w:p w:rsidR="009905F7" w:rsidRPr="009905F7" w:rsidRDefault="009905F7" w:rsidP="005A7351">
            <w:pPr>
              <w:pStyle w:val="Prrafodelista"/>
              <w:numPr>
                <w:ilvl w:val="0"/>
                <w:numId w:val="4"/>
              </w:num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s-CO"/>
              </w:rPr>
            </w:pPr>
            <w:r>
              <w:rPr>
                <w:rFonts w:ascii="Arial" w:eastAsia="Calibri" w:hAnsi="Arial" w:cs="Arial"/>
                <w:sz w:val="20"/>
                <w:szCs w:val="20"/>
                <w:lang w:val="es-CO"/>
              </w:rPr>
              <w:t xml:space="preserve">de junio de </w:t>
            </w:r>
            <w:r w:rsidRPr="009905F7">
              <w:rPr>
                <w:rFonts w:ascii="Arial" w:eastAsia="Calibri" w:hAnsi="Arial" w:cs="Arial"/>
                <w:sz w:val="20"/>
                <w:szCs w:val="20"/>
                <w:lang w:val="es-CO"/>
              </w:rPr>
              <w:t>2018</w:t>
            </w:r>
          </w:p>
        </w:tc>
        <w:tc>
          <w:tcPr>
            <w:tcW w:w="2831" w:type="dxa"/>
          </w:tcPr>
          <w:p w:rsidR="009905F7" w:rsidRPr="009905F7" w:rsidRDefault="009905F7" w:rsidP="009905F7">
            <w:pPr>
              <w:ind w:left="36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s-CO"/>
              </w:rPr>
            </w:pPr>
            <w:r>
              <w:rPr>
                <w:rFonts w:ascii="Arial" w:eastAsia="Calibri" w:hAnsi="Arial" w:cs="Arial"/>
                <w:sz w:val="20"/>
                <w:szCs w:val="20"/>
                <w:lang w:val="es-CO"/>
              </w:rPr>
              <w:t>Por definir</w:t>
            </w:r>
          </w:p>
        </w:tc>
      </w:tr>
    </w:tbl>
    <w:p w:rsidR="000E0F1E" w:rsidRPr="000E0F1E" w:rsidRDefault="000E0F1E" w:rsidP="000E0F1E">
      <w:pPr>
        <w:spacing w:after="0" w:line="276" w:lineRule="auto"/>
        <w:ind w:left="-425"/>
        <w:jc w:val="both"/>
        <w:rPr>
          <w:rFonts w:ascii="Arial" w:eastAsia="Times New Roman" w:hAnsi="Arial" w:cs="Arial"/>
          <w:lang w:val="es-ES" w:eastAsia="es-ES"/>
        </w:rPr>
      </w:pPr>
    </w:p>
    <w:p w:rsidR="000E0F1E" w:rsidRPr="000E0F1E" w:rsidRDefault="000E0F1E" w:rsidP="000E0F1E">
      <w:pPr>
        <w:spacing w:after="0" w:line="276" w:lineRule="auto"/>
        <w:ind w:left="-425"/>
        <w:jc w:val="both"/>
        <w:rPr>
          <w:rFonts w:ascii="Arial" w:eastAsia="Times New Roman" w:hAnsi="Arial" w:cs="Arial"/>
          <w:lang w:val="es-ES" w:eastAsia="es-ES"/>
        </w:rPr>
      </w:pPr>
      <w:r w:rsidRPr="000E0F1E">
        <w:rPr>
          <w:rFonts w:ascii="Arial" w:eastAsia="Times New Roman" w:hAnsi="Arial" w:cs="Arial"/>
          <w:b/>
          <w:lang w:val="es-ES" w:eastAsia="es-ES"/>
        </w:rPr>
        <w:t>IX.-</w:t>
      </w:r>
      <w:r w:rsidRPr="000E0F1E">
        <w:rPr>
          <w:rFonts w:ascii="Arial" w:eastAsia="Times New Roman" w:hAnsi="Arial" w:cs="Arial"/>
          <w:lang w:val="es-ES" w:eastAsia="es-ES"/>
        </w:rPr>
        <w:t xml:space="preserve"> El veintiocho de marzo del año dos mil dieciocho, el Consejo General de este Instituto aprobó el Acuerdo </w:t>
      </w:r>
      <w:r w:rsidRPr="000E0F1E">
        <w:rPr>
          <w:rFonts w:ascii="Arial" w:eastAsia="Times New Roman" w:hAnsi="Arial" w:cs="Arial"/>
          <w:b/>
          <w:lang w:val="es-ES" w:eastAsia="es-ES"/>
        </w:rPr>
        <w:t>C.G.-042/018</w:t>
      </w:r>
      <w:r w:rsidRPr="000E0F1E">
        <w:rPr>
          <w:rFonts w:ascii="Arial" w:eastAsia="Times New Roman" w:hAnsi="Arial" w:cs="Arial"/>
          <w:lang w:val="es-ES" w:eastAsia="es-ES"/>
        </w:rPr>
        <w:t xml:space="preserve"> por el que por el que se emiten las Bases y Criterios Específicos para la realización de los Debates Institucionales entre Candidatos a la Gubernatura del Estado de </w:t>
      </w:r>
      <w:r w:rsidR="009905F7">
        <w:rPr>
          <w:rFonts w:ascii="Arial" w:eastAsia="Times New Roman" w:hAnsi="Arial" w:cs="Arial"/>
          <w:lang w:val="es-ES" w:eastAsia="es-ES"/>
        </w:rPr>
        <w:t>Yucatán.</w:t>
      </w:r>
    </w:p>
    <w:p w:rsidR="009905F7" w:rsidRDefault="009905F7" w:rsidP="009905F7">
      <w:pPr>
        <w:spacing w:after="0" w:line="276" w:lineRule="auto"/>
        <w:ind w:left="-426"/>
        <w:jc w:val="both"/>
        <w:rPr>
          <w:rFonts w:ascii="Arial" w:eastAsia="Times New Roman" w:hAnsi="Arial" w:cs="Arial"/>
          <w:b/>
          <w:lang w:eastAsia="es-ES"/>
        </w:rPr>
      </w:pPr>
    </w:p>
    <w:p w:rsidR="009905F7" w:rsidRPr="000E0F1E" w:rsidRDefault="009905F7" w:rsidP="009905F7">
      <w:pPr>
        <w:spacing w:after="0" w:line="276" w:lineRule="auto"/>
        <w:ind w:left="-426"/>
        <w:jc w:val="both"/>
        <w:rPr>
          <w:rFonts w:ascii="Arial" w:eastAsia="Times New Roman" w:hAnsi="Arial" w:cs="Arial"/>
          <w:lang w:eastAsia="es-ES"/>
        </w:rPr>
      </w:pPr>
      <w:r w:rsidRPr="00965EC9">
        <w:rPr>
          <w:rFonts w:ascii="Arial" w:eastAsia="Times New Roman" w:hAnsi="Arial" w:cs="Arial"/>
          <w:b/>
          <w:lang w:eastAsia="es-ES"/>
        </w:rPr>
        <w:t>X.-</w:t>
      </w:r>
      <w:r>
        <w:rPr>
          <w:rFonts w:ascii="Arial" w:eastAsia="Times New Roman" w:hAnsi="Arial" w:cs="Arial"/>
          <w:lang w:eastAsia="es-ES"/>
        </w:rPr>
        <w:t xml:space="preserve"> El veintiséis de abril del año dos mil dieciocho, el Consejo General de este Instituto aprobó el Acuerdo </w:t>
      </w:r>
      <w:r w:rsidRPr="00965EC9">
        <w:rPr>
          <w:rFonts w:ascii="Arial" w:eastAsia="Times New Roman" w:hAnsi="Arial" w:cs="Arial"/>
          <w:b/>
          <w:lang w:eastAsia="es-ES"/>
        </w:rPr>
        <w:t>C.G.-079/2018</w:t>
      </w:r>
      <w:r>
        <w:rPr>
          <w:rFonts w:ascii="Arial" w:eastAsia="Times New Roman" w:hAnsi="Arial" w:cs="Arial"/>
          <w:lang w:eastAsia="es-ES"/>
        </w:rPr>
        <w:t>, por el que emitió el formato específico para la realización del primer debate institucional entre los candidatos a la gubernatura del Estado de Yucatán.</w:t>
      </w:r>
    </w:p>
    <w:p w:rsidR="000E0F1E" w:rsidRPr="000E0F1E" w:rsidRDefault="000E0F1E" w:rsidP="000E0F1E">
      <w:pPr>
        <w:spacing w:after="0" w:line="276" w:lineRule="auto"/>
        <w:ind w:left="-425"/>
        <w:jc w:val="both"/>
        <w:rPr>
          <w:rFonts w:ascii="Arial" w:eastAsia="Times New Roman" w:hAnsi="Arial" w:cs="Arial"/>
          <w:b/>
          <w:lang w:val="es-ES" w:eastAsia="es-ES"/>
        </w:rPr>
      </w:pPr>
    </w:p>
    <w:p w:rsidR="000E0F1E" w:rsidRDefault="000E0F1E" w:rsidP="000E0F1E">
      <w:pPr>
        <w:spacing w:after="0" w:line="276" w:lineRule="auto"/>
        <w:ind w:left="-426"/>
        <w:jc w:val="both"/>
        <w:rPr>
          <w:rFonts w:ascii="Arial" w:eastAsia="Times New Roman" w:hAnsi="Arial" w:cs="Arial"/>
          <w:lang w:eastAsia="es-ES"/>
        </w:rPr>
      </w:pPr>
      <w:r w:rsidRPr="00033B70">
        <w:rPr>
          <w:rFonts w:ascii="Arial" w:eastAsia="Times New Roman" w:hAnsi="Arial" w:cs="Arial"/>
          <w:b/>
          <w:lang w:eastAsia="es-ES"/>
        </w:rPr>
        <w:t>XI.-</w:t>
      </w:r>
      <w:r w:rsidRPr="00033B70">
        <w:rPr>
          <w:rFonts w:ascii="Arial" w:eastAsia="Times New Roman" w:hAnsi="Arial" w:cs="Arial"/>
          <w:lang w:eastAsia="es-ES"/>
        </w:rPr>
        <w:t xml:space="preserve"> El </w:t>
      </w:r>
      <w:r w:rsidR="004022A7" w:rsidRPr="00033B70">
        <w:rPr>
          <w:rFonts w:ascii="Arial" w:eastAsia="Times New Roman" w:hAnsi="Arial" w:cs="Arial"/>
          <w:lang w:eastAsia="es-ES"/>
        </w:rPr>
        <w:t xml:space="preserve">quince </w:t>
      </w:r>
      <w:r w:rsidRPr="00033B70">
        <w:rPr>
          <w:rFonts w:ascii="Arial" w:eastAsia="Times New Roman" w:hAnsi="Arial" w:cs="Arial"/>
          <w:lang w:eastAsia="es-ES"/>
        </w:rPr>
        <w:t xml:space="preserve">de </w:t>
      </w:r>
      <w:r w:rsidR="004022A7" w:rsidRPr="00033B70">
        <w:rPr>
          <w:rFonts w:ascii="Arial" w:eastAsia="Times New Roman" w:hAnsi="Arial" w:cs="Arial"/>
          <w:lang w:eastAsia="es-ES"/>
        </w:rPr>
        <w:t>mayo</w:t>
      </w:r>
      <w:r w:rsidRPr="00033B70">
        <w:rPr>
          <w:rFonts w:ascii="Arial" w:eastAsia="Times New Roman" w:hAnsi="Arial" w:cs="Arial"/>
          <w:lang w:eastAsia="es-ES"/>
        </w:rPr>
        <w:t xml:space="preserve"> del año dos mil dieciocho, la Comisión Temporal de Organización de Debates del Instituto Electoral y de Participación Ciudadana de Yucatán, realizó una sesión en la cual aprobó </w:t>
      </w:r>
      <w:r w:rsidRPr="00033B70">
        <w:rPr>
          <w:rFonts w:ascii="Arial" w:eastAsia="Times New Roman" w:hAnsi="Arial" w:cs="Arial"/>
          <w:lang w:eastAsia="es-ES"/>
        </w:rPr>
        <w:lastRenderedPageBreak/>
        <w:t xml:space="preserve">el informe que contiene </w:t>
      </w:r>
      <w:r w:rsidR="004022A7" w:rsidRPr="00033B70">
        <w:rPr>
          <w:rFonts w:ascii="Arial" w:eastAsia="Times New Roman" w:hAnsi="Arial" w:cs="Arial"/>
          <w:lang w:eastAsia="es-ES"/>
        </w:rPr>
        <w:t>las Estrategias y criterios específicos para la realización del Segundo Debate Institucional entre candidatos a la Gubernatura del Estado de Yucatán</w:t>
      </w:r>
      <w:r w:rsidRPr="00033B70">
        <w:rPr>
          <w:rFonts w:ascii="Arial" w:eastAsia="Times New Roman" w:hAnsi="Arial" w:cs="Arial"/>
          <w:lang w:eastAsia="es-ES"/>
        </w:rPr>
        <w:t>.</w:t>
      </w:r>
    </w:p>
    <w:p w:rsidR="00965EC9" w:rsidRDefault="00965EC9" w:rsidP="000E0F1E">
      <w:pPr>
        <w:spacing w:after="0" w:line="276" w:lineRule="auto"/>
        <w:ind w:left="-426"/>
        <w:jc w:val="both"/>
        <w:rPr>
          <w:rFonts w:ascii="Arial" w:eastAsia="Times New Roman" w:hAnsi="Arial" w:cs="Arial"/>
          <w:lang w:eastAsia="es-ES"/>
        </w:rPr>
      </w:pPr>
    </w:p>
    <w:p w:rsidR="000E0F1E" w:rsidRDefault="000E0F1E" w:rsidP="000E0F1E">
      <w:pPr>
        <w:spacing w:after="0" w:line="276" w:lineRule="auto"/>
        <w:ind w:left="-426"/>
        <w:jc w:val="center"/>
        <w:rPr>
          <w:rFonts w:ascii="Arial" w:eastAsia="Times New Roman" w:hAnsi="Arial" w:cs="Arial"/>
          <w:b/>
          <w:bCs/>
          <w:lang w:val="es-ES" w:eastAsia="es-ES"/>
        </w:rPr>
      </w:pPr>
      <w:r w:rsidRPr="000E0F1E">
        <w:rPr>
          <w:rFonts w:ascii="Arial" w:eastAsia="Times New Roman" w:hAnsi="Arial" w:cs="Arial"/>
          <w:b/>
          <w:bCs/>
          <w:lang w:val="es-ES" w:eastAsia="es-ES"/>
        </w:rPr>
        <w:t>C O N S I D E R A N D O</w:t>
      </w:r>
    </w:p>
    <w:p w:rsidR="00033B70" w:rsidRPr="000E0F1E" w:rsidRDefault="00033B70" w:rsidP="000E0F1E">
      <w:pPr>
        <w:spacing w:after="0" w:line="276" w:lineRule="auto"/>
        <w:ind w:left="-426"/>
        <w:jc w:val="center"/>
        <w:rPr>
          <w:rFonts w:ascii="Arial" w:eastAsia="Times New Roman" w:hAnsi="Arial" w:cs="Arial"/>
          <w:b/>
          <w:bCs/>
          <w:lang w:val="es-ES" w:eastAsia="es-ES"/>
        </w:rPr>
      </w:pPr>
    </w:p>
    <w:p w:rsidR="000E0F1E" w:rsidRPr="000E0F1E" w:rsidRDefault="000E0F1E" w:rsidP="000E0F1E">
      <w:pPr>
        <w:spacing w:after="0" w:line="276" w:lineRule="auto"/>
        <w:ind w:left="-426"/>
        <w:jc w:val="both"/>
        <w:rPr>
          <w:rFonts w:ascii="Arial" w:eastAsia="Times New Roman" w:hAnsi="Arial" w:cs="Arial"/>
          <w:bCs/>
          <w:lang w:eastAsia="es-ES"/>
        </w:rPr>
      </w:pPr>
      <w:r w:rsidRPr="000E0F1E">
        <w:rPr>
          <w:rFonts w:ascii="Arial" w:eastAsia="Times New Roman" w:hAnsi="Arial" w:cs="Arial"/>
          <w:b/>
          <w:lang w:eastAsia="es-ES"/>
        </w:rPr>
        <w:t xml:space="preserve">1.- </w:t>
      </w:r>
      <w:r w:rsidRPr="000E0F1E">
        <w:rPr>
          <w:rFonts w:ascii="Arial" w:eastAsia="Times New Roman" w:hAnsi="Arial" w:cs="Arial"/>
          <w:lang w:eastAsia="es-ES"/>
        </w:rPr>
        <w:t xml:space="preserve">Que el primer párrafo, de la Base V del artículo 41 de la </w:t>
      </w:r>
      <w:r w:rsidRPr="000E0F1E">
        <w:rPr>
          <w:rFonts w:ascii="Arial" w:eastAsia="Times New Roman" w:hAnsi="Arial" w:cs="Arial"/>
          <w:i/>
          <w:lang w:eastAsia="es-ES"/>
        </w:rPr>
        <w:t>CPEUM</w:t>
      </w:r>
      <w:r w:rsidRPr="000E0F1E">
        <w:rPr>
          <w:rFonts w:ascii="Arial" w:eastAsia="Times New Roman" w:hAnsi="Arial" w:cs="Arial"/>
          <w:lang w:eastAsia="es-ES"/>
        </w:rPr>
        <w:t>, señala que l</w:t>
      </w:r>
      <w:r w:rsidRPr="000E0F1E">
        <w:rPr>
          <w:rFonts w:ascii="Arial" w:eastAsia="Times New Roman" w:hAnsi="Arial" w:cs="Arial"/>
          <w:bCs/>
          <w:lang w:eastAsia="es-ES"/>
        </w:rPr>
        <w:t xml:space="preserve">a organización de las elecciones es una función estatal que se realiza a través del </w:t>
      </w:r>
      <w:r w:rsidRPr="000E0F1E">
        <w:rPr>
          <w:rFonts w:ascii="Arial" w:eastAsia="Times New Roman" w:hAnsi="Arial" w:cs="Arial"/>
          <w:bCs/>
          <w:i/>
          <w:lang w:eastAsia="es-ES"/>
        </w:rPr>
        <w:t>INE</w:t>
      </w:r>
      <w:r w:rsidRPr="000E0F1E">
        <w:rPr>
          <w:rFonts w:ascii="Arial" w:eastAsia="Times New Roman" w:hAnsi="Arial" w:cs="Arial"/>
          <w:bCs/>
          <w:lang w:eastAsia="es-ES"/>
        </w:rPr>
        <w:t xml:space="preserve"> y de los OPL, en los términos que establece la citada Constitución.</w:t>
      </w:r>
    </w:p>
    <w:p w:rsidR="000E0F1E" w:rsidRPr="000E0F1E" w:rsidRDefault="000E0F1E" w:rsidP="000E0F1E">
      <w:pPr>
        <w:spacing w:after="0" w:line="276" w:lineRule="auto"/>
        <w:ind w:left="-426"/>
        <w:jc w:val="both"/>
        <w:rPr>
          <w:rFonts w:ascii="Arial" w:eastAsia="Times New Roman" w:hAnsi="Arial" w:cs="Arial"/>
          <w:lang w:eastAsia="es-ES"/>
        </w:rPr>
      </w:pPr>
    </w:p>
    <w:p w:rsidR="000E0F1E" w:rsidRPr="000E0F1E" w:rsidRDefault="000E0F1E" w:rsidP="000E0F1E">
      <w:pPr>
        <w:spacing w:after="0" w:line="276" w:lineRule="auto"/>
        <w:ind w:left="-426"/>
        <w:jc w:val="both"/>
        <w:rPr>
          <w:rFonts w:ascii="Arial" w:eastAsia="Times New Roman" w:hAnsi="Arial" w:cs="Arial"/>
          <w:bCs/>
          <w:lang w:eastAsia="es-ES"/>
        </w:rPr>
      </w:pPr>
      <w:r w:rsidRPr="000E0F1E">
        <w:rPr>
          <w:rFonts w:ascii="Arial" w:eastAsia="Times New Roman" w:hAnsi="Arial" w:cs="Arial"/>
          <w:lang w:eastAsia="es-ES"/>
        </w:rPr>
        <w:t>Asimismo, en los numerales 3, 10 y 11 del apartado C de la citada base, establece que en</w:t>
      </w:r>
      <w:r w:rsidRPr="000E0F1E">
        <w:rPr>
          <w:rFonts w:ascii="Arial" w:eastAsia="Times New Roman" w:hAnsi="Arial" w:cs="Arial"/>
          <w:bCs/>
          <w:lang w:eastAsia="es-ES"/>
        </w:rPr>
        <w:t xml:space="preserve"> las entidades federativas las elecciones locales estarán a cargo de organismos públicos locales en los términos de la CPEUM y que ejercerán funciones respecto de la preparación de la jornada electoral; todas las no reservadas al Instituto Nacional Electoral, y las que determine la ley.</w:t>
      </w:r>
    </w:p>
    <w:p w:rsidR="000E0F1E" w:rsidRPr="000E0F1E" w:rsidRDefault="000E0F1E" w:rsidP="000E0F1E">
      <w:pPr>
        <w:spacing w:after="0" w:line="276" w:lineRule="auto"/>
        <w:ind w:left="-426"/>
        <w:jc w:val="both"/>
        <w:rPr>
          <w:rFonts w:ascii="Arial" w:eastAsia="Times New Roman" w:hAnsi="Arial" w:cs="Arial"/>
          <w:b/>
          <w:lang w:eastAsia="es-ES"/>
        </w:rPr>
      </w:pPr>
    </w:p>
    <w:p w:rsidR="000E0F1E" w:rsidRPr="000E0F1E" w:rsidRDefault="000E0F1E" w:rsidP="000E0F1E">
      <w:pPr>
        <w:autoSpaceDE w:val="0"/>
        <w:autoSpaceDN w:val="0"/>
        <w:adjustRightInd w:val="0"/>
        <w:spacing w:after="0" w:line="276" w:lineRule="auto"/>
        <w:ind w:left="-426"/>
        <w:jc w:val="both"/>
        <w:rPr>
          <w:rFonts w:ascii="Arial" w:eastAsia="Times New Roman" w:hAnsi="Arial" w:cs="Arial"/>
          <w:color w:val="000000"/>
          <w:lang w:eastAsia="es-ES"/>
        </w:rPr>
      </w:pPr>
      <w:r w:rsidRPr="000E0F1E">
        <w:rPr>
          <w:rFonts w:ascii="Arial" w:eastAsia="Times New Roman" w:hAnsi="Arial" w:cs="Arial"/>
          <w:b/>
          <w:color w:val="000000"/>
          <w:lang w:eastAsia="es-ES"/>
        </w:rPr>
        <w:t>2.-</w:t>
      </w:r>
      <w:r w:rsidRPr="000E0F1E">
        <w:rPr>
          <w:rFonts w:ascii="Arial" w:eastAsia="Times New Roman" w:hAnsi="Arial" w:cs="Arial"/>
          <w:color w:val="000000"/>
          <w:lang w:eastAsia="es-ES"/>
        </w:rPr>
        <w:t xml:space="preserve"> Que de conformidad con lo establecido por el artículo 116, fracción IV, inciso c) de la CPEUM, los Organismos Públicos Locales gozan de autonomía en su funcionamiento e independencia en sus decisiones. </w:t>
      </w:r>
    </w:p>
    <w:p w:rsidR="000E0F1E" w:rsidRPr="000E0F1E" w:rsidRDefault="000E0F1E" w:rsidP="000E0F1E">
      <w:pPr>
        <w:spacing w:after="0" w:line="276" w:lineRule="auto"/>
        <w:ind w:left="-426"/>
        <w:jc w:val="both"/>
        <w:rPr>
          <w:rFonts w:ascii="Arial" w:eastAsia="Times New Roman" w:hAnsi="Arial" w:cs="Arial"/>
          <w:b/>
          <w:lang w:eastAsia="es-ES"/>
        </w:rPr>
      </w:pPr>
    </w:p>
    <w:p w:rsidR="000E0F1E" w:rsidRPr="000E0F1E" w:rsidRDefault="000E0F1E" w:rsidP="000E0F1E">
      <w:pPr>
        <w:spacing w:after="0" w:line="276" w:lineRule="auto"/>
        <w:ind w:left="-426"/>
        <w:jc w:val="both"/>
        <w:rPr>
          <w:rFonts w:ascii="Arial" w:eastAsia="Times New Roman" w:hAnsi="Arial" w:cs="Arial"/>
          <w:lang w:eastAsia="es-ES"/>
        </w:rPr>
      </w:pPr>
      <w:r w:rsidRPr="000E0F1E">
        <w:rPr>
          <w:rFonts w:ascii="Arial" w:eastAsia="Times New Roman" w:hAnsi="Arial" w:cs="Arial"/>
          <w:b/>
          <w:lang w:eastAsia="es-ES"/>
        </w:rPr>
        <w:t xml:space="preserve">3.- </w:t>
      </w:r>
      <w:r w:rsidRPr="000E0F1E">
        <w:rPr>
          <w:rFonts w:ascii="Arial" w:eastAsia="Times New Roman" w:hAnsi="Arial" w:cs="Arial"/>
          <w:lang w:eastAsia="es-ES"/>
        </w:rPr>
        <w:t xml:space="preserve">Que el artículo 4 de la </w:t>
      </w:r>
      <w:r w:rsidRPr="000E0F1E">
        <w:rPr>
          <w:rFonts w:ascii="Arial" w:eastAsia="Times New Roman" w:hAnsi="Arial" w:cs="Arial"/>
          <w:i/>
          <w:lang w:eastAsia="es-ES"/>
        </w:rPr>
        <w:t xml:space="preserve">LGIPE </w:t>
      </w:r>
      <w:r w:rsidRPr="000E0F1E">
        <w:rPr>
          <w:rFonts w:ascii="Arial" w:eastAsia="Times New Roman" w:hAnsi="Arial" w:cs="Arial"/>
          <w:lang w:eastAsia="es-ES"/>
        </w:rPr>
        <w:t>establece que el Instituto y los Organismos Públicos Locales, en el ámbito de su competencia, dispondrán lo necesario para asegurar el cumplimiento de esta Ley.</w:t>
      </w:r>
    </w:p>
    <w:p w:rsidR="000E0F1E" w:rsidRPr="000E0F1E" w:rsidRDefault="000E0F1E" w:rsidP="000E0F1E">
      <w:pPr>
        <w:spacing w:after="0" w:line="276" w:lineRule="auto"/>
        <w:ind w:left="-426"/>
        <w:jc w:val="both"/>
        <w:rPr>
          <w:rFonts w:ascii="Arial" w:eastAsia="Times New Roman" w:hAnsi="Arial" w:cs="Arial"/>
          <w:lang w:eastAsia="es-ES"/>
        </w:rPr>
      </w:pPr>
    </w:p>
    <w:p w:rsidR="000E0F1E" w:rsidRPr="000E0F1E" w:rsidRDefault="000E0F1E" w:rsidP="000E0F1E">
      <w:pPr>
        <w:spacing w:after="0" w:line="276" w:lineRule="auto"/>
        <w:ind w:left="-426"/>
        <w:jc w:val="both"/>
        <w:rPr>
          <w:rFonts w:ascii="Arial" w:eastAsia="Times New Roman" w:hAnsi="Arial" w:cs="Arial"/>
          <w:lang w:eastAsia="es-ES"/>
        </w:rPr>
      </w:pPr>
      <w:r w:rsidRPr="000E0F1E">
        <w:rPr>
          <w:rFonts w:ascii="Arial" w:eastAsia="Times New Roman" w:hAnsi="Arial" w:cs="Arial"/>
          <w:lang w:eastAsia="es-ES"/>
        </w:rPr>
        <w:t>Además, señala que las autoridades federales, estatales y municipales deberán prestar la colaboración necesaria para el adecuado desempeño de las funciones de las autoridades electorales establecidas por la Constitución y esta Ley.</w:t>
      </w:r>
    </w:p>
    <w:p w:rsidR="000E0F1E" w:rsidRPr="000E0F1E" w:rsidRDefault="000E0F1E" w:rsidP="000E0F1E">
      <w:pPr>
        <w:spacing w:after="0" w:line="276" w:lineRule="auto"/>
        <w:ind w:left="-426"/>
        <w:jc w:val="both"/>
        <w:rPr>
          <w:rFonts w:ascii="Arial" w:eastAsia="Times New Roman" w:hAnsi="Arial" w:cs="Arial"/>
          <w:b/>
          <w:lang w:val="es-ES" w:eastAsia="es-ES"/>
        </w:rPr>
      </w:pPr>
    </w:p>
    <w:p w:rsidR="000E0F1E" w:rsidRPr="000E0F1E" w:rsidRDefault="000E0F1E" w:rsidP="000E0F1E">
      <w:pPr>
        <w:spacing w:after="0" w:line="276" w:lineRule="auto"/>
        <w:ind w:left="-426"/>
        <w:jc w:val="both"/>
        <w:rPr>
          <w:rFonts w:ascii="Arial" w:eastAsia="Times New Roman" w:hAnsi="Arial" w:cs="Arial"/>
          <w:lang w:eastAsia="es-ES"/>
        </w:rPr>
      </w:pPr>
      <w:r w:rsidRPr="000E0F1E">
        <w:rPr>
          <w:rFonts w:ascii="Arial" w:eastAsia="Times New Roman" w:hAnsi="Arial" w:cs="Arial"/>
          <w:b/>
          <w:lang w:eastAsia="es-ES"/>
        </w:rPr>
        <w:t xml:space="preserve">4.- </w:t>
      </w:r>
      <w:r w:rsidRPr="000E0F1E">
        <w:rPr>
          <w:rFonts w:ascii="Arial" w:eastAsia="Times New Roman" w:hAnsi="Arial" w:cs="Arial"/>
          <w:lang w:eastAsia="es-ES"/>
        </w:rPr>
        <w:t xml:space="preserve">Que en los numerales 1 y 2 del artículo 98 de la </w:t>
      </w:r>
      <w:r w:rsidRPr="000E0F1E">
        <w:rPr>
          <w:rFonts w:ascii="Arial" w:eastAsia="Times New Roman" w:hAnsi="Arial" w:cs="Arial"/>
          <w:i/>
          <w:lang w:eastAsia="es-ES"/>
        </w:rPr>
        <w:t>LGIPE,</w:t>
      </w:r>
      <w:r w:rsidRPr="000E0F1E">
        <w:rPr>
          <w:rFonts w:ascii="Arial" w:eastAsia="Times New Roman" w:hAnsi="Arial" w:cs="Arial"/>
          <w:lang w:eastAsia="es-ES"/>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0E0F1E" w:rsidRPr="000E0F1E" w:rsidRDefault="000E0F1E" w:rsidP="000E0F1E">
      <w:pPr>
        <w:spacing w:after="0" w:line="276" w:lineRule="auto"/>
        <w:ind w:left="-426"/>
        <w:jc w:val="both"/>
        <w:rPr>
          <w:rFonts w:ascii="Arial" w:eastAsia="Times New Roman" w:hAnsi="Arial" w:cs="Arial"/>
          <w:bCs/>
          <w:lang w:eastAsia="es-ES"/>
        </w:rPr>
      </w:pPr>
    </w:p>
    <w:p w:rsidR="000E0F1E" w:rsidRPr="000E0F1E" w:rsidRDefault="000E0F1E" w:rsidP="000E0F1E">
      <w:pPr>
        <w:spacing w:after="0" w:line="276" w:lineRule="auto"/>
        <w:ind w:left="-426"/>
        <w:jc w:val="both"/>
        <w:rPr>
          <w:rFonts w:ascii="Arial" w:eastAsia="Times New Roman" w:hAnsi="Arial" w:cs="Arial"/>
          <w:lang w:eastAsia="es-ES"/>
        </w:rPr>
      </w:pPr>
      <w:r w:rsidRPr="000E0F1E">
        <w:rPr>
          <w:rFonts w:ascii="Arial" w:eastAsia="Times New Roman" w:hAnsi="Arial" w:cs="Arial"/>
          <w:bCs/>
          <w:lang w:eastAsia="es-ES"/>
        </w:rPr>
        <w:t>Los</w:t>
      </w:r>
      <w:r w:rsidRPr="000E0F1E">
        <w:rPr>
          <w:rFonts w:ascii="Arial" w:eastAsia="Times New Roman" w:hAnsi="Arial" w:cs="Arial"/>
          <w:lang w:eastAsia="es-ES"/>
        </w:rPr>
        <w:t xml:space="preserve"> Organismos Públicos Locales son autoridad en la materia electoral, en los términos que establece la Constitución, esa Ley y las leyes locales correspondientes. </w:t>
      </w:r>
    </w:p>
    <w:p w:rsidR="000E0F1E" w:rsidRPr="000E0F1E" w:rsidRDefault="000E0F1E" w:rsidP="000E0F1E">
      <w:pPr>
        <w:spacing w:after="0" w:line="276" w:lineRule="auto"/>
        <w:ind w:left="-426"/>
        <w:jc w:val="both"/>
        <w:rPr>
          <w:rFonts w:ascii="Arial" w:eastAsia="Times New Roman" w:hAnsi="Arial" w:cs="Arial"/>
          <w:lang w:val="es-ES" w:eastAsia="es-ES"/>
        </w:rPr>
      </w:pPr>
    </w:p>
    <w:p w:rsidR="000E0F1E" w:rsidRPr="000E0F1E" w:rsidRDefault="000E0F1E" w:rsidP="000E0F1E">
      <w:pPr>
        <w:spacing w:after="0" w:line="276" w:lineRule="auto"/>
        <w:ind w:left="-426"/>
        <w:jc w:val="both"/>
        <w:rPr>
          <w:rFonts w:ascii="Arial" w:eastAsia="Times New Roman" w:hAnsi="Arial" w:cs="Arial"/>
          <w:i/>
          <w:sz w:val="18"/>
          <w:szCs w:val="18"/>
          <w:lang w:eastAsia="es-ES"/>
        </w:rPr>
      </w:pPr>
      <w:r w:rsidRPr="000E0F1E">
        <w:rPr>
          <w:rFonts w:ascii="Arial" w:eastAsia="Times New Roman" w:hAnsi="Arial" w:cs="Arial"/>
          <w:b/>
          <w:lang w:eastAsia="es-ES"/>
        </w:rPr>
        <w:t xml:space="preserve">5.- </w:t>
      </w:r>
      <w:r w:rsidRPr="000E0F1E">
        <w:rPr>
          <w:rFonts w:ascii="Arial" w:eastAsia="Times New Roman" w:hAnsi="Arial" w:cs="Arial"/>
          <w:lang w:eastAsia="es-ES"/>
        </w:rPr>
        <w:t xml:space="preserve">Que en las materias que le corresponde ejercer a los </w:t>
      </w:r>
      <w:proofErr w:type="spellStart"/>
      <w:r w:rsidRPr="000E0F1E">
        <w:rPr>
          <w:rFonts w:ascii="Arial" w:eastAsia="Times New Roman" w:hAnsi="Arial" w:cs="Arial"/>
          <w:lang w:eastAsia="es-ES"/>
        </w:rPr>
        <w:t>OPLs</w:t>
      </w:r>
      <w:proofErr w:type="spellEnd"/>
      <w:r w:rsidRPr="000E0F1E">
        <w:rPr>
          <w:rFonts w:ascii="Arial" w:eastAsia="Times New Roman" w:hAnsi="Arial" w:cs="Arial"/>
          <w:lang w:eastAsia="es-ES"/>
        </w:rPr>
        <w:t xml:space="preserve"> según el inciso r) del artículo 104 de la </w:t>
      </w:r>
      <w:r w:rsidRPr="000E0F1E">
        <w:rPr>
          <w:rFonts w:ascii="Arial" w:eastAsia="Times New Roman" w:hAnsi="Arial" w:cs="Arial"/>
          <w:i/>
          <w:lang w:eastAsia="es-ES"/>
        </w:rPr>
        <w:t>LGIPE,</w:t>
      </w:r>
      <w:r w:rsidRPr="000E0F1E">
        <w:rPr>
          <w:rFonts w:ascii="Arial" w:eastAsia="Times New Roman" w:hAnsi="Arial" w:cs="Arial"/>
          <w:lang w:eastAsia="es-ES"/>
        </w:rPr>
        <w:t xml:space="preserve"> están las</w:t>
      </w:r>
      <w:r w:rsidRPr="000E0F1E">
        <w:rPr>
          <w:rFonts w:ascii="Arial" w:eastAsia="Times New Roman" w:hAnsi="Arial" w:cs="Arial"/>
          <w:i/>
          <w:sz w:val="18"/>
          <w:szCs w:val="18"/>
          <w:lang w:eastAsia="es-ES"/>
        </w:rPr>
        <w:t xml:space="preserve"> </w:t>
      </w:r>
      <w:r w:rsidRPr="000E0F1E">
        <w:rPr>
          <w:rFonts w:ascii="Arial" w:eastAsia="Times New Roman" w:hAnsi="Arial" w:cs="Arial"/>
          <w:lang w:eastAsia="es-ES"/>
        </w:rPr>
        <w:t>demás que determine esta Ley, y aquéllas no reservadas al INE, que se establezcan en la legislación local correspondiente.</w:t>
      </w:r>
    </w:p>
    <w:p w:rsidR="000E0F1E" w:rsidRPr="000E0F1E" w:rsidRDefault="000E0F1E" w:rsidP="000E0F1E">
      <w:pPr>
        <w:spacing w:after="0" w:line="276" w:lineRule="auto"/>
        <w:ind w:left="-426"/>
        <w:jc w:val="both"/>
        <w:rPr>
          <w:rFonts w:ascii="Arial" w:eastAsia="Times New Roman" w:hAnsi="Arial" w:cs="Arial"/>
          <w:b/>
          <w:lang w:val="es-ES" w:eastAsia="es-ES"/>
        </w:rPr>
      </w:pPr>
    </w:p>
    <w:p w:rsidR="000E0F1E" w:rsidRPr="000E0F1E" w:rsidRDefault="000E0F1E" w:rsidP="000E0F1E">
      <w:pPr>
        <w:spacing w:after="0" w:line="276" w:lineRule="auto"/>
        <w:ind w:left="-426"/>
        <w:jc w:val="both"/>
        <w:rPr>
          <w:rFonts w:ascii="Arial" w:eastAsia="Times New Roman" w:hAnsi="Arial" w:cs="Arial"/>
          <w:lang w:val="es-ES" w:eastAsia="es-ES"/>
        </w:rPr>
      </w:pPr>
      <w:r w:rsidRPr="000E0F1E">
        <w:rPr>
          <w:rFonts w:ascii="Arial" w:eastAsia="Times New Roman" w:hAnsi="Arial" w:cs="Arial"/>
          <w:b/>
          <w:lang w:val="es-ES" w:eastAsia="es-ES"/>
        </w:rPr>
        <w:t>6.-</w:t>
      </w:r>
      <w:r w:rsidRPr="000E0F1E">
        <w:rPr>
          <w:rFonts w:ascii="Arial" w:eastAsia="Times New Roman" w:hAnsi="Arial" w:cs="Arial"/>
          <w:lang w:val="es-ES" w:eastAsia="es-ES"/>
        </w:rPr>
        <w:t xml:space="preserve"> Que el </w:t>
      </w:r>
      <w:r w:rsidRPr="000E0F1E">
        <w:rPr>
          <w:rFonts w:ascii="Arial" w:eastAsia="Times New Roman" w:hAnsi="Arial" w:cs="Arial"/>
          <w:i/>
          <w:lang w:val="es-ES" w:eastAsia="es-ES"/>
        </w:rPr>
        <w:t>Pacto Internacional de Derechos Civiles y Políticos</w:t>
      </w:r>
      <w:r w:rsidRPr="000E0F1E">
        <w:rPr>
          <w:rFonts w:ascii="Arial" w:eastAsia="Times New Roman" w:hAnsi="Arial" w:cs="Arial"/>
          <w:lang w:val="es-ES" w:eastAsia="es-ES"/>
        </w:rPr>
        <w:t>, del cual el Estado Mexicano es parte, establece en su artículo 19, numeral 2, que toda</w:t>
      </w:r>
      <w:r w:rsidRPr="000E0F1E">
        <w:rPr>
          <w:rFonts w:ascii="Arial" w:eastAsia="Times New Roman" w:hAnsi="Arial" w:cs="Arial"/>
          <w:i/>
          <w:sz w:val="18"/>
          <w:szCs w:val="18"/>
          <w:lang w:val="es-ES" w:eastAsia="es-ES"/>
        </w:rPr>
        <w:t xml:space="preserve"> </w:t>
      </w:r>
      <w:r w:rsidRPr="000E0F1E">
        <w:rPr>
          <w:rFonts w:ascii="Arial" w:eastAsia="Times New Roman" w:hAnsi="Arial" w:cs="Arial"/>
          <w:lang w:val="es-ES" w:eastAsia="es-ES"/>
        </w:rPr>
        <w:t>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0E0F1E" w:rsidRPr="000E0F1E" w:rsidRDefault="000E0F1E" w:rsidP="000E0F1E">
      <w:pPr>
        <w:spacing w:after="0" w:line="276" w:lineRule="auto"/>
        <w:ind w:left="-426"/>
        <w:jc w:val="both"/>
        <w:rPr>
          <w:rFonts w:ascii="Arial" w:eastAsia="Times New Roman" w:hAnsi="Arial" w:cs="Arial"/>
          <w:i/>
          <w:sz w:val="18"/>
          <w:szCs w:val="18"/>
          <w:lang w:val="es-ES" w:eastAsia="es-ES"/>
        </w:rPr>
      </w:pPr>
    </w:p>
    <w:p w:rsidR="000E0F1E" w:rsidRPr="000E0F1E" w:rsidRDefault="000E0F1E" w:rsidP="000E0F1E">
      <w:pPr>
        <w:spacing w:after="0" w:line="276" w:lineRule="auto"/>
        <w:ind w:left="-426"/>
        <w:jc w:val="both"/>
        <w:rPr>
          <w:rFonts w:ascii="Arial" w:eastAsia="Times New Roman" w:hAnsi="Arial" w:cs="Arial"/>
          <w:lang w:val="es-ES" w:eastAsia="es-ES"/>
        </w:rPr>
      </w:pPr>
      <w:r w:rsidRPr="000E0F1E">
        <w:rPr>
          <w:rFonts w:ascii="Arial" w:eastAsia="Times New Roman" w:hAnsi="Arial" w:cs="Arial"/>
          <w:b/>
          <w:lang w:val="es-ES" w:eastAsia="es-ES"/>
        </w:rPr>
        <w:t>7.-</w:t>
      </w:r>
      <w:r w:rsidRPr="000E0F1E">
        <w:rPr>
          <w:rFonts w:ascii="Arial" w:eastAsia="Times New Roman" w:hAnsi="Arial" w:cs="Arial"/>
          <w:lang w:val="es-ES" w:eastAsia="es-ES"/>
        </w:rPr>
        <w:t xml:space="preserve"> Que la Comisión Interamericana de Derechos Humanos, adoptó la </w:t>
      </w:r>
      <w:r w:rsidRPr="000E0F1E">
        <w:rPr>
          <w:rFonts w:ascii="Arial" w:eastAsia="Times New Roman" w:hAnsi="Arial" w:cs="Arial"/>
          <w:i/>
          <w:lang w:val="es-ES" w:eastAsia="es-ES"/>
        </w:rPr>
        <w:t>Declaración de Principios sobre Libertad de Expresión</w:t>
      </w:r>
      <w:r w:rsidRPr="000E0F1E">
        <w:rPr>
          <w:rFonts w:ascii="Arial" w:eastAsia="Times New Roman" w:hAnsi="Arial" w:cs="Arial"/>
          <w:lang w:val="es-ES" w:eastAsia="es-ES"/>
        </w:rPr>
        <w:t>, los cuales sirven de contexto, los enumerados del 1 al 6, que disponen:</w:t>
      </w:r>
    </w:p>
    <w:p w:rsidR="000E0F1E" w:rsidRPr="000E0F1E" w:rsidRDefault="000E0F1E" w:rsidP="005A7351">
      <w:pPr>
        <w:numPr>
          <w:ilvl w:val="0"/>
          <w:numId w:val="3"/>
        </w:numPr>
        <w:spacing w:after="0" w:line="240" w:lineRule="auto"/>
        <w:ind w:right="567" w:hanging="331"/>
        <w:jc w:val="both"/>
        <w:rPr>
          <w:rFonts w:ascii="Arial" w:eastAsia="Times New Roman" w:hAnsi="Arial" w:cs="Arial"/>
          <w:i/>
          <w:color w:val="000000"/>
          <w:sz w:val="18"/>
          <w:szCs w:val="18"/>
          <w:lang w:eastAsia="es-MX"/>
        </w:rPr>
      </w:pPr>
      <w:r w:rsidRPr="000E0F1E">
        <w:rPr>
          <w:rFonts w:ascii="Arial" w:eastAsia="Times New Roman" w:hAnsi="Arial" w:cs="Arial"/>
          <w:i/>
          <w:color w:val="000000"/>
          <w:sz w:val="18"/>
          <w:szCs w:val="18"/>
          <w:lang w:eastAsia="es-MX"/>
        </w:rPr>
        <w:lastRenderedPageBreak/>
        <w:t>La libertad de expresión, en todas sus formas y manifestaciones, es un derecho fundamental e inalienable, inherente a todas las personas. Es, además, un requisito indispensable para la existencia misma de una sociedad democrática.</w:t>
      </w:r>
    </w:p>
    <w:p w:rsidR="000E0F1E" w:rsidRPr="000E0F1E" w:rsidRDefault="000E0F1E" w:rsidP="005A7351">
      <w:pPr>
        <w:numPr>
          <w:ilvl w:val="0"/>
          <w:numId w:val="3"/>
        </w:numPr>
        <w:spacing w:after="0" w:line="240" w:lineRule="auto"/>
        <w:ind w:right="567" w:hanging="331"/>
        <w:jc w:val="both"/>
        <w:rPr>
          <w:rFonts w:ascii="Arial" w:eastAsia="Times New Roman" w:hAnsi="Arial" w:cs="Arial"/>
          <w:i/>
          <w:color w:val="000000"/>
          <w:sz w:val="18"/>
          <w:szCs w:val="18"/>
          <w:lang w:eastAsia="es-MX"/>
        </w:rPr>
      </w:pPr>
      <w:r w:rsidRPr="000E0F1E">
        <w:rPr>
          <w:rFonts w:ascii="Arial" w:eastAsia="Times New Roman" w:hAnsi="Arial" w:cs="Arial"/>
          <w:i/>
          <w:color w:val="000000"/>
          <w:sz w:val="18"/>
          <w:szCs w:val="18"/>
          <w:lang w:eastAsia="es-MX"/>
        </w:rPr>
        <w:t>Toda persona tiene el derecho a buscar, recibir y difundir información y opiniones libremente en los términos que estipula el artículo 13 de la Convención Americana sobre Derechos Humanos. Todas las personas deben contar con igualdad de oportunidades para recibir, buscar e impartir información por cualquier medio de comunicación sin discriminación, por ningún motivo, inclusive los de raza, color, religión, sexo, idioma, opiniones políticas o de cualquier otra índole, origen nacional o social, posición económica, nacimiento o cualquier otra condición social.</w:t>
      </w:r>
    </w:p>
    <w:p w:rsidR="000E0F1E" w:rsidRPr="000E0F1E" w:rsidRDefault="000E0F1E" w:rsidP="005A7351">
      <w:pPr>
        <w:numPr>
          <w:ilvl w:val="0"/>
          <w:numId w:val="3"/>
        </w:numPr>
        <w:spacing w:after="0" w:line="240" w:lineRule="auto"/>
        <w:ind w:right="567" w:hanging="331"/>
        <w:jc w:val="both"/>
        <w:rPr>
          <w:rFonts w:ascii="Arial" w:eastAsia="Times New Roman" w:hAnsi="Arial" w:cs="Arial"/>
          <w:i/>
          <w:color w:val="000000"/>
          <w:sz w:val="18"/>
          <w:szCs w:val="18"/>
          <w:lang w:eastAsia="es-MX"/>
        </w:rPr>
      </w:pPr>
      <w:r w:rsidRPr="000E0F1E">
        <w:rPr>
          <w:rFonts w:ascii="Arial" w:eastAsia="Times New Roman" w:hAnsi="Arial" w:cs="Arial"/>
          <w:i/>
          <w:color w:val="000000"/>
          <w:sz w:val="18"/>
          <w:szCs w:val="18"/>
          <w:lang w:eastAsia="es-MX"/>
        </w:rPr>
        <w:t>Toda persona tiene el derecho a acceder a la información sobre sí misma o sus bienes en forma expedita y no onerosa, ya esté contenida en bases de datos, registros públicos o privados y, en el caso de que fuere necesario, actualizarla, rectificarla y/o enmendarla. </w:t>
      </w:r>
    </w:p>
    <w:p w:rsidR="000E0F1E" w:rsidRPr="000E0F1E" w:rsidRDefault="000E0F1E" w:rsidP="005A7351">
      <w:pPr>
        <w:numPr>
          <w:ilvl w:val="0"/>
          <w:numId w:val="3"/>
        </w:numPr>
        <w:spacing w:after="0" w:line="240" w:lineRule="auto"/>
        <w:ind w:right="567" w:hanging="331"/>
        <w:jc w:val="both"/>
        <w:rPr>
          <w:rFonts w:ascii="Arial" w:eastAsia="Times New Roman" w:hAnsi="Arial" w:cs="Arial"/>
          <w:i/>
          <w:color w:val="000000"/>
          <w:sz w:val="18"/>
          <w:szCs w:val="18"/>
          <w:lang w:eastAsia="es-MX"/>
        </w:rPr>
      </w:pPr>
      <w:r w:rsidRPr="000E0F1E">
        <w:rPr>
          <w:rFonts w:ascii="Arial" w:eastAsia="Times New Roman" w:hAnsi="Arial" w:cs="Arial"/>
          <w:i/>
          <w:color w:val="000000"/>
          <w:sz w:val="18"/>
          <w:szCs w:val="18"/>
          <w:lang w:eastAsia="es-MX"/>
        </w:rPr>
        <w:t>El acceso a la información en poder del Estado es un derecho fundamental de los individuos. Los Estados están obligados a garantizar el ejercicio de este derecho. Este principio sólo admite limitaciones excepcionales que deben estar establecidas previamente por la ley para el caso que exista un peligro real e inminente que amenace la seguridad nacional en sociedades democráticas.  </w:t>
      </w:r>
    </w:p>
    <w:p w:rsidR="000E0F1E" w:rsidRPr="000E0F1E" w:rsidRDefault="000E0F1E" w:rsidP="005A7351">
      <w:pPr>
        <w:numPr>
          <w:ilvl w:val="0"/>
          <w:numId w:val="3"/>
        </w:numPr>
        <w:spacing w:after="0" w:line="240" w:lineRule="auto"/>
        <w:ind w:right="567" w:hanging="331"/>
        <w:jc w:val="both"/>
        <w:rPr>
          <w:rFonts w:ascii="Arial" w:eastAsia="Times New Roman" w:hAnsi="Arial" w:cs="Arial"/>
          <w:i/>
          <w:color w:val="000000"/>
          <w:sz w:val="18"/>
          <w:szCs w:val="18"/>
          <w:lang w:eastAsia="es-MX"/>
        </w:rPr>
      </w:pPr>
      <w:r w:rsidRPr="000E0F1E">
        <w:rPr>
          <w:rFonts w:ascii="Arial" w:eastAsia="Times New Roman" w:hAnsi="Arial" w:cs="Arial"/>
          <w:i/>
          <w:color w:val="000000"/>
          <w:sz w:val="18"/>
          <w:szCs w:val="18"/>
          <w:lang w:eastAsia="es-MX"/>
        </w:rPr>
        <w:t>La censura previa, interferencia o presión directa o indirecta sobre cualquier expresión, opinión o información difundida a través de cualquier medio de comunicación oral, escrito, artístico, visual o electrónico, debe estar prohibida por la ley. Las restricciones en la circulación libre de ideas y opiniones, como así también la imposición arbitraria de información y la creación de obstáculos al libre flujo informativo, violan el derecho a la libertad de expresión.</w:t>
      </w:r>
    </w:p>
    <w:p w:rsidR="000E0F1E" w:rsidRPr="000E0F1E" w:rsidRDefault="000E0F1E" w:rsidP="005A7351">
      <w:pPr>
        <w:numPr>
          <w:ilvl w:val="0"/>
          <w:numId w:val="3"/>
        </w:numPr>
        <w:spacing w:after="0" w:line="240" w:lineRule="auto"/>
        <w:ind w:right="567" w:hanging="331"/>
        <w:jc w:val="both"/>
        <w:rPr>
          <w:rFonts w:ascii="Arial" w:eastAsia="Times New Roman" w:hAnsi="Arial" w:cs="Arial"/>
          <w:i/>
          <w:color w:val="000000"/>
          <w:sz w:val="18"/>
          <w:szCs w:val="18"/>
          <w:lang w:eastAsia="es-MX"/>
        </w:rPr>
      </w:pPr>
      <w:r w:rsidRPr="000E0F1E">
        <w:rPr>
          <w:rFonts w:ascii="Arial" w:eastAsia="Times New Roman" w:hAnsi="Arial" w:cs="Arial"/>
          <w:i/>
          <w:color w:val="000000"/>
          <w:sz w:val="18"/>
          <w:szCs w:val="18"/>
          <w:lang w:eastAsia="es-MX"/>
        </w:rPr>
        <w:t>Toda persona tiene derecho a comunicar sus opiniones por cualquier medio y forma. La colegiación obligatoria o la exigencia de títulos para el ejercicio de la actividad periodística, constituyen una restricción ilegítima a la libertad de expresión. La actividad periodística debe regirse por conductas éticas, las cuales en ningún caso pueden ser impuestas por los Estados.</w:t>
      </w:r>
    </w:p>
    <w:p w:rsidR="000E0F1E" w:rsidRPr="000E0F1E" w:rsidRDefault="000E0F1E" w:rsidP="000E0F1E">
      <w:pPr>
        <w:spacing w:after="0" w:line="276" w:lineRule="auto"/>
        <w:ind w:left="-426"/>
        <w:jc w:val="both"/>
        <w:rPr>
          <w:rFonts w:ascii="Arial" w:eastAsia="Times New Roman" w:hAnsi="Arial" w:cs="Arial"/>
          <w:lang w:eastAsia="es-ES"/>
        </w:rPr>
      </w:pPr>
    </w:p>
    <w:p w:rsidR="000E0F1E" w:rsidRPr="000E0F1E" w:rsidRDefault="000E0F1E" w:rsidP="000E0F1E">
      <w:pPr>
        <w:spacing w:after="0" w:line="276" w:lineRule="auto"/>
        <w:ind w:left="-426"/>
        <w:jc w:val="both"/>
        <w:rPr>
          <w:rFonts w:ascii="Arial" w:eastAsia="Times New Roman" w:hAnsi="Arial" w:cs="Arial"/>
          <w:lang w:val="es-ES" w:eastAsia="es-ES"/>
        </w:rPr>
      </w:pPr>
      <w:r w:rsidRPr="000E0F1E">
        <w:rPr>
          <w:rFonts w:ascii="Arial" w:eastAsia="Times New Roman" w:hAnsi="Arial" w:cs="Arial"/>
          <w:b/>
          <w:lang w:val="es-ES" w:eastAsia="es-ES"/>
        </w:rPr>
        <w:t>8.-</w:t>
      </w:r>
      <w:r w:rsidRPr="000E0F1E">
        <w:rPr>
          <w:rFonts w:ascii="Arial" w:eastAsia="Times New Roman" w:hAnsi="Arial" w:cs="Arial"/>
          <w:lang w:val="es-ES" w:eastAsia="es-ES"/>
        </w:rPr>
        <w:t xml:space="preserve"> Que el artículo 303 del </w:t>
      </w:r>
      <w:r w:rsidRPr="000E0F1E">
        <w:rPr>
          <w:rFonts w:ascii="Arial" w:eastAsia="Times New Roman" w:hAnsi="Arial" w:cs="Arial"/>
          <w:i/>
          <w:lang w:val="es-ES" w:eastAsia="es-ES"/>
        </w:rPr>
        <w:t xml:space="preserve">RE </w:t>
      </w:r>
      <w:r w:rsidRPr="000E0F1E">
        <w:rPr>
          <w:rFonts w:ascii="Arial" w:eastAsia="Times New Roman" w:hAnsi="Arial" w:cs="Arial"/>
          <w:lang w:val="es-ES" w:eastAsia="es-ES"/>
        </w:rPr>
        <w:t>señala que las disposiciones contenidas en el Capítulo XIX del Libro Tercero del RE, son aplicables para el INE, en la organización de debates entre los candidatos a cargos de elección popular.</w:t>
      </w:r>
    </w:p>
    <w:p w:rsidR="000E0F1E" w:rsidRPr="000E0F1E" w:rsidRDefault="000E0F1E" w:rsidP="000E0F1E">
      <w:pPr>
        <w:spacing w:after="0" w:line="276" w:lineRule="auto"/>
        <w:ind w:left="-426"/>
        <w:jc w:val="both"/>
        <w:rPr>
          <w:rFonts w:ascii="Arial" w:eastAsia="Times New Roman" w:hAnsi="Arial" w:cs="Arial"/>
          <w:lang w:val="es-ES" w:eastAsia="es-ES"/>
        </w:rPr>
      </w:pPr>
    </w:p>
    <w:p w:rsidR="000E0F1E" w:rsidRPr="000E0F1E" w:rsidRDefault="000E0F1E" w:rsidP="000E0F1E">
      <w:pPr>
        <w:spacing w:after="0" w:line="276" w:lineRule="auto"/>
        <w:ind w:left="-426"/>
        <w:jc w:val="both"/>
        <w:rPr>
          <w:rFonts w:ascii="Arial" w:eastAsia="Times New Roman" w:hAnsi="Arial" w:cs="Arial"/>
          <w:lang w:val="es-ES" w:eastAsia="es-ES"/>
        </w:rPr>
      </w:pPr>
      <w:r w:rsidRPr="000E0F1E">
        <w:rPr>
          <w:rFonts w:ascii="Arial" w:eastAsia="Times New Roman" w:hAnsi="Arial" w:cs="Arial"/>
          <w:lang w:val="es-ES" w:eastAsia="es-ES"/>
        </w:rPr>
        <w:t>Asimismo, dichas disposiciones podrán servir de base o criterios orientadores para los OPL en la organización de debates que realicen entre candidatos que participen en elecciones locales, siempre y cuando no contravengan lo que, en su caso, se establezca en sus legislaciones estatales.</w:t>
      </w:r>
    </w:p>
    <w:p w:rsidR="000E0F1E" w:rsidRPr="000E0F1E" w:rsidRDefault="000E0F1E" w:rsidP="000E0F1E">
      <w:pPr>
        <w:spacing w:after="0" w:line="276" w:lineRule="auto"/>
        <w:ind w:left="-426"/>
        <w:jc w:val="both"/>
        <w:rPr>
          <w:rFonts w:ascii="Arial" w:eastAsia="Times New Roman" w:hAnsi="Arial" w:cs="Arial"/>
          <w:b/>
          <w:lang w:val="es-ES" w:eastAsia="es-ES"/>
        </w:rPr>
      </w:pPr>
    </w:p>
    <w:p w:rsidR="000E0F1E" w:rsidRPr="000E0F1E" w:rsidRDefault="000E0F1E" w:rsidP="000E0F1E">
      <w:pPr>
        <w:spacing w:after="0" w:line="276" w:lineRule="auto"/>
        <w:ind w:left="-426"/>
        <w:jc w:val="both"/>
        <w:rPr>
          <w:rFonts w:ascii="Arial" w:eastAsia="Times New Roman" w:hAnsi="Arial" w:cs="Arial"/>
          <w:lang w:val="es-ES" w:eastAsia="es-ES"/>
        </w:rPr>
      </w:pPr>
      <w:r w:rsidRPr="000E0F1E">
        <w:rPr>
          <w:rFonts w:ascii="Arial" w:eastAsia="Times New Roman" w:hAnsi="Arial" w:cs="Arial"/>
          <w:b/>
          <w:lang w:val="es-ES" w:eastAsia="es-ES"/>
        </w:rPr>
        <w:t>9.-</w:t>
      </w:r>
      <w:r w:rsidRPr="000E0F1E">
        <w:rPr>
          <w:rFonts w:ascii="Arial" w:eastAsia="Times New Roman" w:hAnsi="Arial" w:cs="Arial"/>
          <w:lang w:val="es-ES" w:eastAsia="es-ES"/>
        </w:rPr>
        <w:t xml:space="preserve"> Que los numerales 1 y 2 del artículo 304 del </w:t>
      </w:r>
      <w:r w:rsidRPr="000E0F1E">
        <w:rPr>
          <w:rFonts w:ascii="Arial" w:eastAsia="Times New Roman" w:hAnsi="Arial" w:cs="Arial"/>
          <w:i/>
          <w:lang w:val="es-ES" w:eastAsia="es-ES"/>
        </w:rPr>
        <w:t>RE</w:t>
      </w:r>
      <w:r w:rsidRPr="000E0F1E">
        <w:rPr>
          <w:rFonts w:ascii="Arial" w:eastAsia="Times New Roman" w:hAnsi="Arial" w:cs="Arial"/>
          <w:lang w:val="es-ES" w:eastAsia="es-ES"/>
        </w:rPr>
        <w:t xml:space="preserve"> señala que por debate se entiende aquellos actos públicos que únicamente se pueden realizar en el período de campaña, en los que participan candidatos a un mismo cargo de elección popular con el objeto de exponer y confrontar entre sí sus propuestas, planteamientos y plataformas electorales, a fin de difundirlos como parte de un ejercicio democrático, bajo un formato previamente establecido y con observancia de los principios de equidad y trato igualitario, sin que afecte la flexibilidad de los formatos.</w:t>
      </w:r>
    </w:p>
    <w:p w:rsidR="000E0F1E" w:rsidRPr="000E0F1E" w:rsidRDefault="000E0F1E" w:rsidP="000E0F1E">
      <w:pPr>
        <w:spacing w:after="0" w:line="276" w:lineRule="auto"/>
        <w:ind w:left="-426"/>
        <w:jc w:val="both"/>
        <w:rPr>
          <w:rFonts w:ascii="Arial" w:eastAsia="Times New Roman" w:hAnsi="Arial" w:cs="Arial"/>
          <w:b/>
          <w:lang w:val="es-ES" w:eastAsia="es-ES"/>
        </w:rPr>
      </w:pPr>
    </w:p>
    <w:p w:rsidR="000E0F1E" w:rsidRPr="000E0F1E" w:rsidRDefault="000E0F1E" w:rsidP="000E0F1E">
      <w:pPr>
        <w:spacing w:after="0" w:line="276" w:lineRule="auto"/>
        <w:ind w:left="-426"/>
        <w:jc w:val="both"/>
        <w:rPr>
          <w:rFonts w:ascii="Arial" w:eastAsia="Times New Roman" w:hAnsi="Arial" w:cs="Arial"/>
          <w:lang w:val="es-ES" w:eastAsia="es-ES"/>
        </w:rPr>
      </w:pPr>
      <w:r w:rsidRPr="000E0F1E">
        <w:rPr>
          <w:rFonts w:ascii="Arial" w:eastAsia="Times New Roman" w:hAnsi="Arial" w:cs="Arial"/>
          <w:lang w:val="es-ES" w:eastAsia="es-ES"/>
        </w:rPr>
        <w:t>Los debates tienen por objeto proporcionar a la sociedad la difusión y confrontación de las ideas, programas y plataformas electorales de los candidatos, por lo que, en su celebración, se asegurará el más amplio ejercicio de la libertad de expresión, garantizando condiciones de equidad en el formato, trato igualitario y el concurso de quienes participan en ésta.</w:t>
      </w:r>
    </w:p>
    <w:p w:rsidR="000E0F1E" w:rsidRPr="000E0F1E" w:rsidRDefault="000E0F1E" w:rsidP="000E0F1E">
      <w:pPr>
        <w:spacing w:after="0" w:line="276" w:lineRule="auto"/>
        <w:ind w:left="-426"/>
        <w:jc w:val="both"/>
        <w:rPr>
          <w:rFonts w:ascii="Arial" w:eastAsia="Times New Roman" w:hAnsi="Arial" w:cs="Arial"/>
          <w:lang w:val="es-ES" w:eastAsia="es-ES"/>
        </w:rPr>
      </w:pPr>
    </w:p>
    <w:p w:rsidR="000E0F1E" w:rsidRPr="000E0F1E" w:rsidRDefault="000E0F1E" w:rsidP="000E0F1E">
      <w:pPr>
        <w:spacing w:after="0" w:line="276" w:lineRule="auto"/>
        <w:ind w:left="-426"/>
        <w:jc w:val="both"/>
        <w:rPr>
          <w:rFonts w:ascii="Arial" w:eastAsia="Times New Roman" w:hAnsi="Arial" w:cs="Arial"/>
          <w:lang w:val="es-ES" w:eastAsia="es-ES"/>
        </w:rPr>
      </w:pPr>
      <w:r w:rsidRPr="000E0F1E">
        <w:rPr>
          <w:rFonts w:ascii="Arial" w:eastAsia="Times New Roman" w:hAnsi="Arial" w:cs="Arial"/>
          <w:b/>
          <w:lang w:val="es-ES" w:eastAsia="es-ES"/>
        </w:rPr>
        <w:t>10.-</w:t>
      </w:r>
      <w:r w:rsidRPr="000E0F1E">
        <w:rPr>
          <w:rFonts w:ascii="Arial" w:eastAsia="Times New Roman" w:hAnsi="Arial" w:cs="Arial"/>
          <w:lang w:val="es-ES" w:eastAsia="es-ES"/>
        </w:rPr>
        <w:t xml:space="preserve"> Que el artículo 311 del </w:t>
      </w:r>
      <w:r w:rsidRPr="000E0F1E">
        <w:rPr>
          <w:rFonts w:ascii="Arial" w:eastAsia="Times New Roman" w:hAnsi="Arial" w:cs="Arial"/>
          <w:i/>
          <w:lang w:val="es-ES" w:eastAsia="es-ES"/>
        </w:rPr>
        <w:t>RE</w:t>
      </w:r>
      <w:r w:rsidRPr="000E0F1E">
        <w:rPr>
          <w:rFonts w:ascii="Arial" w:eastAsia="Times New Roman" w:hAnsi="Arial" w:cs="Arial"/>
          <w:lang w:val="es-ES" w:eastAsia="es-ES"/>
        </w:rPr>
        <w:t xml:space="preserve"> señala que en términos de la legislación electoral local respectiva, los OPL organizarán debates entre todos los candidatos a gobernador o jefe de gobierno en el caso de la Ciudad de México, y deberán promover la celebración de debates entre los demás cargos de elección popular a nivel local, para lo cual, las señales radiodifundidas que los OPL generen para este fin, podrán ser utilizadas, en vivo y en forma gratuita, por los demás concesionarios de radio y televisión, así como por otros concesionarios de telecomunicaciones.</w:t>
      </w:r>
    </w:p>
    <w:p w:rsidR="000E0F1E" w:rsidRPr="000E0F1E" w:rsidRDefault="000E0F1E" w:rsidP="000E0F1E">
      <w:pPr>
        <w:spacing w:after="0" w:line="276" w:lineRule="auto"/>
        <w:ind w:left="-426"/>
        <w:jc w:val="both"/>
        <w:rPr>
          <w:rFonts w:ascii="Arial" w:eastAsia="Times New Roman" w:hAnsi="Arial" w:cs="Arial"/>
          <w:lang w:val="es-ES" w:eastAsia="es-ES"/>
        </w:rPr>
      </w:pPr>
    </w:p>
    <w:p w:rsidR="000E0F1E" w:rsidRPr="000E0F1E" w:rsidRDefault="000E0F1E" w:rsidP="000E0F1E">
      <w:pPr>
        <w:spacing w:after="0" w:line="276" w:lineRule="auto"/>
        <w:ind w:left="-426"/>
        <w:jc w:val="both"/>
        <w:rPr>
          <w:rFonts w:ascii="Arial" w:eastAsia="Times New Roman" w:hAnsi="Arial" w:cs="Arial"/>
          <w:lang w:val="es-ES" w:eastAsia="es-ES"/>
        </w:rPr>
      </w:pPr>
      <w:r w:rsidRPr="000E0F1E">
        <w:rPr>
          <w:rFonts w:ascii="Arial" w:eastAsia="Times New Roman" w:hAnsi="Arial" w:cs="Arial"/>
          <w:lang w:val="es-ES" w:eastAsia="es-ES"/>
        </w:rPr>
        <w:lastRenderedPageBreak/>
        <w:t>Asimismo, los debates de candidatos a gobernador o jefe de gobierno de la Ciudad de México, deberán ser transmitidos por las estaciones de radio y canales de televisión de las concesionarias locales de uso público, en la entidad federativa correspondiente, pudiendo ser retransmitidos por otros concesionarios de telecomunicaciones y radiodifusión con cobertura en la entidad. El Instituto y los OPL promoverán la transmisión de estos debates por parte de otros concesionarios.</w:t>
      </w:r>
    </w:p>
    <w:p w:rsidR="000E0F1E" w:rsidRPr="000E0F1E" w:rsidRDefault="000E0F1E" w:rsidP="000E0F1E">
      <w:pPr>
        <w:spacing w:after="0" w:line="276" w:lineRule="auto"/>
        <w:ind w:left="-426"/>
        <w:jc w:val="both"/>
        <w:rPr>
          <w:rFonts w:ascii="Arial" w:eastAsia="Times New Roman" w:hAnsi="Arial" w:cs="Arial"/>
          <w:lang w:val="es-ES" w:eastAsia="es-ES"/>
        </w:rPr>
      </w:pPr>
    </w:p>
    <w:p w:rsidR="000E0F1E" w:rsidRPr="000E0F1E" w:rsidRDefault="000E0F1E" w:rsidP="000E0F1E">
      <w:pPr>
        <w:spacing w:after="0" w:line="276" w:lineRule="auto"/>
        <w:ind w:left="-426"/>
        <w:jc w:val="both"/>
        <w:rPr>
          <w:rFonts w:ascii="Arial" w:eastAsia="Times New Roman" w:hAnsi="Arial" w:cs="Arial"/>
          <w:lang w:val="es-ES" w:eastAsia="es-ES"/>
        </w:rPr>
      </w:pPr>
      <w:r w:rsidRPr="000E0F1E">
        <w:rPr>
          <w:rFonts w:ascii="Arial" w:eastAsia="Times New Roman" w:hAnsi="Arial" w:cs="Arial"/>
          <w:b/>
          <w:lang w:val="es-ES" w:eastAsia="es-ES"/>
        </w:rPr>
        <w:t>11.-</w:t>
      </w:r>
      <w:r w:rsidRPr="000E0F1E">
        <w:rPr>
          <w:rFonts w:ascii="Arial" w:eastAsia="Times New Roman" w:hAnsi="Arial" w:cs="Arial"/>
          <w:lang w:val="es-ES" w:eastAsia="es-ES"/>
        </w:rPr>
        <w:t xml:space="preserve"> Que el artículo 312 del </w:t>
      </w:r>
      <w:r w:rsidRPr="000E0F1E">
        <w:rPr>
          <w:rFonts w:ascii="Arial" w:eastAsia="Times New Roman" w:hAnsi="Arial" w:cs="Arial"/>
          <w:i/>
          <w:lang w:val="es-ES" w:eastAsia="es-ES"/>
        </w:rPr>
        <w:t>RE</w:t>
      </w:r>
      <w:r w:rsidRPr="000E0F1E">
        <w:rPr>
          <w:rFonts w:ascii="Arial" w:eastAsia="Times New Roman" w:hAnsi="Arial" w:cs="Arial"/>
          <w:lang w:val="es-ES" w:eastAsia="es-ES"/>
        </w:rPr>
        <w:t xml:space="preserve"> señala que la celebración de los debates de los candidatos a diputaciones locales, así como a las presidencias municipales o alcaldías de la Ciudad de México, en caso que los OPL obtengan la colaboración de alguna emisora en la entidad para la transmisión de los mismos, deberán ajustarse a las reglas de reprogramación y difusión previstas en el artículo 56, numeral 3 del Reglamento de Radio y Televisión en Materia Electoral.</w:t>
      </w:r>
    </w:p>
    <w:p w:rsidR="000E0F1E" w:rsidRPr="000E0F1E" w:rsidRDefault="000E0F1E" w:rsidP="000E0F1E">
      <w:pPr>
        <w:spacing w:after="0" w:line="276" w:lineRule="auto"/>
        <w:ind w:left="-426"/>
        <w:jc w:val="both"/>
        <w:rPr>
          <w:rFonts w:ascii="Arial" w:eastAsia="Times New Roman" w:hAnsi="Arial" w:cs="Arial"/>
          <w:lang w:val="es-ES" w:eastAsia="es-ES"/>
        </w:rPr>
      </w:pPr>
    </w:p>
    <w:p w:rsidR="000E0F1E" w:rsidRPr="000E0F1E" w:rsidRDefault="000E0F1E" w:rsidP="000E0F1E">
      <w:pPr>
        <w:spacing w:after="0" w:line="276" w:lineRule="auto"/>
        <w:ind w:left="-426"/>
        <w:jc w:val="both"/>
        <w:rPr>
          <w:rFonts w:ascii="Arial" w:eastAsia="Times New Roman" w:hAnsi="Arial" w:cs="Arial"/>
          <w:lang w:val="es-ES" w:eastAsia="es-ES"/>
        </w:rPr>
      </w:pPr>
      <w:r w:rsidRPr="000E0F1E">
        <w:rPr>
          <w:rFonts w:ascii="Arial" w:eastAsia="Times New Roman" w:hAnsi="Arial" w:cs="Arial"/>
          <w:lang w:val="es-ES" w:eastAsia="es-ES"/>
        </w:rPr>
        <w:t>Además, el OPL que corresponda, deberá informar a la DEPPP, al menos tres días previos a la celebración del debate, la fecha, hora y duración del mismo, así como las emisoras que harán la transmisión correspondiente.</w:t>
      </w:r>
    </w:p>
    <w:p w:rsidR="000E0F1E" w:rsidRPr="000E0F1E" w:rsidRDefault="000E0F1E" w:rsidP="000E0F1E">
      <w:pPr>
        <w:spacing w:after="0" w:line="276" w:lineRule="auto"/>
        <w:ind w:left="-426"/>
        <w:jc w:val="both"/>
        <w:rPr>
          <w:rFonts w:ascii="Arial" w:eastAsia="Times New Roman" w:hAnsi="Arial" w:cs="Arial"/>
          <w:lang w:val="es-ES" w:eastAsia="es-ES"/>
        </w:rPr>
      </w:pPr>
    </w:p>
    <w:p w:rsidR="000E0F1E" w:rsidRPr="000E0F1E" w:rsidRDefault="000E0F1E" w:rsidP="000E0F1E">
      <w:pPr>
        <w:spacing w:after="0" w:line="276" w:lineRule="auto"/>
        <w:ind w:left="-426"/>
        <w:jc w:val="both"/>
        <w:rPr>
          <w:rFonts w:ascii="Arial" w:eastAsia="Times New Roman" w:hAnsi="Arial" w:cs="Arial"/>
          <w:lang w:val="es-ES" w:eastAsia="es-ES"/>
        </w:rPr>
      </w:pPr>
      <w:r w:rsidRPr="000E0F1E">
        <w:rPr>
          <w:rFonts w:ascii="Arial" w:eastAsia="Times New Roman" w:hAnsi="Arial" w:cs="Arial"/>
          <w:b/>
          <w:lang w:val="es-ES" w:eastAsia="es-ES"/>
        </w:rPr>
        <w:t>12.-</w:t>
      </w:r>
      <w:r w:rsidRPr="000E0F1E">
        <w:rPr>
          <w:rFonts w:ascii="Arial" w:eastAsia="Times New Roman" w:hAnsi="Arial" w:cs="Arial"/>
          <w:lang w:val="es-ES" w:eastAsia="es-ES"/>
        </w:rPr>
        <w:t xml:space="preserve"> Que el artículo 16, Apartado E, de la </w:t>
      </w:r>
      <w:r w:rsidRPr="000E0F1E">
        <w:rPr>
          <w:rFonts w:ascii="Arial" w:eastAsia="Times New Roman" w:hAnsi="Arial" w:cs="Arial"/>
          <w:i/>
          <w:lang w:val="es-ES" w:eastAsia="es-ES"/>
        </w:rPr>
        <w:t>CPEY</w:t>
      </w:r>
      <w:r w:rsidRPr="000E0F1E">
        <w:rPr>
          <w:rFonts w:ascii="Arial" w:eastAsia="Times New Roman" w:hAnsi="Arial" w:cs="Arial"/>
          <w:lang w:val="es-ES" w:eastAsia="es-E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0E0F1E">
        <w:rPr>
          <w:rFonts w:ascii="Arial" w:eastAsia="Times New Roman" w:hAnsi="Arial" w:cs="Arial"/>
          <w:i/>
          <w:lang w:val="es-ES" w:eastAsia="es-ES"/>
        </w:rPr>
        <w:t>CPEUM</w:t>
      </w:r>
      <w:r w:rsidRPr="000E0F1E">
        <w:rPr>
          <w:rFonts w:ascii="Arial" w:eastAsia="Times New Roman" w:hAnsi="Arial" w:cs="Arial"/>
          <w:lang w:val="es-ES" w:eastAsia="es-ES"/>
        </w:rPr>
        <w:t xml:space="preserve"> y la propia Constitución Local. En el ejercicio de esa función, serán principios rectores la certeza, imparcialidad, independencia, legalidad, máxima publicidad, objetividad y profesionalización.</w:t>
      </w:r>
    </w:p>
    <w:p w:rsidR="000E0F1E" w:rsidRPr="000E0F1E" w:rsidRDefault="000E0F1E" w:rsidP="000E0F1E">
      <w:pPr>
        <w:spacing w:after="0" w:line="276" w:lineRule="auto"/>
        <w:ind w:left="-426"/>
        <w:jc w:val="both"/>
        <w:rPr>
          <w:rFonts w:ascii="Arial" w:eastAsia="Times New Roman" w:hAnsi="Arial" w:cs="Arial"/>
          <w:b/>
          <w:sz w:val="24"/>
          <w:szCs w:val="24"/>
          <w:lang w:val="es-ES" w:eastAsia="es-ES"/>
        </w:rPr>
      </w:pPr>
    </w:p>
    <w:p w:rsidR="000E0F1E" w:rsidRPr="000E0F1E" w:rsidRDefault="000E0F1E" w:rsidP="000E0F1E">
      <w:pPr>
        <w:spacing w:after="0" w:line="276" w:lineRule="auto"/>
        <w:ind w:left="-426"/>
        <w:jc w:val="both"/>
        <w:rPr>
          <w:rFonts w:ascii="Arial" w:eastAsia="Times New Roman" w:hAnsi="Arial" w:cs="Arial"/>
          <w:lang w:val="es-ES" w:eastAsia="es-ES"/>
        </w:rPr>
      </w:pPr>
      <w:r w:rsidRPr="000E0F1E">
        <w:rPr>
          <w:rFonts w:ascii="Arial" w:eastAsia="Times New Roman" w:hAnsi="Arial" w:cs="Arial"/>
          <w:b/>
          <w:lang w:val="es-ES" w:eastAsia="es-ES"/>
        </w:rPr>
        <w:t xml:space="preserve">13.- </w:t>
      </w:r>
      <w:r w:rsidRPr="000E0F1E">
        <w:rPr>
          <w:rFonts w:ascii="Arial" w:eastAsia="Times New Roman" w:hAnsi="Arial" w:cs="Arial"/>
          <w:lang w:val="es-ES" w:eastAsia="es-ES"/>
        </w:rPr>
        <w:t xml:space="preserve">Que el artículo 75 Bis de la </w:t>
      </w:r>
      <w:r w:rsidRPr="000E0F1E">
        <w:rPr>
          <w:rFonts w:ascii="Arial" w:eastAsia="Times New Roman" w:hAnsi="Arial" w:cs="Arial"/>
          <w:i/>
          <w:lang w:val="es-ES" w:eastAsia="es-ES"/>
        </w:rPr>
        <w:t>CPEY</w:t>
      </w:r>
      <w:r w:rsidRPr="000E0F1E">
        <w:rPr>
          <w:rFonts w:ascii="Arial" w:eastAsia="Times New Roman" w:hAnsi="Arial" w:cs="Arial"/>
          <w:lang w:val="es-ES" w:eastAsia="es-ES"/>
        </w:rPr>
        <w:t xml:space="preserve">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0E0F1E" w:rsidRPr="000E0F1E" w:rsidRDefault="000E0F1E" w:rsidP="000E0F1E">
      <w:pPr>
        <w:spacing w:after="0" w:line="276" w:lineRule="auto"/>
        <w:ind w:left="-426"/>
        <w:jc w:val="both"/>
        <w:rPr>
          <w:rFonts w:ascii="Arial" w:eastAsia="Times New Roman" w:hAnsi="Arial" w:cs="Arial"/>
          <w:b/>
          <w:lang w:val="es-ES" w:eastAsia="es-ES"/>
        </w:rPr>
      </w:pPr>
    </w:p>
    <w:p w:rsidR="000E0F1E" w:rsidRPr="000E0F1E" w:rsidRDefault="000E0F1E" w:rsidP="000E0F1E">
      <w:pPr>
        <w:spacing w:after="0" w:line="276" w:lineRule="auto"/>
        <w:ind w:left="-426"/>
        <w:jc w:val="both"/>
        <w:rPr>
          <w:rFonts w:ascii="Arial" w:eastAsia="Times New Roman" w:hAnsi="Arial" w:cs="Arial"/>
          <w:lang w:val="es-ES" w:eastAsia="es-ES"/>
        </w:rPr>
      </w:pPr>
      <w:r w:rsidRPr="000E0F1E">
        <w:rPr>
          <w:rFonts w:ascii="Arial" w:eastAsia="Times New Roman" w:hAnsi="Arial" w:cs="Arial"/>
          <w:b/>
          <w:lang w:val="es-ES" w:eastAsia="es-ES"/>
        </w:rPr>
        <w:t>14.-</w:t>
      </w:r>
      <w:r w:rsidRPr="000E0F1E">
        <w:rPr>
          <w:rFonts w:ascii="Arial" w:eastAsia="Times New Roman" w:hAnsi="Arial" w:cs="Arial"/>
          <w:lang w:val="es-ES" w:eastAsia="es-ES"/>
        </w:rPr>
        <w:t xml:space="preserve"> Que el artículo 4 de la </w:t>
      </w:r>
      <w:r w:rsidRPr="000E0F1E">
        <w:rPr>
          <w:rFonts w:ascii="Arial" w:eastAsia="Times New Roman" w:hAnsi="Arial" w:cs="Arial"/>
          <w:i/>
          <w:lang w:val="es-ES" w:eastAsia="es-ES"/>
        </w:rPr>
        <w:t xml:space="preserve">LIPEEY, </w:t>
      </w:r>
      <w:r w:rsidRPr="000E0F1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la Ley se hará conforme a los criterios gramatical, sistemático y funcional. A falta de disposición expresa, se aplicarán los principios generales del derecho con base en lo dispuesto en el último párrafo del artículo 14 de la Constitución Federal.</w:t>
      </w:r>
    </w:p>
    <w:p w:rsidR="000E0F1E" w:rsidRPr="000E0F1E" w:rsidRDefault="000E0F1E" w:rsidP="000E0F1E">
      <w:pPr>
        <w:spacing w:after="0" w:line="276" w:lineRule="auto"/>
        <w:ind w:left="-426"/>
        <w:jc w:val="both"/>
        <w:rPr>
          <w:rFonts w:ascii="Arial" w:eastAsia="Times New Roman" w:hAnsi="Arial" w:cs="Arial"/>
          <w:lang w:val="es-ES" w:eastAsia="es-ES"/>
        </w:rPr>
      </w:pPr>
    </w:p>
    <w:p w:rsidR="000E0F1E" w:rsidRPr="000E0F1E" w:rsidRDefault="000E0F1E" w:rsidP="000E0F1E">
      <w:pPr>
        <w:spacing w:after="0" w:line="276" w:lineRule="auto"/>
        <w:ind w:left="-426"/>
        <w:jc w:val="both"/>
        <w:rPr>
          <w:rFonts w:ascii="Arial" w:eastAsia="Times New Roman" w:hAnsi="Arial" w:cs="Arial"/>
          <w:lang w:val="es-ES" w:eastAsia="es-ES"/>
        </w:rPr>
      </w:pPr>
      <w:r w:rsidRPr="000E0F1E">
        <w:rPr>
          <w:rFonts w:ascii="Arial" w:eastAsia="Times New Roman" w:hAnsi="Arial" w:cs="Arial"/>
          <w:b/>
          <w:lang w:val="es-ES" w:eastAsia="es-ES"/>
        </w:rPr>
        <w:t>15.-</w:t>
      </w:r>
      <w:r w:rsidRPr="000E0F1E">
        <w:rPr>
          <w:rFonts w:ascii="Arial" w:eastAsia="Times New Roman" w:hAnsi="Arial" w:cs="Arial"/>
          <w:lang w:val="es-ES" w:eastAsia="es-ES"/>
        </w:rPr>
        <w:t xml:space="preserve">Que el artículo 103 de la </w:t>
      </w:r>
      <w:r w:rsidRPr="000E0F1E">
        <w:rPr>
          <w:rFonts w:ascii="Arial" w:eastAsia="Times New Roman" w:hAnsi="Arial" w:cs="Arial"/>
          <w:i/>
          <w:lang w:val="es-ES" w:eastAsia="es-ES"/>
        </w:rPr>
        <w:t>LIPEEY</w:t>
      </w:r>
      <w:r w:rsidRPr="000E0F1E">
        <w:rPr>
          <w:rFonts w:ascii="Arial" w:eastAsia="Times New Roman" w:hAnsi="Arial" w:cs="Arial"/>
          <w:lang w:val="es-ES" w:eastAsia="es-ES"/>
        </w:rPr>
        <w:t>, dispone que la organización de las elecciones locales es una función estatal que se realiza con la participación de los partidos políticos y los ciudadanos, en los términos de la Constitución, de esa Ley y de los demás ordenamientos aplicables.</w:t>
      </w:r>
    </w:p>
    <w:p w:rsidR="000E0F1E" w:rsidRPr="000E0F1E" w:rsidRDefault="000E0F1E" w:rsidP="000E0F1E">
      <w:pPr>
        <w:tabs>
          <w:tab w:val="left" w:pos="540"/>
        </w:tabs>
        <w:autoSpaceDE w:val="0"/>
        <w:autoSpaceDN w:val="0"/>
        <w:spacing w:after="0" w:line="276" w:lineRule="auto"/>
        <w:ind w:left="-426"/>
        <w:jc w:val="both"/>
        <w:rPr>
          <w:rFonts w:ascii="Arial" w:eastAsia="Times New Roman" w:hAnsi="Arial" w:cs="Arial"/>
          <w:b/>
          <w:lang w:val="es-ES" w:eastAsia="es-ES"/>
        </w:rPr>
      </w:pPr>
    </w:p>
    <w:p w:rsidR="000E0F1E" w:rsidRPr="000E0F1E" w:rsidRDefault="000E0F1E" w:rsidP="000E0F1E">
      <w:pPr>
        <w:tabs>
          <w:tab w:val="left" w:pos="540"/>
        </w:tabs>
        <w:autoSpaceDE w:val="0"/>
        <w:autoSpaceDN w:val="0"/>
        <w:spacing w:after="0" w:line="276" w:lineRule="auto"/>
        <w:ind w:left="-426"/>
        <w:jc w:val="both"/>
        <w:rPr>
          <w:rFonts w:ascii="Arial" w:eastAsia="Times New Roman" w:hAnsi="Arial" w:cs="Arial"/>
          <w:lang w:val="es-ES" w:eastAsia="es-MX"/>
        </w:rPr>
      </w:pPr>
      <w:r w:rsidRPr="000E0F1E">
        <w:rPr>
          <w:rFonts w:ascii="Arial" w:eastAsia="Times New Roman" w:hAnsi="Arial" w:cs="Arial"/>
          <w:b/>
          <w:lang w:val="es-ES" w:eastAsia="es-ES"/>
        </w:rPr>
        <w:t>16.-</w:t>
      </w:r>
      <w:r w:rsidRPr="000E0F1E">
        <w:rPr>
          <w:rFonts w:ascii="Arial" w:eastAsia="Times New Roman" w:hAnsi="Arial" w:cs="Arial"/>
          <w:lang w:val="es-ES" w:eastAsia="es-ES"/>
        </w:rPr>
        <w:t xml:space="preserve"> Que el artículo 104 de la </w:t>
      </w:r>
      <w:r w:rsidRPr="000E0F1E">
        <w:rPr>
          <w:rFonts w:ascii="Arial" w:eastAsia="Times New Roman" w:hAnsi="Arial" w:cs="Arial"/>
          <w:i/>
          <w:lang w:val="es-ES" w:eastAsia="es-ES"/>
        </w:rPr>
        <w:t>LIPEEY</w:t>
      </w:r>
      <w:r w:rsidRPr="000E0F1E">
        <w:rPr>
          <w:rFonts w:ascii="Arial" w:eastAsia="Times New Roman" w:hAnsi="Arial" w:cs="Arial"/>
          <w:lang w:val="es-ES" w:eastAsia="es-ES"/>
        </w:rPr>
        <w:t xml:space="preserve">, dispone que el </w:t>
      </w:r>
      <w:r w:rsidRPr="000E0F1E">
        <w:rPr>
          <w:rFonts w:ascii="Arial" w:eastAsia="Times New Roman" w:hAnsi="Arial" w:cs="Arial"/>
          <w:lang w:val="es-ES" w:eastAsia="es-MX"/>
        </w:rPr>
        <w:t>Instituto Electoral y de Participación Ciudadana de Yucatán</w:t>
      </w:r>
      <w:r w:rsidRPr="000E0F1E">
        <w:rPr>
          <w:rFonts w:ascii="Arial" w:eastAsia="Times New Roman" w:hAnsi="Arial" w:cs="Arial"/>
          <w:lang w:val="es-ES" w:eastAsia="es-ES"/>
        </w:rPr>
        <w:t xml:space="preserve">, </w:t>
      </w:r>
      <w:r w:rsidRPr="000E0F1E">
        <w:rPr>
          <w:rFonts w:ascii="Arial" w:eastAsia="Times New Roman" w:hAnsi="Arial" w:cs="Arial"/>
          <w:lang w:val="es-ES" w:eastAsia="es-MX"/>
        </w:rPr>
        <w:t>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rsidR="000E0F1E" w:rsidRPr="000E0F1E" w:rsidRDefault="000E0F1E" w:rsidP="000E0F1E">
      <w:pPr>
        <w:tabs>
          <w:tab w:val="left" w:pos="540"/>
        </w:tabs>
        <w:autoSpaceDE w:val="0"/>
        <w:autoSpaceDN w:val="0"/>
        <w:spacing w:after="0" w:line="276" w:lineRule="auto"/>
        <w:ind w:left="-426"/>
        <w:jc w:val="both"/>
        <w:rPr>
          <w:rFonts w:ascii="Arial" w:eastAsia="Times New Roman" w:hAnsi="Arial" w:cs="Arial"/>
          <w:lang w:val="es-ES" w:eastAsia="es-MX"/>
        </w:rPr>
      </w:pPr>
    </w:p>
    <w:p w:rsidR="000E0F1E" w:rsidRDefault="000E0F1E" w:rsidP="000E0F1E">
      <w:pPr>
        <w:spacing w:after="0" w:line="276" w:lineRule="auto"/>
        <w:ind w:left="-426"/>
        <w:jc w:val="both"/>
        <w:rPr>
          <w:rFonts w:ascii="Arial" w:eastAsia="Times New Roman" w:hAnsi="Arial" w:cs="Arial"/>
          <w:lang w:val="es-ES" w:eastAsia="es-ES"/>
        </w:rPr>
      </w:pPr>
      <w:r w:rsidRPr="000E0F1E">
        <w:rPr>
          <w:rFonts w:ascii="Arial" w:eastAsia="Times New Roman" w:hAnsi="Arial" w:cs="Arial"/>
          <w:bCs/>
          <w:lang w:val="es-ES" w:eastAsia="es-ES"/>
        </w:rPr>
        <w:lastRenderedPageBreak/>
        <w:t xml:space="preserve">De igual manera, </w:t>
      </w:r>
      <w:r w:rsidRPr="000E0F1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63145" w:rsidRPr="000E0F1E" w:rsidRDefault="00B63145" w:rsidP="000E0F1E">
      <w:pPr>
        <w:spacing w:after="0" w:line="276" w:lineRule="auto"/>
        <w:ind w:left="-426"/>
        <w:jc w:val="both"/>
        <w:rPr>
          <w:rFonts w:ascii="Arial" w:eastAsia="Times New Roman" w:hAnsi="Arial" w:cs="Arial"/>
          <w:lang w:val="es-ES" w:eastAsia="es-ES"/>
        </w:rPr>
      </w:pPr>
    </w:p>
    <w:p w:rsidR="000E0F1E" w:rsidRPr="000E0F1E" w:rsidRDefault="000E0F1E" w:rsidP="000E0F1E">
      <w:pPr>
        <w:autoSpaceDE w:val="0"/>
        <w:autoSpaceDN w:val="0"/>
        <w:adjustRightInd w:val="0"/>
        <w:spacing w:after="0" w:line="276" w:lineRule="auto"/>
        <w:ind w:left="-426"/>
        <w:jc w:val="both"/>
        <w:rPr>
          <w:rFonts w:ascii="Arial" w:eastAsia="Times New Roman" w:hAnsi="Arial" w:cs="Arial"/>
          <w:lang w:eastAsia="es-ES"/>
        </w:rPr>
      </w:pPr>
      <w:r w:rsidRPr="000E0F1E">
        <w:rPr>
          <w:rFonts w:ascii="Arial" w:eastAsia="Times New Roman" w:hAnsi="Arial" w:cs="Arial"/>
          <w:b/>
          <w:lang w:eastAsia="es-ES"/>
        </w:rPr>
        <w:t xml:space="preserve">17.- </w:t>
      </w:r>
      <w:r w:rsidRPr="000E0F1E">
        <w:rPr>
          <w:rFonts w:ascii="Arial" w:eastAsia="Times New Roman" w:hAnsi="Arial" w:cs="Arial"/>
          <w:lang w:eastAsia="es-ES"/>
        </w:rPr>
        <w:t xml:space="preserve">Que de conformidad con lo dispuesto en el artículo 106 de la </w:t>
      </w:r>
      <w:r w:rsidRPr="000E0F1E">
        <w:rPr>
          <w:rFonts w:ascii="Arial" w:eastAsia="Times New Roman" w:hAnsi="Arial" w:cs="Arial"/>
          <w:i/>
          <w:lang w:eastAsia="es-ES"/>
        </w:rPr>
        <w:t>LIPEEY</w:t>
      </w:r>
      <w:r w:rsidRPr="000E0F1E">
        <w:rPr>
          <w:rFonts w:ascii="Arial" w:eastAsia="Times New Roman" w:hAnsi="Arial" w:cs="Arial"/>
          <w:lang w:eastAsia="es-ES"/>
        </w:rPr>
        <w:t xml:space="preserve">, son fines del Instituto: </w:t>
      </w:r>
    </w:p>
    <w:p w:rsidR="000E0F1E" w:rsidRPr="000E0F1E" w:rsidRDefault="000E0F1E" w:rsidP="000E0F1E">
      <w:pPr>
        <w:autoSpaceDE w:val="0"/>
        <w:autoSpaceDN w:val="0"/>
        <w:adjustRightInd w:val="0"/>
        <w:spacing w:after="0" w:line="240" w:lineRule="auto"/>
        <w:ind w:left="-426"/>
        <w:jc w:val="both"/>
        <w:rPr>
          <w:rFonts w:ascii="Arial" w:eastAsia="Times New Roman" w:hAnsi="Arial" w:cs="Arial"/>
          <w:i/>
          <w:sz w:val="18"/>
          <w:szCs w:val="18"/>
          <w:lang w:eastAsia="es-ES"/>
        </w:rPr>
      </w:pPr>
      <w:r w:rsidRPr="000E0F1E">
        <w:rPr>
          <w:rFonts w:ascii="Arial" w:eastAsia="Times New Roman" w:hAnsi="Arial" w:cs="Arial"/>
          <w:i/>
          <w:sz w:val="18"/>
          <w:szCs w:val="18"/>
          <w:lang w:eastAsia="es-ES"/>
        </w:rPr>
        <w:t>I. Contribuir al desarrollo de la vida democrática;</w:t>
      </w:r>
    </w:p>
    <w:p w:rsidR="000E0F1E" w:rsidRPr="000E0F1E" w:rsidRDefault="000E0F1E" w:rsidP="000E0F1E">
      <w:pPr>
        <w:autoSpaceDE w:val="0"/>
        <w:autoSpaceDN w:val="0"/>
        <w:adjustRightInd w:val="0"/>
        <w:spacing w:after="0" w:line="240" w:lineRule="auto"/>
        <w:ind w:left="-426"/>
        <w:jc w:val="both"/>
        <w:rPr>
          <w:rFonts w:ascii="Arial" w:eastAsia="Times New Roman" w:hAnsi="Arial" w:cs="Arial"/>
          <w:i/>
          <w:sz w:val="18"/>
          <w:szCs w:val="18"/>
          <w:lang w:eastAsia="es-ES"/>
        </w:rPr>
      </w:pPr>
      <w:r w:rsidRPr="000E0F1E">
        <w:rPr>
          <w:rFonts w:ascii="Arial" w:eastAsia="Times New Roman" w:hAnsi="Arial" w:cs="Arial"/>
          <w:i/>
          <w:sz w:val="18"/>
          <w:szCs w:val="18"/>
          <w:lang w:eastAsia="es-ES"/>
        </w:rPr>
        <w:t>II. Promover, fomentar, preservar y fortalecer el régimen de partidos políticos en el Estado;</w:t>
      </w:r>
    </w:p>
    <w:p w:rsidR="000E0F1E" w:rsidRPr="000E0F1E" w:rsidRDefault="000E0F1E" w:rsidP="000E0F1E">
      <w:pPr>
        <w:autoSpaceDE w:val="0"/>
        <w:autoSpaceDN w:val="0"/>
        <w:adjustRightInd w:val="0"/>
        <w:spacing w:after="0" w:line="240" w:lineRule="auto"/>
        <w:ind w:left="-426"/>
        <w:jc w:val="both"/>
        <w:rPr>
          <w:rFonts w:ascii="Arial" w:eastAsia="Times New Roman" w:hAnsi="Arial" w:cs="Arial"/>
          <w:i/>
          <w:sz w:val="18"/>
          <w:szCs w:val="18"/>
          <w:lang w:eastAsia="es-ES"/>
        </w:rPr>
      </w:pPr>
      <w:r w:rsidRPr="000E0F1E">
        <w:rPr>
          <w:rFonts w:ascii="Arial" w:eastAsia="Times New Roman" w:hAnsi="Arial" w:cs="Arial"/>
          <w:i/>
          <w:sz w:val="18"/>
          <w:szCs w:val="18"/>
          <w:lang w:eastAsia="es-ES"/>
        </w:rPr>
        <w:t>III. Asegurar a los ciudadanos el goce y ejercicio de sus derechos político- electorales y vigilar el cumplimiento de sus deberes de esta naturaleza;</w:t>
      </w:r>
    </w:p>
    <w:p w:rsidR="000E0F1E" w:rsidRPr="000E0F1E" w:rsidRDefault="000E0F1E" w:rsidP="000E0F1E">
      <w:pPr>
        <w:autoSpaceDE w:val="0"/>
        <w:autoSpaceDN w:val="0"/>
        <w:adjustRightInd w:val="0"/>
        <w:spacing w:after="0" w:line="240" w:lineRule="auto"/>
        <w:ind w:left="-426"/>
        <w:jc w:val="both"/>
        <w:rPr>
          <w:rFonts w:ascii="Arial" w:eastAsia="Times New Roman" w:hAnsi="Arial" w:cs="Arial"/>
          <w:i/>
          <w:sz w:val="18"/>
          <w:szCs w:val="18"/>
          <w:lang w:eastAsia="es-ES"/>
        </w:rPr>
      </w:pPr>
      <w:r w:rsidRPr="000E0F1E">
        <w:rPr>
          <w:rFonts w:ascii="Arial" w:eastAsia="Times New Roman" w:hAnsi="Arial" w:cs="Arial"/>
          <w:i/>
          <w:sz w:val="18"/>
          <w:szCs w:val="18"/>
          <w:lang w:eastAsia="es-ES"/>
        </w:rPr>
        <w:t>IV. Coadyuvar con los poderes públicos estatales, para garantizar a los ciudadanos el acceso a los mecanismos de participación directa, en el proceso de toma de decisiones políticas;</w:t>
      </w:r>
    </w:p>
    <w:p w:rsidR="000E0F1E" w:rsidRPr="000E0F1E" w:rsidRDefault="000E0F1E" w:rsidP="000E0F1E">
      <w:pPr>
        <w:autoSpaceDE w:val="0"/>
        <w:autoSpaceDN w:val="0"/>
        <w:adjustRightInd w:val="0"/>
        <w:spacing w:after="0" w:line="240" w:lineRule="auto"/>
        <w:ind w:left="-426"/>
        <w:jc w:val="both"/>
        <w:rPr>
          <w:rFonts w:ascii="Arial" w:eastAsia="Times New Roman" w:hAnsi="Arial" w:cs="Arial"/>
          <w:i/>
          <w:sz w:val="18"/>
          <w:szCs w:val="18"/>
          <w:lang w:eastAsia="es-ES"/>
        </w:rPr>
      </w:pPr>
      <w:r w:rsidRPr="000E0F1E">
        <w:rPr>
          <w:rFonts w:ascii="Arial" w:eastAsia="Times New Roman" w:hAnsi="Arial" w:cs="Arial"/>
          <w:i/>
          <w:sz w:val="18"/>
          <w:szCs w:val="18"/>
          <w:lang w:eastAsia="es-ES"/>
        </w:rPr>
        <w:t>V. Fomentar, difundir y fortalecer la cultura cívica y político-electoral, sustentada en el estado de derecho democrático;</w:t>
      </w:r>
    </w:p>
    <w:p w:rsidR="000E0F1E" w:rsidRPr="000E0F1E" w:rsidRDefault="000E0F1E" w:rsidP="000E0F1E">
      <w:pPr>
        <w:autoSpaceDE w:val="0"/>
        <w:autoSpaceDN w:val="0"/>
        <w:adjustRightInd w:val="0"/>
        <w:spacing w:after="0" w:line="240" w:lineRule="auto"/>
        <w:ind w:left="-426"/>
        <w:jc w:val="both"/>
        <w:rPr>
          <w:rFonts w:ascii="Arial" w:eastAsia="Times New Roman" w:hAnsi="Arial" w:cs="Arial"/>
          <w:i/>
          <w:sz w:val="18"/>
          <w:szCs w:val="18"/>
          <w:lang w:eastAsia="es-ES"/>
        </w:rPr>
      </w:pPr>
      <w:r w:rsidRPr="000E0F1E">
        <w:rPr>
          <w:rFonts w:ascii="Arial" w:eastAsia="Times New Roman" w:hAnsi="Arial" w:cs="Arial"/>
          <w:i/>
          <w:sz w:val="18"/>
          <w:szCs w:val="18"/>
          <w:lang w:eastAsia="es-ES"/>
        </w:rPr>
        <w:t>VI. Garantizar la celebración periódica y pacífica de elecciones, para renovar a los Poderes Ejecutivo, Legislativo, y a los Ayuntamientos;</w:t>
      </w:r>
    </w:p>
    <w:p w:rsidR="000E0F1E" w:rsidRPr="000E0F1E" w:rsidRDefault="000E0F1E" w:rsidP="000E0F1E">
      <w:pPr>
        <w:autoSpaceDE w:val="0"/>
        <w:autoSpaceDN w:val="0"/>
        <w:adjustRightInd w:val="0"/>
        <w:spacing w:after="0" w:line="240" w:lineRule="auto"/>
        <w:ind w:left="-426"/>
        <w:jc w:val="both"/>
        <w:rPr>
          <w:rFonts w:ascii="Arial" w:eastAsia="Times New Roman" w:hAnsi="Arial" w:cs="Arial"/>
          <w:i/>
          <w:sz w:val="18"/>
          <w:szCs w:val="18"/>
          <w:lang w:eastAsia="es-ES"/>
        </w:rPr>
      </w:pPr>
      <w:r w:rsidRPr="000E0F1E">
        <w:rPr>
          <w:rFonts w:ascii="Arial" w:eastAsia="Times New Roman" w:hAnsi="Arial" w:cs="Arial"/>
          <w:i/>
          <w:sz w:val="18"/>
          <w:szCs w:val="18"/>
          <w:lang w:eastAsia="es-ES"/>
        </w:rPr>
        <w:t>VII. Velar por el secreto, libertad, universalidad, autenticidad, igualdad y eficacia del sufragio, y</w:t>
      </w:r>
    </w:p>
    <w:p w:rsidR="000E0F1E" w:rsidRPr="000E0F1E" w:rsidRDefault="000E0F1E" w:rsidP="000E0F1E">
      <w:pPr>
        <w:autoSpaceDE w:val="0"/>
        <w:autoSpaceDN w:val="0"/>
        <w:adjustRightInd w:val="0"/>
        <w:spacing w:after="0" w:line="240" w:lineRule="auto"/>
        <w:ind w:left="-426"/>
        <w:jc w:val="both"/>
        <w:rPr>
          <w:rFonts w:ascii="Arial" w:eastAsia="Times New Roman" w:hAnsi="Arial" w:cs="Arial"/>
          <w:i/>
          <w:sz w:val="18"/>
          <w:szCs w:val="18"/>
          <w:lang w:eastAsia="es-ES"/>
        </w:rPr>
      </w:pPr>
      <w:r w:rsidRPr="000E0F1E">
        <w:rPr>
          <w:rFonts w:ascii="Arial" w:eastAsia="Times New Roman" w:hAnsi="Arial" w:cs="Arial"/>
          <w:i/>
          <w:sz w:val="18"/>
          <w:szCs w:val="18"/>
          <w:lang w:eastAsia="es-ES"/>
        </w:rPr>
        <w:t>VIII. Promover que los ciudadanos participen en las elecciones y coadyuvar a la difusión de la cultura democrática.</w:t>
      </w:r>
      <w:r w:rsidRPr="000E0F1E">
        <w:rPr>
          <w:rFonts w:ascii="Arial" w:eastAsia="Times New Roman" w:hAnsi="Arial" w:cs="Arial"/>
          <w:i/>
          <w:sz w:val="18"/>
          <w:szCs w:val="18"/>
          <w:lang w:eastAsia="es-ES"/>
        </w:rPr>
        <w:cr/>
      </w:r>
    </w:p>
    <w:p w:rsidR="000E0F1E" w:rsidRPr="000E0F1E" w:rsidRDefault="000E0F1E" w:rsidP="000E0F1E">
      <w:pPr>
        <w:autoSpaceDE w:val="0"/>
        <w:autoSpaceDN w:val="0"/>
        <w:adjustRightInd w:val="0"/>
        <w:spacing w:after="0" w:line="276" w:lineRule="auto"/>
        <w:ind w:left="-426"/>
        <w:jc w:val="both"/>
        <w:rPr>
          <w:rFonts w:ascii="Arial" w:eastAsia="Times New Roman" w:hAnsi="Arial" w:cs="Arial"/>
          <w:i/>
          <w:lang w:val="es-ES" w:eastAsia="es-MX"/>
        </w:rPr>
      </w:pPr>
      <w:r w:rsidRPr="000E0F1E">
        <w:rPr>
          <w:rFonts w:ascii="Arial" w:eastAsia="Times New Roman" w:hAnsi="Arial" w:cs="Arial"/>
          <w:b/>
          <w:lang w:val="es-ES" w:eastAsia="es-ES"/>
        </w:rPr>
        <w:t>18.-</w:t>
      </w:r>
      <w:r w:rsidRPr="000E0F1E">
        <w:rPr>
          <w:rFonts w:ascii="Arial" w:eastAsia="Times New Roman" w:hAnsi="Arial" w:cs="Arial"/>
          <w:lang w:val="es-ES" w:eastAsia="es-ES"/>
        </w:rPr>
        <w:t xml:space="preserve"> Que el artículo 109 de la </w:t>
      </w:r>
      <w:r w:rsidRPr="000E0F1E">
        <w:rPr>
          <w:rFonts w:ascii="Arial" w:eastAsia="Times New Roman" w:hAnsi="Arial" w:cs="Arial"/>
          <w:i/>
          <w:lang w:val="es-ES" w:eastAsia="es-ES"/>
        </w:rPr>
        <w:t>LIPEEY</w:t>
      </w:r>
      <w:r w:rsidRPr="000E0F1E">
        <w:rPr>
          <w:rFonts w:ascii="Arial" w:eastAsia="Times New Roman" w:hAnsi="Arial" w:cs="Arial"/>
          <w:lang w:val="es-ES" w:eastAsia="es-ES"/>
        </w:rPr>
        <w:t>,</w:t>
      </w:r>
      <w:r w:rsidRPr="000E0F1E">
        <w:rPr>
          <w:rFonts w:ascii="Arial" w:eastAsia="Times New Roman" w:hAnsi="Arial" w:cs="Arial"/>
          <w:lang w:val="es-ES" w:eastAsia="es-MX"/>
        </w:rPr>
        <w:t xml:space="preserve"> señala que los órganos centrales del Instituto son el Consejo General y la Junta General Ejecutiva.</w:t>
      </w:r>
    </w:p>
    <w:p w:rsidR="000E0F1E" w:rsidRPr="000E0F1E" w:rsidRDefault="000E0F1E" w:rsidP="000E0F1E">
      <w:pPr>
        <w:spacing w:after="0" w:line="276" w:lineRule="auto"/>
        <w:ind w:left="-426"/>
        <w:jc w:val="both"/>
        <w:rPr>
          <w:rFonts w:ascii="Arial" w:eastAsia="Times New Roman" w:hAnsi="Arial" w:cs="Arial"/>
          <w:b/>
          <w:lang w:val="es-ES" w:eastAsia="es-ES"/>
        </w:rPr>
      </w:pPr>
    </w:p>
    <w:p w:rsidR="000E0F1E" w:rsidRPr="000E0F1E" w:rsidRDefault="000E0F1E" w:rsidP="000E0F1E">
      <w:pPr>
        <w:spacing w:after="0" w:line="276" w:lineRule="auto"/>
        <w:ind w:left="-426"/>
        <w:jc w:val="both"/>
        <w:rPr>
          <w:rFonts w:ascii="Arial" w:eastAsia="Times New Roman" w:hAnsi="Arial" w:cs="Arial"/>
          <w:lang w:val="es-ES" w:eastAsia="es-ES"/>
        </w:rPr>
      </w:pPr>
      <w:r w:rsidRPr="000E0F1E">
        <w:rPr>
          <w:rFonts w:ascii="Arial" w:eastAsia="Times New Roman" w:hAnsi="Arial" w:cs="Arial"/>
          <w:b/>
          <w:lang w:val="es-ES" w:eastAsia="es-ES"/>
        </w:rPr>
        <w:t>19.-</w:t>
      </w:r>
      <w:r w:rsidRPr="000E0F1E">
        <w:rPr>
          <w:rFonts w:ascii="Arial" w:eastAsia="Times New Roman" w:hAnsi="Arial" w:cs="Arial"/>
          <w:lang w:val="es-ES" w:eastAsia="es-ES"/>
        </w:rPr>
        <w:t xml:space="preserve"> Que de conformidad con lo dispuesto en el artículo 110 de la </w:t>
      </w:r>
      <w:r w:rsidRPr="000E0F1E">
        <w:rPr>
          <w:rFonts w:ascii="Arial" w:eastAsia="Times New Roman" w:hAnsi="Arial" w:cs="Arial"/>
          <w:i/>
          <w:lang w:val="es-ES" w:eastAsia="es-ES"/>
        </w:rPr>
        <w:t>LIPEEY</w:t>
      </w:r>
      <w:r w:rsidRPr="000E0F1E">
        <w:rPr>
          <w:rFonts w:ascii="Arial" w:eastAsia="Times New Roman" w:hAnsi="Arial" w:cs="Arial"/>
          <w:lang w:val="es-ES" w:eastAsia="es-ES"/>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0E0F1E" w:rsidRPr="000E0F1E" w:rsidRDefault="000E0F1E" w:rsidP="000E0F1E">
      <w:pPr>
        <w:spacing w:after="0" w:line="276" w:lineRule="auto"/>
        <w:ind w:left="-426"/>
        <w:jc w:val="both"/>
        <w:rPr>
          <w:rFonts w:ascii="Arial" w:eastAsia="Times New Roman" w:hAnsi="Arial" w:cs="Arial"/>
          <w:b/>
          <w:lang w:val="es-ES" w:eastAsia="es-ES"/>
        </w:rPr>
      </w:pPr>
    </w:p>
    <w:p w:rsidR="000E0F1E" w:rsidRPr="000E0F1E" w:rsidRDefault="000E0F1E" w:rsidP="000E0F1E">
      <w:pPr>
        <w:spacing w:after="0" w:line="276" w:lineRule="auto"/>
        <w:ind w:left="-426"/>
        <w:jc w:val="both"/>
        <w:rPr>
          <w:rFonts w:ascii="Arial" w:eastAsia="Times New Roman" w:hAnsi="Arial" w:cs="Arial"/>
          <w:lang w:eastAsia="es-ES"/>
        </w:rPr>
      </w:pPr>
      <w:r w:rsidRPr="000E0F1E">
        <w:rPr>
          <w:rFonts w:ascii="Arial" w:eastAsia="Times New Roman" w:hAnsi="Arial" w:cs="Arial"/>
          <w:b/>
          <w:lang w:val="es-ES" w:eastAsia="es-ES"/>
        </w:rPr>
        <w:t>20.-</w:t>
      </w:r>
      <w:r w:rsidRPr="000E0F1E">
        <w:rPr>
          <w:rFonts w:ascii="Arial" w:eastAsia="Times New Roman" w:hAnsi="Arial" w:cs="Arial"/>
          <w:lang w:val="es-ES" w:eastAsia="es-ES"/>
        </w:rPr>
        <w:t xml:space="preserve"> Que entre las atribuciones y obligaciones que tiene el Consejo General, de acuerdo con las fracciones I, II, VI, VII, XIII, LVI y LXI del artículo 123 de la </w:t>
      </w:r>
      <w:r w:rsidRPr="000E0F1E">
        <w:rPr>
          <w:rFonts w:ascii="Arial" w:eastAsia="Times New Roman" w:hAnsi="Arial" w:cs="Arial"/>
          <w:i/>
          <w:lang w:val="es-ES" w:eastAsia="es-ES"/>
        </w:rPr>
        <w:t>LIPEEY</w:t>
      </w:r>
      <w:r w:rsidRPr="000E0F1E">
        <w:rPr>
          <w:rFonts w:ascii="Arial" w:eastAsia="Times New Roman" w:hAnsi="Arial" w:cs="Arial"/>
          <w:lang w:val="es-ES" w:eastAsia="es-ES"/>
        </w:rPr>
        <w:t>, están las siguientes:</w:t>
      </w:r>
    </w:p>
    <w:p w:rsidR="000E0F1E" w:rsidRPr="000E0F1E" w:rsidRDefault="000E0F1E" w:rsidP="000E0F1E">
      <w:pPr>
        <w:spacing w:after="0" w:line="276" w:lineRule="auto"/>
        <w:ind w:left="-426"/>
        <w:jc w:val="both"/>
        <w:rPr>
          <w:rFonts w:ascii="Arial" w:eastAsia="Times New Roman" w:hAnsi="Arial" w:cs="Arial"/>
          <w:lang w:eastAsia="es-ES"/>
        </w:rPr>
      </w:pPr>
    </w:p>
    <w:p w:rsidR="000E0F1E" w:rsidRPr="000E0F1E" w:rsidRDefault="000E0F1E" w:rsidP="000E0F1E">
      <w:pPr>
        <w:spacing w:after="0" w:line="240" w:lineRule="auto"/>
        <w:ind w:left="-426"/>
        <w:jc w:val="both"/>
        <w:rPr>
          <w:rFonts w:ascii="Arial" w:eastAsia="Times New Roman" w:hAnsi="Arial" w:cs="Arial"/>
          <w:i/>
          <w:sz w:val="18"/>
          <w:szCs w:val="18"/>
          <w:lang w:val="es-ES_tradnl" w:eastAsia="es-ES"/>
        </w:rPr>
      </w:pPr>
      <w:r w:rsidRPr="000E0F1E">
        <w:rPr>
          <w:rFonts w:ascii="Arial" w:eastAsia="Times New Roman" w:hAnsi="Arial" w:cs="Arial"/>
          <w:b/>
          <w:i/>
          <w:sz w:val="18"/>
          <w:szCs w:val="18"/>
          <w:lang w:val="es-ES_tradnl" w:eastAsia="es-ES"/>
        </w:rPr>
        <w:t>I.</w:t>
      </w:r>
      <w:r w:rsidRPr="000E0F1E">
        <w:rPr>
          <w:rFonts w:ascii="Arial" w:eastAsia="Times New Roman" w:hAnsi="Arial" w:cs="Arial"/>
          <w:i/>
          <w:sz w:val="18"/>
          <w:szCs w:val="18"/>
          <w:lang w:val="es-ES_tradnl" w:eastAsia="es-ES"/>
        </w:rPr>
        <w:t xml:space="preserve"> Vigilar el cumplimiento de las disposiciones constitucionales y las demás leyes aplicables;</w:t>
      </w:r>
    </w:p>
    <w:p w:rsidR="000E0F1E" w:rsidRPr="000E0F1E" w:rsidRDefault="000E0F1E" w:rsidP="000E0F1E">
      <w:pPr>
        <w:spacing w:after="0" w:line="240" w:lineRule="auto"/>
        <w:ind w:left="-426"/>
        <w:jc w:val="both"/>
        <w:rPr>
          <w:rFonts w:ascii="Arial" w:eastAsia="Times New Roman" w:hAnsi="Arial" w:cs="Arial"/>
          <w:i/>
          <w:sz w:val="18"/>
          <w:szCs w:val="18"/>
          <w:lang w:eastAsia="es-ES"/>
        </w:rPr>
      </w:pPr>
      <w:r w:rsidRPr="000E0F1E">
        <w:rPr>
          <w:rFonts w:ascii="Arial" w:eastAsia="Times New Roman" w:hAnsi="Arial" w:cs="Arial"/>
          <w:b/>
          <w:i/>
          <w:sz w:val="18"/>
          <w:szCs w:val="18"/>
          <w:lang w:val="es-ES_tradnl" w:eastAsia="es-ES"/>
        </w:rPr>
        <w:t>II.</w:t>
      </w:r>
      <w:r w:rsidRPr="000E0F1E">
        <w:rPr>
          <w:rFonts w:ascii="Arial" w:eastAsia="Times New Roman" w:hAnsi="Arial" w:cs="Arial"/>
          <w:i/>
          <w:sz w:val="18"/>
          <w:szCs w:val="18"/>
          <w:lang w:val="es-ES_tradnl" w:eastAsia="es-ES"/>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0E0F1E" w:rsidRPr="000E0F1E" w:rsidRDefault="000E0F1E" w:rsidP="000E0F1E">
      <w:pPr>
        <w:spacing w:after="0" w:line="240" w:lineRule="auto"/>
        <w:ind w:left="-426"/>
        <w:jc w:val="both"/>
        <w:rPr>
          <w:rFonts w:ascii="Arial" w:eastAsia="Times New Roman" w:hAnsi="Arial" w:cs="Arial"/>
          <w:i/>
          <w:sz w:val="18"/>
          <w:szCs w:val="18"/>
          <w:lang w:val="es-ES_tradnl" w:eastAsia="es-ES"/>
        </w:rPr>
      </w:pPr>
      <w:r w:rsidRPr="000E0F1E">
        <w:rPr>
          <w:rFonts w:ascii="Arial" w:eastAsia="Times New Roman" w:hAnsi="Arial" w:cs="Arial"/>
          <w:b/>
          <w:i/>
          <w:sz w:val="18"/>
          <w:szCs w:val="18"/>
          <w:lang w:val="es-ES_tradnl" w:eastAsia="es-ES"/>
        </w:rPr>
        <w:t xml:space="preserve">VI. </w:t>
      </w:r>
      <w:r w:rsidRPr="000E0F1E">
        <w:rPr>
          <w:rFonts w:ascii="Arial" w:eastAsia="Times New Roman" w:hAnsi="Arial" w:cs="Arial"/>
          <w:i/>
          <w:sz w:val="18"/>
          <w:szCs w:val="18"/>
          <w:lang w:val="es-ES_tradnl" w:eastAsia="es-ES"/>
        </w:rPr>
        <w:t>Asegurar el cumplimiento de lo acordado en los convenios que celebren el Instituto con el Gobierno del Estado, el Instituto Nacional Electoral o cualquier organismo público o privado;</w:t>
      </w:r>
    </w:p>
    <w:p w:rsidR="000E0F1E" w:rsidRPr="000E0F1E" w:rsidRDefault="000E0F1E" w:rsidP="000E0F1E">
      <w:pPr>
        <w:spacing w:after="0" w:line="240" w:lineRule="auto"/>
        <w:ind w:left="-426"/>
        <w:jc w:val="both"/>
        <w:rPr>
          <w:rFonts w:ascii="Arial" w:eastAsia="Times New Roman" w:hAnsi="Arial" w:cs="Arial"/>
          <w:b/>
          <w:i/>
          <w:sz w:val="18"/>
          <w:szCs w:val="18"/>
          <w:lang w:val="es-ES_tradnl" w:eastAsia="es-ES"/>
        </w:rPr>
      </w:pPr>
      <w:r w:rsidRPr="000E0F1E">
        <w:rPr>
          <w:rFonts w:ascii="Arial" w:eastAsia="Times New Roman" w:hAnsi="Arial" w:cs="Arial"/>
          <w:b/>
          <w:i/>
          <w:sz w:val="18"/>
          <w:szCs w:val="18"/>
          <w:lang w:val="es-ES_tradnl" w:eastAsia="es-ES"/>
        </w:rPr>
        <w:t>VII. Dictar los reglamentos, lineamientos y acuerdos necesarios para hacer efectivas sus atribuciones y las disposiciones de esta Ley;</w:t>
      </w:r>
    </w:p>
    <w:p w:rsidR="000E0F1E" w:rsidRPr="000E0F1E" w:rsidRDefault="000E0F1E" w:rsidP="000E0F1E">
      <w:pPr>
        <w:spacing w:after="0" w:line="240" w:lineRule="auto"/>
        <w:ind w:left="-426"/>
        <w:jc w:val="both"/>
        <w:rPr>
          <w:rFonts w:ascii="Arial" w:eastAsia="Times New Roman" w:hAnsi="Arial" w:cs="Arial"/>
          <w:i/>
          <w:sz w:val="18"/>
          <w:szCs w:val="18"/>
          <w:lang w:val="es-ES_tradnl" w:eastAsia="es-ES"/>
        </w:rPr>
      </w:pPr>
      <w:r w:rsidRPr="000E0F1E">
        <w:rPr>
          <w:rFonts w:ascii="Arial" w:eastAsia="Times New Roman" w:hAnsi="Arial" w:cs="Arial"/>
          <w:b/>
          <w:i/>
          <w:sz w:val="18"/>
          <w:szCs w:val="18"/>
          <w:lang w:val="es-ES_tradnl" w:eastAsia="es-ES"/>
        </w:rPr>
        <w:t>XIII.</w:t>
      </w:r>
      <w:r w:rsidRPr="000E0F1E">
        <w:rPr>
          <w:rFonts w:ascii="Arial" w:eastAsia="Times New Roman" w:hAnsi="Arial" w:cs="Arial"/>
          <w:i/>
          <w:sz w:val="18"/>
          <w:szCs w:val="18"/>
          <w:lang w:val="es-ES_tradnl" w:eastAsia="es-ES"/>
        </w:rPr>
        <w:t xml:space="preserve"> Llevar a cabo la preparación, desarrollo y vigilancia del proceso electoral;</w:t>
      </w:r>
    </w:p>
    <w:p w:rsidR="000E0F1E" w:rsidRPr="000E0F1E" w:rsidRDefault="000E0F1E" w:rsidP="000E0F1E">
      <w:pPr>
        <w:spacing w:after="0" w:line="240" w:lineRule="auto"/>
        <w:ind w:left="-426"/>
        <w:jc w:val="both"/>
        <w:rPr>
          <w:rFonts w:ascii="Arial" w:eastAsia="Times New Roman" w:hAnsi="Arial" w:cs="Arial"/>
          <w:i/>
          <w:sz w:val="18"/>
          <w:szCs w:val="18"/>
          <w:lang w:val="es-ES_tradnl" w:eastAsia="es-ES"/>
        </w:rPr>
      </w:pPr>
      <w:r w:rsidRPr="000E0F1E">
        <w:rPr>
          <w:rFonts w:ascii="Arial" w:eastAsia="Times New Roman" w:hAnsi="Arial" w:cs="Arial"/>
          <w:b/>
          <w:i/>
          <w:sz w:val="18"/>
          <w:szCs w:val="18"/>
          <w:lang w:val="es-ES_tradnl" w:eastAsia="es-ES"/>
        </w:rPr>
        <w:t>LVI.</w:t>
      </w:r>
      <w:r w:rsidRPr="000E0F1E">
        <w:rPr>
          <w:rFonts w:ascii="Arial" w:eastAsia="Times New Roman" w:hAnsi="Arial" w:cs="Arial"/>
          <w:i/>
          <w:sz w:val="18"/>
          <w:szCs w:val="18"/>
          <w:lang w:val="es-ES_tradnl" w:eastAsia="es-ES"/>
        </w:rPr>
        <w:t xml:space="preserve"> Emitir los acuerdos necesarios, para el correcto desarrollo de las funciones del Instituto cuando exista discrepancia o para una correcta vinculación con las funciones del Instituto Nacional Electoral o su normatividad;</w:t>
      </w:r>
    </w:p>
    <w:p w:rsidR="000E0F1E" w:rsidRPr="000E0F1E" w:rsidRDefault="000E0F1E" w:rsidP="000E0F1E">
      <w:pPr>
        <w:spacing w:after="0" w:line="240" w:lineRule="auto"/>
        <w:ind w:left="-426"/>
        <w:jc w:val="both"/>
        <w:rPr>
          <w:rFonts w:ascii="Arial" w:eastAsia="Times New Roman" w:hAnsi="Arial" w:cs="Arial"/>
          <w:i/>
          <w:sz w:val="18"/>
          <w:szCs w:val="18"/>
          <w:lang w:val="es-ES_tradnl" w:eastAsia="es-ES"/>
        </w:rPr>
      </w:pPr>
      <w:r w:rsidRPr="000E0F1E">
        <w:rPr>
          <w:rFonts w:ascii="Arial" w:eastAsia="Times New Roman" w:hAnsi="Arial" w:cs="Arial"/>
          <w:b/>
          <w:i/>
          <w:sz w:val="18"/>
          <w:szCs w:val="18"/>
          <w:lang w:val="es-ES_tradnl" w:eastAsia="es-ES"/>
        </w:rPr>
        <w:t>LXI.</w:t>
      </w:r>
      <w:r w:rsidRPr="000E0F1E">
        <w:rPr>
          <w:rFonts w:ascii="Arial" w:eastAsia="Times New Roman" w:hAnsi="Arial" w:cs="Arial"/>
          <w:i/>
          <w:sz w:val="18"/>
          <w:szCs w:val="18"/>
          <w:lang w:val="es-ES_tradnl" w:eastAsia="es-ES"/>
        </w:rPr>
        <w:t xml:space="preserve"> Las demás que le confieran la Constitución Política del Estado, esta ley y las demás aplicables. </w:t>
      </w:r>
    </w:p>
    <w:p w:rsidR="000E0F1E" w:rsidRPr="000E0F1E" w:rsidRDefault="000E0F1E" w:rsidP="000E0F1E">
      <w:pPr>
        <w:spacing w:after="0" w:line="276" w:lineRule="auto"/>
        <w:ind w:left="-426"/>
        <w:jc w:val="both"/>
        <w:rPr>
          <w:rFonts w:ascii="Arial" w:eastAsia="Times New Roman" w:hAnsi="Arial" w:cs="Arial"/>
          <w:i/>
          <w:sz w:val="18"/>
          <w:szCs w:val="18"/>
          <w:lang w:eastAsia="es-ES"/>
        </w:rPr>
      </w:pPr>
    </w:p>
    <w:p w:rsidR="000E0F1E" w:rsidRPr="000E0F1E" w:rsidRDefault="000E0F1E" w:rsidP="000E0F1E">
      <w:pPr>
        <w:spacing w:after="0" w:line="276" w:lineRule="auto"/>
        <w:ind w:left="-426"/>
        <w:jc w:val="both"/>
        <w:rPr>
          <w:rFonts w:ascii="Arial" w:eastAsia="Times New Roman" w:hAnsi="Arial" w:cs="Arial"/>
          <w:lang w:val="es-ES_tradnl" w:eastAsia="es-ES"/>
        </w:rPr>
      </w:pPr>
      <w:r w:rsidRPr="000E0F1E">
        <w:rPr>
          <w:rFonts w:ascii="Arial" w:eastAsia="Times New Roman" w:hAnsi="Arial" w:cs="Arial"/>
          <w:b/>
          <w:lang w:val="es-ES" w:eastAsia="es-ES"/>
        </w:rPr>
        <w:t>21.-</w:t>
      </w:r>
      <w:r w:rsidRPr="000E0F1E">
        <w:rPr>
          <w:rFonts w:ascii="Arial" w:eastAsia="Times New Roman" w:hAnsi="Arial" w:cs="Arial"/>
          <w:lang w:val="es-ES" w:eastAsia="es-ES"/>
        </w:rPr>
        <w:t xml:space="preserve"> Que el artículo 195 de la </w:t>
      </w:r>
      <w:r w:rsidRPr="000E0F1E">
        <w:rPr>
          <w:rFonts w:ascii="Arial" w:eastAsia="Times New Roman" w:hAnsi="Arial" w:cs="Arial"/>
          <w:i/>
          <w:lang w:val="es-ES" w:eastAsia="es-ES"/>
        </w:rPr>
        <w:t>LIPEEY</w:t>
      </w:r>
      <w:r w:rsidRPr="000E0F1E">
        <w:rPr>
          <w:rFonts w:ascii="Arial" w:eastAsia="Times New Roman" w:hAnsi="Arial" w:cs="Arial"/>
          <w:lang w:val="es-ES" w:eastAsia="es-ES"/>
        </w:rPr>
        <w:t xml:space="preserve"> señala que el</w:t>
      </w:r>
      <w:r w:rsidRPr="000E0F1E">
        <w:rPr>
          <w:rFonts w:ascii="Arial" w:eastAsia="Times New Roman" w:hAnsi="Arial" w:cs="Arial"/>
          <w:lang w:val="es-ES_tradnl" w:eastAsia="es-ES"/>
        </w:rPr>
        <w:t xml:space="preserve"> Instituto organizará debates entre todos los candidatos a Gobernador y promoverá́ la celebración de debates entre candidatos a diputados locales, presidentes municipales y otros cargos de elección popular, para lo cual las señales radiodifundidas que genere el Instituto para este fin podrá́ ser utilizada, en vivo y en forma gratuita, por los demás concesionarios de radio y televisión, así́ como por otros concesionarios de telecomunicaciones.</w:t>
      </w:r>
    </w:p>
    <w:p w:rsidR="000E0F1E" w:rsidRPr="000E0F1E" w:rsidRDefault="000E0F1E" w:rsidP="000E0F1E">
      <w:pPr>
        <w:spacing w:after="0" w:line="276" w:lineRule="auto"/>
        <w:ind w:left="-426"/>
        <w:jc w:val="both"/>
        <w:rPr>
          <w:rFonts w:ascii="Arial" w:eastAsia="Times New Roman" w:hAnsi="Arial" w:cs="Arial"/>
          <w:lang w:val="es-ES_tradnl" w:eastAsia="es-ES"/>
        </w:rPr>
      </w:pPr>
    </w:p>
    <w:p w:rsidR="000E0F1E" w:rsidRPr="000E0F1E" w:rsidRDefault="000E0F1E" w:rsidP="000E0F1E">
      <w:pPr>
        <w:spacing w:after="0" w:line="276" w:lineRule="auto"/>
        <w:ind w:left="-426"/>
        <w:jc w:val="both"/>
        <w:rPr>
          <w:rFonts w:ascii="Arial" w:eastAsia="Times New Roman" w:hAnsi="Arial" w:cs="Arial"/>
          <w:lang w:val="es-ES_tradnl" w:eastAsia="es-ES"/>
        </w:rPr>
      </w:pPr>
      <w:r w:rsidRPr="000E0F1E">
        <w:rPr>
          <w:rFonts w:ascii="Arial" w:eastAsia="Times New Roman" w:hAnsi="Arial" w:cs="Arial"/>
          <w:lang w:val="es-ES_tradnl" w:eastAsia="es-ES"/>
        </w:rPr>
        <w:t>El artículo citado señala, que los debates de los candidatos a Gobernador deberán ser transmitidos por las estaciones de radio y televisión de las concesionarias locales de uso público del Estado. El Instituto promoverá́ la transmisión de los debates por parte de otros concesionarios de radio y telecomunicaciones con cobertura en el Estado. Los medios de comunicación en el Estado podrán organizar libremente debates entre candidatos, siempre y cuando cumplan con lo siguiente:</w:t>
      </w:r>
    </w:p>
    <w:p w:rsidR="000E0F1E" w:rsidRPr="000E0F1E" w:rsidRDefault="000E0F1E" w:rsidP="000E0F1E">
      <w:pPr>
        <w:spacing w:after="0" w:line="276" w:lineRule="auto"/>
        <w:ind w:left="-426"/>
        <w:jc w:val="both"/>
        <w:rPr>
          <w:rFonts w:ascii="Arial" w:eastAsia="Times New Roman" w:hAnsi="Arial" w:cs="Arial"/>
          <w:lang w:val="es-ES_tradnl" w:eastAsia="es-ES"/>
        </w:rPr>
      </w:pPr>
    </w:p>
    <w:p w:rsidR="000E0F1E" w:rsidRPr="000E0F1E" w:rsidRDefault="000E0F1E" w:rsidP="005A7351">
      <w:pPr>
        <w:numPr>
          <w:ilvl w:val="0"/>
          <w:numId w:val="1"/>
        </w:numPr>
        <w:spacing w:after="0" w:line="240" w:lineRule="auto"/>
        <w:jc w:val="both"/>
        <w:rPr>
          <w:rFonts w:ascii="Arial" w:eastAsia="Times New Roman" w:hAnsi="Arial" w:cs="Arial"/>
          <w:sz w:val="18"/>
          <w:szCs w:val="18"/>
          <w:lang w:val="es-ES_tradnl" w:eastAsia="es-ES"/>
        </w:rPr>
      </w:pPr>
      <w:r w:rsidRPr="000E0F1E">
        <w:rPr>
          <w:rFonts w:ascii="Arial" w:eastAsia="Times New Roman" w:hAnsi="Arial" w:cs="Arial"/>
          <w:sz w:val="18"/>
          <w:szCs w:val="18"/>
          <w:lang w:val="es-ES_tradnl" w:eastAsia="es-ES"/>
        </w:rPr>
        <w:t>Se comunique al Instituto, según corresponda;</w:t>
      </w:r>
    </w:p>
    <w:p w:rsidR="000E0F1E" w:rsidRPr="000E0F1E" w:rsidRDefault="000E0F1E" w:rsidP="005A7351">
      <w:pPr>
        <w:numPr>
          <w:ilvl w:val="0"/>
          <w:numId w:val="1"/>
        </w:numPr>
        <w:spacing w:after="0" w:line="240" w:lineRule="auto"/>
        <w:jc w:val="both"/>
        <w:rPr>
          <w:rFonts w:ascii="Arial" w:eastAsia="Times New Roman" w:hAnsi="Arial" w:cs="Arial"/>
          <w:sz w:val="18"/>
          <w:szCs w:val="18"/>
          <w:lang w:val="es-ES_tradnl" w:eastAsia="es-ES"/>
        </w:rPr>
      </w:pPr>
      <w:r w:rsidRPr="000E0F1E">
        <w:rPr>
          <w:rFonts w:ascii="Arial" w:eastAsia="Times New Roman" w:hAnsi="Arial" w:cs="Arial"/>
          <w:sz w:val="18"/>
          <w:szCs w:val="18"/>
          <w:lang w:val="es-ES_tradnl" w:eastAsia="es-ES"/>
        </w:rPr>
        <w:lastRenderedPageBreak/>
        <w:t>Participen por lo menos dos candidatos de la misma elección, y</w:t>
      </w:r>
    </w:p>
    <w:p w:rsidR="000E0F1E" w:rsidRPr="000E0F1E" w:rsidRDefault="000E0F1E" w:rsidP="005A7351">
      <w:pPr>
        <w:numPr>
          <w:ilvl w:val="0"/>
          <w:numId w:val="1"/>
        </w:numPr>
        <w:spacing w:after="0" w:line="240" w:lineRule="auto"/>
        <w:jc w:val="both"/>
        <w:rPr>
          <w:rFonts w:ascii="Arial" w:eastAsia="Times New Roman" w:hAnsi="Arial" w:cs="Arial"/>
          <w:sz w:val="18"/>
          <w:szCs w:val="18"/>
          <w:lang w:val="es-ES_tradnl" w:eastAsia="es-ES"/>
        </w:rPr>
      </w:pPr>
      <w:r w:rsidRPr="000E0F1E">
        <w:rPr>
          <w:rFonts w:ascii="Arial" w:eastAsia="Times New Roman" w:hAnsi="Arial" w:cs="Arial"/>
          <w:sz w:val="18"/>
          <w:szCs w:val="18"/>
          <w:lang w:val="es-ES_tradnl" w:eastAsia="es-ES"/>
        </w:rPr>
        <w:t>Se establezcan condiciones de equidad en el formato.</w:t>
      </w:r>
    </w:p>
    <w:p w:rsidR="000E0F1E" w:rsidRPr="000E0F1E" w:rsidRDefault="000E0F1E" w:rsidP="000E0F1E">
      <w:pPr>
        <w:spacing w:after="0" w:line="276" w:lineRule="auto"/>
        <w:ind w:left="-426"/>
        <w:jc w:val="both"/>
        <w:rPr>
          <w:rFonts w:ascii="Arial" w:eastAsia="Times New Roman" w:hAnsi="Arial" w:cs="Arial"/>
          <w:lang w:val="es-ES_tradnl" w:eastAsia="es-ES"/>
        </w:rPr>
      </w:pPr>
    </w:p>
    <w:p w:rsidR="000E0F1E" w:rsidRPr="000E0F1E" w:rsidRDefault="000E0F1E" w:rsidP="000E0F1E">
      <w:pPr>
        <w:spacing w:after="0" w:line="276" w:lineRule="auto"/>
        <w:ind w:left="-426"/>
        <w:jc w:val="both"/>
        <w:rPr>
          <w:rFonts w:ascii="Arial" w:eastAsia="Times New Roman" w:hAnsi="Arial" w:cs="Arial"/>
          <w:lang w:val="es-ES_tradnl" w:eastAsia="es-ES"/>
        </w:rPr>
      </w:pPr>
      <w:r w:rsidRPr="000E0F1E">
        <w:rPr>
          <w:rFonts w:ascii="Arial" w:eastAsia="Times New Roman" w:hAnsi="Arial" w:cs="Arial"/>
          <w:lang w:val="es-ES_tradnl" w:eastAsia="es-ES"/>
        </w:rPr>
        <w:t>La transmisión de los debates por los medios de comunicación será́ gratuita y se llevará a cabo de forma íntegra y sin alterar los contenidos. La no asistencia de uno o más de los candidatos invitados a estos debates no será́ causa para la no realización del mismo.</w:t>
      </w:r>
    </w:p>
    <w:p w:rsidR="000E0F1E" w:rsidRPr="000E0F1E" w:rsidRDefault="000E0F1E" w:rsidP="000E0F1E">
      <w:pPr>
        <w:spacing w:after="0" w:line="276" w:lineRule="auto"/>
        <w:ind w:left="-426"/>
        <w:jc w:val="both"/>
        <w:rPr>
          <w:rFonts w:ascii="Arial" w:eastAsia="Times New Roman" w:hAnsi="Arial" w:cs="Arial"/>
          <w:lang w:val="es-ES" w:eastAsia="es-ES"/>
        </w:rPr>
      </w:pPr>
    </w:p>
    <w:p w:rsidR="000E0F1E" w:rsidRPr="000E0F1E" w:rsidRDefault="000E0F1E" w:rsidP="000E0F1E">
      <w:pPr>
        <w:spacing w:after="0" w:line="276" w:lineRule="auto"/>
        <w:ind w:left="-426"/>
        <w:jc w:val="both"/>
        <w:rPr>
          <w:rFonts w:ascii="Arial" w:eastAsia="Times New Roman" w:hAnsi="Arial" w:cs="Arial"/>
          <w:bCs/>
          <w:lang w:val="es-ES" w:eastAsia="es-ES"/>
        </w:rPr>
      </w:pPr>
      <w:r w:rsidRPr="000E0F1E">
        <w:rPr>
          <w:rFonts w:ascii="Arial" w:eastAsia="Times New Roman" w:hAnsi="Arial" w:cs="Arial"/>
          <w:b/>
          <w:bCs/>
          <w:lang w:val="es-ES" w:eastAsia="es-ES"/>
        </w:rPr>
        <w:t>22.-</w:t>
      </w:r>
      <w:r w:rsidRPr="000E0F1E">
        <w:rPr>
          <w:rFonts w:ascii="Arial" w:eastAsia="Times New Roman" w:hAnsi="Arial" w:cs="Arial"/>
          <w:bCs/>
          <w:lang w:val="es-ES" w:eastAsia="es-ES"/>
        </w:rPr>
        <w:t xml:space="preserve"> Que en fecha ocho de septiembre del año </w:t>
      </w:r>
      <w:r w:rsidRPr="000E0F1E">
        <w:rPr>
          <w:rFonts w:ascii="Arial" w:eastAsia="Calibri" w:hAnsi="Arial" w:cs="Arial"/>
          <w:lang w:val="es-ES"/>
        </w:rPr>
        <w:t>dos mil diecisiete</w:t>
      </w:r>
      <w:r w:rsidRPr="000E0F1E">
        <w:rPr>
          <w:rFonts w:ascii="Arial" w:eastAsia="Times New Roman" w:hAnsi="Arial" w:cs="Arial"/>
          <w:bCs/>
          <w:lang w:val="es-ES" w:eastAsia="es-ES"/>
        </w:rPr>
        <w:t>, se firmó el Convenio de Coordinación y Colaboración entre el INE y este Instituto con el fin de establecer las bases de coordinación para hacer efectiva la realización del Proceso Electoral 2017-2018 en el Estado de Yucatán, para la renovación de los cargos a Gobernador, Diputados Locales y en Ayuntamiento, cuya jornada electoral será el primero de julio de 2018 y, en su caso, los mecanismos de participación ciudadana; mismo que en la Cláusula Segunda, numeral 14 señala lo que a continuación se transcribe:</w:t>
      </w:r>
    </w:p>
    <w:p w:rsidR="000E0F1E" w:rsidRPr="000E0F1E" w:rsidRDefault="000E0F1E" w:rsidP="000E0F1E">
      <w:pPr>
        <w:spacing w:after="0" w:line="276" w:lineRule="auto"/>
        <w:ind w:left="-426"/>
        <w:jc w:val="both"/>
        <w:rPr>
          <w:rFonts w:ascii="Arial" w:eastAsia="Times New Roman" w:hAnsi="Arial" w:cs="Arial"/>
          <w:b/>
          <w:sz w:val="18"/>
          <w:szCs w:val="18"/>
          <w:lang w:val="es-ES" w:eastAsia="es-ES"/>
        </w:rPr>
      </w:pPr>
    </w:p>
    <w:p w:rsidR="000E0F1E" w:rsidRPr="000E0F1E" w:rsidRDefault="000E0F1E" w:rsidP="000E0F1E">
      <w:pPr>
        <w:spacing w:after="0" w:line="240" w:lineRule="auto"/>
        <w:ind w:left="-426"/>
        <w:jc w:val="both"/>
        <w:rPr>
          <w:rFonts w:ascii="Arial" w:eastAsia="Times New Roman" w:hAnsi="Arial" w:cs="Arial"/>
          <w:b/>
          <w:i/>
          <w:sz w:val="18"/>
          <w:szCs w:val="18"/>
          <w:lang w:val="es-ES" w:eastAsia="es-ES"/>
        </w:rPr>
      </w:pPr>
      <w:r w:rsidRPr="000E0F1E">
        <w:rPr>
          <w:rFonts w:ascii="Arial" w:eastAsia="Times New Roman" w:hAnsi="Arial" w:cs="Arial"/>
          <w:b/>
          <w:i/>
          <w:sz w:val="18"/>
          <w:szCs w:val="18"/>
          <w:lang w:val="es-ES" w:eastAsia="es-ES"/>
        </w:rPr>
        <w:t>“…14. ORGANIZACIÓN DE DEBATES</w:t>
      </w:r>
    </w:p>
    <w:p w:rsidR="000E0F1E" w:rsidRPr="000E0F1E" w:rsidRDefault="000E0F1E" w:rsidP="000E0F1E">
      <w:pPr>
        <w:spacing w:after="0" w:line="240" w:lineRule="auto"/>
        <w:ind w:left="-426"/>
        <w:jc w:val="both"/>
        <w:rPr>
          <w:rFonts w:ascii="Arial" w:eastAsia="Times New Roman" w:hAnsi="Arial" w:cs="Arial"/>
          <w:i/>
          <w:sz w:val="18"/>
          <w:szCs w:val="18"/>
          <w:lang w:val="es-ES" w:eastAsia="es-ES"/>
        </w:rPr>
      </w:pPr>
      <w:r w:rsidRPr="000E0F1E">
        <w:rPr>
          <w:rFonts w:ascii="Arial" w:eastAsia="Times New Roman" w:hAnsi="Arial" w:cs="Arial"/>
          <w:i/>
          <w:sz w:val="18"/>
          <w:szCs w:val="18"/>
          <w:lang w:val="es-ES" w:eastAsia="es-ES"/>
        </w:rPr>
        <w:t xml:space="preserve">a) </w:t>
      </w:r>
      <w:r w:rsidRPr="000E0F1E">
        <w:rPr>
          <w:rFonts w:ascii="Arial" w:eastAsia="Times New Roman" w:hAnsi="Arial" w:cs="Arial"/>
          <w:b/>
          <w:i/>
          <w:sz w:val="18"/>
          <w:szCs w:val="18"/>
          <w:lang w:val="es-ES" w:eastAsia="es-ES"/>
        </w:rPr>
        <w:t>“LAS PARTES”</w:t>
      </w:r>
      <w:r w:rsidRPr="000E0F1E">
        <w:rPr>
          <w:rFonts w:ascii="Arial" w:eastAsia="Times New Roman" w:hAnsi="Arial" w:cs="Arial"/>
          <w:i/>
          <w:sz w:val="18"/>
          <w:szCs w:val="18"/>
          <w:lang w:val="es-ES" w:eastAsia="es-ES"/>
        </w:rPr>
        <w:t xml:space="preserve">, convienen que los debates que se lleguen a celebrar por parte de las y los candidatos que contiendan por un cargo de elección popular en el estado de Yucatán, se sujetarán a las reglas previstas en </w:t>
      </w:r>
      <w:r w:rsidRPr="000E0F1E">
        <w:rPr>
          <w:rFonts w:ascii="Arial" w:eastAsia="Times New Roman" w:hAnsi="Arial" w:cs="Arial"/>
          <w:b/>
          <w:i/>
          <w:sz w:val="18"/>
          <w:szCs w:val="18"/>
          <w:lang w:val="es-ES" w:eastAsia="es-ES"/>
        </w:rPr>
        <w:t>“LA LEY DE INSTITUCIONES Y PROCEDIMIENTOS ELECTORALES DEL ESTADO DE YUCATÁN”</w:t>
      </w:r>
      <w:r w:rsidRPr="000E0F1E">
        <w:rPr>
          <w:rFonts w:ascii="Arial" w:eastAsia="Times New Roman" w:hAnsi="Arial" w:cs="Arial"/>
          <w:i/>
          <w:sz w:val="18"/>
          <w:szCs w:val="18"/>
          <w:lang w:val="es-ES" w:eastAsia="es-ES"/>
        </w:rPr>
        <w:t xml:space="preserve">, el Libro Tercero, Título I, Capítulo XIX, de “EL REGLAMENTO” y a los acuerdos emitidos por el Órgano Superior de Dirección de </w:t>
      </w:r>
      <w:r w:rsidRPr="000E0F1E">
        <w:rPr>
          <w:rFonts w:ascii="Arial" w:eastAsia="Times New Roman" w:hAnsi="Arial" w:cs="Arial"/>
          <w:b/>
          <w:i/>
          <w:sz w:val="18"/>
          <w:szCs w:val="18"/>
          <w:lang w:val="es-ES" w:eastAsia="es-ES"/>
        </w:rPr>
        <w:t>“EL IEPAC”</w:t>
      </w:r>
      <w:r w:rsidRPr="000E0F1E">
        <w:rPr>
          <w:rFonts w:ascii="Arial" w:eastAsia="Times New Roman" w:hAnsi="Arial" w:cs="Arial"/>
          <w:i/>
          <w:sz w:val="18"/>
          <w:szCs w:val="18"/>
          <w:lang w:val="es-ES" w:eastAsia="es-ES"/>
        </w:rPr>
        <w:t xml:space="preserve">. </w:t>
      </w:r>
    </w:p>
    <w:p w:rsidR="000E0F1E" w:rsidRPr="000E0F1E" w:rsidRDefault="000E0F1E" w:rsidP="000E0F1E">
      <w:pPr>
        <w:spacing w:after="0" w:line="240" w:lineRule="auto"/>
        <w:ind w:left="-426"/>
        <w:jc w:val="both"/>
        <w:rPr>
          <w:rFonts w:ascii="Arial" w:eastAsia="Times New Roman" w:hAnsi="Arial" w:cs="Arial"/>
          <w:i/>
          <w:sz w:val="18"/>
          <w:szCs w:val="18"/>
          <w:lang w:val="es-ES" w:eastAsia="es-ES"/>
        </w:rPr>
      </w:pPr>
      <w:r w:rsidRPr="000E0F1E">
        <w:rPr>
          <w:rFonts w:ascii="Arial" w:eastAsia="Times New Roman" w:hAnsi="Arial" w:cs="Arial"/>
          <w:i/>
          <w:sz w:val="18"/>
          <w:szCs w:val="18"/>
          <w:lang w:val="es-ES" w:eastAsia="es-ES"/>
        </w:rPr>
        <w:t xml:space="preserve"> </w:t>
      </w:r>
    </w:p>
    <w:p w:rsidR="000E0F1E" w:rsidRPr="000E0F1E" w:rsidRDefault="000E0F1E" w:rsidP="000E0F1E">
      <w:pPr>
        <w:spacing w:after="0" w:line="240" w:lineRule="auto"/>
        <w:ind w:left="-426"/>
        <w:jc w:val="both"/>
        <w:rPr>
          <w:rFonts w:ascii="Arial" w:eastAsia="Times New Roman" w:hAnsi="Arial" w:cs="Arial"/>
          <w:i/>
          <w:sz w:val="18"/>
          <w:szCs w:val="18"/>
          <w:lang w:val="es-ES" w:eastAsia="es-ES"/>
        </w:rPr>
      </w:pPr>
      <w:r w:rsidRPr="000E0F1E">
        <w:rPr>
          <w:rFonts w:ascii="Arial" w:eastAsia="Times New Roman" w:hAnsi="Arial" w:cs="Arial"/>
          <w:i/>
          <w:sz w:val="18"/>
          <w:szCs w:val="18"/>
          <w:lang w:val="es-ES" w:eastAsia="es-ES"/>
        </w:rPr>
        <w:t xml:space="preserve">b) </w:t>
      </w:r>
      <w:r w:rsidRPr="000E0F1E">
        <w:rPr>
          <w:rFonts w:ascii="Arial" w:eastAsia="Times New Roman" w:hAnsi="Arial" w:cs="Arial"/>
          <w:b/>
          <w:i/>
          <w:sz w:val="18"/>
          <w:szCs w:val="18"/>
          <w:lang w:val="es-ES" w:eastAsia="es-ES"/>
        </w:rPr>
        <w:t>“EL IEPAC”</w:t>
      </w:r>
      <w:r w:rsidRPr="000E0F1E">
        <w:rPr>
          <w:rFonts w:ascii="Arial" w:eastAsia="Times New Roman" w:hAnsi="Arial" w:cs="Arial"/>
          <w:i/>
          <w:sz w:val="18"/>
          <w:szCs w:val="18"/>
          <w:lang w:val="es-ES" w:eastAsia="es-ES"/>
        </w:rPr>
        <w:t xml:space="preserve"> notificará a los concesionarios de uso público locales la obligación de transmitir los debates que organice entre los candidatos a gobernador…”</w:t>
      </w:r>
    </w:p>
    <w:p w:rsidR="000E0F1E" w:rsidRPr="000E0F1E" w:rsidRDefault="000E0F1E" w:rsidP="000E0F1E">
      <w:pPr>
        <w:spacing w:after="0" w:line="276" w:lineRule="auto"/>
        <w:ind w:left="-426"/>
        <w:jc w:val="both"/>
        <w:rPr>
          <w:rFonts w:ascii="Arial" w:eastAsia="Times New Roman" w:hAnsi="Arial" w:cs="Arial"/>
          <w:lang w:val="es-ES" w:eastAsia="es-ES"/>
        </w:rPr>
      </w:pPr>
    </w:p>
    <w:p w:rsidR="000E0F1E" w:rsidRPr="000E0F1E" w:rsidRDefault="000E0F1E" w:rsidP="000E0F1E">
      <w:pPr>
        <w:spacing w:after="0" w:line="276" w:lineRule="auto"/>
        <w:ind w:left="-426"/>
        <w:jc w:val="both"/>
        <w:rPr>
          <w:rFonts w:ascii="Arial" w:eastAsia="Times New Roman" w:hAnsi="Arial" w:cs="Arial"/>
          <w:lang w:val="es-ES" w:eastAsia="es-ES"/>
        </w:rPr>
      </w:pPr>
      <w:r w:rsidRPr="000E0F1E">
        <w:rPr>
          <w:rFonts w:ascii="Arial" w:eastAsia="Times New Roman" w:hAnsi="Arial" w:cs="Arial"/>
          <w:b/>
          <w:lang w:val="es-ES" w:eastAsia="es-ES"/>
        </w:rPr>
        <w:t>23.-</w:t>
      </w:r>
      <w:r w:rsidR="004022A7">
        <w:rPr>
          <w:rFonts w:ascii="Arial" w:eastAsia="Times New Roman" w:hAnsi="Arial" w:cs="Arial"/>
          <w:lang w:val="es-ES" w:eastAsia="es-ES"/>
        </w:rPr>
        <w:t xml:space="preserve"> Que el apartado F </w:t>
      </w:r>
      <w:r w:rsidRPr="000E0F1E">
        <w:rPr>
          <w:rFonts w:ascii="Arial" w:eastAsia="Times New Roman" w:hAnsi="Arial" w:cs="Arial"/>
          <w:lang w:val="es-ES" w:eastAsia="es-ES"/>
        </w:rPr>
        <w:t xml:space="preserve">numeral 1 de las Reglas Básicas para la celebración de los debates institucionales entre las candidatas y los candidatos al cargo de Gobernador del Estado de Yucatán para el Proceso Electoral Ordinario 2017-2018, señala que la Comisión Temporal de Organización de Debates del Instituto, debe formular y aprobar las propuestas de formatos específicos para cada debate, donde se materialicen los principios y reglas básicas establecidas en ese documento. </w:t>
      </w:r>
    </w:p>
    <w:p w:rsidR="000E0F1E" w:rsidRPr="000E0F1E" w:rsidRDefault="000E0F1E" w:rsidP="000E0F1E">
      <w:pPr>
        <w:spacing w:after="0" w:line="276" w:lineRule="auto"/>
        <w:ind w:left="-426"/>
        <w:jc w:val="both"/>
        <w:rPr>
          <w:rFonts w:ascii="Arial" w:eastAsia="Times New Roman" w:hAnsi="Arial" w:cs="Arial"/>
          <w:lang w:val="es-ES" w:eastAsia="es-ES"/>
        </w:rPr>
      </w:pPr>
    </w:p>
    <w:p w:rsidR="000E0F1E" w:rsidRPr="000E0F1E" w:rsidRDefault="000E0F1E" w:rsidP="000E0F1E">
      <w:pPr>
        <w:spacing w:after="0" w:line="276" w:lineRule="auto"/>
        <w:ind w:left="-426"/>
        <w:jc w:val="both"/>
        <w:rPr>
          <w:rFonts w:ascii="Arial" w:eastAsia="Times New Roman" w:hAnsi="Arial" w:cs="Arial"/>
          <w:lang w:val="es-ES" w:eastAsia="es-ES"/>
        </w:rPr>
      </w:pPr>
      <w:r w:rsidRPr="000E0F1E">
        <w:rPr>
          <w:rFonts w:ascii="Arial" w:eastAsia="Times New Roman" w:hAnsi="Arial" w:cs="Arial"/>
          <w:lang w:val="es-ES" w:eastAsia="es-ES"/>
        </w:rPr>
        <w:t>Que en cuanto a la Guía para la organización y desarrollo de los debates públicos, esta permite que en los debates a realizarse entre las y los candidatos a cargos de elección popular puedan manifestar sus ideas, plataformas y proyectos de trabajo ante diversos sectores de la sociedad como herramienta para la obtención del voto, abriendo la posibilidad de que el electorado conozca con claridad los proyectos que postule la candidata o el candidato de cada uno de los Partidos Políticos y/o candidatas o candidatos Independientes.</w:t>
      </w:r>
    </w:p>
    <w:p w:rsidR="000E0F1E" w:rsidRPr="000E0F1E" w:rsidRDefault="000E0F1E" w:rsidP="000E0F1E">
      <w:pPr>
        <w:spacing w:after="0" w:line="276" w:lineRule="auto"/>
        <w:ind w:left="-426"/>
        <w:jc w:val="both"/>
        <w:rPr>
          <w:rFonts w:ascii="Arial" w:eastAsia="Times New Roman" w:hAnsi="Arial" w:cs="Arial"/>
          <w:b/>
          <w:lang w:val="es-ES" w:eastAsia="es-ES"/>
        </w:rPr>
      </w:pPr>
    </w:p>
    <w:p w:rsidR="00033B70" w:rsidRPr="00033B70" w:rsidRDefault="000E0F1E" w:rsidP="00033B70">
      <w:pPr>
        <w:spacing w:after="0" w:line="276" w:lineRule="auto"/>
        <w:ind w:left="-426"/>
        <w:jc w:val="both"/>
        <w:rPr>
          <w:rFonts w:ascii="Arial" w:eastAsia="Times New Roman" w:hAnsi="Arial" w:cs="Arial"/>
          <w:lang w:val="es-ES" w:eastAsia="es-ES"/>
        </w:rPr>
      </w:pPr>
      <w:r w:rsidRPr="00033B70">
        <w:rPr>
          <w:rFonts w:ascii="Arial" w:eastAsia="Times New Roman" w:hAnsi="Arial" w:cs="Arial"/>
          <w:b/>
          <w:lang w:val="es-ES" w:eastAsia="es-ES"/>
        </w:rPr>
        <w:t xml:space="preserve">24.- </w:t>
      </w:r>
      <w:r w:rsidRPr="00033B70">
        <w:rPr>
          <w:rFonts w:ascii="Arial" w:eastAsia="Times New Roman" w:hAnsi="Arial" w:cs="Arial"/>
          <w:lang w:val="es-ES" w:eastAsia="es-ES"/>
        </w:rPr>
        <w:t xml:space="preserve">Que por lo anteriormente expresado es que este Consejo General para contribuir al desarrollo de la vida democrática; asegurar a los ciudadanos el goce y ejercicio de sus derechos político-electorales; garantizar a los ciudadanos el acceso a los mecanismos de participación directa, en el proceso de toma de decisiones políticas; fomentar, difundir y fortalecer la cultura cívica y político-electoral, sustentada en el estado de derecho democrático y con el fin de que la ciudadanía este en posibilidad de emitir su voto de manera libre, informada y razonada; considera necesario aprobar </w:t>
      </w:r>
      <w:r w:rsidR="00033B70">
        <w:rPr>
          <w:rFonts w:ascii="Arial" w:eastAsia="Times New Roman" w:hAnsi="Arial" w:cs="Arial"/>
          <w:lang w:val="es-ES" w:eastAsia="es-ES"/>
        </w:rPr>
        <w:t>las “</w:t>
      </w:r>
      <w:r w:rsidR="00033B70" w:rsidRPr="00033B70">
        <w:rPr>
          <w:rFonts w:ascii="Arial" w:eastAsia="Times New Roman" w:hAnsi="Arial" w:cs="Arial"/>
          <w:lang w:val="es-ES" w:eastAsia="es-ES"/>
        </w:rPr>
        <w:t>ESTRATEGIAS Y CRITERIOS ESPECÍFICOS PARA LA REALIZACIÓN DEL SEGUNDO  DEBATE INSTITUCIONAL ENTRE CANDIDATOS A LA GUBERNATURA DEL ESTADO DE YUCATÁN</w:t>
      </w:r>
      <w:r w:rsidR="00033B70">
        <w:rPr>
          <w:rFonts w:ascii="Arial" w:eastAsia="Times New Roman" w:hAnsi="Arial" w:cs="Arial"/>
          <w:lang w:val="es-ES" w:eastAsia="es-ES"/>
        </w:rPr>
        <w:t>”.</w:t>
      </w:r>
    </w:p>
    <w:p w:rsidR="00033B70" w:rsidRDefault="00033B70" w:rsidP="000E0F1E">
      <w:pPr>
        <w:spacing w:after="0" w:line="276" w:lineRule="auto"/>
        <w:ind w:left="-426"/>
        <w:jc w:val="both"/>
        <w:rPr>
          <w:rFonts w:ascii="Arial" w:eastAsia="Times New Roman" w:hAnsi="Arial" w:cs="Arial"/>
          <w:lang w:val="es-ES" w:eastAsia="es-ES"/>
        </w:rPr>
      </w:pPr>
    </w:p>
    <w:p w:rsidR="000E0F1E" w:rsidRPr="000E0F1E" w:rsidRDefault="000E0F1E" w:rsidP="000E0F1E">
      <w:pPr>
        <w:spacing w:after="0" w:line="276" w:lineRule="auto"/>
        <w:ind w:left="-426" w:firstLine="709"/>
        <w:jc w:val="both"/>
        <w:rPr>
          <w:rFonts w:ascii="Arial" w:eastAsia="Times New Roman" w:hAnsi="Arial" w:cs="Arial"/>
          <w:bCs/>
          <w:lang w:val="es-ES" w:eastAsia="es-ES"/>
        </w:rPr>
      </w:pPr>
      <w:r w:rsidRPr="000E0F1E">
        <w:rPr>
          <w:rFonts w:ascii="Arial" w:eastAsia="Times New Roman" w:hAnsi="Arial" w:cs="Arial"/>
          <w:bCs/>
          <w:lang w:val="es-ES" w:eastAsia="es-ES"/>
        </w:rPr>
        <w:t>Y por todo lo anteriormente expuesto, fundado y motivado, el Consejo General de este Instituto emite el siguiente:</w:t>
      </w:r>
    </w:p>
    <w:p w:rsidR="00982F8A" w:rsidRDefault="00982F8A" w:rsidP="000E0F1E">
      <w:pPr>
        <w:spacing w:after="0" w:line="276" w:lineRule="auto"/>
        <w:ind w:left="-426"/>
        <w:jc w:val="center"/>
        <w:rPr>
          <w:rFonts w:ascii="Arial" w:eastAsia="Times New Roman" w:hAnsi="Arial" w:cs="Arial"/>
          <w:b/>
          <w:lang w:val="es-ES" w:eastAsia="es-ES"/>
        </w:rPr>
      </w:pPr>
    </w:p>
    <w:p w:rsidR="00982F8A" w:rsidRDefault="00982F8A" w:rsidP="000E0F1E">
      <w:pPr>
        <w:spacing w:after="0" w:line="276" w:lineRule="auto"/>
        <w:ind w:left="-426"/>
        <w:jc w:val="center"/>
        <w:rPr>
          <w:rFonts w:ascii="Arial" w:eastAsia="Times New Roman" w:hAnsi="Arial" w:cs="Arial"/>
          <w:b/>
          <w:lang w:val="es-ES" w:eastAsia="es-ES"/>
        </w:rPr>
      </w:pPr>
    </w:p>
    <w:p w:rsidR="000E0F1E" w:rsidRDefault="000E0F1E" w:rsidP="000E0F1E">
      <w:pPr>
        <w:spacing w:after="0" w:line="276" w:lineRule="auto"/>
        <w:ind w:left="-426"/>
        <w:jc w:val="center"/>
        <w:rPr>
          <w:rFonts w:ascii="Arial" w:eastAsia="Times New Roman" w:hAnsi="Arial" w:cs="Arial"/>
          <w:b/>
          <w:lang w:val="es-ES" w:eastAsia="es-ES"/>
        </w:rPr>
      </w:pPr>
      <w:r w:rsidRPr="000E0F1E">
        <w:rPr>
          <w:rFonts w:ascii="Arial" w:eastAsia="Times New Roman" w:hAnsi="Arial" w:cs="Arial"/>
          <w:b/>
          <w:lang w:val="es-ES" w:eastAsia="es-ES"/>
        </w:rPr>
        <w:lastRenderedPageBreak/>
        <w:t>ACUERDO</w:t>
      </w:r>
    </w:p>
    <w:p w:rsidR="00033B70" w:rsidRPr="000E0F1E" w:rsidRDefault="00033B70" w:rsidP="000E0F1E">
      <w:pPr>
        <w:spacing w:after="0" w:line="276" w:lineRule="auto"/>
        <w:ind w:left="-426"/>
        <w:jc w:val="center"/>
        <w:rPr>
          <w:rFonts w:ascii="Arial" w:eastAsia="Times New Roman" w:hAnsi="Arial" w:cs="Arial"/>
          <w:b/>
          <w:lang w:val="es-ES" w:eastAsia="es-ES"/>
        </w:rPr>
      </w:pPr>
    </w:p>
    <w:p w:rsidR="000E0F1E" w:rsidRPr="00033B70" w:rsidRDefault="000E0F1E" w:rsidP="000E0F1E">
      <w:pPr>
        <w:shd w:val="clear" w:color="auto" w:fill="FFFFFF"/>
        <w:spacing w:after="0" w:line="276" w:lineRule="auto"/>
        <w:ind w:left="-425"/>
        <w:jc w:val="both"/>
        <w:rPr>
          <w:rFonts w:ascii="Arial" w:eastAsia="Times New Roman" w:hAnsi="Arial" w:cs="Arial"/>
          <w:b/>
          <w:lang w:val="es-ES" w:eastAsia="es-ES"/>
        </w:rPr>
      </w:pPr>
      <w:r w:rsidRPr="00033B70">
        <w:rPr>
          <w:rFonts w:ascii="Arial" w:eastAsia="Times New Roman" w:hAnsi="Arial" w:cs="Arial"/>
          <w:b/>
          <w:bCs/>
          <w:lang w:val="es-ES" w:eastAsia="es-ES"/>
        </w:rPr>
        <w:t xml:space="preserve">PRIMERO. </w:t>
      </w:r>
      <w:r w:rsidRPr="00033B70">
        <w:rPr>
          <w:rFonts w:ascii="Arial" w:eastAsia="Times New Roman" w:hAnsi="Arial" w:cs="Arial"/>
          <w:bCs/>
          <w:lang w:val="es-ES" w:eastAsia="es-ES"/>
        </w:rPr>
        <w:t>Se aprueba</w:t>
      </w:r>
      <w:r w:rsidR="004022A7" w:rsidRPr="00033B70">
        <w:rPr>
          <w:rFonts w:ascii="Arial" w:eastAsia="Times New Roman" w:hAnsi="Arial" w:cs="Arial"/>
          <w:bCs/>
          <w:lang w:val="es-ES" w:eastAsia="es-ES"/>
        </w:rPr>
        <w:t xml:space="preserve">n las </w:t>
      </w:r>
      <w:r w:rsidRPr="00033B70">
        <w:rPr>
          <w:rFonts w:ascii="Arial" w:eastAsia="Times New Roman" w:hAnsi="Arial" w:cs="Arial"/>
          <w:bCs/>
          <w:lang w:val="es-ES" w:eastAsia="es-ES"/>
        </w:rPr>
        <w:t>“</w:t>
      </w:r>
      <w:r w:rsidR="004022A7" w:rsidRPr="00033B70">
        <w:rPr>
          <w:rFonts w:ascii="Arial" w:eastAsia="Times New Roman" w:hAnsi="Arial" w:cs="Arial"/>
          <w:b/>
          <w:lang w:val="es-ES" w:eastAsia="es-ES_tradnl"/>
        </w:rPr>
        <w:t>ESTRATEGIAS Y CRITERIOS ESPECÍFICOS PARA LA REALIZACIÓN DEL SEGUNDO DEBATE INSTITUCIONAL ENTRE CANDIDATOS A LA GUBERNATURA DEL ESTADO DE YUCATÁN</w:t>
      </w:r>
      <w:r w:rsidRPr="00033B70">
        <w:rPr>
          <w:rFonts w:ascii="Arial" w:eastAsia="Times New Roman" w:hAnsi="Arial" w:cs="Arial"/>
          <w:b/>
          <w:bCs/>
          <w:lang w:val="es-ES" w:eastAsia="es-ES"/>
        </w:rPr>
        <w:t xml:space="preserve">”; </w:t>
      </w:r>
      <w:r w:rsidR="00033B70" w:rsidRPr="00033B70">
        <w:rPr>
          <w:rFonts w:ascii="Arial" w:eastAsia="Times New Roman" w:hAnsi="Arial" w:cs="Arial"/>
          <w:bCs/>
          <w:lang w:val="es-ES" w:eastAsia="es-ES"/>
        </w:rPr>
        <w:t>documento</w:t>
      </w:r>
      <w:r w:rsidR="00033B70">
        <w:rPr>
          <w:rFonts w:ascii="Arial" w:eastAsia="Times New Roman" w:hAnsi="Arial" w:cs="Arial"/>
          <w:b/>
          <w:bCs/>
          <w:lang w:val="es-ES" w:eastAsia="es-ES"/>
        </w:rPr>
        <w:t xml:space="preserve"> </w:t>
      </w:r>
      <w:r w:rsidRPr="00033B70">
        <w:rPr>
          <w:rFonts w:ascii="Arial" w:eastAsia="Times New Roman" w:hAnsi="Arial" w:cs="Arial"/>
          <w:bCs/>
          <w:lang w:val="es-ES" w:eastAsia="es-ES"/>
        </w:rPr>
        <w:t>que se adjuntan al presente Acuerdo y que forma parte integral del mismo</w:t>
      </w:r>
      <w:r w:rsidR="00033B70">
        <w:rPr>
          <w:rFonts w:ascii="Arial" w:eastAsia="Times New Roman" w:hAnsi="Arial" w:cs="Arial"/>
          <w:bCs/>
          <w:lang w:val="es-ES" w:eastAsia="es-ES"/>
        </w:rPr>
        <w:t xml:space="preserve">. </w:t>
      </w:r>
    </w:p>
    <w:p w:rsidR="000E0F1E" w:rsidRPr="00033B70" w:rsidRDefault="000E0F1E" w:rsidP="000E0F1E">
      <w:pPr>
        <w:shd w:val="clear" w:color="auto" w:fill="FFFFFF"/>
        <w:spacing w:after="0" w:line="276" w:lineRule="auto"/>
        <w:ind w:left="-426"/>
        <w:jc w:val="both"/>
        <w:rPr>
          <w:rFonts w:ascii="Arial" w:eastAsia="Times New Roman" w:hAnsi="Arial" w:cs="Arial"/>
          <w:bCs/>
          <w:lang w:val="es-ES" w:eastAsia="es-ES"/>
        </w:rPr>
      </w:pPr>
    </w:p>
    <w:p w:rsidR="00F164EE" w:rsidRDefault="004022A7" w:rsidP="000E0F1E">
      <w:pPr>
        <w:shd w:val="clear" w:color="auto" w:fill="FFFFFF"/>
        <w:spacing w:after="0" w:line="276" w:lineRule="auto"/>
        <w:ind w:left="-426"/>
        <w:jc w:val="both"/>
        <w:rPr>
          <w:rFonts w:ascii="Arial" w:eastAsia="Times New Roman" w:hAnsi="Arial" w:cs="Arial"/>
          <w:bCs/>
          <w:lang w:val="es-ES" w:eastAsia="es-ES"/>
        </w:rPr>
      </w:pPr>
      <w:r w:rsidRPr="00033B70">
        <w:rPr>
          <w:rFonts w:ascii="Arial" w:eastAsia="Times New Roman" w:hAnsi="Arial" w:cs="Arial"/>
          <w:b/>
          <w:bCs/>
          <w:lang w:val="es-ES" w:eastAsia="es-ES"/>
        </w:rPr>
        <w:t xml:space="preserve">SEGUNDO. </w:t>
      </w:r>
      <w:r w:rsidR="00BC19B7" w:rsidRPr="00033B70">
        <w:rPr>
          <w:rFonts w:ascii="Arial" w:eastAsia="Times New Roman" w:hAnsi="Arial" w:cs="Arial"/>
          <w:bCs/>
          <w:lang w:val="es-ES" w:eastAsia="es-ES"/>
        </w:rPr>
        <w:t xml:space="preserve">En </w:t>
      </w:r>
      <w:r w:rsidR="00F164EE" w:rsidRPr="00033B70">
        <w:rPr>
          <w:rFonts w:ascii="Arial" w:eastAsia="Times New Roman" w:hAnsi="Arial" w:cs="Arial"/>
          <w:bCs/>
          <w:lang w:val="es-ES" w:eastAsia="es-ES"/>
        </w:rPr>
        <w:t xml:space="preserve">el caso </w:t>
      </w:r>
      <w:r w:rsidR="003A2769" w:rsidRPr="00033B70">
        <w:rPr>
          <w:rFonts w:ascii="Arial" w:eastAsia="Times New Roman" w:hAnsi="Arial" w:cs="Arial"/>
          <w:bCs/>
          <w:lang w:val="es-ES" w:eastAsia="es-ES"/>
        </w:rPr>
        <w:t xml:space="preserve">de que </w:t>
      </w:r>
      <w:r w:rsidR="00BC19B7" w:rsidRPr="00033B70">
        <w:rPr>
          <w:rFonts w:ascii="Arial" w:eastAsia="Times New Roman" w:hAnsi="Arial" w:cs="Arial"/>
          <w:bCs/>
          <w:lang w:val="es-ES" w:eastAsia="es-ES"/>
        </w:rPr>
        <w:t xml:space="preserve">los criterios específicos </w:t>
      </w:r>
      <w:r w:rsidR="00F164EE" w:rsidRPr="00033B70">
        <w:rPr>
          <w:rFonts w:ascii="Arial" w:eastAsia="Times New Roman" w:hAnsi="Arial" w:cs="Arial"/>
          <w:bCs/>
          <w:lang w:val="es-ES" w:eastAsia="es-ES"/>
        </w:rPr>
        <w:t>del primer debate</w:t>
      </w:r>
      <w:r w:rsidR="003A2769" w:rsidRPr="00033B70">
        <w:rPr>
          <w:rFonts w:ascii="Arial" w:eastAsia="Times New Roman" w:hAnsi="Arial" w:cs="Arial"/>
          <w:bCs/>
          <w:lang w:val="es-ES" w:eastAsia="es-ES"/>
        </w:rPr>
        <w:t xml:space="preserve"> se opongan a los </w:t>
      </w:r>
      <w:r w:rsidR="00BC19B7" w:rsidRPr="00033B70">
        <w:rPr>
          <w:rFonts w:ascii="Arial" w:eastAsia="Times New Roman" w:hAnsi="Arial" w:cs="Arial"/>
          <w:bCs/>
          <w:lang w:val="es-ES" w:eastAsia="es-ES"/>
        </w:rPr>
        <w:t>a</w:t>
      </w:r>
      <w:r w:rsidR="003A2769" w:rsidRPr="00033B70">
        <w:rPr>
          <w:rFonts w:ascii="Arial" w:eastAsia="Times New Roman" w:hAnsi="Arial" w:cs="Arial"/>
          <w:bCs/>
          <w:lang w:val="es-ES" w:eastAsia="es-ES"/>
        </w:rPr>
        <w:t xml:space="preserve">probados en el presente Acuerdo, prevalecerán los </w:t>
      </w:r>
      <w:r w:rsidRPr="00033B70">
        <w:rPr>
          <w:rFonts w:ascii="Arial" w:eastAsia="Times New Roman" w:hAnsi="Arial" w:cs="Arial"/>
          <w:bCs/>
          <w:lang w:val="es-ES" w:eastAsia="es-ES"/>
        </w:rPr>
        <w:t>aprobados para el</w:t>
      </w:r>
      <w:r w:rsidR="003A2769" w:rsidRPr="00033B70">
        <w:rPr>
          <w:rFonts w:ascii="Arial" w:eastAsia="Times New Roman" w:hAnsi="Arial" w:cs="Arial"/>
          <w:bCs/>
          <w:lang w:val="es-ES" w:eastAsia="es-ES"/>
        </w:rPr>
        <w:t xml:space="preserve"> segundo debate</w:t>
      </w:r>
      <w:r w:rsidRPr="00033B70">
        <w:rPr>
          <w:rFonts w:ascii="Arial" w:eastAsia="Times New Roman" w:hAnsi="Arial" w:cs="Arial"/>
          <w:bCs/>
          <w:lang w:val="es-ES" w:eastAsia="es-ES"/>
        </w:rPr>
        <w:t xml:space="preserve"> institucional</w:t>
      </w:r>
      <w:r w:rsidR="003A2769" w:rsidRPr="00033B70">
        <w:rPr>
          <w:rFonts w:ascii="Arial" w:eastAsia="Times New Roman" w:hAnsi="Arial" w:cs="Arial"/>
          <w:bCs/>
          <w:lang w:val="es-ES" w:eastAsia="es-ES"/>
        </w:rPr>
        <w:t>.</w:t>
      </w:r>
      <w:r w:rsidR="003A2769">
        <w:rPr>
          <w:rFonts w:ascii="Arial" w:eastAsia="Times New Roman" w:hAnsi="Arial" w:cs="Arial"/>
          <w:bCs/>
          <w:lang w:val="es-ES" w:eastAsia="es-ES"/>
        </w:rPr>
        <w:t xml:space="preserve"> </w:t>
      </w:r>
    </w:p>
    <w:p w:rsidR="003A2769" w:rsidRDefault="003A2769" w:rsidP="000E0F1E">
      <w:pPr>
        <w:shd w:val="clear" w:color="auto" w:fill="FFFFFF"/>
        <w:spacing w:after="0" w:line="276" w:lineRule="auto"/>
        <w:ind w:left="-426"/>
        <w:jc w:val="both"/>
        <w:rPr>
          <w:rFonts w:ascii="Arial" w:eastAsia="Times New Roman" w:hAnsi="Arial" w:cs="Arial"/>
          <w:bCs/>
          <w:lang w:val="es-ES" w:eastAsia="es-ES"/>
        </w:rPr>
      </w:pPr>
    </w:p>
    <w:p w:rsidR="000E0F1E" w:rsidRPr="000E0F1E" w:rsidRDefault="004022A7" w:rsidP="000E0F1E">
      <w:pPr>
        <w:shd w:val="clear" w:color="auto" w:fill="FFFFFF"/>
        <w:spacing w:after="0" w:line="276" w:lineRule="auto"/>
        <w:ind w:left="-426"/>
        <w:jc w:val="both"/>
        <w:rPr>
          <w:rFonts w:ascii="Arial" w:eastAsia="Times New Roman" w:hAnsi="Arial" w:cs="Arial"/>
          <w:bCs/>
          <w:lang w:val="es-ES" w:eastAsia="es-ES"/>
        </w:rPr>
      </w:pPr>
      <w:r w:rsidRPr="000E0F1E">
        <w:rPr>
          <w:rFonts w:ascii="Arial" w:eastAsia="Times New Roman" w:hAnsi="Arial" w:cs="Arial"/>
          <w:b/>
          <w:bCs/>
          <w:lang w:val="es-ES" w:eastAsia="es-ES"/>
        </w:rPr>
        <w:t>TERCERO.</w:t>
      </w:r>
      <w:r w:rsidRPr="000E0F1E">
        <w:rPr>
          <w:rFonts w:ascii="Arial" w:eastAsia="Times New Roman" w:hAnsi="Arial" w:cs="Arial"/>
          <w:lang w:val="es-ES" w:eastAsia="es-ES"/>
        </w:rPr>
        <w:t xml:space="preserve"> </w:t>
      </w:r>
      <w:r w:rsidR="000E0F1E" w:rsidRPr="000E0F1E">
        <w:rPr>
          <w:rFonts w:ascii="Arial" w:eastAsia="Times New Roman" w:hAnsi="Arial" w:cs="Arial"/>
          <w:lang w:val="es-ES" w:eastAsia="es-ES"/>
        </w:rPr>
        <w:t>Se instruye a la Secretaría Ejecutiva para que notifique el presente Acuerdo a las Directivas de los Partidos Políticos con registro ante este Instituto para su conocimiento y cumplimiento.</w:t>
      </w:r>
    </w:p>
    <w:p w:rsidR="000E0F1E" w:rsidRPr="000E0F1E" w:rsidRDefault="000E0F1E" w:rsidP="000E0F1E">
      <w:pPr>
        <w:spacing w:after="0" w:line="276" w:lineRule="auto"/>
        <w:ind w:left="-426"/>
        <w:jc w:val="both"/>
        <w:rPr>
          <w:rFonts w:ascii="Arial" w:eastAsia="Times New Roman" w:hAnsi="Arial" w:cs="Arial"/>
          <w:b/>
          <w:bCs/>
          <w:lang w:val="es-ES" w:eastAsia="es-ES"/>
        </w:rPr>
      </w:pPr>
    </w:p>
    <w:p w:rsidR="000E0F1E" w:rsidRPr="000E0F1E" w:rsidRDefault="004022A7" w:rsidP="000E0F1E">
      <w:pPr>
        <w:spacing w:after="0" w:line="276" w:lineRule="auto"/>
        <w:ind w:left="-426"/>
        <w:jc w:val="both"/>
        <w:rPr>
          <w:rFonts w:ascii="Arial" w:eastAsia="Times New Roman" w:hAnsi="Arial" w:cs="Arial"/>
          <w:lang w:val="es-ES" w:eastAsia="es-ES"/>
        </w:rPr>
      </w:pPr>
      <w:r w:rsidRPr="000E0F1E">
        <w:rPr>
          <w:rFonts w:ascii="Arial" w:eastAsia="Times New Roman" w:hAnsi="Arial" w:cs="Arial"/>
          <w:b/>
          <w:bCs/>
          <w:lang w:val="es-ES" w:eastAsia="es-ES"/>
        </w:rPr>
        <w:t>CUARTO.</w:t>
      </w:r>
      <w:r>
        <w:rPr>
          <w:rFonts w:ascii="Arial" w:eastAsia="Times New Roman" w:hAnsi="Arial" w:cs="Arial"/>
          <w:b/>
          <w:bCs/>
          <w:lang w:val="es-ES" w:eastAsia="es-ES"/>
        </w:rPr>
        <w:t xml:space="preserve"> </w:t>
      </w:r>
      <w:r w:rsidR="000E0F1E" w:rsidRPr="000E0F1E">
        <w:rPr>
          <w:rFonts w:ascii="Arial" w:eastAsia="Times New Roman" w:hAnsi="Arial" w:cs="Arial"/>
          <w:lang w:val="es-ES" w:eastAsia="es-ES"/>
        </w:rPr>
        <w:t xml:space="preserve">Se instruye a la Junta General Ejecutiva para que a través de la </w:t>
      </w:r>
      <w:r w:rsidR="000E0F1E" w:rsidRPr="000E0F1E">
        <w:rPr>
          <w:rFonts w:ascii="Arial" w:eastAsia="Times New Roman" w:hAnsi="Arial" w:cs="Arial"/>
          <w:bCs/>
          <w:lang w:val="es-ES" w:eastAsia="es-ES"/>
        </w:rPr>
        <w:t>Dirección Ejecutiva de Capacitación Electoral y Educación Cívica</w:t>
      </w:r>
      <w:r w:rsidR="000E0F1E" w:rsidRPr="000E0F1E">
        <w:rPr>
          <w:rFonts w:ascii="Arial" w:eastAsia="Times New Roman" w:hAnsi="Arial" w:cs="Arial"/>
          <w:lang w:val="es-ES" w:eastAsia="es-ES"/>
        </w:rPr>
        <w:t xml:space="preserve"> se difundan las Bases y Criterios Específicos para la realización de los Debates Institucionales entre candidatos a la Gubernatura del Estado de Yucatán.</w:t>
      </w:r>
    </w:p>
    <w:p w:rsidR="000E0F1E" w:rsidRPr="000E0F1E" w:rsidRDefault="000E0F1E" w:rsidP="000E0F1E">
      <w:pPr>
        <w:spacing w:after="0" w:line="276" w:lineRule="auto"/>
        <w:ind w:left="-426"/>
        <w:jc w:val="both"/>
        <w:rPr>
          <w:rFonts w:ascii="Arial" w:eastAsia="Times New Roman" w:hAnsi="Arial" w:cs="Arial"/>
          <w:bCs/>
          <w:lang w:val="es-ES" w:eastAsia="es-ES"/>
        </w:rPr>
      </w:pPr>
    </w:p>
    <w:p w:rsidR="000E0F1E" w:rsidRPr="000E0F1E" w:rsidRDefault="004022A7" w:rsidP="000E0F1E">
      <w:pPr>
        <w:spacing w:after="0" w:line="276" w:lineRule="auto"/>
        <w:ind w:left="-426"/>
        <w:jc w:val="both"/>
        <w:rPr>
          <w:rFonts w:ascii="Arial" w:eastAsia="Times New Roman" w:hAnsi="Arial" w:cs="Arial"/>
          <w:bCs/>
          <w:lang w:val="es-ES" w:eastAsia="es-ES"/>
        </w:rPr>
      </w:pPr>
      <w:r w:rsidRPr="000E0F1E">
        <w:rPr>
          <w:rFonts w:ascii="Arial" w:eastAsia="Times New Roman" w:hAnsi="Arial" w:cs="Arial"/>
          <w:b/>
          <w:bCs/>
          <w:lang w:val="es-ES" w:eastAsia="es-ES"/>
        </w:rPr>
        <w:t>QUINTO.</w:t>
      </w:r>
      <w:r>
        <w:rPr>
          <w:rFonts w:ascii="Arial" w:eastAsia="Times New Roman" w:hAnsi="Arial" w:cs="Arial"/>
          <w:b/>
          <w:bCs/>
          <w:lang w:val="es-ES" w:eastAsia="es-ES"/>
        </w:rPr>
        <w:t xml:space="preserve"> </w:t>
      </w:r>
      <w:r w:rsidR="000E0F1E" w:rsidRPr="000E0F1E">
        <w:rPr>
          <w:rFonts w:ascii="Arial" w:eastAsia="Times New Roman" w:hAnsi="Arial" w:cs="Arial"/>
          <w:bCs/>
          <w:lang w:val="es-ES" w:eastAsia="es-ES"/>
        </w:rPr>
        <w:t xml:space="preserve">Remítase copia del presente Acuerdo, por medio electrónico, a las y los integrantes del Consejo General en términos del artículo 22 párrafo 1, del </w:t>
      </w:r>
      <w:r w:rsidR="000E0F1E" w:rsidRPr="000E0F1E">
        <w:rPr>
          <w:rFonts w:ascii="Arial" w:eastAsia="Times New Roman" w:hAnsi="Arial" w:cs="Arial"/>
          <w:bCs/>
          <w:i/>
          <w:lang w:val="es-ES" w:eastAsia="es-ES"/>
        </w:rPr>
        <w:t>Reglamento de Sesiones de los Consejos del Instituto Electoral y de Participación Ciudadana de Yucatán</w:t>
      </w:r>
      <w:r w:rsidR="000E0F1E" w:rsidRPr="000E0F1E">
        <w:rPr>
          <w:rFonts w:ascii="Arial" w:eastAsia="Times New Roman" w:hAnsi="Arial" w:cs="Arial"/>
          <w:bCs/>
          <w:lang w:val="es-ES" w:eastAsia="es-ES"/>
        </w:rPr>
        <w:t>.</w:t>
      </w:r>
    </w:p>
    <w:p w:rsidR="000E0F1E" w:rsidRPr="000E0F1E" w:rsidRDefault="000E0F1E" w:rsidP="000E0F1E">
      <w:pPr>
        <w:spacing w:after="0" w:line="276" w:lineRule="auto"/>
        <w:ind w:left="-426"/>
        <w:jc w:val="both"/>
        <w:rPr>
          <w:rFonts w:ascii="Arial" w:eastAsia="Times New Roman" w:hAnsi="Arial" w:cs="Arial"/>
          <w:bCs/>
          <w:lang w:val="es-ES" w:eastAsia="es-ES"/>
        </w:rPr>
      </w:pPr>
    </w:p>
    <w:p w:rsidR="000E0F1E" w:rsidRPr="000E0F1E" w:rsidRDefault="004022A7" w:rsidP="000E0F1E">
      <w:pPr>
        <w:spacing w:after="0" w:line="276" w:lineRule="auto"/>
        <w:ind w:left="-426"/>
        <w:jc w:val="both"/>
        <w:rPr>
          <w:rFonts w:ascii="Arial" w:eastAsia="Times New Roman" w:hAnsi="Arial" w:cs="Arial"/>
          <w:bCs/>
          <w:lang w:val="es-ES" w:eastAsia="es-ES"/>
        </w:rPr>
      </w:pPr>
      <w:r w:rsidRPr="000E0F1E">
        <w:rPr>
          <w:rFonts w:ascii="Arial" w:eastAsia="Times New Roman" w:hAnsi="Arial" w:cs="Arial"/>
          <w:b/>
          <w:bCs/>
          <w:lang w:val="es-ES" w:eastAsia="es-ES"/>
        </w:rPr>
        <w:t>SEXTO.</w:t>
      </w:r>
      <w:r>
        <w:rPr>
          <w:rFonts w:ascii="Arial" w:eastAsia="Times New Roman" w:hAnsi="Arial" w:cs="Arial"/>
          <w:b/>
          <w:bCs/>
          <w:lang w:val="es-ES" w:eastAsia="es-ES"/>
        </w:rPr>
        <w:t xml:space="preserve"> </w:t>
      </w:r>
      <w:r w:rsidR="000E0F1E" w:rsidRPr="000E0F1E">
        <w:rPr>
          <w:rFonts w:ascii="Arial" w:eastAsia="Times New Roman" w:hAnsi="Arial" w:cs="Arial"/>
          <w:lang w:val="es-ES" w:eastAsia="es-ES"/>
        </w:rPr>
        <w:t>Remítase copia del presente Acuerdo al Instituto Nacional Electoral a través de la Unidad Técnica de Vinculación con los Organismos Públicos Locales, para su conocimiento.</w:t>
      </w:r>
    </w:p>
    <w:p w:rsidR="000E0F1E" w:rsidRPr="000E0F1E" w:rsidRDefault="000E0F1E" w:rsidP="000E0F1E">
      <w:pPr>
        <w:spacing w:after="0" w:line="276" w:lineRule="auto"/>
        <w:ind w:left="-426"/>
        <w:jc w:val="both"/>
        <w:rPr>
          <w:rFonts w:ascii="Arial" w:eastAsia="Times New Roman" w:hAnsi="Arial" w:cs="Arial"/>
          <w:b/>
          <w:bCs/>
          <w:lang w:val="es-ES" w:eastAsia="es-ES"/>
        </w:rPr>
      </w:pPr>
    </w:p>
    <w:p w:rsidR="00F74673" w:rsidRPr="00F74673" w:rsidRDefault="004022A7" w:rsidP="000E0F1E">
      <w:pPr>
        <w:spacing w:after="0" w:line="276" w:lineRule="auto"/>
        <w:ind w:left="-426"/>
        <w:jc w:val="both"/>
        <w:rPr>
          <w:rFonts w:ascii="Arial" w:eastAsia="Times New Roman" w:hAnsi="Arial" w:cs="Arial"/>
          <w:color w:val="000000"/>
          <w:lang w:val="es-ES" w:eastAsia="es-ES"/>
        </w:rPr>
      </w:pPr>
      <w:r w:rsidRPr="004022A7">
        <w:rPr>
          <w:rFonts w:ascii="Arial" w:eastAsia="Times New Roman" w:hAnsi="Arial" w:cs="Arial"/>
          <w:b/>
          <w:color w:val="000000"/>
          <w:lang w:val="es-ES" w:eastAsia="es-ES"/>
        </w:rPr>
        <w:t>SÉPTIMO.</w:t>
      </w:r>
      <w:r w:rsidR="00F74673">
        <w:rPr>
          <w:rFonts w:ascii="Arial" w:eastAsia="Times New Roman" w:hAnsi="Arial" w:cs="Arial"/>
          <w:b/>
          <w:color w:val="000000"/>
          <w:lang w:val="es-ES" w:eastAsia="es-ES"/>
        </w:rPr>
        <w:t xml:space="preserve"> </w:t>
      </w:r>
      <w:r w:rsidR="00F74673" w:rsidRPr="00F74673">
        <w:rPr>
          <w:rFonts w:ascii="Arial" w:eastAsia="Times New Roman" w:hAnsi="Arial" w:cs="Arial"/>
          <w:color w:val="000000"/>
          <w:lang w:val="es-ES" w:eastAsia="es-ES"/>
        </w:rPr>
        <w:t>Remítase copia del presente Acuerdo a las y los integrantes de la Junta General Ejecutiva, para su debido conocimiento y cumplimiento en el ámbito de sus respectivas atribuciones.</w:t>
      </w:r>
    </w:p>
    <w:p w:rsidR="00F74673" w:rsidRDefault="00F74673" w:rsidP="000E0F1E">
      <w:pPr>
        <w:spacing w:after="0" w:line="276" w:lineRule="auto"/>
        <w:ind w:left="-426"/>
        <w:jc w:val="both"/>
        <w:rPr>
          <w:rFonts w:ascii="Arial" w:eastAsia="Times New Roman" w:hAnsi="Arial" w:cs="Arial"/>
          <w:b/>
          <w:color w:val="000000"/>
          <w:lang w:val="es-ES" w:eastAsia="es-ES"/>
        </w:rPr>
      </w:pPr>
    </w:p>
    <w:p w:rsidR="000E0F1E" w:rsidRPr="000E0F1E" w:rsidRDefault="00F74673" w:rsidP="000E0F1E">
      <w:pPr>
        <w:spacing w:after="0" w:line="276" w:lineRule="auto"/>
        <w:ind w:left="-426"/>
        <w:jc w:val="both"/>
        <w:rPr>
          <w:rFonts w:ascii="Arial" w:eastAsia="Times New Roman" w:hAnsi="Arial" w:cs="Arial"/>
          <w:bCs/>
          <w:lang w:val="es-ES" w:eastAsia="es-ES"/>
        </w:rPr>
      </w:pPr>
      <w:r>
        <w:rPr>
          <w:rFonts w:ascii="Arial" w:eastAsia="Times New Roman" w:hAnsi="Arial" w:cs="Arial"/>
          <w:b/>
          <w:color w:val="000000"/>
          <w:lang w:val="es-ES" w:eastAsia="es-ES"/>
        </w:rPr>
        <w:t>OCTAVO.</w:t>
      </w:r>
      <w:r w:rsidR="004022A7">
        <w:rPr>
          <w:rFonts w:ascii="Arial" w:eastAsia="Times New Roman" w:hAnsi="Arial" w:cs="Arial"/>
          <w:color w:val="000000"/>
          <w:lang w:val="es-ES" w:eastAsia="es-ES"/>
        </w:rPr>
        <w:t xml:space="preserve"> </w:t>
      </w:r>
      <w:r w:rsidR="000E0F1E" w:rsidRPr="000E0F1E">
        <w:rPr>
          <w:rFonts w:ascii="Arial" w:eastAsia="Times New Roman" w:hAnsi="Arial" w:cs="Arial"/>
          <w:color w:val="000000"/>
          <w:lang w:val="es-ES" w:eastAsia="es-ES"/>
        </w:rPr>
        <w:t xml:space="preserve">Publíquese el presente Acuerdo en los Estrados del Instituto y en el portal institucional de internet </w:t>
      </w:r>
      <w:r w:rsidR="000E0F1E" w:rsidRPr="000E0F1E">
        <w:rPr>
          <w:rFonts w:ascii="Arial" w:eastAsia="Times New Roman" w:hAnsi="Arial" w:cs="Arial"/>
          <w:b/>
          <w:i/>
          <w:color w:val="000000"/>
          <w:lang w:val="es-ES" w:eastAsia="es-ES"/>
        </w:rPr>
        <w:t>www.iepac.mx</w:t>
      </w:r>
      <w:r w:rsidR="000E0F1E" w:rsidRPr="000E0F1E">
        <w:rPr>
          <w:rFonts w:ascii="Arial" w:eastAsia="Times New Roman" w:hAnsi="Arial" w:cs="Arial"/>
          <w:color w:val="000000"/>
          <w:lang w:val="es-ES" w:eastAsia="es-ES"/>
        </w:rPr>
        <w:t>, para su difusión.</w:t>
      </w:r>
    </w:p>
    <w:p w:rsidR="000E0F1E" w:rsidRPr="000E0F1E" w:rsidRDefault="000E0F1E" w:rsidP="000E0F1E">
      <w:pPr>
        <w:spacing w:after="0" w:line="276" w:lineRule="auto"/>
        <w:ind w:left="-426"/>
        <w:jc w:val="both"/>
        <w:rPr>
          <w:rFonts w:ascii="Arial" w:eastAsia="Times New Roman" w:hAnsi="Arial" w:cs="Arial"/>
          <w:bCs/>
          <w:lang w:val="es-ES" w:eastAsia="es-ES"/>
        </w:rPr>
      </w:pPr>
    </w:p>
    <w:p w:rsidR="000E0F1E" w:rsidRDefault="000E0F1E" w:rsidP="000E0F1E">
      <w:pPr>
        <w:spacing w:after="0" w:line="276" w:lineRule="auto"/>
        <w:ind w:left="-426" w:firstLine="993"/>
        <w:jc w:val="both"/>
        <w:rPr>
          <w:rFonts w:ascii="Arial" w:eastAsia="Times New Roman" w:hAnsi="Arial" w:cs="Arial"/>
          <w:bCs/>
          <w:lang w:val="es-ES" w:eastAsia="es-ES"/>
        </w:rPr>
      </w:pPr>
      <w:r w:rsidRPr="000E0F1E">
        <w:rPr>
          <w:rFonts w:ascii="Arial" w:eastAsia="Times New Roman" w:hAnsi="Arial" w:cs="Arial"/>
          <w:bCs/>
          <w:lang w:val="es-ES" w:eastAsia="es-ES"/>
        </w:rPr>
        <w:t xml:space="preserve">Este Acuerdo fue aprobado en Sesión </w:t>
      </w:r>
      <w:r w:rsidR="00982F8A">
        <w:rPr>
          <w:rFonts w:ascii="Arial" w:eastAsia="Times New Roman" w:hAnsi="Arial" w:cs="Arial"/>
          <w:bCs/>
          <w:lang w:val="es-ES" w:eastAsia="es-ES"/>
        </w:rPr>
        <w:t>Extraordinaria</w:t>
      </w:r>
      <w:r w:rsidRPr="000E0F1E">
        <w:rPr>
          <w:rFonts w:ascii="Arial" w:eastAsia="Times New Roman" w:hAnsi="Arial" w:cs="Arial"/>
          <w:bCs/>
          <w:lang w:val="es-ES" w:eastAsia="es-ES"/>
        </w:rPr>
        <w:t xml:space="preserve"> del Consejo General celebrada el día </w:t>
      </w:r>
      <w:r w:rsidR="00982F8A">
        <w:rPr>
          <w:rFonts w:ascii="Arial" w:eastAsia="Times New Roman" w:hAnsi="Arial" w:cs="Arial"/>
          <w:bCs/>
          <w:lang w:val="es-ES" w:eastAsia="es-ES"/>
        </w:rPr>
        <w:t xml:space="preserve">dieciocho </w:t>
      </w:r>
      <w:r w:rsidRPr="000E0F1E">
        <w:rPr>
          <w:rFonts w:ascii="Arial" w:eastAsia="Times New Roman" w:hAnsi="Arial" w:cs="Arial"/>
          <w:bCs/>
          <w:lang w:val="es-ES" w:eastAsia="es-ES"/>
        </w:rPr>
        <w:t xml:space="preserve">de </w:t>
      </w:r>
      <w:r w:rsidR="00F24BCE">
        <w:rPr>
          <w:rFonts w:ascii="Arial" w:eastAsia="Times New Roman" w:hAnsi="Arial" w:cs="Arial"/>
          <w:bCs/>
          <w:lang w:val="es-ES" w:eastAsia="es-ES"/>
        </w:rPr>
        <w:t>mayo</w:t>
      </w:r>
      <w:r w:rsidRPr="000E0F1E">
        <w:rPr>
          <w:rFonts w:ascii="Arial" w:eastAsia="Times New Roman" w:hAnsi="Arial" w:cs="Arial"/>
          <w:bCs/>
          <w:lang w:val="es-ES" w:eastAsia="es-ES"/>
        </w:rPr>
        <w:t xml:space="preserve"> de dos mil dieciocho, por </w:t>
      </w:r>
      <w:r w:rsidR="00982F8A">
        <w:rPr>
          <w:rFonts w:ascii="Arial" w:eastAsia="Times New Roman" w:hAnsi="Arial" w:cs="Arial"/>
          <w:bCs/>
          <w:lang w:val="es-ES" w:eastAsia="es-ES"/>
        </w:rPr>
        <w:t>unanimidad</w:t>
      </w:r>
      <w:r w:rsidRPr="000E0F1E">
        <w:rPr>
          <w:rFonts w:ascii="Arial" w:eastAsia="Times New Roman" w:hAnsi="Arial" w:cs="Arial"/>
          <w:bCs/>
          <w:lang w:val="es-ES" w:eastAsia="es-ES"/>
        </w:rPr>
        <w:t xml:space="preserve"> 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982F8A" w:rsidRDefault="00982F8A" w:rsidP="000E0F1E">
      <w:pPr>
        <w:spacing w:after="0" w:line="276" w:lineRule="auto"/>
        <w:ind w:left="-426" w:firstLine="993"/>
        <w:jc w:val="both"/>
        <w:rPr>
          <w:rFonts w:ascii="Arial" w:eastAsia="Times New Roman" w:hAnsi="Arial" w:cs="Arial"/>
          <w:bCs/>
          <w:lang w:val="es-ES" w:eastAsia="es-ES"/>
        </w:rPr>
      </w:pPr>
    </w:p>
    <w:p w:rsidR="00982F8A" w:rsidRPr="000E0F1E" w:rsidRDefault="00982F8A" w:rsidP="000E0F1E">
      <w:pPr>
        <w:spacing w:after="0" w:line="276" w:lineRule="auto"/>
        <w:ind w:left="-426" w:firstLine="993"/>
        <w:jc w:val="both"/>
        <w:rPr>
          <w:rFonts w:ascii="Arial" w:eastAsia="Times New Roman" w:hAnsi="Arial" w:cs="Arial"/>
          <w:bCs/>
          <w:lang w:val="es-ES" w:eastAsia="es-ES"/>
        </w:rPr>
      </w:pPr>
    </w:p>
    <w:p w:rsidR="000E0F1E" w:rsidRPr="000E0F1E" w:rsidRDefault="000E0F1E" w:rsidP="000E0F1E">
      <w:pPr>
        <w:spacing w:after="0" w:line="276" w:lineRule="auto"/>
        <w:ind w:left="-426" w:firstLine="993"/>
        <w:jc w:val="both"/>
        <w:rPr>
          <w:rFonts w:ascii="Arial" w:eastAsia="Times New Roman" w:hAnsi="Arial" w:cs="Arial"/>
          <w:bCs/>
          <w:lang w:val="es-ES" w:eastAsia="es-ES"/>
        </w:rPr>
      </w:pPr>
    </w:p>
    <w:p w:rsidR="000E0F1E" w:rsidRPr="000E0F1E" w:rsidRDefault="000E0F1E" w:rsidP="000E0F1E">
      <w:pPr>
        <w:spacing w:after="0" w:line="240" w:lineRule="auto"/>
        <w:ind w:left="-567" w:right="-658" w:firstLine="993"/>
        <w:jc w:val="both"/>
        <w:rPr>
          <w:rFonts w:ascii="Arial" w:eastAsia="Times New Roman" w:hAnsi="Arial" w:cs="Arial"/>
          <w:bCs/>
          <w:lang w:val="es-ES" w:eastAsia="es-ES"/>
        </w:rPr>
      </w:pPr>
    </w:p>
    <w:tbl>
      <w:tblPr>
        <w:tblW w:w="9547" w:type="dxa"/>
        <w:jc w:val="center"/>
        <w:tblCellSpacing w:w="0" w:type="dxa"/>
        <w:tblCellMar>
          <w:left w:w="0" w:type="dxa"/>
          <w:right w:w="0" w:type="dxa"/>
        </w:tblCellMar>
        <w:tblLook w:val="0000" w:firstRow="0" w:lastRow="0" w:firstColumn="0" w:lastColumn="0" w:noHBand="0" w:noVBand="0"/>
      </w:tblPr>
      <w:tblGrid>
        <w:gridCol w:w="4536"/>
        <w:gridCol w:w="5011"/>
      </w:tblGrid>
      <w:tr w:rsidR="000E0F1E" w:rsidRPr="000E0F1E" w:rsidTr="002B1E7C">
        <w:trPr>
          <w:tblCellSpacing w:w="0" w:type="dxa"/>
          <w:jc w:val="center"/>
        </w:trPr>
        <w:tc>
          <w:tcPr>
            <w:tcW w:w="4536" w:type="dxa"/>
          </w:tcPr>
          <w:p w:rsidR="000E0F1E" w:rsidRPr="000E0F1E" w:rsidRDefault="000E0F1E" w:rsidP="000E0F1E">
            <w:pPr>
              <w:spacing w:after="0" w:line="240" w:lineRule="auto"/>
              <w:ind w:left="-567" w:right="-658"/>
              <w:jc w:val="center"/>
              <w:rPr>
                <w:rFonts w:ascii="Arial" w:eastAsia="Times New Roman" w:hAnsi="Arial" w:cs="Arial"/>
                <w:b/>
                <w:bCs/>
                <w:sz w:val="18"/>
                <w:szCs w:val="18"/>
                <w:lang w:val="es-ES" w:eastAsia="es-ES"/>
              </w:rPr>
            </w:pPr>
          </w:p>
          <w:p w:rsidR="000E0F1E" w:rsidRPr="000E0F1E" w:rsidRDefault="000E0F1E" w:rsidP="000E0F1E">
            <w:pPr>
              <w:spacing w:after="0" w:line="240" w:lineRule="auto"/>
              <w:ind w:left="-567" w:right="-658"/>
              <w:jc w:val="center"/>
              <w:rPr>
                <w:rFonts w:ascii="Arial" w:eastAsia="Times New Roman" w:hAnsi="Arial" w:cs="Arial"/>
                <w:b/>
                <w:bCs/>
                <w:sz w:val="18"/>
                <w:szCs w:val="18"/>
                <w:lang w:val="es-ES" w:eastAsia="es-ES"/>
              </w:rPr>
            </w:pPr>
            <w:r w:rsidRPr="000E0F1E">
              <w:rPr>
                <w:rFonts w:ascii="Arial" w:eastAsia="Times New Roman" w:hAnsi="Arial" w:cs="Arial"/>
                <w:b/>
                <w:bCs/>
                <w:sz w:val="18"/>
                <w:szCs w:val="18"/>
                <w:lang w:val="es-ES" w:eastAsia="es-ES"/>
              </w:rPr>
              <w:t>MTRA. MARÍA DE LOURDES ROSAS MOYA</w:t>
            </w:r>
          </w:p>
          <w:p w:rsidR="000E0F1E" w:rsidRPr="000E0F1E" w:rsidRDefault="000E0F1E" w:rsidP="000E0F1E">
            <w:pPr>
              <w:spacing w:after="0" w:line="240" w:lineRule="auto"/>
              <w:ind w:left="-567" w:right="-658"/>
              <w:jc w:val="center"/>
              <w:rPr>
                <w:rFonts w:ascii="Arial" w:eastAsia="Times New Roman" w:hAnsi="Arial" w:cs="Arial"/>
                <w:b/>
                <w:bCs/>
                <w:sz w:val="18"/>
                <w:szCs w:val="18"/>
                <w:lang w:val="es-ES" w:eastAsia="es-ES"/>
              </w:rPr>
            </w:pPr>
            <w:r w:rsidRPr="000E0F1E">
              <w:rPr>
                <w:rFonts w:ascii="Arial" w:eastAsia="Times New Roman" w:hAnsi="Arial" w:cs="Arial"/>
                <w:b/>
                <w:bCs/>
                <w:sz w:val="18"/>
                <w:szCs w:val="18"/>
                <w:lang w:val="es-ES" w:eastAsia="es-ES"/>
              </w:rPr>
              <w:t>CONSEJERA PRESIDENTE</w:t>
            </w:r>
          </w:p>
        </w:tc>
        <w:tc>
          <w:tcPr>
            <w:tcW w:w="5011" w:type="dxa"/>
          </w:tcPr>
          <w:p w:rsidR="000E0F1E" w:rsidRPr="000E0F1E" w:rsidRDefault="000E0F1E" w:rsidP="000E0F1E">
            <w:pPr>
              <w:spacing w:after="0" w:line="240" w:lineRule="auto"/>
              <w:ind w:left="-567" w:right="-658"/>
              <w:jc w:val="center"/>
              <w:rPr>
                <w:rFonts w:ascii="Arial" w:eastAsia="Times New Roman" w:hAnsi="Arial" w:cs="Arial"/>
                <w:b/>
                <w:bCs/>
                <w:sz w:val="18"/>
                <w:szCs w:val="18"/>
                <w:lang w:val="es-ES" w:eastAsia="es-ES"/>
              </w:rPr>
            </w:pPr>
            <w:r w:rsidRPr="000E0F1E">
              <w:rPr>
                <w:rFonts w:ascii="Arial" w:eastAsia="Times New Roman" w:hAnsi="Arial" w:cs="Arial"/>
                <w:b/>
                <w:bCs/>
                <w:sz w:val="18"/>
                <w:szCs w:val="18"/>
                <w:lang w:val="es-ES" w:eastAsia="es-ES"/>
              </w:rPr>
              <w:t xml:space="preserve">   </w:t>
            </w:r>
          </w:p>
          <w:p w:rsidR="000E0F1E" w:rsidRPr="000E0F1E" w:rsidRDefault="000E0F1E" w:rsidP="000E0F1E">
            <w:pPr>
              <w:spacing w:after="0" w:line="240" w:lineRule="auto"/>
              <w:ind w:left="-567" w:right="-658"/>
              <w:jc w:val="center"/>
              <w:rPr>
                <w:rFonts w:ascii="Arial" w:eastAsia="Times New Roman" w:hAnsi="Arial" w:cs="Arial"/>
                <w:b/>
                <w:bCs/>
                <w:sz w:val="18"/>
                <w:szCs w:val="18"/>
                <w:lang w:val="es-ES" w:eastAsia="es-ES"/>
              </w:rPr>
            </w:pPr>
            <w:r w:rsidRPr="000E0F1E">
              <w:rPr>
                <w:rFonts w:ascii="Arial" w:eastAsia="Times New Roman" w:hAnsi="Arial" w:cs="Arial"/>
                <w:b/>
                <w:bCs/>
                <w:sz w:val="18"/>
                <w:szCs w:val="18"/>
                <w:lang w:val="es-ES" w:eastAsia="es-ES"/>
              </w:rPr>
              <w:t xml:space="preserve">     MTRO. HIDALGO ARMANDO VICTORIA MALDONADO</w:t>
            </w:r>
            <w:r w:rsidRPr="000E0F1E">
              <w:rPr>
                <w:rFonts w:ascii="Arial" w:eastAsia="Times New Roman" w:hAnsi="Arial" w:cs="Arial"/>
                <w:b/>
                <w:bCs/>
                <w:sz w:val="18"/>
                <w:szCs w:val="18"/>
                <w:lang w:val="es-ES" w:eastAsia="es-ES"/>
              </w:rPr>
              <w:br/>
              <w:t xml:space="preserve">       SECRETARIO EJECUTIVO.</w:t>
            </w:r>
          </w:p>
        </w:tc>
      </w:tr>
    </w:tbl>
    <w:p w:rsidR="001C035F" w:rsidRDefault="001C035F" w:rsidP="000E0F1E">
      <w:pPr>
        <w:spacing w:after="0" w:line="276" w:lineRule="auto"/>
        <w:rPr>
          <w:rFonts w:ascii="Arial" w:eastAsia="Times New Roman" w:hAnsi="Arial" w:cs="Arial"/>
          <w:lang w:val="es-ES" w:eastAsia="es-ES"/>
        </w:rPr>
        <w:sectPr w:rsidR="001C035F" w:rsidSect="00982F8A">
          <w:footerReference w:type="default" r:id="rId8"/>
          <w:pgSz w:w="12240" w:h="15840"/>
          <w:pgMar w:top="993" w:right="1183" w:bottom="993" w:left="1560" w:header="708" w:footer="708" w:gutter="0"/>
          <w:cols w:space="708"/>
          <w:docGrid w:linePitch="360"/>
        </w:sectPr>
      </w:pPr>
    </w:p>
    <w:p w:rsidR="001C035F" w:rsidRDefault="001C035F" w:rsidP="001C035F">
      <w:pPr>
        <w:jc w:val="center"/>
        <w:rPr>
          <w:rFonts w:ascii="Arial" w:hAnsi="Arial" w:cs="Arial"/>
          <w:b/>
        </w:rPr>
      </w:pPr>
      <w:r w:rsidRPr="008B7B0D">
        <w:rPr>
          <w:rFonts w:ascii="Arial" w:hAnsi="Arial" w:cs="Arial"/>
          <w:b/>
        </w:rPr>
        <w:lastRenderedPageBreak/>
        <w:t>PRESENTACIÓN</w:t>
      </w:r>
    </w:p>
    <w:p w:rsidR="001C035F" w:rsidRPr="008B7B0D" w:rsidRDefault="001C035F" w:rsidP="001C035F">
      <w:pPr>
        <w:rPr>
          <w:rFonts w:ascii="Arial" w:hAnsi="Arial" w:cs="Arial"/>
          <w:b/>
        </w:rPr>
      </w:pPr>
    </w:p>
    <w:p w:rsidR="001C035F" w:rsidRPr="00B64225" w:rsidRDefault="001C035F" w:rsidP="001C035F">
      <w:pPr>
        <w:spacing w:line="276" w:lineRule="auto"/>
        <w:jc w:val="both"/>
        <w:rPr>
          <w:rFonts w:ascii="Arial" w:hAnsi="Arial" w:cs="Arial"/>
          <w:sz w:val="20"/>
          <w:szCs w:val="20"/>
        </w:rPr>
      </w:pPr>
      <w:r w:rsidRPr="00B64225">
        <w:rPr>
          <w:rFonts w:ascii="Arial" w:hAnsi="Arial" w:cs="Arial"/>
          <w:sz w:val="20"/>
          <w:szCs w:val="20"/>
        </w:rPr>
        <w:t xml:space="preserve">El presente documento plasma la propuesta de </w:t>
      </w:r>
      <w:r>
        <w:rPr>
          <w:rFonts w:ascii="Arial" w:hAnsi="Arial" w:cs="Arial"/>
          <w:sz w:val="20"/>
          <w:szCs w:val="20"/>
        </w:rPr>
        <w:t xml:space="preserve">las Estrategias y criterios específicos </w:t>
      </w:r>
      <w:r w:rsidRPr="00B64225">
        <w:rPr>
          <w:rFonts w:ascii="Arial" w:hAnsi="Arial" w:cs="Arial"/>
          <w:sz w:val="20"/>
          <w:szCs w:val="20"/>
        </w:rPr>
        <w:t>para la realización del Segundo Debate Institucional entre candidatos a la Gubernatura del Estado de Yucatán; destac</w:t>
      </w:r>
      <w:r>
        <w:rPr>
          <w:rFonts w:ascii="Arial" w:hAnsi="Arial" w:cs="Arial"/>
          <w:sz w:val="20"/>
          <w:szCs w:val="20"/>
        </w:rPr>
        <w:t xml:space="preserve">ando la relevancia de implementar nuevas </w:t>
      </w:r>
      <w:r w:rsidRPr="008B687F">
        <w:rPr>
          <w:rFonts w:ascii="Arial" w:hAnsi="Arial" w:cs="Arial"/>
          <w:sz w:val="20"/>
          <w:szCs w:val="20"/>
        </w:rPr>
        <w:t>acciones</w:t>
      </w:r>
      <w:r>
        <w:rPr>
          <w:rFonts w:ascii="Arial" w:hAnsi="Arial" w:cs="Arial"/>
          <w:sz w:val="20"/>
          <w:szCs w:val="20"/>
        </w:rPr>
        <w:t xml:space="preserve"> derivadas</w:t>
      </w:r>
      <w:r w:rsidRPr="00B64225">
        <w:rPr>
          <w:rFonts w:ascii="Arial" w:hAnsi="Arial" w:cs="Arial"/>
          <w:sz w:val="20"/>
          <w:szCs w:val="20"/>
        </w:rPr>
        <w:t xml:space="preserve"> de</w:t>
      </w:r>
      <w:r>
        <w:rPr>
          <w:rFonts w:ascii="Arial" w:hAnsi="Arial" w:cs="Arial"/>
          <w:sz w:val="20"/>
          <w:szCs w:val="20"/>
        </w:rPr>
        <w:t>l análisis y</w:t>
      </w:r>
      <w:r w:rsidRPr="00B64225">
        <w:rPr>
          <w:rFonts w:ascii="Arial" w:hAnsi="Arial" w:cs="Arial"/>
          <w:sz w:val="20"/>
          <w:szCs w:val="20"/>
        </w:rPr>
        <w:t xml:space="preserve"> retroalimentación </w:t>
      </w:r>
      <w:r>
        <w:rPr>
          <w:rFonts w:ascii="Arial" w:hAnsi="Arial" w:cs="Arial"/>
          <w:sz w:val="20"/>
          <w:szCs w:val="20"/>
        </w:rPr>
        <w:t xml:space="preserve">de las </w:t>
      </w:r>
      <w:r w:rsidRPr="00B64225">
        <w:rPr>
          <w:rFonts w:ascii="Arial" w:hAnsi="Arial" w:cs="Arial"/>
          <w:sz w:val="20"/>
          <w:szCs w:val="20"/>
        </w:rPr>
        <w:t>estrategias implementadas en</w:t>
      </w:r>
      <w:r>
        <w:rPr>
          <w:rFonts w:ascii="Arial" w:hAnsi="Arial" w:cs="Arial"/>
          <w:sz w:val="20"/>
          <w:szCs w:val="20"/>
        </w:rPr>
        <w:t xml:space="preserve"> el Primer Debate Institucional.</w:t>
      </w:r>
    </w:p>
    <w:p w:rsidR="001C035F" w:rsidRPr="000E1566" w:rsidRDefault="001C035F" w:rsidP="000E1566">
      <w:pPr>
        <w:jc w:val="center"/>
        <w:rPr>
          <w:rFonts w:ascii="Arial" w:hAnsi="Arial" w:cs="Arial"/>
          <w:b/>
        </w:rPr>
      </w:pPr>
      <w:r>
        <w:rPr>
          <w:rFonts w:ascii="Arial" w:hAnsi="Arial" w:cs="Arial"/>
          <w:b/>
        </w:rPr>
        <w:t>GLOSARIO</w:t>
      </w:r>
    </w:p>
    <w:p w:rsidR="001C035F" w:rsidRPr="00FE0148" w:rsidRDefault="001C035F" w:rsidP="001C035F">
      <w:pPr>
        <w:jc w:val="both"/>
        <w:rPr>
          <w:rFonts w:ascii="Arial" w:hAnsi="Arial" w:cs="Arial"/>
          <w:sz w:val="20"/>
          <w:szCs w:val="20"/>
        </w:rPr>
      </w:pPr>
      <w:r>
        <w:rPr>
          <w:rFonts w:ascii="Arial" w:hAnsi="Arial" w:cs="Arial"/>
          <w:sz w:val="20"/>
          <w:szCs w:val="20"/>
        </w:rPr>
        <w:t>Réplica: t</w:t>
      </w:r>
      <w:r w:rsidRPr="00FE0148">
        <w:rPr>
          <w:rFonts w:ascii="Arial" w:hAnsi="Arial" w:cs="Arial"/>
          <w:sz w:val="20"/>
          <w:szCs w:val="20"/>
        </w:rPr>
        <w:t>urno de palabra que se concede a los candidatos y/o moderadoras/es para aclarar algún argumento expuesto previamente.</w:t>
      </w:r>
      <w:r w:rsidRPr="00FE0148">
        <w:rPr>
          <w:rStyle w:val="Refdenotaalpie"/>
          <w:rFonts w:ascii="Arial" w:hAnsi="Arial" w:cs="Arial"/>
          <w:sz w:val="20"/>
          <w:szCs w:val="20"/>
        </w:rPr>
        <w:footnoteReference w:id="1"/>
      </w:r>
      <w:r w:rsidRPr="00FE0148">
        <w:rPr>
          <w:rFonts w:ascii="Arial" w:hAnsi="Arial" w:cs="Arial"/>
          <w:sz w:val="20"/>
          <w:szCs w:val="20"/>
        </w:rPr>
        <w:t>.</w:t>
      </w:r>
    </w:p>
    <w:p w:rsidR="001C035F" w:rsidRPr="000E1566" w:rsidRDefault="001C035F" w:rsidP="001C035F">
      <w:pPr>
        <w:jc w:val="both"/>
        <w:rPr>
          <w:rFonts w:ascii="Arial" w:hAnsi="Arial" w:cs="Arial"/>
          <w:sz w:val="20"/>
          <w:szCs w:val="20"/>
        </w:rPr>
      </w:pPr>
      <w:proofErr w:type="spellStart"/>
      <w:r w:rsidRPr="00FE0148">
        <w:rPr>
          <w:rFonts w:ascii="Arial" w:hAnsi="Arial" w:cs="Arial"/>
          <w:sz w:val="20"/>
          <w:szCs w:val="20"/>
        </w:rPr>
        <w:t>Contraréplica</w:t>
      </w:r>
      <w:proofErr w:type="spellEnd"/>
      <w:r w:rsidRPr="00FE0148">
        <w:rPr>
          <w:rFonts w:ascii="Arial" w:hAnsi="Arial" w:cs="Arial"/>
          <w:sz w:val="20"/>
          <w:szCs w:val="20"/>
        </w:rPr>
        <w:t>:</w:t>
      </w:r>
      <w:r w:rsidRPr="00FE0148">
        <w:rPr>
          <w:rFonts w:ascii="Arial" w:hAnsi="Arial" w:cs="Arial"/>
          <w:sz w:val="20"/>
          <w:szCs w:val="20"/>
          <w:shd w:val="clear" w:color="auto" w:fill="FFFFFF"/>
        </w:rPr>
        <w:t xml:space="preserve"> </w:t>
      </w:r>
      <w:r>
        <w:rPr>
          <w:rFonts w:ascii="Arial" w:hAnsi="Arial" w:cs="Arial"/>
          <w:sz w:val="20"/>
          <w:szCs w:val="20"/>
        </w:rPr>
        <w:t>t</w:t>
      </w:r>
      <w:r w:rsidRPr="00FE0148">
        <w:rPr>
          <w:rFonts w:ascii="Arial" w:hAnsi="Arial" w:cs="Arial"/>
          <w:sz w:val="20"/>
          <w:szCs w:val="20"/>
        </w:rPr>
        <w:t>urno de palabra que se concede a los candidatos cuando se considere que han sido contradichos en sus argumentaciones.</w:t>
      </w:r>
      <w:r w:rsidRPr="00FE0148">
        <w:rPr>
          <w:rStyle w:val="Refdenotaalpie"/>
          <w:rFonts w:ascii="Arial" w:hAnsi="Arial" w:cs="Arial"/>
          <w:sz w:val="20"/>
          <w:szCs w:val="20"/>
        </w:rPr>
        <w:footnoteReference w:id="2"/>
      </w:r>
    </w:p>
    <w:p w:rsidR="001C035F" w:rsidRPr="000E1566" w:rsidRDefault="001C035F" w:rsidP="001C035F">
      <w:pPr>
        <w:jc w:val="both"/>
        <w:rPr>
          <w:rFonts w:ascii="Arial" w:hAnsi="Arial" w:cs="Arial"/>
          <w:sz w:val="20"/>
          <w:szCs w:val="20"/>
          <w:shd w:val="clear" w:color="auto" w:fill="FFFFFF"/>
        </w:rPr>
      </w:pPr>
      <w:r>
        <w:rPr>
          <w:rFonts w:ascii="Arial" w:hAnsi="Arial" w:cs="Arial"/>
          <w:sz w:val="20"/>
          <w:szCs w:val="20"/>
          <w:shd w:val="clear" w:color="auto" w:fill="FFFFFF"/>
        </w:rPr>
        <w:t>Preámbulo: e</w:t>
      </w:r>
      <w:r w:rsidRPr="00FE0148">
        <w:rPr>
          <w:rFonts w:ascii="Arial" w:hAnsi="Arial" w:cs="Arial"/>
          <w:sz w:val="20"/>
          <w:szCs w:val="20"/>
          <w:shd w:val="clear" w:color="auto" w:fill="FFFFFF"/>
        </w:rPr>
        <w:t>spacio inicial en el que se expone la lógica</w:t>
      </w:r>
      <w:r>
        <w:rPr>
          <w:rFonts w:ascii="Arial" w:hAnsi="Arial" w:cs="Arial"/>
          <w:sz w:val="20"/>
          <w:szCs w:val="20"/>
          <w:shd w:val="clear" w:color="auto" w:fill="FFFFFF"/>
        </w:rPr>
        <w:t>,</w:t>
      </w:r>
      <w:r w:rsidRPr="00FE0148">
        <w:rPr>
          <w:rFonts w:ascii="Arial" w:hAnsi="Arial" w:cs="Arial"/>
          <w:sz w:val="20"/>
          <w:szCs w:val="20"/>
          <w:shd w:val="clear" w:color="auto" w:fill="FFFFFF"/>
        </w:rPr>
        <w:t xml:space="preserve"> reglas y código de ética del debate desde la perspectiva institucional.</w:t>
      </w:r>
    </w:p>
    <w:p w:rsidR="001C035F" w:rsidRPr="003279CB" w:rsidRDefault="001C035F" w:rsidP="001C035F">
      <w:pPr>
        <w:jc w:val="both"/>
        <w:rPr>
          <w:rFonts w:ascii="Arial" w:hAnsi="Arial" w:cs="Arial"/>
          <w:sz w:val="20"/>
          <w:szCs w:val="20"/>
        </w:rPr>
      </w:pPr>
      <w:r>
        <w:rPr>
          <w:rFonts w:ascii="Arial" w:hAnsi="Arial" w:cs="Arial"/>
          <w:sz w:val="20"/>
          <w:szCs w:val="20"/>
        </w:rPr>
        <w:t>Bolsa de tiempo: e</w:t>
      </w:r>
      <w:r w:rsidRPr="00FE0148">
        <w:rPr>
          <w:rFonts w:ascii="Arial" w:hAnsi="Arial" w:cs="Arial"/>
          <w:sz w:val="20"/>
          <w:szCs w:val="20"/>
        </w:rPr>
        <w:t xml:space="preserve">s la cantidad de tiempo determinada para el uso de la palabra y desarrollo de argumentos de los candidatos, a fin de que cada candidato pida el uso de la palabra y administre sus tiempos entre las réplicas, </w:t>
      </w:r>
      <w:proofErr w:type="spellStart"/>
      <w:r w:rsidRPr="00FE0148">
        <w:rPr>
          <w:rFonts w:ascii="Arial" w:hAnsi="Arial" w:cs="Arial"/>
          <w:sz w:val="20"/>
          <w:szCs w:val="20"/>
        </w:rPr>
        <w:t>contraréplicas</w:t>
      </w:r>
      <w:proofErr w:type="spellEnd"/>
      <w:r w:rsidRPr="00FE0148">
        <w:rPr>
          <w:rFonts w:ascii="Arial" w:hAnsi="Arial" w:cs="Arial"/>
          <w:sz w:val="20"/>
          <w:szCs w:val="20"/>
        </w:rPr>
        <w:t xml:space="preserve"> y respues</w:t>
      </w:r>
      <w:r>
        <w:rPr>
          <w:rFonts w:ascii="Arial" w:hAnsi="Arial" w:cs="Arial"/>
          <w:sz w:val="20"/>
          <w:szCs w:val="20"/>
        </w:rPr>
        <w:t>t</w:t>
      </w:r>
      <w:r w:rsidRPr="00FE0148">
        <w:rPr>
          <w:rFonts w:ascii="Arial" w:hAnsi="Arial" w:cs="Arial"/>
          <w:sz w:val="20"/>
          <w:szCs w:val="20"/>
        </w:rPr>
        <w:t>as de seguimiento. No pudiendo intervenir más de un minuto seguido.</w:t>
      </w:r>
    </w:p>
    <w:p w:rsidR="001C035F" w:rsidRPr="000E1566" w:rsidRDefault="001C035F" w:rsidP="001C035F">
      <w:pPr>
        <w:jc w:val="both"/>
        <w:rPr>
          <w:rFonts w:ascii="Arial" w:hAnsi="Arial" w:cs="Arial"/>
          <w:sz w:val="20"/>
          <w:szCs w:val="20"/>
        </w:rPr>
      </w:pPr>
      <w:r w:rsidRPr="00FE0148">
        <w:rPr>
          <w:rFonts w:ascii="Arial" w:hAnsi="Arial" w:cs="Arial"/>
          <w:sz w:val="20"/>
          <w:szCs w:val="20"/>
        </w:rPr>
        <w:t xml:space="preserve">Buzones </w:t>
      </w:r>
      <w:r>
        <w:rPr>
          <w:rFonts w:ascii="Arial" w:hAnsi="Arial" w:cs="Arial"/>
          <w:sz w:val="20"/>
          <w:szCs w:val="20"/>
        </w:rPr>
        <w:t xml:space="preserve">municipales: </w:t>
      </w:r>
      <w:r w:rsidRPr="00FE0148">
        <w:rPr>
          <w:rFonts w:ascii="Arial" w:hAnsi="Arial" w:cs="Arial"/>
          <w:sz w:val="20"/>
          <w:szCs w:val="20"/>
        </w:rPr>
        <w:t xml:space="preserve"> </w:t>
      </w:r>
      <w:r>
        <w:rPr>
          <w:rFonts w:ascii="Arial" w:hAnsi="Arial" w:cs="Arial"/>
          <w:sz w:val="20"/>
          <w:szCs w:val="20"/>
        </w:rPr>
        <w:t xml:space="preserve">cajas selladas y firmadas por el Consejo General del Instituto para que la </w:t>
      </w:r>
      <w:r w:rsidRPr="00FE0148">
        <w:rPr>
          <w:rFonts w:ascii="Arial" w:hAnsi="Arial" w:cs="Arial"/>
          <w:sz w:val="20"/>
          <w:szCs w:val="20"/>
        </w:rPr>
        <w:t>ciudadan</w:t>
      </w:r>
      <w:r>
        <w:rPr>
          <w:rFonts w:ascii="Arial" w:hAnsi="Arial" w:cs="Arial"/>
          <w:sz w:val="20"/>
          <w:szCs w:val="20"/>
        </w:rPr>
        <w:t>ía pueda depositar preguntas de su interés sobre los temas a debatir en el segundo debate colocados en los 106 Consejos Electorales Municipales.</w:t>
      </w:r>
    </w:p>
    <w:p w:rsidR="001C035F" w:rsidRPr="00FE0148" w:rsidRDefault="001C035F" w:rsidP="001C035F">
      <w:pPr>
        <w:jc w:val="both"/>
        <w:rPr>
          <w:rFonts w:ascii="Arial" w:hAnsi="Arial" w:cs="Arial"/>
          <w:sz w:val="20"/>
          <w:szCs w:val="20"/>
        </w:rPr>
      </w:pPr>
      <w:r w:rsidRPr="00FE0148">
        <w:rPr>
          <w:rFonts w:ascii="Arial" w:hAnsi="Arial" w:cs="Arial"/>
          <w:sz w:val="20"/>
          <w:szCs w:val="20"/>
        </w:rPr>
        <w:t xml:space="preserve">Bases y Criterios: Bases y criterios específicos </w:t>
      </w:r>
      <w:r w:rsidRPr="00FE0148">
        <w:rPr>
          <w:rFonts w:ascii="Arial" w:hAnsi="Arial" w:cs="Arial"/>
          <w:sz w:val="20"/>
          <w:szCs w:val="20"/>
          <w:lang w:val="es-ES"/>
        </w:rPr>
        <w:t>para la realización de los debates institucionales entre candidatos a la Gubernatura del Estado de Yucatán, establecidos mediante el Acuerdo C.G.- 042/2018 del Consejo General del Instituto</w:t>
      </w:r>
    </w:p>
    <w:p w:rsidR="001C035F" w:rsidRPr="00FE0148" w:rsidRDefault="001C035F" w:rsidP="001C035F">
      <w:pPr>
        <w:jc w:val="both"/>
        <w:rPr>
          <w:rFonts w:ascii="Arial" w:hAnsi="Arial" w:cs="Arial"/>
          <w:sz w:val="20"/>
          <w:szCs w:val="20"/>
        </w:rPr>
      </w:pPr>
    </w:p>
    <w:p w:rsidR="000E1566" w:rsidRDefault="001C035F" w:rsidP="000E1566">
      <w:pPr>
        <w:jc w:val="center"/>
        <w:rPr>
          <w:rFonts w:ascii="Arial" w:hAnsi="Arial" w:cs="Arial"/>
          <w:b/>
        </w:rPr>
      </w:pPr>
      <w:r w:rsidRPr="008B7B0D">
        <w:rPr>
          <w:rFonts w:ascii="Arial" w:hAnsi="Arial" w:cs="Arial"/>
          <w:b/>
        </w:rPr>
        <w:t>FUNDAMENTO JURÍDICO</w:t>
      </w:r>
    </w:p>
    <w:p w:rsidR="001C035F" w:rsidRPr="000E1566" w:rsidRDefault="001C035F" w:rsidP="000E1566">
      <w:pPr>
        <w:spacing w:before="240"/>
        <w:jc w:val="both"/>
        <w:rPr>
          <w:rFonts w:ascii="Arial" w:hAnsi="Arial" w:cs="Arial"/>
          <w:sz w:val="20"/>
          <w:szCs w:val="20"/>
        </w:rPr>
      </w:pPr>
      <w:r>
        <w:rPr>
          <w:rFonts w:ascii="Arial" w:hAnsi="Arial" w:cs="Arial"/>
          <w:sz w:val="20"/>
          <w:szCs w:val="20"/>
        </w:rPr>
        <w:t>E</w:t>
      </w:r>
      <w:r w:rsidRPr="007B35A3">
        <w:rPr>
          <w:rFonts w:ascii="Arial" w:hAnsi="Arial" w:cs="Arial"/>
          <w:sz w:val="20"/>
          <w:szCs w:val="20"/>
        </w:rPr>
        <w:t xml:space="preserve">l artículo 195 de la Ley de Instituciones y Procedimientos Electorales del Estado de Yucatán, </w:t>
      </w:r>
      <w:r>
        <w:rPr>
          <w:rFonts w:ascii="Arial" w:hAnsi="Arial" w:cs="Arial"/>
          <w:sz w:val="20"/>
          <w:szCs w:val="20"/>
        </w:rPr>
        <w:t xml:space="preserve">establece que </w:t>
      </w:r>
      <w:r w:rsidRPr="007B35A3">
        <w:rPr>
          <w:rFonts w:ascii="Arial" w:hAnsi="Arial" w:cs="Arial"/>
          <w:sz w:val="20"/>
          <w:szCs w:val="20"/>
        </w:rPr>
        <w:t xml:space="preserve">el Instituto organizará debates entre </w:t>
      </w:r>
      <w:r>
        <w:rPr>
          <w:rFonts w:ascii="Arial" w:hAnsi="Arial" w:cs="Arial"/>
          <w:sz w:val="20"/>
          <w:szCs w:val="20"/>
        </w:rPr>
        <w:t xml:space="preserve">todos </w:t>
      </w:r>
      <w:r w:rsidRPr="007B35A3">
        <w:rPr>
          <w:rFonts w:ascii="Arial" w:hAnsi="Arial" w:cs="Arial"/>
          <w:sz w:val="20"/>
          <w:szCs w:val="20"/>
        </w:rPr>
        <w:t>los candida</w:t>
      </w:r>
      <w:r>
        <w:rPr>
          <w:rFonts w:ascii="Arial" w:hAnsi="Arial" w:cs="Arial"/>
          <w:sz w:val="20"/>
          <w:szCs w:val="20"/>
        </w:rPr>
        <w:t>tos a la Gubernatura del Estado</w:t>
      </w:r>
      <w:r w:rsidRPr="007B35A3">
        <w:rPr>
          <w:rFonts w:ascii="Arial" w:hAnsi="Arial" w:cs="Arial"/>
          <w:sz w:val="20"/>
          <w:szCs w:val="20"/>
        </w:rPr>
        <w:t>.</w:t>
      </w:r>
    </w:p>
    <w:p w:rsidR="001C035F" w:rsidRDefault="001C035F" w:rsidP="001C035F">
      <w:pPr>
        <w:spacing w:line="276" w:lineRule="auto"/>
        <w:jc w:val="both"/>
        <w:rPr>
          <w:rFonts w:ascii="Arial" w:hAnsi="Arial" w:cs="Arial"/>
          <w:sz w:val="20"/>
          <w:szCs w:val="20"/>
          <w:lang w:val="es-ES"/>
        </w:rPr>
      </w:pPr>
      <w:r>
        <w:rPr>
          <w:rFonts w:ascii="Arial" w:hAnsi="Arial" w:cs="Arial"/>
          <w:sz w:val="20"/>
          <w:szCs w:val="20"/>
          <w:lang w:val="es-ES"/>
        </w:rPr>
        <w:t xml:space="preserve">El Consejo General del Instituto Electoral y de Participación Ciudadana de Yucatán (IEPAC) aprobó mediante Acuerdo C.G.-194/2017, las Reglas Básicas para la celebración de los Debates institucionales entre </w:t>
      </w:r>
      <w:r w:rsidRPr="00151ABC">
        <w:rPr>
          <w:rFonts w:ascii="Arial" w:hAnsi="Arial" w:cs="Arial"/>
          <w:sz w:val="20"/>
          <w:szCs w:val="20"/>
          <w:lang w:val="es-ES"/>
        </w:rPr>
        <w:t>las candidatas</w:t>
      </w:r>
      <w:r>
        <w:rPr>
          <w:rFonts w:ascii="Arial" w:hAnsi="Arial" w:cs="Arial"/>
          <w:sz w:val="20"/>
          <w:szCs w:val="20"/>
          <w:lang w:val="es-ES"/>
        </w:rPr>
        <w:t xml:space="preserve"> y candidatos al cargo de Gobernador del Estado de Yucatán para el proceso electoral ordinario 2017-2018.</w:t>
      </w:r>
    </w:p>
    <w:p w:rsidR="001C035F" w:rsidRPr="000E1566" w:rsidRDefault="001C035F" w:rsidP="000E1566">
      <w:pPr>
        <w:ind w:right="49"/>
        <w:jc w:val="both"/>
        <w:rPr>
          <w:rFonts w:ascii="Century Gothic" w:hAnsi="Century Gothic"/>
        </w:rPr>
      </w:pPr>
      <w:r w:rsidRPr="00B43D51">
        <w:rPr>
          <w:rFonts w:ascii="Arial" w:hAnsi="Arial" w:cs="Arial"/>
          <w:sz w:val="20"/>
          <w:szCs w:val="20"/>
          <w:lang w:val="es-ES"/>
        </w:rPr>
        <w:t>De igual manera, en sesión extraordinaria urgente del 28 de marzo de 2018, el Consejo General del Instituto, mediante Acuerdo C.G.- 042/2018, emitió las Bases y Criterios específicos para la realización de los debates institucionales entre candidatos a la Gubernatura del Estado de Yucatán.</w:t>
      </w:r>
    </w:p>
    <w:p w:rsidR="001C035F" w:rsidRPr="00EF7B9A" w:rsidRDefault="001C035F" w:rsidP="001C035F">
      <w:pPr>
        <w:jc w:val="center"/>
        <w:rPr>
          <w:rFonts w:ascii="Arial" w:hAnsi="Arial" w:cs="Arial"/>
          <w:b/>
          <w:lang w:val="es-ES"/>
        </w:rPr>
      </w:pPr>
      <w:r w:rsidRPr="00EF7B9A">
        <w:rPr>
          <w:rFonts w:ascii="Arial" w:hAnsi="Arial" w:cs="Arial"/>
          <w:b/>
          <w:lang w:val="es-ES"/>
        </w:rPr>
        <w:lastRenderedPageBreak/>
        <w:t>ESTRATEGIAS Y CRITERIOS ESPECÍFICOS PARA LA REALIZACIÓN DEL</w:t>
      </w:r>
      <w:r>
        <w:rPr>
          <w:rFonts w:ascii="Arial" w:hAnsi="Arial" w:cs="Arial"/>
          <w:b/>
          <w:lang w:val="es-ES"/>
        </w:rPr>
        <w:t xml:space="preserve"> SEGUNDO</w:t>
      </w:r>
      <w:r w:rsidRPr="00EF7B9A">
        <w:rPr>
          <w:rFonts w:ascii="Arial" w:hAnsi="Arial" w:cs="Arial"/>
          <w:b/>
          <w:lang w:val="es-ES"/>
        </w:rPr>
        <w:t xml:space="preserve"> </w:t>
      </w:r>
      <w:r>
        <w:rPr>
          <w:rFonts w:ascii="Arial" w:hAnsi="Arial" w:cs="Arial"/>
          <w:b/>
          <w:lang w:val="es-ES"/>
        </w:rPr>
        <w:t xml:space="preserve"> DEBATE</w:t>
      </w:r>
      <w:r w:rsidRPr="00EF7B9A">
        <w:rPr>
          <w:rFonts w:ascii="Arial" w:hAnsi="Arial" w:cs="Arial"/>
          <w:b/>
          <w:lang w:val="es-ES"/>
        </w:rPr>
        <w:t xml:space="preserve"> INSTITUCIONAL ENTRE CANDIDATOS A LA GUBERNATURA DEL ESTADO DE YUCATÁN</w:t>
      </w:r>
      <w:r w:rsidRPr="00EF7B9A">
        <w:rPr>
          <w:rStyle w:val="Refdenotaalpie"/>
          <w:rFonts w:ascii="Arial" w:hAnsi="Arial" w:cs="Arial"/>
          <w:b/>
          <w:lang w:val="es-ES"/>
        </w:rPr>
        <w:footnoteReference w:id="3"/>
      </w:r>
    </w:p>
    <w:p w:rsidR="001C035F" w:rsidRDefault="001C035F" w:rsidP="001C035F">
      <w:pPr>
        <w:pStyle w:val="Sinespaciado"/>
        <w:rPr>
          <w:lang w:val="es-ES"/>
        </w:rPr>
      </w:pPr>
    </w:p>
    <w:p w:rsidR="001C035F" w:rsidRPr="00E32BC7" w:rsidRDefault="001C035F" w:rsidP="001C035F">
      <w:pPr>
        <w:spacing w:line="276" w:lineRule="auto"/>
        <w:jc w:val="both"/>
        <w:rPr>
          <w:rFonts w:ascii="Arial" w:hAnsi="Arial" w:cs="Arial"/>
          <w:sz w:val="20"/>
          <w:szCs w:val="20"/>
          <w:lang w:val="es-ES"/>
        </w:rPr>
      </w:pPr>
      <w:r w:rsidRPr="00C77DDB">
        <w:rPr>
          <w:rFonts w:ascii="Arial" w:hAnsi="Arial" w:cs="Arial"/>
          <w:sz w:val="20"/>
          <w:szCs w:val="20"/>
          <w:lang w:val="es-ES"/>
        </w:rPr>
        <w:t xml:space="preserve">En las  Reglas Básicas se determinó que es la Comisión Temporal de Organización de los Debates del Instituto Electoral y de Participación Ciudadana de Yucatán </w:t>
      </w:r>
      <w:r>
        <w:rPr>
          <w:rFonts w:ascii="Arial" w:hAnsi="Arial" w:cs="Arial"/>
          <w:sz w:val="20"/>
          <w:szCs w:val="20"/>
          <w:lang w:val="es-ES"/>
        </w:rPr>
        <w:t xml:space="preserve">(IEPAC) </w:t>
      </w:r>
      <w:r w:rsidRPr="00C77DDB">
        <w:rPr>
          <w:rFonts w:ascii="Arial" w:hAnsi="Arial" w:cs="Arial"/>
          <w:sz w:val="20"/>
          <w:szCs w:val="20"/>
          <w:lang w:val="es-ES"/>
        </w:rPr>
        <w:t>la que coordinará la organización y realización de los debates, y a quien corresponde</w:t>
      </w:r>
      <w:r w:rsidRPr="00C77DDB">
        <w:rPr>
          <w:rFonts w:ascii="Arial" w:hAnsi="Arial" w:cs="Arial"/>
          <w:sz w:val="20"/>
          <w:szCs w:val="20"/>
        </w:rPr>
        <w:t xml:space="preserve"> formular  las propuestas de formatos específicos para cada debate, donde se materialicen los principios y reglas básicas establecidas, y podrá desarrollar instrumentos para que el número de candidatos no sea impedimento para tener debates dinámicos y equitativos; poniendo </w:t>
      </w:r>
      <w:r>
        <w:rPr>
          <w:rFonts w:ascii="Arial" w:hAnsi="Arial" w:cs="Arial"/>
          <w:sz w:val="20"/>
          <w:szCs w:val="20"/>
        </w:rPr>
        <w:t xml:space="preserve">a </w:t>
      </w:r>
      <w:r w:rsidRPr="008C7DD8">
        <w:rPr>
          <w:rFonts w:ascii="Arial" w:hAnsi="Arial" w:cs="Arial"/>
          <w:sz w:val="20"/>
          <w:szCs w:val="20"/>
        </w:rPr>
        <w:t>co</w:t>
      </w:r>
      <w:r>
        <w:rPr>
          <w:rFonts w:ascii="Arial" w:hAnsi="Arial" w:cs="Arial"/>
          <w:sz w:val="20"/>
          <w:szCs w:val="20"/>
        </w:rPr>
        <w:t>nsideración del Consejo General, dichas propuestas.</w:t>
      </w:r>
    </w:p>
    <w:p w:rsidR="001C035F" w:rsidRDefault="001C035F" w:rsidP="001C035F">
      <w:pPr>
        <w:widowControl w:val="0"/>
        <w:tabs>
          <w:tab w:val="left" w:pos="567"/>
        </w:tabs>
        <w:autoSpaceDE w:val="0"/>
        <w:autoSpaceDN w:val="0"/>
        <w:spacing w:line="276" w:lineRule="auto"/>
        <w:ind w:right="119"/>
        <w:jc w:val="both"/>
        <w:rPr>
          <w:rFonts w:ascii="Arial" w:hAnsi="Arial" w:cs="Arial"/>
          <w:sz w:val="20"/>
          <w:szCs w:val="20"/>
        </w:rPr>
      </w:pPr>
      <w:r>
        <w:rPr>
          <w:rFonts w:ascii="Arial" w:hAnsi="Arial" w:cs="Arial"/>
          <w:sz w:val="20"/>
          <w:szCs w:val="20"/>
        </w:rPr>
        <w:t xml:space="preserve">Respecto a la realización del Segundo Debate Institucional entre candidatos a la Gubernatura del Estado de Yucatán, </w:t>
      </w:r>
      <w:r w:rsidRPr="0003673F">
        <w:rPr>
          <w:rFonts w:ascii="Arial" w:hAnsi="Arial" w:cs="Arial"/>
          <w:sz w:val="20"/>
          <w:szCs w:val="20"/>
        </w:rPr>
        <w:t xml:space="preserve">se fijó la </w:t>
      </w:r>
      <w:r>
        <w:rPr>
          <w:rFonts w:ascii="Arial" w:hAnsi="Arial" w:cs="Arial"/>
          <w:sz w:val="20"/>
          <w:szCs w:val="20"/>
        </w:rPr>
        <w:t>fecha siguiente:</w:t>
      </w:r>
    </w:p>
    <w:p w:rsidR="001C035F" w:rsidRDefault="001C035F" w:rsidP="001C035F">
      <w:pPr>
        <w:widowControl w:val="0"/>
        <w:tabs>
          <w:tab w:val="left" w:pos="567"/>
        </w:tabs>
        <w:autoSpaceDE w:val="0"/>
        <w:autoSpaceDN w:val="0"/>
        <w:spacing w:line="276" w:lineRule="auto"/>
        <w:ind w:right="119"/>
        <w:jc w:val="both"/>
        <w:rPr>
          <w:rFonts w:ascii="Arial" w:hAnsi="Arial" w:cs="Arial"/>
          <w:sz w:val="20"/>
          <w:szCs w:val="20"/>
        </w:rPr>
      </w:pPr>
    </w:p>
    <w:tbl>
      <w:tblPr>
        <w:tblStyle w:val="Tabladecuadrcula2-nfasis21"/>
        <w:tblW w:w="0" w:type="auto"/>
        <w:jc w:val="center"/>
        <w:tblLook w:val="04A0" w:firstRow="1" w:lastRow="0" w:firstColumn="1" w:lastColumn="0" w:noHBand="0" w:noVBand="1"/>
      </w:tblPr>
      <w:tblGrid>
        <w:gridCol w:w="2122"/>
        <w:gridCol w:w="2831"/>
      </w:tblGrid>
      <w:tr w:rsidR="001C035F" w:rsidRPr="002E3ACF" w:rsidTr="00DB60E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rsidR="001C035F" w:rsidRPr="002E3ACF" w:rsidRDefault="001C035F" w:rsidP="00DB60E7">
            <w:pPr>
              <w:pStyle w:val="Sinespaciado"/>
              <w:jc w:val="center"/>
              <w:rPr>
                <w:rFonts w:ascii="Arial" w:hAnsi="Arial" w:cs="Arial"/>
                <w:sz w:val="20"/>
                <w:szCs w:val="20"/>
              </w:rPr>
            </w:pPr>
            <w:r w:rsidRPr="002E3ACF">
              <w:rPr>
                <w:rFonts w:ascii="Arial" w:hAnsi="Arial" w:cs="Arial"/>
                <w:sz w:val="20"/>
                <w:szCs w:val="20"/>
              </w:rPr>
              <w:t>DEBATE</w:t>
            </w:r>
          </w:p>
        </w:tc>
        <w:tc>
          <w:tcPr>
            <w:tcW w:w="2831" w:type="dxa"/>
          </w:tcPr>
          <w:p w:rsidR="001C035F" w:rsidRPr="002E3ACF" w:rsidRDefault="001C035F" w:rsidP="00DB60E7">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E3ACF">
              <w:rPr>
                <w:rFonts w:ascii="Arial" w:hAnsi="Arial" w:cs="Arial"/>
                <w:sz w:val="20"/>
                <w:szCs w:val="20"/>
              </w:rPr>
              <w:t>FECHA</w:t>
            </w:r>
          </w:p>
        </w:tc>
      </w:tr>
      <w:tr w:rsidR="001C035F" w:rsidRPr="002E3ACF" w:rsidTr="00DB60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rsidR="001C035F" w:rsidRPr="002E3ACF" w:rsidRDefault="001C035F" w:rsidP="00DB60E7">
            <w:pPr>
              <w:pStyle w:val="Sinespaciado"/>
              <w:jc w:val="center"/>
              <w:rPr>
                <w:rFonts w:ascii="Arial" w:hAnsi="Arial" w:cs="Arial"/>
                <w:b w:val="0"/>
                <w:sz w:val="20"/>
                <w:szCs w:val="20"/>
              </w:rPr>
            </w:pPr>
            <w:r w:rsidRPr="002E3ACF">
              <w:rPr>
                <w:rFonts w:ascii="Arial" w:hAnsi="Arial" w:cs="Arial"/>
                <w:b w:val="0"/>
                <w:sz w:val="20"/>
                <w:szCs w:val="20"/>
              </w:rPr>
              <w:t>Segundo</w:t>
            </w:r>
          </w:p>
        </w:tc>
        <w:tc>
          <w:tcPr>
            <w:tcW w:w="2831" w:type="dxa"/>
          </w:tcPr>
          <w:p w:rsidR="001C035F" w:rsidRPr="002E3ACF" w:rsidRDefault="001C035F" w:rsidP="00DB60E7">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3ACF">
              <w:rPr>
                <w:rFonts w:ascii="Arial" w:hAnsi="Arial" w:cs="Arial"/>
                <w:sz w:val="20"/>
                <w:szCs w:val="20"/>
              </w:rPr>
              <w:t>10 de Junio de 2018</w:t>
            </w:r>
          </w:p>
        </w:tc>
      </w:tr>
    </w:tbl>
    <w:p w:rsidR="001C035F" w:rsidRDefault="001C035F" w:rsidP="001C035F">
      <w:pPr>
        <w:widowControl w:val="0"/>
        <w:tabs>
          <w:tab w:val="left" w:pos="567"/>
        </w:tabs>
        <w:autoSpaceDE w:val="0"/>
        <w:autoSpaceDN w:val="0"/>
        <w:spacing w:line="276" w:lineRule="auto"/>
        <w:ind w:right="119"/>
        <w:jc w:val="both"/>
        <w:rPr>
          <w:rFonts w:ascii="Arial" w:hAnsi="Arial" w:cs="Arial"/>
          <w:sz w:val="20"/>
          <w:szCs w:val="20"/>
        </w:rPr>
      </w:pPr>
    </w:p>
    <w:p w:rsidR="001C035F" w:rsidRDefault="001C035F" w:rsidP="001C035F">
      <w:pPr>
        <w:pStyle w:val="Sinespaciado"/>
        <w:spacing w:line="276" w:lineRule="auto"/>
        <w:jc w:val="both"/>
        <w:rPr>
          <w:rFonts w:ascii="Arial" w:hAnsi="Arial" w:cs="Arial"/>
          <w:sz w:val="20"/>
          <w:szCs w:val="20"/>
        </w:rPr>
      </w:pPr>
      <w:r>
        <w:rPr>
          <w:rFonts w:ascii="Arial" w:hAnsi="Arial" w:cs="Arial"/>
          <w:sz w:val="20"/>
          <w:szCs w:val="20"/>
        </w:rPr>
        <w:t>De acuerdo con los resultados obtenidos de la Primera Jornada de Ciudadanización de los Debates, realizada el 09 de marzo de 2018, cuyo objetivo, fue p</w:t>
      </w:r>
      <w:r w:rsidRPr="00F9246F">
        <w:rPr>
          <w:rFonts w:ascii="Arial" w:hAnsi="Arial" w:cs="Arial"/>
          <w:sz w:val="20"/>
          <w:szCs w:val="20"/>
        </w:rPr>
        <w:t xml:space="preserve">ropiciar un diálogo entre </w:t>
      </w:r>
      <w:r w:rsidRPr="0003673F">
        <w:rPr>
          <w:rFonts w:ascii="Arial" w:hAnsi="Arial" w:cs="Arial"/>
          <w:sz w:val="20"/>
          <w:szCs w:val="20"/>
        </w:rPr>
        <w:t xml:space="preserve">los diversos sectores que integran la sociedad para generar que el ejercicio de los debates durante este </w:t>
      </w:r>
      <w:r w:rsidRPr="00F9246F">
        <w:rPr>
          <w:rFonts w:ascii="Arial" w:hAnsi="Arial" w:cs="Arial"/>
          <w:sz w:val="20"/>
          <w:szCs w:val="20"/>
        </w:rPr>
        <w:t>proceso electoral 2017-2018, logre un mayor impacto en la ciudadanía como instrumento que contribuya</w:t>
      </w:r>
      <w:r>
        <w:rPr>
          <w:rFonts w:ascii="Arial" w:hAnsi="Arial" w:cs="Arial"/>
          <w:sz w:val="20"/>
          <w:szCs w:val="20"/>
        </w:rPr>
        <w:t xml:space="preserve"> al ejercicio del voto razonado; así como de lo contemplado en las Bases y criterios determinados en el Primer Debate Institucional, y la revisión de los resultados obtenidos a partir de dicho ejercicio, se realizó un análisis para contar con propuestas que contribuyan a la mejora continua de los procesos institucionales y en el caso específico para  la realización del Segundo Debate Institucional.</w:t>
      </w:r>
    </w:p>
    <w:p w:rsidR="001C035F" w:rsidRDefault="001C035F" w:rsidP="001C035F">
      <w:pPr>
        <w:widowControl w:val="0"/>
        <w:tabs>
          <w:tab w:val="left" w:pos="567"/>
        </w:tabs>
        <w:autoSpaceDE w:val="0"/>
        <w:autoSpaceDN w:val="0"/>
        <w:spacing w:line="276" w:lineRule="auto"/>
        <w:ind w:right="119"/>
        <w:jc w:val="both"/>
        <w:rPr>
          <w:rFonts w:ascii="Arial" w:hAnsi="Arial" w:cs="Arial"/>
          <w:sz w:val="20"/>
          <w:szCs w:val="20"/>
        </w:rPr>
      </w:pPr>
    </w:p>
    <w:p w:rsidR="001C035F" w:rsidRDefault="001C035F" w:rsidP="001C035F">
      <w:pPr>
        <w:pStyle w:val="Prrafodelista"/>
        <w:widowControl w:val="0"/>
        <w:numPr>
          <w:ilvl w:val="0"/>
          <w:numId w:val="5"/>
        </w:numPr>
        <w:tabs>
          <w:tab w:val="left" w:pos="567"/>
        </w:tabs>
        <w:autoSpaceDE w:val="0"/>
        <w:autoSpaceDN w:val="0"/>
        <w:spacing w:after="0" w:line="276" w:lineRule="auto"/>
        <w:ind w:right="119"/>
        <w:jc w:val="both"/>
        <w:rPr>
          <w:rFonts w:ascii="Arial" w:hAnsi="Arial" w:cs="Arial"/>
          <w:b/>
        </w:rPr>
      </w:pPr>
      <w:r>
        <w:rPr>
          <w:rFonts w:ascii="Arial" w:hAnsi="Arial" w:cs="Arial"/>
          <w:b/>
        </w:rPr>
        <w:t>TEMAS</w:t>
      </w:r>
    </w:p>
    <w:p w:rsidR="001C035F" w:rsidRDefault="001C035F" w:rsidP="001C035F">
      <w:pPr>
        <w:pStyle w:val="Prrafodelista"/>
        <w:widowControl w:val="0"/>
        <w:tabs>
          <w:tab w:val="left" w:pos="567"/>
        </w:tabs>
        <w:autoSpaceDE w:val="0"/>
        <w:autoSpaceDN w:val="0"/>
        <w:spacing w:after="0" w:line="276" w:lineRule="auto"/>
        <w:ind w:right="119"/>
        <w:jc w:val="both"/>
        <w:rPr>
          <w:rFonts w:ascii="Arial" w:hAnsi="Arial" w:cs="Arial"/>
          <w:b/>
        </w:rPr>
      </w:pPr>
    </w:p>
    <w:p w:rsidR="001C035F" w:rsidRDefault="001C035F" w:rsidP="001C035F">
      <w:pPr>
        <w:widowControl w:val="0"/>
        <w:tabs>
          <w:tab w:val="left" w:pos="567"/>
        </w:tabs>
        <w:autoSpaceDE w:val="0"/>
        <w:autoSpaceDN w:val="0"/>
        <w:spacing w:line="276" w:lineRule="auto"/>
        <w:ind w:right="119"/>
        <w:jc w:val="both"/>
        <w:rPr>
          <w:rFonts w:ascii="Arial" w:hAnsi="Arial" w:cs="Arial"/>
          <w:sz w:val="20"/>
          <w:szCs w:val="20"/>
        </w:rPr>
      </w:pPr>
      <w:r>
        <w:rPr>
          <w:rFonts w:ascii="Arial" w:hAnsi="Arial" w:cs="Arial"/>
          <w:sz w:val="20"/>
          <w:szCs w:val="20"/>
        </w:rPr>
        <w:t>De acuerdo con lo establecido previamente, respecto a los temas a debatir</w:t>
      </w:r>
      <w:r w:rsidRPr="00FD6F02">
        <w:rPr>
          <w:rFonts w:ascii="Arial" w:hAnsi="Arial" w:cs="Arial"/>
          <w:sz w:val="20"/>
          <w:szCs w:val="20"/>
        </w:rPr>
        <w:t xml:space="preserve">, en las Reglas Básicas, se determinó dentro del apartado G, en el inciso II, denominado </w:t>
      </w:r>
      <w:proofErr w:type="spellStart"/>
      <w:r w:rsidRPr="00FD6F02">
        <w:rPr>
          <w:rFonts w:ascii="Arial" w:hAnsi="Arial" w:cs="Arial"/>
          <w:sz w:val="20"/>
          <w:szCs w:val="20"/>
        </w:rPr>
        <w:t>caracterísiticas</w:t>
      </w:r>
      <w:proofErr w:type="spellEnd"/>
      <w:r w:rsidRPr="00FD6F02">
        <w:rPr>
          <w:rFonts w:ascii="Arial" w:hAnsi="Arial" w:cs="Arial"/>
          <w:sz w:val="20"/>
          <w:szCs w:val="20"/>
        </w:rPr>
        <w:t xml:space="preserve"> de las preguntas, que los debates versarán sobre temas previamente establecidos, sobre los que se podrán formular preguntas generales, específicas o personalizadas sobre el tópico de la discusión; </w:t>
      </w:r>
      <w:r>
        <w:rPr>
          <w:rFonts w:ascii="Arial" w:hAnsi="Arial" w:cs="Arial"/>
          <w:sz w:val="20"/>
          <w:szCs w:val="20"/>
        </w:rPr>
        <w:t>y que los candidatos participantes</w:t>
      </w:r>
      <w:r w:rsidRPr="00FD6F02">
        <w:rPr>
          <w:rFonts w:ascii="Arial" w:hAnsi="Arial" w:cs="Arial"/>
          <w:sz w:val="20"/>
          <w:szCs w:val="20"/>
        </w:rPr>
        <w:t xml:space="preserve"> conocerán pr</w:t>
      </w:r>
      <w:r>
        <w:rPr>
          <w:rFonts w:ascii="Arial" w:hAnsi="Arial" w:cs="Arial"/>
          <w:sz w:val="20"/>
          <w:szCs w:val="20"/>
        </w:rPr>
        <w:t>eviamente los temas que se abor</w:t>
      </w:r>
      <w:r w:rsidRPr="00FD6F02">
        <w:rPr>
          <w:rFonts w:ascii="Arial" w:hAnsi="Arial" w:cs="Arial"/>
          <w:sz w:val="20"/>
          <w:szCs w:val="20"/>
        </w:rPr>
        <w:t>d</w:t>
      </w:r>
      <w:r>
        <w:rPr>
          <w:rFonts w:ascii="Arial" w:hAnsi="Arial" w:cs="Arial"/>
          <w:sz w:val="20"/>
          <w:szCs w:val="20"/>
        </w:rPr>
        <w:t>a</w:t>
      </w:r>
      <w:r w:rsidRPr="00FD6F02">
        <w:rPr>
          <w:rFonts w:ascii="Arial" w:hAnsi="Arial" w:cs="Arial"/>
          <w:sz w:val="20"/>
          <w:szCs w:val="20"/>
        </w:rPr>
        <w:t>rán en ca</w:t>
      </w:r>
      <w:r>
        <w:rPr>
          <w:rFonts w:ascii="Arial" w:hAnsi="Arial" w:cs="Arial"/>
          <w:sz w:val="20"/>
          <w:szCs w:val="20"/>
        </w:rPr>
        <w:t xml:space="preserve">da </w:t>
      </w:r>
      <w:proofErr w:type="gramStart"/>
      <w:r>
        <w:rPr>
          <w:rFonts w:ascii="Arial" w:hAnsi="Arial" w:cs="Arial"/>
          <w:sz w:val="20"/>
          <w:szCs w:val="20"/>
        </w:rPr>
        <w:t>debate</w:t>
      </w:r>
      <w:proofErr w:type="gramEnd"/>
      <w:r>
        <w:rPr>
          <w:rFonts w:ascii="Arial" w:hAnsi="Arial" w:cs="Arial"/>
          <w:sz w:val="20"/>
          <w:szCs w:val="20"/>
        </w:rPr>
        <w:t xml:space="preserve"> pero no las preguntas.</w:t>
      </w:r>
    </w:p>
    <w:p w:rsidR="000E1566" w:rsidRDefault="001C035F" w:rsidP="001C035F">
      <w:pPr>
        <w:widowControl w:val="0"/>
        <w:tabs>
          <w:tab w:val="left" w:pos="567"/>
        </w:tabs>
        <w:autoSpaceDE w:val="0"/>
        <w:autoSpaceDN w:val="0"/>
        <w:spacing w:line="276" w:lineRule="auto"/>
        <w:ind w:right="119"/>
        <w:jc w:val="both"/>
        <w:rPr>
          <w:rFonts w:ascii="Arial" w:hAnsi="Arial" w:cs="Arial"/>
          <w:sz w:val="20"/>
          <w:szCs w:val="20"/>
        </w:rPr>
      </w:pPr>
      <w:r>
        <w:rPr>
          <w:rFonts w:ascii="Arial" w:hAnsi="Arial" w:cs="Arial"/>
          <w:sz w:val="20"/>
          <w:szCs w:val="20"/>
        </w:rPr>
        <w:t>Asimismo, se estableció en dichas reglas que las propuestas que se expongan en los debates deberán estar vinculadas a los contenidos de las plataformas electorales registradas por los partidos políticos y candidatos independientes, así como también a temas de interés público.</w:t>
      </w:r>
    </w:p>
    <w:p w:rsidR="001C035F" w:rsidRPr="00FD6F02" w:rsidRDefault="001C035F" w:rsidP="001C035F">
      <w:pPr>
        <w:widowControl w:val="0"/>
        <w:tabs>
          <w:tab w:val="left" w:pos="567"/>
        </w:tabs>
        <w:autoSpaceDE w:val="0"/>
        <w:autoSpaceDN w:val="0"/>
        <w:spacing w:line="276" w:lineRule="auto"/>
        <w:ind w:right="119"/>
        <w:jc w:val="both"/>
        <w:rPr>
          <w:rFonts w:ascii="Arial" w:hAnsi="Arial" w:cs="Arial"/>
          <w:sz w:val="20"/>
          <w:szCs w:val="20"/>
        </w:rPr>
      </w:pPr>
      <w:r>
        <w:rPr>
          <w:rFonts w:ascii="Arial" w:hAnsi="Arial" w:cs="Arial"/>
          <w:sz w:val="20"/>
          <w:szCs w:val="20"/>
        </w:rPr>
        <w:t>En atención a ello y a las consideraciones siguientes:</w:t>
      </w:r>
    </w:p>
    <w:p w:rsidR="001C035F" w:rsidRPr="004B244A" w:rsidRDefault="001C035F" w:rsidP="001C035F">
      <w:pPr>
        <w:pStyle w:val="Prrafodelista"/>
        <w:widowControl w:val="0"/>
        <w:tabs>
          <w:tab w:val="left" w:pos="567"/>
        </w:tabs>
        <w:autoSpaceDE w:val="0"/>
        <w:autoSpaceDN w:val="0"/>
        <w:spacing w:after="0" w:line="276" w:lineRule="auto"/>
        <w:ind w:right="119"/>
        <w:jc w:val="both"/>
        <w:rPr>
          <w:rFonts w:ascii="Arial" w:hAnsi="Arial" w:cs="Arial"/>
          <w:b/>
        </w:rPr>
      </w:pPr>
    </w:p>
    <w:p w:rsidR="001C035F" w:rsidRPr="000118B6" w:rsidRDefault="001C035F" w:rsidP="001C035F">
      <w:pPr>
        <w:pStyle w:val="Prrafodelista"/>
        <w:widowControl w:val="0"/>
        <w:numPr>
          <w:ilvl w:val="1"/>
          <w:numId w:val="5"/>
        </w:numPr>
        <w:tabs>
          <w:tab w:val="left" w:pos="1669"/>
        </w:tabs>
        <w:autoSpaceDE w:val="0"/>
        <w:autoSpaceDN w:val="0"/>
        <w:spacing w:after="0" w:line="240" w:lineRule="auto"/>
        <w:ind w:left="993" w:right="115" w:hanging="426"/>
        <w:contextualSpacing w:val="0"/>
        <w:jc w:val="both"/>
        <w:rPr>
          <w:rFonts w:ascii="Arial" w:hAnsi="Arial" w:cs="Arial"/>
          <w:i/>
          <w:sz w:val="20"/>
          <w:szCs w:val="20"/>
        </w:rPr>
      </w:pPr>
      <w:r w:rsidRPr="000118B6">
        <w:rPr>
          <w:rFonts w:ascii="Arial" w:hAnsi="Arial" w:cs="Arial"/>
          <w:i/>
          <w:sz w:val="20"/>
          <w:szCs w:val="20"/>
        </w:rPr>
        <w:t xml:space="preserve">La Coordinación Nacional de Comunicación Social del Instituto Nacional Electoral, en el </w:t>
      </w:r>
      <w:r w:rsidRPr="000118B6">
        <w:rPr>
          <w:rFonts w:ascii="Arial" w:hAnsi="Arial" w:cs="Arial"/>
          <w:i/>
          <w:sz w:val="20"/>
          <w:szCs w:val="20"/>
        </w:rPr>
        <w:lastRenderedPageBreak/>
        <w:t>marco de sus atribuciones, contrató el levantamiento de una encuesta con representatividad a nivel nacional del 4 al 8 de noviembre de 2017 (Anexo).</w:t>
      </w:r>
    </w:p>
    <w:p w:rsidR="001C035F" w:rsidRPr="000118B6" w:rsidRDefault="001C035F" w:rsidP="001C035F">
      <w:pPr>
        <w:pStyle w:val="Sinespaciado"/>
        <w:rPr>
          <w:i/>
        </w:rPr>
      </w:pPr>
    </w:p>
    <w:p w:rsidR="001C035F" w:rsidRPr="000118B6" w:rsidRDefault="001C035F" w:rsidP="001C035F">
      <w:pPr>
        <w:pStyle w:val="Textoindependiente"/>
        <w:spacing w:before="1"/>
        <w:ind w:left="993" w:right="124"/>
        <w:jc w:val="both"/>
        <w:rPr>
          <w:rFonts w:ascii="Arial" w:hAnsi="Arial" w:cs="Arial"/>
          <w:i/>
          <w:sz w:val="20"/>
          <w:szCs w:val="20"/>
        </w:rPr>
      </w:pPr>
      <w:r w:rsidRPr="000118B6">
        <w:rPr>
          <w:rFonts w:ascii="Arial" w:hAnsi="Arial" w:cs="Arial"/>
          <w:i/>
          <w:sz w:val="20"/>
          <w:szCs w:val="20"/>
        </w:rPr>
        <w:t xml:space="preserve">La muestra consistió en 1,200 entrevistas efectivas en vivienda a nivel nacional que incluyó entornos urbanos y rurales con un margen de error </w:t>
      </w:r>
      <w:proofErr w:type="spellStart"/>
      <w:r w:rsidRPr="000118B6">
        <w:rPr>
          <w:rFonts w:ascii="Arial" w:hAnsi="Arial" w:cs="Arial"/>
          <w:i/>
          <w:sz w:val="20"/>
          <w:szCs w:val="20"/>
        </w:rPr>
        <w:t>muestral</w:t>
      </w:r>
      <w:proofErr w:type="spellEnd"/>
      <w:r w:rsidRPr="000118B6">
        <w:rPr>
          <w:rFonts w:ascii="Arial" w:hAnsi="Arial" w:cs="Arial"/>
          <w:i/>
          <w:sz w:val="20"/>
          <w:szCs w:val="20"/>
        </w:rPr>
        <w:t xml:space="preserve"> de ±2.9 puntos a nivel nacional, considerando un nivel de confianza del 95%.</w:t>
      </w:r>
    </w:p>
    <w:p w:rsidR="001C035F" w:rsidRDefault="001C035F" w:rsidP="001C035F">
      <w:pPr>
        <w:ind w:left="993"/>
        <w:jc w:val="both"/>
        <w:rPr>
          <w:rFonts w:ascii="Arial" w:hAnsi="Arial" w:cs="Arial"/>
          <w:sz w:val="20"/>
          <w:szCs w:val="20"/>
        </w:rPr>
      </w:pPr>
      <w:r w:rsidRPr="000118B6">
        <w:rPr>
          <w:rFonts w:ascii="Arial" w:hAnsi="Arial" w:cs="Arial"/>
          <w:i/>
          <w:sz w:val="20"/>
          <w:szCs w:val="20"/>
        </w:rPr>
        <w:t>En dicho estudio se incluyeron preguntas para determinar la relevancia de diversos temas en cada una de las regiones del país, con las conclusiones siguientes</w:t>
      </w:r>
      <w:r>
        <w:rPr>
          <w:rFonts w:ascii="Arial" w:hAnsi="Arial" w:cs="Arial"/>
          <w:i/>
          <w:sz w:val="20"/>
          <w:szCs w:val="20"/>
        </w:rPr>
        <w:t xml:space="preserve">… </w:t>
      </w:r>
      <w:r w:rsidRPr="000118B6">
        <w:rPr>
          <w:rFonts w:ascii="Arial" w:hAnsi="Arial" w:cs="Arial"/>
          <w:i/>
          <w:color w:val="222222"/>
          <w:sz w:val="20"/>
          <w:szCs w:val="20"/>
          <w:shd w:val="clear" w:color="auto" w:fill="FFFFFF"/>
        </w:rPr>
        <w:t>[…]</w:t>
      </w:r>
      <w:r w:rsidRPr="00F57F0B">
        <w:rPr>
          <w:rStyle w:val="Refdenotaalpie"/>
          <w:rFonts w:ascii="Arial" w:hAnsi="Arial" w:cs="Arial"/>
          <w:i/>
          <w:color w:val="222222"/>
          <w:shd w:val="clear" w:color="auto" w:fill="FFFFFF"/>
        </w:rPr>
        <w:footnoteReference w:id="4"/>
      </w:r>
      <w:r w:rsidRPr="000118B6">
        <w:rPr>
          <w:rFonts w:ascii="Arial" w:hAnsi="Arial" w:cs="Arial"/>
          <w:i/>
          <w:sz w:val="20"/>
          <w:szCs w:val="20"/>
        </w:rPr>
        <w:t xml:space="preserve"> </w:t>
      </w:r>
      <w:r w:rsidRPr="000118B6">
        <w:rPr>
          <w:rFonts w:ascii="Arial" w:hAnsi="Arial" w:cs="Arial"/>
          <w:sz w:val="20"/>
          <w:szCs w:val="20"/>
        </w:rPr>
        <w:t>para</w:t>
      </w:r>
      <w:r w:rsidRPr="000118B6">
        <w:rPr>
          <w:rFonts w:ascii="Arial" w:hAnsi="Arial" w:cs="Arial"/>
          <w:i/>
          <w:sz w:val="20"/>
          <w:szCs w:val="20"/>
        </w:rPr>
        <w:t xml:space="preserve"> </w:t>
      </w:r>
      <w:r w:rsidRPr="000118B6">
        <w:rPr>
          <w:rFonts w:ascii="Arial" w:hAnsi="Arial" w:cs="Arial"/>
          <w:sz w:val="20"/>
          <w:szCs w:val="20"/>
        </w:rPr>
        <w:t>la región sur</w:t>
      </w:r>
      <w:r w:rsidRPr="00EC4173">
        <w:rPr>
          <w:rFonts w:ascii="Arial" w:hAnsi="Arial" w:cs="Arial"/>
          <w:sz w:val="20"/>
          <w:szCs w:val="20"/>
        </w:rPr>
        <w:t>-sureste, dentro de la que se consideró al Estado de Yucatán, señalando como categorías relevantes economía y desarrollo sustentable y como temas mejor clasificados o mejor mencionados, seguridad, empleo y salarios.</w:t>
      </w:r>
    </w:p>
    <w:p w:rsidR="001C035F" w:rsidRPr="000118B6" w:rsidRDefault="001C035F" w:rsidP="001C035F">
      <w:pPr>
        <w:ind w:left="993"/>
        <w:jc w:val="both"/>
        <w:rPr>
          <w:rFonts w:ascii="Arial" w:hAnsi="Arial" w:cs="Arial"/>
          <w:i/>
          <w:sz w:val="20"/>
          <w:szCs w:val="20"/>
        </w:rPr>
      </w:pPr>
    </w:p>
    <w:p w:rsidR="001C035F" w:rsidRPr="00D4168D" w:rsidRDefault="001C035F" w:rsidP="001C035F">
      <w:pPr>
        <w:pStyle w:val="Textoindependiente"/>
        <w:widowControl w:val="0"/>
        <w:numPr>
          <w:ilvl w:val="1"/>
          <w:numId w:val="5"/>
        </w:numPr>
        <w:tabs>
          <w:tab w:val="left" w:pos="567"/>
          <w:tab w:val="left" w:pos="993"/>
        </w:tabs>
        <w:autoSpaceDE w:val="0"/>
        <w:autoSpaceDN w:val="0"/>
        <w:spacing w:line="276" w:lineRule="auto"/>
        <w:ind w:left="993" w:right="119" w:hanging="426"/>
        <w:jc w:val="both"/>
        <w:rPr>
          <w:rFonts w:ascii="Arial" w:hAnsi="Arial" w:cs="Arial"/>
          <w:sz w:val="20"/>
          <w:szCs w:val="20"/>
        </w:rPr>
      </w:pPr>
      <w:r w:rsidRPr="002225DD">
        <w:rPr>
          <w:rFonts w:ascii="Arial" w:hAnsi="Arial" w:cs="Arial"/>
          <w:sz w:val="20"/>
          <w:szCs w:val="20"/>
        </w:rPr>
        <w:t>Derivado de la información obtenida en la primera Jornada de Ciudadanización de los Debates en Yucatán</w:t>
      </w:r>
      <w:r w:rsidRPr="00D97086">
        <w:rPr>
          <w:rFonts w:ascii="Arial" w:hAnsi="Arial" w:cs="Arial"/>
          <w:sz w:val="20"/>
          <w:szCs w:val="20"/>
        </w:rPr>
        <w:t>,</w:t>
      </w:r>
      <w:r w:rsidRPr="002225DD">
        <w:rPr>
          <w:rFonts w:ascii="Arial" w:hAnsi="Arial" w:cs="Arial"/>
          <w:sz w:val="20"/>
          <w:szCs w:val="20"/>
        </w:rPr>
        <w:t xml:space="preserve"> </w:t>
      </w:r>
      <w:r>
        <w:rPr>
          <w:rFonts w:ascii="Arial" w:hAnsi="Arial" w:cs="Arial"/>
          <w:sz w:val="20"/>
          <w:szCs w:val="20"/>
        </w:rPr>
        <w:t xml:space="preserve">se determinaron </w:t>
      </w:r>
      <w:r w:rsidRPr="002225DD">
        <w:rPr>
          <w:rFonts w:ascii="Arial" w:hAnsi="Arial" w:cs="Arial"/>
          <w:sz w:val="20"/>
          <w:szCs w:val="20"/>
        </w:rPr>
        <w:t>los</w:t>
      </w:r>
      <w:r>
        <w:rPr>
          <w:rFonts w:ascii="Arial" w:hAnsi="Arial" w:cs="Arial"/>
          <w:sz w:val="20"/>
          <w:szCs w:val="20"/>
        </w:rPr>
        <w:t xml:space="preserve"> dos primeros</w:t>
      </w:r>
      <w:r w:rsidRPr="002225DD">
        <w:rPr>
          <w:rFonts w:ascii="Arial" w:hAnsi="Arial" w:cs="Arial"/>
          <w:sz w:val="20"/>
          <w:szCs w:val="20"/>
        </w:rPr>
        <w:t xml:space="preserve"> temas </w:t>
      </w:r>
      <w:r>
        <w:rPr>
          <w:rFonts w:ascii="Arial" w:hAnsi="Arial" w:cs="Arial"/>
          <w:sz w:val="20"/>
          <w:szCs w:val="20"/>
        </w:rPr>
        <w:t>para el segundo debate</w:t>
      </w:r>
      <w:r w:rsidRPr="002225DD">
        <w:rPr>
          <w:rFonts w:ascii="Arial" w:hAnsi="Arial" w:cs="Arial"/>
          <w:sz w:val="20"/>
          <w:szCs w:val="20"/>
        </w:rPr>
        <w:t>:</w:t>
      </w:r>
      <w:r>
        <w:rPr>
          <w:rFonts w:ascii="Arial" w:hAnsi="Arial" w:cs="Arial"/>
          <w:sz w:val="20"/>
          <w:szCs w:val="20"/>
        </w:rPr>
        <w:t xml:space="preserve"> Economía, salarios y generación de empleos y Agenda de género.</w:t>
      </w:r>
    </w:p>
    <w:p w:rsidR="001C035F" w:rsidRDefault="001C035F" w:rsidP="001C035F">
      <w:pPr>
        <w:pStyle w:val="Prrafodelista"/>
        <w:widowControl w:val="0"/>
        <w:numPr>
          <w:ilvl w:val="1"/>
          <w:numId w:val="5"/>
        </w:numPr>
        <w:tabs>
          <w:tab w:val="left" w:pos="567"/>
        </w:tabs>
        <w:autoSpaceDE w:val="0"/>
        <w:autoSpaceDN w:val="0"/>
        <w:spacing w:line="276" w:lineRule="auto"/>
        <w:ind w:left="993" w:right="119" w:hanging="426"/>
        <w:jc w:val="both"/>
        <w:rPr>
          <w:rFonts w:ascii="Arial" w:hAnsi="Arial" w:cs="Arial"/>
          <w:sz w:val="20"/>
          <w:szCs w:val="20"/>
        </w:rPr>
      </w:pPr>
      <w:r>
        <w:rPr>
          <w:rFonts w:ascii="Arial" w:hAnsi="Arial" w:cs="Arial"/>
          <w:sz w:val="20"/>
          <w:szCs w:val="20"/>
        </w:rPr>
        <w:t xml:space="preserve">Respecto al tercer tema para el </w:t>
      </w:r>
      <w:r w:rsidRPr="00B51958">
        <w:rPr>
          <w:rFonts w:ascii="Arial" w:hAnsi="Arial" w:cs="Arial"/>
          <w:sz w:val="20"/>
          <w:szCs w:val="20"/>
        </w:rPr>
        <w:t xml:space="preserve">segundo debate entre candidatos a la Gubernatura del Estado, la Comisión Temporal de Organización de Debates </w:t>
      </w:r>
      <w:r>
        <w:rPr>
          <w:rFonts w:ascii="Arial" w:hAnsi="Arial" w:cs="Arial"/>
          <w:sz w:val="20"/>
          <w:szCs w:val="20"/>
        </w:rPr>
        <w:t xml:space="preserve">del IEPAC </w:t>
      </w:r>
      <w:r w:rsidRPr="00B51958">
        <w:rPr>
          <w:rFonts w:ascii="Arial" w:hAnsi="Arial" w:cs="Arial"/>
          <w:sz w:val="20"/>
          <w:szCs w:val="20"/>
        </w:rPr>
        <w:t xml:space="preserve">propone al Consejo General la inclusión </w:t>
      </w:r>
      <w:r>
        <w:rPr>
          <w:rFonts w:ascii="Arial" w:hAnsi="Arial" w:cs="Arial"/>
          <w:sz w:val="20"/>
          <w:szCs w:val="20"/>
        </w:rPr>
        <w:t xml:space="preserve">del tema: </w:t>
      </w:r>
      <w:r w:rsidRPr="00B51958">
        <w:rPr>
          <w:rFonts w:ascii="Arial" w:hAnsi="Arial" w:cs="Arial"/>
          <w:sz w:val="20"/>
          <w:szCs w:val="20"/>
        </w:rPr>
        <w:t>“Educación, ciencia y tecnología”</w:t>
      </w:r>
      <w:r>
        <w:rPr>
          <w:rFonts w:ascii="Arial" w:hAnsi="Arial" w:cs="Arial"/>
          <w:sz w:val="20"/>
          <w:szCs w:val="20"/>
        </w:rPr>
        <w:t>,</w:t>
      </w:r>
      <w:r w:rsidRPr="00B51958">
        <w:rPr>
          <w:rFonts w:ascii="Arial" w:hAnsi="Arial" w:cs="Arial"/>
          <w:sz w:val="20"/>
          <w:szCs w:val="20"/>
        </w:rPr>
        <w:t xml:space="preserve"> que resulta del análisis del ejercicio de aportación de propuestas a través de los mecanismos establecidos en el presente documento y que por su relevancia se considera de interés ciudadano y no habiendo sido considerado en el primer debate. Siendo propuesto en tiempo y forma de acuerdo con lo establecido en las “Bases y Criterios Específicos para la realización de los Debates Institucionales entre candidatos a la Gubernatura del estado de Yucatán</w:t>
      </w:r>
      <w:r>
        <w:rPr>
          <w:rFonts w:ascii="Arial" w:hAnsi="Arial" w:cs="Arial"/>
          <w:sz w:val="20"/>
          <w:szCs w:val="20"/>
        </w:rPr>
        <w:t>”</w:t>
      </w:r>
      <w:r w:rsidRPr="00B51958">
        <w:rPr>
          <w:rFonts w:ascii="Arial" w:hAnsi="Arial" w:cs="Arial"/>
          <w:sz w:val="20"/>
          <w:szCs w:val="20"/>
        </w:rPr>
        <w:t xml:space="preserve">. </w:t>
      </w:r>
    </w:p>
    <w:p w:rsidR="001C035F" w:rsidRDefault="001C035F" w:rsidP="001C035F">
      <w:pPr>
        <w:widowControl w:val="0"/>
        <w:tabs>
          <w:tab w:val="left" w:pos="567"/>
        </w:tabs>
        <w:autoSpaceDE w:val="0"/>
        <w:autoSpaceDN w:val="0"/>
        <w:spacing w:line="276" w:lineRule="auto"/>
        <w:ind w:right="119"/>
        <w:jc w:val="both"/>
        <w:rPr>
          <w:rFonts w:ascii="Arial" w:hAnsi="Arial" w:cs="Arial"/>
          <w:sz w:val="20"/>
          <w:szCs w:val="20"/>
        </w:rPr>
      </w:pPr>
      <w:r>
        <w:rPr>
          <w:rFonts w:ascii="Arial" w:hAnsi="Arial" w:cs="Arial"/>
          <w:sz w:val="20"/>
          <w:szCs w:val="20"/>
        </w:rPr>
        <w:t>Derivado de lo anterior los tres temas para el segundo debate son los siguientes:</w:t>
      </w:r>
    </w:p>
    <w:p w:rsidR="001C035F" w:rsidRPr="006D4D5C" w:rsidRDefault="001C035F" w:rsidP="001C035F">
      <w:pPr>
        <w:widowControl w:val="0"/>
        <w:tabs>
          <w:tab w:val="left" w:pos="567"/>
        </w:tabs>
        <w:autoSpaceDE w:val="0"/>
        <w:autoSpaceDN w:val="0"/>
        <w:spacing w:line="276" w:lineRule="auto"/>
        <w:ind w:right="119"/>
        <w:jc w:val="both"/>
        <w:rPr>
          <w:rFonts w:ascii="Arial" w:hAnsi="Arial" w:cs="Arial"/>
          <w:sz w:val="20"/>
          <w:szCs w:val="20"/>
        </w:rPr>
      </w:pPr>
    </w:p>
    <w:tbl>
      <w:tblPr>
        <w:tblStyle w:val="Tabladecuadrcula2-nfasis21"/>
        <w:tblW w:w="0" w:type="auto"/>
        <w:tblLook w:val="04A0" w:firstRow="1" w:lastRow="0" w:firstColumn="1" w:lastColumn="0" w:noHBand="0" w:noVBand="1"/>
      </w:tblPr>
      <w:tblGrid>
        <w:gridCol w:w="3256"/>
        <w:gridCol w:w="5572"/>
      </w:tblGrid>
      <w:tr w:rsidR="001C035F" w:rsidTr="00DB6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1C035F" w:rsidRPr="00EF5C67" w:rsidRDefault="001C035F" w:rsidP="00DB60E7">
            <w:pPr>
              <w:widowControl w:val="0"/>
              <w:tabs>
                <w:tab w:val="left" w:pos="567"/>
              </w:tabs>
              <w:autoSpaceDE w:val="0"/>
              <w:autoSpaceDN w:val="0"/>
              <w:spacing w:line="276" w:lineRule="auto"/>
              <w:ind w:right="119"/>
              <w:jc w:val="center"/>
              <w:rPr>
                <w:rFonts w:ascii="Arial" w:hAnsi="Arial" w:cs="Arial"/>
                <w:sz w:val="20"/>
                <w:szCs w:val="20"/>
              </w:rPr>
            </w:pPr>
            <w:r w:rsidRPr="00EF5C67">
              <w:rPr>
                <w:rFonts w:ascii="Arial" w:hAnsi="Arial" w:cs="Arial"/>
                <w:sz w:val="20"/>
                <w:szCs w:val="20"/>
              </w:rPr>
              <w:t>Debate</w:t>
            </w:r>
          </w:p>
        </w:tc>
        <w:tc>
          <w:tcPr>
            <w:tcW w:w="5572" w:type="dxa"/>
          </w:tcPr>
          <w:p w:rsidR="001C035F" w:rsidRPr="00EF5C67" w:rsidRDefault="001C035F" w:rsidP="00DB60E7">
            <w:pPr>
              <w:widowControl w:val="0"/>
              <w:tabs>
                <w:tab w:val="left" w:pos="567"/>
              </w:tabs>
              <w:autoSpaceDE w:val="0"/>
              <w:autoSpaceDN w:val="0"/>
              <w:spacing w:line="276" w:lineRule="auto"/>
              <w:ind w:right="119"/>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F5C67">
              <w:rPr>
                <w:rFonts w:ascii="Arial" w:hAnsi="Arial" w:cs="Arial"/>
                <w:sz w:val="20"/>
                <w:szCs w:val="20"/>
              </w:rPr>
              <w:t>Temas</w:t>
            </w:r>
          </w:p>
        </w:tc>
      </w:tr>
      <w:tr w:rsidR="001C035F" w:rsidTr="00DB6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Merge w:val="restart"/>
            <w:vAlign w:val="center"/>
          </w:tcPr>
          <w:p w:rsidR="001C035F" w:rsidRDefault="001C035F" w:rsidP="00DB60E7">
            <w:pPr>
              <w:widowControl w:val="0"/>
              <w:tabs>
                <w:tab w:val="left" w:pos="567"/>
              </w:tabs>
              <w:autoSpaceDE w:val="0"/>
              <w:autoSpaceDN w:val="0"/>
              <w:spacing w:line="276" w:lineRule="auto"/>
              <w:ind w:right="119"/>
              <w:jc w:val="center"/>
              <w:rPr>
                <w:rFonts w:ascii="Arial" w:hAnsi="Arial" w:cs="Arial"/>
                <w:sz w:val="20"/>
                <w:szCs w:val="20"/>
              </w:rPr>
            </w:pPr>
            <w:r>
              <w:rPr>
                <w:rFonts w:ascii="Arial" w:hAnsi="Arial" w:cs="Arial"/>
                <w:sz w:val="20"/>
                <w:szCs w:val="20"/>
              </w:rPr>
              <w:t>Segundo</w:t>
            </w:r>
          </w:p>
          <w:p w:rsidR="001C035F" w:rsidRDefault="001C035F" w:rsidP="00DB60E7">
            <w:pPr>
              <w:widowControl w:val="0"/>
              <w:tabs>
                <w:tab w:val="left" w:pos="567"/>
              </w:tabs>
              <w:autoSpaceDE w:val="0"/>
              <w:autoSpaceDN w:val="0"/>
              <w:spacing w:line="276" w:lineRule="auto"/>
              <w:ind w:right="119"/>
              <w:jc w:val="center"/>
              <w:rPr>
                <w:rFonts w:ascii="Arial" w:hAnsi="Arial" w:cs="Arial"/>
                <w:sz w:val="20"/>
                <w:szCs w:val="20"/>
              </w:rPr>
            </w:pPr>
            <w:r>
              <w:rPr>
                <w:rFonts w:ascii="Arial" w:hAnsi="Arial" w:cs="Arial"/>
                <w:sz w:val="20"/>
                <w:szCs w:val="20"/>
              </w:rPr>
              <w:t>(10 de junio de 2018)</w:t>
            </w:r>
          </w:p>
        </w:tc>
        <w:tc>
          <w:tcPr>
            <w:tcW w:w="5572" w:type="dxa"/>
            <w:vAlign w:val="center"/>
          </w:tcPr>
          <w:p w:rsidR="001C035F" w:rsidRDefault="001C035F" w:rsidP="00DB60E7">
            <w:pPr>
              <w:widowControl w:val="0"/>
              <w:tabs>
                <w:tab w:val="left" w:pos="567"/>
              </w:tabs>
              <w:autoSpaceDE w:val="0"/>
              <w:autoSpaceDN w:val="0"/>
              <w:spacing w:line="276" w:lineRule="auto"/>
              <w:ind w:right="11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Economía, salarios y generación de empleos</w:t>
            </w:r>
          </w:p>
        </w:tc>
      </w:tr>
      <w:tr w:rsidR="001C035F" w:rsidTr="00DB60E7">
        <w:tc>
          <w:tcPr>
            <w:cnfStyle w:val="001000000000" w:firstRow="0" w:lastRow="0" w:firstColumn="1" w:lastColumn="0" w:oddVBand="0" w:evenVBand="0" w:oddHBand="0" w:evenHBand="0" w:firstRowFirstColumn="0" w:firstRowLastColumn="0" w:lastRowFirstColumn="0" w:lastRowLastColumn="0"/>
            <w:tcW w:w="3256" w:type="dxa"/>
            <w:vMerge/>
            <w:vAlign w:val="center"/>
          </w:tcPr>
          <w:p w:rsidR="001C035F" w:rsidRDefault="001C035F" w:rsidP="00DB60E7">
            <w:pPr>
              <w:widowControl w:val="0"/>
              <w:tabs>
                <w:tab w:val="left" w:pos="567"/>
              </w:tabs>
              <w:autoSpaceDE w:val="0"/>
              <w:autoSpaceDN w:val="0"/>
              <w:spacing w:line="276" w:lineRule="auto"/>
              <w:ind w:right="119"/>
              <w:jc w:val="center"/>
              <w:rPr>
                <w:rFonts w:ascii="Arial" w:hAnsi="Arial" w:cs="Arial"/>
                <w:sz w:val="20"/>
                <w:szCs w:val="20"/>
              </w:rPr>
            </w:pPr>
          </w:p>
        </w:tc>
        <w:tc>
          <w:tcPr>
            <w:tcW w:w="5572" w:type="dxa"/>
            <w:vAlign w:val="center"/>
          </w:tcPr>
          <w:p w:rsidR="001C035F" w:rsidRDefault="001C035F" w:rsidP="00DB60E7">
            <w:pPr>
              <w:widowControl w:val="0"/>
              <w:tabs>
                <w:tab w:val="left" w:pos="567"/>
              </w:tabs>
              <w:autoSpaceDE w:val="0"/>
              <w:autoSpaceDN w:val="0"/>
              <w:spacing w:line="276" w:lineRule="auto"/>
              <w:ind w:right="11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Agenda de género</w:t>
            </w:r>
          </w:p>
        </w:tc>
      </w:tr>
      <w:tr w:rsidR="001C035F" w:rsidTr="00DB6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Merge/>
            <w:vAlign w:val="center"/>
          </w:tcPr>
          <w:p w:rsidR="001C035F" w:rsidRDefault="001C035F" w:rsidP="00DB60E7">
            <w:pPr>
              <w:widowControl w:val="0"/>
              <w:tabs>
                <w:tab w:val="left" w:pos="567"/>
              </w:tabs>
              <w:autoSpaceDE w:val="0"/>
              <w:autoSpaceDN w:val="0"/>
              <w:spacing w:line="276" w:lineRule="auto"/>
              <w:ind w:right="119"/>
              <w:jc w:val="center"/>
              <w:rPr>
                <w:rFonts w:ascii="Arial" w:hAnsi="Arial" w:cs="Arial"/>
                <w:sz w:val="20"/>
                <w:szCs w:val="20"/>
              </w:rPr>
            </w:pPr>
          </w:p>
        </w:tc>
        <w:tc>
          <w:tcPr>
            <w:tcW w:w="5572" w:type="dxa"/>
            <w:vAlign w:val="center"/>
          </w:tcPr>
          <w:p w:rsidR="001C035F" w:rsidRPr="002225DD" w:rsidRDefault="001C035F" w:rsidP="00DB60E7">
            <w:pPr>
              <w:widowControl w:val="0"/>
              <w:tabs>
                <w:tab w:val="left" w:pos="567"/>
              </w:tabs>
              <w:autoSpaceDE w:val="0"/>
              <w:autoSpaceDN w:val="0"/>
              <w:spacing w:line="276" w:lineRule="auto"/>
              <w:ind w:right="11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vertAlign w:val="superscript"/>
              </w:rPr>
            </w:pPr>
            <w:r>
              <w:rPr>
                <w:rFonts w:ascii="Arial" w:hAnsi="Arial" w:cs="Arial"/>
                <w:sz w:val="20"/>
                <w:szCs w:val="20"/>
              </w:rPr>
              <w:t>Educación, ciencia y tecnología</w:t>
            </w:r>
          </w:p>
        </w:tc>
      </w:tr>
    </w:tbl>
    <w:p w:rsidR="001C035F" w:rsidRDefault="001C035F" w:rsidP="001C035F">
      <w:pPr>
        <w:pStyle w:val="Prrafodelista"/>
        <w:widowControl w:val="0"/>
        <w:tabs>
          <w:tab w:val="left" w:pos="567"/>
          <w:tab w:val="left" w:pos="993"/>
        </w:tabs>
        <w:autoSpaceDE w:val="0"/>
        <w:autoSpaceDN w:val="0"/>
        <w:spacing w:line="276" w:lineRule="auto"/>
        <w:ind w:left="1440" w:right="119"/>
        <w:jc w:val="both"/>
        <w:rPr>
          <w:rFonts w:ascii="Arial" w:hAnsi="Arial" w:cs="Arial"/>
          <w:sz w:val="20"/>
          <w:szCs w:val="20"/>
        </w:rPr>
      </w:pPr>
    </w:p>
    <w:p w:rsidR="001C035F" w:rsidRDefault="001C035F" w:rsidP="001C035F">
      <w:pPr>
        <w:pStyle w:val="Prrafodelista"/>
        <w:widowControl w:val="0"/>
        <w:tabs>
          <w:tab w:val="left" w:pos="567"/>
          <w:tab w:val="left" w:pos="993"/>
        </w:tabs>
        <w:autoSpaceDE w:val="0"/>
        <w:autoSpaceDN w:val="0"/>
        <w:spacing w:line="276" w:lineRule="auto"/>
        <w:ind w:left="1440" w:right="119"/>
        <w:jc w:val="both"/>
        <w:rPr>
          <w:rFonts w:ascii="Arial" w:hAnsi="Arial" w:cs="Arial"/>
          <w:sz w:val="20"/>
          <w:szCs w:val="20"/>
        </w:rPr>
      </w:pPr>
    </w:p>
    <w:p w:rsidR="001C035F" w:rsidRPr="004B244A" w:rsidRDefault="001C035F" w:rsidP="001C035F">
      <w:pPr>
        <w:pStyle w:val="Prrafodelista"/>
        <w:widowControl w:val="0"/>
        <w:numPr>
          <w:ilvl w:val="0"/>
          <w:numId w:val="5"/>
        </w:numPr>
        <w:tabs>
          <w:tab w:val="left" w:pos="567"/>
        </w:tabs>
        <w:autoSpaceDE w:val="0"/>
        <w:autoSpaceDN w:val="0"/>
        <w:spacing w:after="0" w:line="276" w:lineRule="auto"/>
        <w:ind w:right="119"/>
        <w:jc w:val="both"/>
        <w:rPr>
          <w:rFonts w:ascii="Arial" w:hAnsi="Arial" w:cs="Arial"/>
          <w:b/>
        </w:rPr>
      </w:pPr>
      <w:r w:rsidRPr="004B244A">
        <w:rPr>
          <w:rFonts w:ascii="Arial" w:hAnsi="Arial" w:cs="Arial"/>
          <w:b/>
        </w:rPr>
        <w:t>SEDE</w:t>
      </w:r>
    </w:p>
    <w:p w:rsidR="001C035F" w:rsidRDefault="001C035F" w:rsidP="001C035F">
      <w:pPr>
        <w:pStyle w:val="Sinespaciado"/>
      </w:pPr>
    </w:p>
    <w:p w:rsidR="001C035F" w:rsidRDefault="001C035F" w:rsidP="001C035F">
      <w:pPr>
        <w:pStyle w:val="Textoindependiente"/>
        <w:spacing w:line="261" w:lineRule="auto"/>
        <w:ind w:right="121"/>
        <w:jc w:val="both"/>
        <w:rPr>
          <w:rFonts w:ascii="Arial" w:hAnsi="Arial" w:cs="Arial"/>
          <w:sz w:val="20"/>
          <w:szCs w:val="20"/>
        </w:rPr>
      </w:pPr>
      <w:r w:rsidRPr="002E3ACF">
        <w:rPr>
          <w:rFonts w:ascii="Arial" w:hAnsi="Arial" w:cs="Arial"/>
          <w:sz w:val="20"/>
          <w:szCs w:val="20"/>
        </w:rPr>
        <w:t xml:space="preserve">Para la determinación de la sede, </w:t>
      </w:r>
      <w:r>
        <w:rPr>
          <w:rFonts w:ascii="Arial" w:hAnsi="Arial" w:cs="Arial"/>
          <w:sz w:val="20"/>
          <w:szCs w:val="20"/>
        </w:rPr>
        <w:t xml:space="preserve">las Reglas Básicas, establecieron que </w:t>
      </w:r>
      <w:r w:rsidRPr="002E3ACF">
        <w:rPr>
          <w:rFonts w:ascii="Arial" w:hAnsi="Arial" w:cs="Arial"/>
          <w:sz w:val="20"/>
          <w:szCs w:val="20"/>
        </w:rPr>
        <w:t>se privilegiarán aquellos lugares que cuenten con los espacios y capacidades técnicas necesarias, y donde se garanticen condiciones de accesibilidad.</w:t>
      </w:r>
      <w:r>
        <w:rPr>
          <w:rFonts w:ascii="Arial" w:hAnsi="Arial" w:cs="Arial"/>
          <w:sz w:val="20"/>
          <w:szCs w:val="20"/>
        </w:rPr>
        <w:t xml:space="preserve"> </w:t>
      </w:r>
    </w:p>
    <w:p w:rsidR="001C035F" w:rsidRDefault="001C035F" w:rsidP="001C035F">
      <w:pPr>
        <w:spacing w:line="276" w:lineRule="auto"/>
        <w:jc w:val="both"/>
        <w:rPr>
          <w:rFonts w:ascii="Arial" w:hAnsi="Arial" w:cs="Arial"/>
          <w:sz w:val="20"/>
          <w:szCs w:val="20"/>
          <w:lang w:val="es-ES"/>
        </w:rPr>
      </w:pPr>
      <w:r>
        <w:rPr>
          <w:rFonts w:ascii="Arial" w:hAnsi="Arial" w:cs="Arial"/>
          <w:sz w:val="20"/>
          <w:szCs w:val="20"/>
          <w:lang w:val="es-ES"/>
        </w:rPr>
        <w:t>En cumplimiento a lo planteado en las Bases y Criterios respecto de realizar el segundo debate en un municipio del interior del Estado, se propone para tal fin, el municipio de Valladolid, al ser una de las principales ciudades del estado de Yucatán que cuenta con la infraestructura y accesibilidad necesaria para la realización del mismo, siendo el tercer Municipio más poblado de Yucatán y el segundo en el interior del Estado que cuenta además con diversos lugares posibles para llevar a cabo el evento considerando los requisitos de producción y localización.</w:t>
      </w:r>
    </w:p>
    <w:p w:rsidR="001C035F" w:rsidRPr="00E9542F" w:rsidRDefault="001C035F" w:rsidP="001C035F">
      <w:pPr>
        <w:spacing w:line="276" w:lineRule="auto"/>
        <w:jc w:val="both"/>
        <w:rPr>
          <w:rFonts w:ascii="Arial" w:hAnsi="Arial" w:cs="Arial"/>
          <w:sz w:val="20"/>
          <w:szCs w:val="20"/>
          <w:lang w:val="es-ES"/>
        </w:rPr>
      </w:pPr>
    </w:p>
    <w:p w:rsidR="001C035F" w:rsidRDefault="001C035F" w:rsidP="001C035F">
      <w:pPr>
        <w:pStyle w:val="Textoindependiente"/>
        <w:spacing w:line="261" w:lineRule="auto"/>
        <w:ind w:right="121"/>
        <w:jc w:val="both"/>
        <w:rPr>
          <w:rFonts w:ascii="Arial" w:hAnsi="Arial" w:cs="Arial"/>
          <w:sz w:val="20"/>
          <w:szCs w:val="20"/>
        </w:rPr>
      </w:pPr>
      <w:r>
        <w:rPr>
          <w:rFonts w:ascii="Arial" w:hAnsi="Arial" w:cs="Arial"/>
          <w:sz w:val="20"/>
          <w:szCs w:val="20"/>
        </w:rPr>
        <w:t>Atendiendo a estas características, a las posibilidades de logística, comunicación e infraestructura, se propone para el segundo debate lo siguiente:</w:t>
      </w:r>
    </w:p>
    <w:tbl>
      <w:tblPr>
        <w:tblStyle w:val="Tabladecuadrcula2-nfasis21"/>
        <w:tblW w:w="0" w:type="auto"/>
        <w:tblLook w:val="04A0" w:firstRow="1" w:lastRow="0" w:firstColumn="1" w:lastColumn="0" w:noHBand="0" w:noVBand="1"/>
      </w:tblPr>
      <w:tblGrid>
        <w:gridCol w:w="2942"/>
        <w:gridCol w:w="2015"/>
        <w:gridCol w:w="3871"/>
      </w:tblGrid>
      <w:tr w:rsidR="001C035F" w:rsidTr="00DB6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vAlign w:val="center"/>
          </w:tcPr>
          <w:p w:rsidR="001C035F" w:rsidRDefault="001C035F" w:rsidP="00DB60E7">
            <w:pPr>
              <w:spacing w:line="276" w:lineRule="auto"/>
              <w:jc w:val="center"/>
              <w:rPr>
                <w:rFonts w:ascii="Arial" w:hAnsi="Arial" w:cs="Arial"/>
                <w:sz w:val="20"/>
                <w:szCs w:val="20"/>
                <w:lang w:val="es-ES"/>
              </w:rPr>
            </w:pPr>
            <w:r>
              <w:rPr>
                <w:rFonts w:ascii="Arial" w:hAnsi="Arial" w:cs="Arial"/>
                <w:sz w:val="20"/>
                <w:szCs w:val="20"/>
                <w:lang w:val="es-ES"/>
              </w:rPr>
              <w:t>FECHA</w:t>
            </w:r>
          </w:p>
        </w:tc>
        <w:tc>
          <w:tcPr>
            <w:tcW w:w="2015" w:type="dxa"/>
            <w:vAlign w:val="center"/>
          </w:tcPr>
          <w:p w:rsidR="001C035F" w:rsidRDefault="001C035F" w:rsidP="00DB60E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SEDE</w:t>
            </w:r>
          </w:p>
        </w:tc>
        <w:tc>
          <w:tcPr>
            <w:tcW w:w="3871" w:type="dxa"/>
            <w:vAlign w:val="center"/>
          </w:tcPr>
          <w:p w:rsidR="001C035F" w:rsidRDefault="001C035F" w:rsidP="00DB60E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LUGAR</w:t>
            </w:r>
          </w:p>
        </w:tc>
      </w:tr>
      <w:tr w:rsidR="001C035F" w:rsidTr="00DB6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vAlign w:val="center"/>
          </w:tcPr>
          <w:p w:rsidR="001C035F" w:rsidRDefault="001C035F" w:rsidP="00DB60E7">
            <w:pPr>
              <w:spacing w:line="276" w:lineRule="auto"/>
              <w:jc w:val="center"/>
              <w:rPr>
                <w:rFonts w:ascii="Arial" w:hAnsi="Arial" w:cs="Arial"/>
                <w:sz w:val="20"/>
                <w:szCs w:val="20"/>
              </w:rPr>
            </w:pPr>
            <w:r>
              <w:rPr>
                <w:rFonts w:ascii="Arial" w:hAnsi="Arial" w:cs="Arial"/>
                <w:sz w:val="20"/>
                <w:szCs w:val="20"/>
              </w:rPr>
              <w:t>10 de junio de 2018</w:t>
            </w:r>
          </w:p>
        </w:tc>
        <w:tc>
          <w:tcPr>
            <w:tcW w:w="2015" w:type="dxa"/>
            <w:vAlign w:val="center"/>
          </w:tcPr>
          <w:p w:rsidR="001C035F" w:rsidRDefault="001C035F" w:rsidP="00DB60E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Valladolid</w:t>
            </w:r>
          </w:p>
        </w:tc>
        <w:tc>
          <w:tcPr>
            <w:tcW w:w="3871" w:type="dxa"/>
            <w:vAlign w:val="center"/>
          </w:tcPr>
          <w:p w:rsidR="001C035F" w:rsidRDefault="001C035F" w:rsidP="00DB60E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Por definir</w:t>
            </w:r>
          </w:p>
        </w:tc>
      </w:tr>
    </w:tbl>
    <w:p w:rsidR="001C035F" w:rsidRDefault="001C035F" w:rsidP="001C035F">
      <w:pPr>
        <w:spacing w:line="276" w:lineRule="auto"/>
        <w:jc w:val="both"/>
        <w:rPr>
          <w:rFonts w:ascii="Arial" w:hAnsi="Arial" w:cs="Arial"/>
          <w:sz w:val="20"/>
          <w:szCs w:val="20"/>
          <w:lang w:val="es-ES"/>
        </w:rPr>
      </w:pPr>
    </w:p>
    <w:p w:rsidR="001C035F" w:rsidRDefault="001C035F" w:rsidP="001C035F">
      <w:pPr>
        <w:spacing w:line="276" w:lineRule="auto"/>
        <w:jc w:val="both"/>
        <w:rPr>
          <w:rFonts w:ascii="Arial" w:hAnsi="Arial" w:cs="Arial"/>
          <w:sz w:val="20"/>
          <w:szCs w:val="20"/>
          <w:lang w:val="es-ES"/>
        </w:rPr>
      </w:pPr>
    </w:p>
    <w:p w:rsidR="001C035F" w:rsidRPr="00BD5AC9" w:rsidRDefault="001C035F" w:rsidP="001C035F">
      <w:pPr>
        <w:pStyle w:val="Prrafodelista"/>
        <w:numPr>
          <w:ilvl w:val="0"/>
          <w:numId w:val="5"/>
        </w:numPr>
        <w:spacing w:line="276" w:lineRule="auto"/>
        <w:jc w:val="both"/>
        <w:rPr>
          <w:rFonts w:ascii="Arial" w:hAnsi="Arial" w:cs="Arial"/>
          <w:b/>
          <w:lang w:val="es-ES"/>
        </w:rPr>
      </w:pPr>
      <w:r w:rsidRPr="00BD5AC9">
        <w:rPr>
          <w:rFonts w:ascii="Arial" w:hAnsi="Arial" w:cs="Arial"/>
          <w:b/>
          <w:lang w:val="es-ES"/>
        </w:rPr>
        <w:t>DURACIÓN</w:t>
      </w:r>
    </w:p>
    <w:p w:rsidR="001C035F" w:rsidRDefault="001C035F" w:rsidP="001C035F">
      <w:pPr>
        <w:widowControl w:val="0"/>
        <w:tabs>
          <w:tab w:val="left" w:pos="1669"/>
        </w:tabs>
        <w:autoSpaceDE w:val="0"/>
        <w:autoSpaceDN w:val="0"/>
        <w:spacing w:line="276" w:lineRule="auto"/>
        <w:ind w:right="117"/>
        <w:jc w:val="both"/>
        <w:rPr>
          <w:rFonts w:ascii="Arial" w:hAnsi="Arial" w:cs="Arial"/>
          <w:sz w:val="20"/>
          <w:szCs w:val="20"/>
        </w:rPr>
      </w:pPr>
      <w:r>
        <w:rPr>
          <w:rFonts w:ascii="Arial" w:hAnsi="Arial" w:cs="Arial"/>
          <w:sz w:val="20"/>
          <w:szCs w:val="20"/>
        </w:rPr>
        <w:t xml:space="preserve">En relación </w:t>
      </w:r>
      <w:r w:rsidRPr="00531BCF">
        <w:rPr>
          <w:rFonts w:ascii="Arial" w:hAnsi="Arial" w:cs="Arial"/>
          <w:sz w:val="20"/>
          <w:szCs w:val="20"/>
        </w:rPr>
        <w:t>a la duración de</w:t>
      </w:r>
      <w:r>
        <w:rPr>
          <w:rFonts w:ascii="Arial" w:hAnsi="Arial" w:cs="Arial"/>
          <w:sz w:val="20"/>
          <w:szCs w:val="20"/>
        </w:rPr>
        <w:t>l debate,</w:t>
      </w:r>
      <w:r w:rsidRPr="00531BCF">
        <w:rPr>
          <w:rFonts w:ascii="Arial" w:hAnsi="Arial" w:cs="Arial"/>
          <w:sz w:val="20"/>
          <w:szCs w:val="20"/>
        </w:rPr>
        <w:t xml:space="preserve"> </w:t>
      </w:r>
      <w:r>
        <w:rPr>
          <w:rFonts w:ascii="Arial" w:hAnsi="Arial" w:cs="Arial"/>
          <w:sz w:val="20"/>
          <w:szCs w:val="20"/>
        </w:rPr>
        <w:t>t</w:t>
      </w:r>
      <w:r w:rsidRPr="00531BCF">
        <w:rPr>
          <w:rFonts w:ascii="Arial" w:hAnsi="Arial" w:cs="Arial"/>
          <w:sz w:val="20"/>
          <w:szCs w:val="20"/>
        </w:rPr>
        <w:t>omando en consideración la experiencia internacional</w:t>
      </w:r>
      <w:r>
        <w:rPr>
          <w:rFonts w:ascii="Arial" w:hAnsi="Arial" w:cs="Arial"/>
          <w:sz w:val="20"/>
          <w:szCs w:val="20"/>
        </w:rPr>
        <w:t xml:space="preserve"> y la propuesta del INE, en el desarrollo de los </w:t>
      </w:r>
      <w:r w:rsidRPr="00FF49B9">
        <w:rPr>
          <w:rFonts w:ascii="Arial" w:hAnsi="Arial" w:cs="Arial"/>
          <w:sz w:val="20"/>
          <w:szCs w:val="20"/>
        </w:rPr>
        <w:t>debates presidenciales, el</w:t>
      </w:r>
      <w:r>
        <w:rPr>
          <w:rFonts w:ascii="Arial" w:hAnsi="Arial" w:cs="Arial"/>
          <w:sz w:val="20"/>
          <w:szCs w:val="20"/>
        </w:rPr>
        <w:t xml:space="preserve"> formato propuesto para el segundo debate</w:t>
      </w:r>
      <w:r w:rsidRPr="00531BCF">
        <w:rPr>
          <w:rFonts w:ascii="Arial" w:hAnsi="Arial" w:cs="Arial"/>
          <w:sz w:val="20"/>
          <w:szCs w:val="20"/>
        </w:rPr>
        <w:t xml:space="preserve"> </w:t>
      </w:r>
      <w:r>
        <w:rPr>
          <w:rFonts w:ascii="Arial" w:hAnsi="Arial" w:cs="Arial"/>
          <w:sz w:val="20"/>
          <w:szCs w:val="20"/>
        </w:rPr>
        <w:t xml:space="preserve">para la gubernatura del Estado de Yucatán, es de una </w:t>
      </w:r>
      <w:r w:rsidRPr="00531BCF">
        <w:rPr>
          <w:rFonts w:ascii="Arial" w:hAnsi="Arial" w:cs="Arial"/>
          <w:sz w:val="20"/>
          <w:szCs w:val="20"/>
        </w:rPr>
        <w:t>duración de 90</w:t>
      </w:r>
      <w:r>
        <w:rPr>
          <w:rFonts w:ascii="Arial" w:hAnsi="Arial" w:cs="Arial"/>
          <w:sz w:val="20"/>
          <w:szCs w:val="20"/>
        </w:rPr>
        <w:t xml:space="preserve"> </w:t>
      </w:r>
      <w:r w:rsidRPr="00531BCF">
        <w:rPr>
          <w:rFonts w:ascii="Arial" w:hAnsi="Arial" w:cs="Arial"/>
          <w:sz w:val="20"/>
          <w:szCs w:val="20"/>
        </w:rPr>
        <w:t>minutos.</w:t>
      </w:r>
      <w:r>
        <w:rPr>
          <w:rFonts w:ascii="Arial" w:hAnsi="Arial" w:cs="Arial"/>
          <w:sz w:val="20"/>
          <w:szCs w:val="20"/>
        </w:rPr>
        <w:t xml:space="preserve"> </w:t>
      </w:r>
    </w:p>
    <w:p w:rsidR="001C035F" w:rsidRDefault="001C035F" w:rsidP="001C035F">
      <w:pPr>
        <w:spacing w:line="276" w:lineRule="auto"/>
        <w:jc w:val="both"/>
        <w:rPr>
          <w:rFonts w:ascii="Arial" w:hAnsi="Arial" w:cs="Arial"/>
          <w:sz w:val="20"/>
          <w:szCs w:val="20"/>
          <w:lang w:val="es-ES"/>
        </w:rPr>
      </w:pPr>
    </w:p>
    <w:p w:rsidR="001C035F" w:rsidRDefault="001C035F" w:rsidP="001C035F">
      <w:pPr>
        <w:pStyle w:val="Prrafodelista"/>
        <w:numPr>
          <w:ilvl w:val="0"/>
          <w:numId w:val="5"/>
        </w:numPr>
        <w:spacing w:line="276" w:lineRule="auto"/>
        <w:jc w:val="both"/>
        <w:rPr>
          <w:rFonts w:ascii="Arial" w:hAnsi="Arial" w:cs="Arial"/>
          <w:b/>
          <w:lang w:val="es-ES"/>
        </w:rPr>
      </w:pPr>
      <w:r w:rsidRPr="00BD5AC9">
        <w:rPr>
          <w:rFonts w:ascii="Arial" w:hAnsi="Arial" w:cs="Arial"/>
          <w:b/>
          <w:lang w:val="es-ES"/>
        </w:rPr>
        <w:t>TRANSMISIÓN</w:t>
      </w:r>
    </w:p>
    <w:p w:rsidR="001C035F" w:rsidRDefault="001C035F" w:rsidP="001C035F">
      <w:pPr>
        <w:spacing w:line="276" w:lineRule="auto"/>
        <w:jc w:val="both"/>
        <w:rPr>
          <w:rFonts w:ascii="Arial" w:hAnsi="Arial" w:cs="Arial"/>
          <w:sz w:val="20"/>
          <w:szCs w:val="20"/>
        </w:rPr>
      </w:pPr>
      <w:r>
        <w:rPr>
          <w:rFonts w:ascii="Arial" w:hAnsi="Arial" w:cs="Arial"/>
          <w:sz w:val="20"/>
          <w:szCs w:val="20"/>
        </w:rPr>
        <w:t>Por cuanto es el</w:t>
      </w:r>
      <w:r w:rsidRPr="00AB2513">
        <w:rPr>
          <w:rFonts w:ascii="Arial" w:hAnsi="Arial" w:cs="Arial"/>
          <w:sz w:val="20"/>
          <w:szCs w:val="20"/>
        </w:rPr>
        <w:t xml:space="preserve"> Instituto Nacional Electoral, la autoridad única para la administración del tiempo que corresponda al Estado en radio y televisión durante los períodos de precampaña y campaña electoral, de acuerdo con lo establecido en el artículo 41 de la Constitución Política de los Estados Unidos Mexicanos en  su apartado B del</w:t>
      </w:r>
      <w:r w:rsidRPr="00AB2513">
        <w:rPr>
          <w:rFonts w:ascii="Arial" w:hAnsi="Arial" w:cs="Arial"/>
          <w:spacing w:val="-18"/>
          <w:sz w:val="20"/>
          <w:szCs w:val="20"/>
        </w:rPr>
        <w:t xml:space="preserve"> </w:t>
      </w:r>
      <w:r w:rsidRPr="00AB2513">
        <w:rPr>
          <w:rFonts w:ascii="Arial" w:hAnsi="Arial" w:cs="Arial"/>
          <w:sz w:val="20"/>
          <w:szCs w:val="20"/>
        </w:rPr>
        <w:t xml:space="preserve">mismo, se solicitará el apoyo y colaboración a la Comisión de Comunicación Social del Consejo General de este Órgano Electoral, a fin de que </w:t>
      </w:r>
      <w:r>
        <w:rPr>
          <w:rFonts w:ascii="Arial" w:hAnsi="Arial" w:cs="Arial"/>
          <w:sz w:val="20"/>
          <w:szCs w:val="20"/>
        </w:rPr>
        <w:t>coadyuve</w:t>
      </w:r>
      <w:r w:rsidRPr="00AB2513">
        <w:rPr>
          <w:rFonts w:ascii="Arial" w:hAnsi="Arial" w:cs="Arial"/>
          <w:sz w:val="20"/>
          <w:szCs w:val="20"/>
        </w:rPr>
        <w:t xml:space="preserve"> </w:t>
      </w:r>
      <w:r>
        <w:rPr>
          <w:rFonts w:ascii="Arial" w:hAnsi="Arial" w:cs="Arial"/>
          <w:sz w:val="20"/>
          <w:szCs w:val="20"/>
        </w:rPr>
        <w:t xml:space="preserve">en </w:t>
      </w:r>
      <w:r w:rsidRPr="00AB2513">
        <w:rPr>
          <w:rFonts w:ascii="Arial" w:hAnsi="Arial" w:cs="Arial"/>
          <w:sz w:val="20"/>
          <w:szCs w:val="20"/>
        </w:rPr>
        <w:t xml:space="preserve">las gestiones necesarias </w:t>
      </w:r>
      <w:r w:rsidRPr="000C5C1A">
        <w:rPr>
          <w:rFonts w:ascii="Arial" w:hAnsi="Arial" w:cs="Arial"/>
          <w:sz w:val="20"/>
          <w:szCs w:val="20"/>
        </w:rPr>
        <w:t xml:space="preserve">que se </w:t>
      </w:r>
      <w:proofErr w:type="spellStart"/>
      <w:r w:rsidRPr="000C5C1A">
        <w:rPr>
          <w:rFonts w:ascii="Arial" w:hAnsi="Arial" w:cs="Arial"/>
          <w:sz w:val="20"/>
          <w:szCs w:val="20"/>
        </w:rPr>
        <w:t>efectuén</w:t>
      </w:r>
      <w:proofErr w:type="spellEnd"/>
      <w:r w:rsidRPr="000C5C1A">
        <w:rPr>
          <w:rFonts w:ascii="Arial" w:hAnsi="Arial" w:cs="Arial"/>
          <w:sz w:val="20"/>
          <w:szCs w:val="20"/>
        </w:rPr>
        <w:t xml:space="preserve"> ante el INE, con </w:t>
      </w:r>
      <w:r w:rsidRPr="00AB2513">
        <w:rPr>
          <w:rFonts w:ascii="Arial" w:hAnsi="Arial" w:cs="Arial"/>
          <w:sz w:val="20"/>
          <w:szCs w:val="20"/>
        </w:rPr>
        <w:t>la finalidad de contar con tiempo en radio y televisión para la transmisión de los debates institucionales, en el Estado de Yucatán</w:t>
      </w:r>
      <w:r>
        <w:rPr>
          <w:rFonts w:ascii="Arial" w:hAnsi="Arial" w:cs="Arial"/>
          <w:sz w:val="20"/>
          <w:szCs w:val="20"/>
        </w:rPr>
        <w:t>, de conformidad</w:t>
      </w:r>
      <w:r w:rsidRPr="00AB2513">
        <w:rPr>
          <w:rFonts w:ascii="Arial" w:hAnsi="Arial" w:cs="Arial"/>
          <w:sz w:val="20"/>
          <w:szCs w:val="20"/>
        </w:rPr>
        <w:t xml:space="preserve"> a lo establecido en el artículo 10, del Reglamento para el funcionamiento de las Comisiones del Consejo General del Instituto Electoral y de Participación Ciudadana de Yucatán, relativo a las obligaciones y atribuciones de las Comisiones, </w:t>
      </w:r>
      <w:proofErr w:type="spellStart"/>
      <w:r w:rsidRPr="00AB2513">
        <w:rPr>
          <w:rFonts w:ascii="Arial" w:hAnsi="Arial" w:cs="Arial"/>
          <w:sz w:val="20"/>
          <w:szCs w:val="20"/>
        </w:rPr>
        <w:t>especificamente</w:t>
      </w:r>
      <w:proofErr w:type="spellEnd"/>
      <w:r>
        <w:rPr>
          <w:rFonts w:ascii="Arial" w:hAnsi="Arial" w:cs="Arial"/>
          <w:sz w:val="20"/>
          <w:szCs w:val="20"/>
        </w:rPr>
        <w:t xml:space="preserve"> el punto número 3 del apartado de la Comisión referida.</w:t>
      </w:r>
    </w:p>
    <w:p w:rsidR="001C035F" w:rsidRDefault="001C035F" w:rsidP="001C035F">
      <w:pPr>
        <w:spacing w:line="276" w:lineRule="auto"/>
        <w:jc w:val="both"/>
        <w:rPr>
          <w:rFonts w:ascii="Arial" w:hAnsi="Arial" w:cs="Arial"/>
          <w:sz w:val="20"/>
          <w:szCs w:val="20"/>
        </w:rPr>
      </w:pPr>
      <w:r>
        <w:rPr>
          <w:rFonts w:ascii="Arial" w:hAnsi="Arial" w:cs="Arial"/>
          <w:sz w:val="20"/>
          <w:szCs w:val="20"/>
        </w:rPr>
        <w:t xml:space="preserve">Asimismo, de acuerdo a lo establecido en el párrafo segundo del artículo 195 de la Ley de Instituciones y Procedimientos Electorales del Estado de Yucatán, </w:t>
      </w:r>
      <w:r w:rsidRPr="00B25783">
        <w:rPr>
          <w:rFonts w:ascii="Arial" w:hAnsi="Arial" w:cs="Arial"/>
          <w:sz w:val="20"/>
          <w:szCs w:val="20"/>
        </w:rPr>
        <w:t>los debates de los candidatos a Gobernador deberán ser transmitidos por las estaciones de radio y televisión de las concesionarias lo</w:t>
      </w:r>
      <w:r>
        <w:rPr>
          <w:rFonts w:ascii="Arial" w:hAnsi="Arial" w:cs="Arial"/>
          <w:sz w:val="20"/>
          <w:szCs w:val="20"/>
        </w:rPr>
        <w:t>cales de uso público del Estado, y el</w:t>
      </w:r>
      <w:r w:rsidRPr="00B25783">
        <w:rPr>
          <w:rFonts w:ascii="Arial" w:hAnsi="Arial" w:cs="Arial"/>
          <w:sz w:val="20"/>
          <w:szCs w:val="20"/>
        </w:rPr>
        <w:t xml:space="preserve"> Instituto promoverá la transmisión de los debates por parte de otros concesionarios de radio y telecomunicaciones con cobertura en el Estado</w:t>
      </w:r>
      <w:r>
        <w:rPr>
          <w:rFonts w:ascii="Arial" w:hAnsi="Arial" w:cs="Arial"/>
          <w:sz w:val="20"/>
          <w:szCs w:val="20"/>
        </w:rPr>
        <w:t>.</w:t>
      </w:r>
    </w:p>
    <w:p w:rsidR="001C035F" w:rsidRPr="00CE707C" w:rsidRDefault="001C035F" w:rsidP="001C035F">
      <w:pPr>
        <w:spacing w:line="276" w:lineRule="auto"/>
        <w:jc w:val="both"/>
        <w:rPr>
          <w:rFonts w:ascii="Arial" w:hAnsi="Arial" w:cs="Arial"/>
          <w:sz w:val="20"/>
          <w:szCs w:val="20"/>
        </w:rPr>
      </w:pPr>
      <w:r w:rsidRPr="00CE707C">
        <w:rPr>
          <w:rFonts w:ascii="Arial" w:hAnsi="Arial" w:cs="Arial"/>
          <w:sz w:val="20"/>
          <w:szCs w:val="20"/>
        </w:rPr>
        <w:t xml:space="preserve">Por su parte, este Órgano Electoral, compartirá la transmisión a través de las redes sociales de </w:t>
      </w:r>
      <w:r>
        <w:rPr>
          <w:rFonts w:ascii="Arial" w:hAnsi="Arial" w:cs="Arial"/>
          <w:sz w:val="20"/>
          <w:szCs w:val="20"/>
        </w:rPr>
        <w:t>Twitter,</w:t>
      </w:r>
      <w:r w:rsidRPr="00CE707C">
        <w:rPr>
          <w:rFonts w:ascii="Arial" w:hAnsi="Arial" w:cs="Arial"/>
          <w:sz w:val="20"/>
          <w:szCs w:val="20"/>
        </w:rPr>
        <w:t xml:space="preserve"> </w:t>
      </w:r>
      <w:r>
        <w:rPr>
          <w:rFonts w:ascii="Arial" w:hAnsi="Arial" w:cs="Arial"/>
          <w:sz w:val="20"/>
          <w:szCs w:val="20"/>
        </w:rPr>
        <w:t xml:space="preserve">Facebook y </w:t>
      </w:r>
      <w:proofErr w:type="spellStart"/>
      <w:r>
        <w:rPr>
          <w:rFonts w:ascii="Arial" w:hAnsi="Arial" w:cs="Arial"/>
          <w:sz w:val="20"/>
          <w:szCs w:val="20"/>
        </w:rPr>
        <w:t>Youtube</w:t>
      </w:r>
      <w:proofErr w:type="spellEnd"/>
      <w:r w:rsidRPr="00CE707C">
        <w:rPr>
          <w:rFonts w:ascii="Arial" w:hAnsi="Arial" w:cs="Arial"/>
          <w:sz w:val="20"/>
          <w:szCs w:val="20"/>
        </w:rPr>
        <w:t xml:space="preserve"> de las que es parte el Instituto.</w:t>
      </w:r>
    </w:p>
    <w:p w:rsidR="001C035F" w:rsidRDefault="001C035F" w:rsidP="001C035F">
      <w:pPr>
        <w:spacing w:line="276" w:lineRule="auto"/>
        <w:jc w:val="both"/>
        <w:rPr>
          <w:rFonts w:ascii="Arial" w:hAnsi="Arial" w:cs="Arial"/>
          <w:color w:val="FF0000"/>
          <w:sz w:val="20"/>
          <w:szCs w:val="20"/>
        </w:rPr>
      </w:pPr>
    </w:p>
    <w:tbl>
      <w:tblPr>
        <w:tblStyle w:val="Tabladecuadrcula2-nfasis21"/>
        <w:tblW w:w="0" w:type="auto"/>
        <w:jc w:val="center"/>
        <w:tblLook w:val="04A0" w:firstRow="1" w:lastRow="0" w:firstColumn="1" w:lastColumn="0" w:noHBand="0" w:noVBand="1"/>
      </w:tblPr>
      <w:tblGrid>
        <w:gridCol w:w="2122"/>
        <w:gridCol w:w="2831"/>
      </w:tblGrid>
      <w:tr w:rsidR="001C035F" w:rsidRPr="002E3ACF" w:rsidTr="00DB60E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rsidR="001C035F" w:rsidRPr="002E3ACF" w:rsidRDefault="001C035F" w:rsidP="00DB60E7">
            <w:pPr>
              <w:pStyle w:val="Sinespaciado"/>
              <w:jc w:val="center"/>
              <w:rPr>
                <w:rFonts w:ascii="Arial" w:hAnsi="Arial" w:cs="Arial"/>
                <w:sz w:val="20"/>
                <w:szCs w:val="20"/>
              </w:rPr>
            </w:pPr>
            <w:r>
              <w:rPr>
                <w:rFonts w:ascii="Arial" w:hAnsi="Arial" w:cs="Arial"/>
                <w:sz w:val="20"/>
                <w:szCs w:val="20"/>
              </w:rPr>
              <w:t>RED SOCIAL</w:t>
            </w:r>
          </w:p>
        </w:tc>
        <w:tc>
          <w:tcPr>
            <w:tcW w:w="2831" w:type="dxa"/>
          </w:tcPr>
          <w:p w:rsidR="001C035F" w:rsidRPr="002E3ACF" w:rsidRDefault="001C035F" w:rsidP="00DB60E7">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NOMBRE DE USUARIO</w:t>
            </w:r>
          </w:p>
        </w:tc>
      </w:tr>
      <w:tr w:rsidR="001C035F" w:rsidRPr="002E3ACF" w:rsidTr="00DB60E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122" w:type="dxa"/>
          </w:tcPr>
          <w:p w:rsidR="001C035F" w:rsidRPr="002E3ACF" w:rsidRDefault="001C035F" w:rsidP="00DB60E7">
            <w:pPr>
              <w:pStyle w:val="Sinespaciado"/>
              <w:jc w:val="center"/>
              <w:rPr>
                <w:rFonts w:ascii="Arial" w:hAnsi="Arial" w:cs="Arial"/>
                <w:b w:val="0"/>
                <w:sz w:val="20"/>
                <w:szCs w:val="20"/>
              </w:rPr>
            </w:pPr>
            <w:r>
              <w:rPr>
                <w:rFonts w:ascii="Arial" w:hAnsi="Arial" w:cs="Arial"/>
                <w:b w:val="0"/>
                <w:sz w:val="20"/>
                <w:szCs w:val="20"/>
              </w:rPr>
              <w:t>Twitter</w:t>
            </w:r>
          </w:p>
        </w:tc>
        <w:tc>
          <w:tcPr>
            <w:tcW w:w="2831" w:type="dxa"/>
          </w:tcPr>
          <w:p w:rsidR="001C035F" w:rsidRPr="002E3ACF" w:rsidRDefault="001C035F" w:rsidP="00DB60E7">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roofErr w:type="spellStart"/>
            <w:r>
              <w:rPr>
                <w:rFonts w:ascii="Arial" w:hAnsi="Arial" w:cs="Arial"/>
                <w:sz w:val="20"/>
                <w:szCs w:val="20"/>
              </w:rPr>
              <w:t>IEPAC_Yuc</w:t>
            </w:r>
            <w:proofErr w:type="spellEnd"/>
          </w:p>
        </w:tc>
      </w:tr>
      <w:tr w:rsidR="001C035F" w:rsidRPr="002E3ACF" w:rsidTr="00DB60E7">
        <w:trPr>
          <w:jc w:val="center"/>
        </w:trPr>
        <w:tc>
          <w:tcPr>
            <w:cnfStyle w:val="001000000000" w:firstRow="0" w:lastRow="0" w:firstColumn="1" w:lastColumn="0" w:oddVBand="0" w:evenVBand="0" w:oddHBand="0" w:evenHBand="0" w:firstRowFirstColumn="0" w:firstRowLastColumn="0" w:lastRowFirstColumn="0" w:lastRowLastColumn="0"/>
            <w:tcW w:w="2122" w:type="dxa"/>
          </w:tcPr>
          <w:p w:rsidR="001C035F" w:rsidRPr="002E3ACF" w:rsidRDefault="001C035F" w:rsidP="00DB60E7">
            <w:pPr>
              <w:pStyle w:val="Sinespaciado"/>
              <w:jc w:val="center"/>
              <w:rPr>
                <w:rFonts w:ascii="Arial" w:hAnsi="Arial" w:cs="Arial"/>
                <w:b w:val="0"/>
                <w:sz w:val="20"/>
                <w:szCs w:val="20"/>
              </w:rPr>
            </w:pPr>
            <w:r>
              <w:rPr>
                <w:rFonts w:ascii="Arial" w:hAnsi="Arial" w:cs="Arial"/>
                <w:b w:val="0"/>
                <w:sz w:val="20"/>
                <w:szCs w:val="20"/>
              </w:rPr>
              <w:t>Facebook</w:t>
            </w:r>
          </w:p>
        </w:tc>
        <w:tc>
          <w:tcPr>
            <w:tcW w:w="2831" w:type="dxa"/>
          </w:tcPr>
          <w:p w:rsidR="001C035F" w:rsidRPr="002E3ACF" w:rsidRDefault="001C035F" w:rsidP="00DB60E7">
            <w:pPr>
              <w:pStyle w:val="Sinespaciad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IEPAC Yucatán</w:t>
            </w:r>
          </w:p>
        </w:tc>
      </w:tr>
      <w:tr w:rsidR="001C035F" w:rsidRPr="002E3ACF" w:rsidTr="00DB60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rsidR="001C035F" w:rsidRDefault="001C035F" w:rsidP="00DB60E7">
            <w:pPr>
              <w:pStyle w:val="Sinespaciado"/>
              <w:jc w:val="center"/>
              <w:rPr>
                <w:rFonts w:ascii="Arial" w:hAnsi="Arial" w:cs="Arial"/>
                <w:b w:val="0"/>
                <w:sz w:val="20"/>
                <w:szCs w:val="20"/>
              </w:rPr>
            </w:pPr>
            <w:proofErr w:type="spellStart"/>
            <w:r>
              <w:rPr>
                <w:rFonts w:ascii="Arial" w:hAnsi="Arial" w:cs="Arial"/>
                <w:b w:val="0"/>
                <w:sz w:val="20"/>
                <w:szCs w:val="20"/>
              </w:rPr>
              <w:t>Youtube</w:t>
            </w:r>
            <w:proofErr w:type="spellEnd"/>
          </w:p>
        </w:tc>
        <w:tc>
          <w:tcPr>
            <w:tcW w:w="2831" w:type="dxa"/>
          </w:tcPr>
          <w:p w:rsidR="001C035F" w:rsidRDefault="001C035F" w:rsidP="00DB60E7">
            <w:pPr>
              <w:pStyle w:val="Sinespaciad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EF310F">
              <w:rPr>
                <w:rFonts w:ascii="Arial" w:hAnsi="Arial" w:cs="Arial"/>
                <w:sz w:val="20"/>
                <w:szCs w:val="20"/>
              </w:rPr>
              <w:t>Iepac</w:t>
            </w:r>
            <w:proofErr w:type="spellEnd"/>
            <w:r w:rsidRPr="00EF310F">
              <w:rPr>
                <w:rFonts w:ascii="Arial" w:hAnsi="Arial" w:cs="Arial"/>
                <w:sz w:val="20"/>
                <w:szCs w:val="20"/>
              </w:rPr>
              <w:t xml:space="preserve"> </w:t>
            </w:r>
            <w:proofErr w:type="spellStart"/>
            <w:r w:rsidRPr="00EF310F">
              <w:rPr>
                <w:rFonts w:ascii="Arial" w:hAnsi="Arial" w:cs="Arial"/>
                <w:sz w:val="20"/>
                <w:szCs w:val="20"/>
              </w:rPr>
              <w:t>Yucatan</w:t>
            </w:r>
            <w:proofErr w:type="spellEnd"/>
          </w:p>
        </w:tc>
      </w:tr>
    </w:tbl>
    <w:p w:rsidR="001C035F" w:rsidRDefault="001C035F" w:rsidP="001C035F">
      <w:pPr>
        <w:pStyle w:val="Prrafodelista"/>
        <w:spacing w:line="276" w:lineRule="auto"/>
        <w:jc w:val="both"/>
        <w:rPr>
          <w:rFonts w:ascii="Arial" w:hAnsi="Arial" w:cs="Arial"/>
          <w:b/>
          <w:lang w:val="es-ES"/>
        </w:rPr>
      </w:pPr>
    </w:p>
    <w:p w:rsidR="00057784" w:rsidRDefault="00057784" w:rsidP="001C035F">
      <w:pPr>
        <w:pStyle w:val="Prrafodelista"/>
        <w:spacing w:line="276" w:lineRule="auto"/>
        <w:jc w:val="both"/>
        <w:rPr>
          <w:rFonts w:ascii="Arial" w:hAnsi="Arial" w:cs="Arial"/>
          <w:b/>
          <w:lang w:val="es-ES"/>
        </w:rPr>
      </w:pPr>
    </w:p>
    <w:p w:rsidR="001C035F" w:rsidRDefault="001C035F" w:rsidP="001C035F">
      <w:pPr>
        <w:pStyle w:val="Prrafodelista"/>
        <w:spacing w:line="276" w:lineRule="auto"/>
        <w:jc w:val="both"/>
        <w:rPr>
          <w:rFonts w:ascii="Arial" w:hAnsi="Arial" w:cs="Arial"/>
          <w:b/>
          <w:lang w:val="es-ES"/>
        </w:rPr>
      </w:pPr>
    </w:p>
    <w:p w:rsidR="001C035F" w:rsidRPr="00975DC0" w:rsidRDefault="001C035F" w:rsidP="001C035F">
      <w:pPr>
        <w:pStyle w:val="Prrafodelista"/>
        <w:numPr>
          <w:ilvl w:val="0"/>
          <w:numId w:val="5"/>
        </w:numPr>
        <w:spacing w:line="276" w:lineRule="auto"/>
        <w:jc w:val="both"/>
        <w:rPr>
          <w:rFonts w:ascii="Arial" w:hAnsi="Arial" w:cs="Arial"/>
          <w:b/>
          <w:lang w:val="es-ES"/>
        </w:rPr>
      </w:pPr>
      <w:r w:rsidRPr="00975DC0">
        <w:rPr>
          <w:rFonts w:ascii="Arial" w:hAnsi="Arial" w:cs="Arial"/>
          <w:b/>
          <w:lang w:val="es-ES"/>
        </w:rPr>
        <w:t>INCLUSIÓN</w:t>
      </w:r>
    </w:p>
    <w:p w:rsidR="001C035F" w:rsidRDefault="001C035F" w:rsidP="001C035F">
      <w:pPr>
        <w:widowControl w:val="0"/>
        <w:tabs>
          <w:tab w:val="left" w:pos="1669"/>
        </w:tabs>
        <w:autoSpaceDE w:val="0"/>
        <w:autoSpaceDN w:val="0"/>
        <w:spacing w:line="276" w:lineRule="auto"/>
        <w:ind w:right="121"/>
        <w:jc w:val="both"/>
        <w:rPr>
          <w:rFonts w:ascii="Arial" w:hAnsi="Arial" w:cs="Arial"/>
          <w:sz w:val="20"/>
          <w:szCs w:val="20"/>
        </w:rPr>
      </w:pPr>
      <w:r>
        <w:rPr>
          <w:rFonts w:ascii="Arial" w:hAnsi="Arial" w:cs="Arial"/>
          <w:sz w:val="20"/>
          <w:szCs w:val="20"/>
        </w:rPr>
        <w:t>E</w:t>
      </w:r>
      <w:r w:rsidRPr="00A00DBE">
        <w:rPr>
          <w:rFonts w:ascii="Arial" w:hAnsi="Arial" w:cs="Arial"/>
          <w:sz w:val="20"/>
          <w:szCs w:val="20"/>
        </w:rPr>
        <w:t>l artículo 21, inciso b) de la Convención sobre los Derechos de las Pers</w:t>
      </w:r>
      <w:r>
        <w:rPr>
          <w:rFonts w:ascii="Arial" w:hAnsi="Arial" w:cs="Arial"/>
          <w:sz w:val="20"/>
          <w:szCs w:val="20"/>
        </w:rPr>
        <w:t xml:space="preserve">onas con Discapacidad de la ONU, </w:t>
      </w:r>
      <w:r w:rsidRPr="00A00DBE">
        <w:rPr>
          <w:rFonts w:ascii="Arial" w:hAnsi="Arial" w:cs="Arial"/>
          <w:sz w:val="20"/>
          <w:szCs w:val="20"/>
        </w:rPr>
        <w:t xml:space="preserve">establece lo siguiente “Aceptar y facilitar la utilización de la lengua de señas, el Braille, los modos, medios, y formatos aumentativos y alternativos de comunicación y todos los demás modos, </w:t>
      </w:r>
      <w:r w:rsidRPr="00A00DBE">
        <w:rPr>
          <w:rFonts w:ascii="Arial" w:hAnsi="Arial" w:cs="Arial"/>
          <w:sz w:val="20"/>
          <w:szCs w:val="20"/>
        </w:rPr>
        <w:lastRenderedPageBreak/>
        <w:t>medios y formatos de comunicación accesibles que elijan las personas con discapacidad en sus relaciones oficiales”; en el inciso e) del mismo artículo: “Reconocer y promover la utilización de lenguas de señas”; y en el inciso b) del artículo 24: “Facilitar el aprendizaje de la lengua de señas  y la promoción de la identidad lingüística de las personas</w:t>
      </w:r>
      <w:r w:rsidRPr="00A00DBE">
        <w:rPr>
          <w:rFonts w:ascii="Arial" w:hAnsi="Arial" w:cs="Arial"/>
          <w:spacing w:val="-12"/>
          <w:sz w:val="20"/>
          <w:szCs w:val="20"/>
        </w:rPr>
        <w:t xml:space="preserve"> </w:t>
      </w:r>
      <w:r w:rsidRPr="00A00DBE">
        <w:rPr>
          <w:rFonts w:ascii="Arial" w:hAnsi="Arial" w:cs="Arial"/>
          <w:sz w:val="20"/>
          <w:szCs w:val="20"/>
        </w:rPr>
        <w:t>sordas”.</w:t>
      </w:r>
    </w:p>
    <w:p w:rsidR="001C035F" w:rsidRDefault="001C035F" w:rsidP="001C035F">
      <w:pPr>
        <w:widowControl w:val="0"/>
        <w:tabs>
          <w:tab w:val="left" w:pos="1669"/>
        </w:tabs>
        <w:autoSpaceDE w:val="0"/>
        <w:autoSpaceDN w:val="0"/>
        <w:spacing w:line="276" w:lineRule="auto"/>
        <w:ind w:right="121"/>
        <w:jc w:val="both"/>
        <w:rPr>
          <w:rFonts w:ascii="Arial" w:hAnsi="Arial" w:cs="Arial"/>
          <w:sz w:val="20"/>
          <w:szCs w:val="20"/>
        </w:rPr>
      </w:pPr>
    </w:p>
    <w:p w:rsidR="001C035F" w:rsidRDefault="001C035F" w:rsidP="001C035F">
      <w:pPr>
        <w:widowControl w:val="0"/>
        <w:tabs>
          <w:tab w:val="left" w:pos="1669"/>
        </w:tabs>
        <w:autoSpaceDE w:val="0"/>
        <w:autoSpaceDN w:val="0"/>
        <w:spacing w:line="276" w:lineRule="auto"/>
        <w:ind w:right="121"/>
        <w:jc w:val="both"/>
        <w:rPr>
          <w:rFonts w:ascii="Arial" w:hAnsi="Arial" w:cs="Arial"/>
          <w:sz w:val="20"/>
          <w:szCs w:val="20"/>
        </w:rPr>
      </w:pPr>
      <w:r>
        <w:rPr>
          <w:rFonts w:ascii="Arial" w:hAnsi="Arial" w:cs="Arial"/>
          <w:sz w:val="20"/>
          <w:szCs w:val="20"/>
        </w:rPr>
        <w:t xml:space="preserve">De igual forma, en </w:t>
      </w:r>
      <w:proofErr w:type="spellStart"/>
      <w:r>
        <w:rPr>
          <w:rFonts w:ascii="Arial" w:hAnsi="Arial" w:cs="Arial"/>
          <w:sz w:val="20"/>
          <w:szCs w:val="20"/>
        </w:rPr>
        <w:t>atencion</w:t>
      </w:r>
      <w:proofErr w:type="spellEnd"/>
      <w:r>
        <w:rPr>
          <w:rFonts w:ascii="Arial" w:hAnsi="Arial" w:cs="Arial"/>
          <w:sz w:val="20"/>
          <w:szCs w:val="20"/>
        </w:rPr>
        <w:t xml:space="preserve"> a lo establecido en el Convenio número 169 de la OIT (Oficina Internacional del Trabajo) sobre Pueblos Indígenas y Tribales, en los artículos 18, 22 y 23 de la Declaración de las Naciones Unidas sobre los derechos de los Pueblos Indígenas; así como, de acuerdo al tercer párrafo del artículo Primero y al artículo Segundo de la Constitución Política de los Estados Unidos Mexicanos, a</w:t>
      </w:r>
      <w:r w:rsidRPr="00601A6A">
        <w:rPr>
          <w:rFonts w:ascii="Arial" w:hAnsi="Arial" w:cs="Arial"/>
          <w:sz w:val="20"/>
          <w:szCs w:val="20"/>
        </w:rPr>
        <w:t xml:space="preserve"> la Ley Federal Para Prevenir y Eliminar la Discriminación y la adopción de medidas de nivelación, entre las que se encuentra el uso de intérpretes de lengua de señas mexicana en eventos públicos y tiempos</w:t>
      </w:r>
      <w:r w:rsidRPr="00601A6A">
        <w:rPr>
          <w:rFonts w:ascii="Arial" w:hAnsi="Arial" w:cs="Arial"/>
          <w:spacing w:val="-12"/>
          <w:sz w:val="20"/>
          <w:szCs w:val="20"/>
        </w:rPr>
        <w:t xml:space="preserve"> </w:t>
      </w:r>
      <w:r w:rsidRPr="00601A6A">
        <w:rPr>
          <w:rFonts w:ascii="Arial" w:hAnsi="Arial" w:cs="Arial"/>
          <w:sz w:val="20"/>
          <w:szCs w:val="20"/>
        </w:rPr>
        <w:t xml:space="preserve">oficiales, </w:t>
      </w:r>
      <w:r>
        <w:rPr>
          <w:rFonts w:ascii="Arial" w:hAnsi="Arial" w:cs="Arial"/>
          <w:sz w:val="20"/>
          <w:szCs w:val="20"/>
        </w:rPr>
        <w:t xml:space="preserve">y en atención a los derechos de la población maya hablante, </w:t>
      </w:r>
      <w:r w:rsidRPr="00601A6A">
        <w:rPr>
          <w:rFonts w:ascii="Arial" w:hAnsi="Arial" w:cs="Arial"/>
          <w:sz w:val="20"/>
          <w:szCs w:val="20"/>
        </w:rPr>
        <w:t>se considera oportuno y necesario que se establezca la inclusión de</w:t>
      </w:r>
      <w:r>
        <w:rPr>
          <w:rFonts w:ascii="Arial" w:hAnsi="Arial" w:cs="Arial"/>
          <w:sz w:val="20"/>
          <w:szCs w:val="20"/>
        </w:rPr>
        <w:t xml:space="preserve"> intérpretes de lengua de señas mexicana</w:t>
      </w:r>
      <w:r w:rsidRPr="00601A6A">
        <w:rPr>
          <w:rFonts w:ascii="Arial" w:hAnsi="Arial" w:cs="Arial"/>
          <w:sz w:val="20"/>
          <w:szCs w:val="20"/>
        </w:rPr>
        <w:t xml:space="preserve"> </w:t>
      </w:r>
      <w:r>
        <w:rPr>
          <w:rFonts w:ascii="Arial" w:hAnsi="Arial" w:cs="Arial"/>
          <w:sz w:val="20"/>
          <w:szCs w:val="20"/>
        </w:rPr>
        <w:t xml:space="preserve">y de </w:t>
      </w:r>
      <w:proofErr w:type="spellStart"/>
      <w:r>
        <w:rPr>
          <w:rFonts w:ascii="Arial" w:hAnsi="Arial" w:cs="Arial"/>
          <w:sz w:val="20"/>
          <w:szCs w:val="20"/>
        </w:rPr>
        <w:t>interprétes</w:t>
      </w:r>
      <w:proofErr w:type="spellEnd"/>
      <w:r>
        <w:rPr>
          <w:rFonts w:ascii="Arial" w:hAnsi="Arial" w:cs="Arial"/>
          <w:sz w:val="20"/>
          <w:szCs w:val="20"/>
        </w:rPr>
        <w:t xml:space="preserve"> de lengua maya, </w:t>
      </w:r>
      <w:r w:rsidRPr="00601A6A">
        <w:rPr>
          <w:rFonts w:ascii="Arial" w:hAnsi="Arial" w:cs="Arial"/>
          <w:sz w:val="20"/>
          <w:szCs w:val="20"/>
        </w:rPr>
        <w:t xml:space="preserve">en la transmisión </w:t>
      </w:r>
      <w:r>
        <w:rPr>
          <w:rFonts w:ascii="Arial" w:hAnsi="Arial" w:cs="Arial"/>
          <w:sz w:val="20"/>
          <w:szCs w:val="20"/>
        </w:rPr>
        <w:t>del segundo debate entra los candidatos a la G</w:t>
      </w:r>
      <w:r w:rsidRPr="00601A6A">
        <w:rPr>
          <w:rFonts w:ascii="Arial" w:hAnsi="Arial" w:cs="Arial"/>
          <w:sz w:val="20"/>
          <w:szCs w:val="20"/>
        </w:rPr>
        <w:t>ubernatura del Estado.</w:t>
      </w:r>
      <w:r>
        <w:rPr>
          <w:rFonts w:ascii="Arial" w:hAnsi="Arial" w:cs="Arial"/>
          <w:sz w:val="20"/>
          <w:szCs w:val="20"/>
        </w:rPr>
        <w:t xml:space="preserve"> </w:t>
      </w:r>
    </w:p>
    <w:p w:rsidR="001C035F" w:rsidRDefault="001C035F" w:rsidP="001C035F">
      <w:pPr>
        <w:widowControl w:val="0"/>
        <w:tabs>
          <w:tab w:val="left" w:pos="1669"/>
        </w:tabs>
        <w:autoSpaceDE w:val="0"/>
        <w:autoSpaceDN w:val="0"/>
        <w:spacing w:line="276" w:lineRule="auto"/>
        <w:ind w:right="121"/>
        <w:jc w:val="both"/>
        <w:rPr>
          <w:rFonts w:ascii="Arial" w:hAnsi="Arial" w:cs="Arial"/>
          <w:sz w:val="20"/>
          <w:szCs w:val="20"/>
        </w:rPr>
      </w:pPr>
    </w:p>
    <w:p w:rsidR="001C035F" w:rsidRDefault="001C035F" w:rsidP="001C035F">
      <w:pPr>
        <w:widowControl w:val="0"/>
        <w:tabs>
          <w:tab w:val="left" w:pos="1669"/>
        </w:tabs>
        <w:autoSpaceDE w:val="0"/>
        <w:autoSpaceDN w:val="0"/>
        <w:spacing w:line="276" w:lineRule="auto"/>
        <w:ind w:right="121"/>
        <w:jc w:val="both"/>
        <w:rPr>
          <w:rFonts w:ascii="Arial" w:hAnsi="Arial" w:cs="Arial"/>
          <w:sz w:val="20"/>
          <w:szCs w:val="20"/>
        </w:rPr>
      </w:pPr>
      <w:r>
        <w:rPr>
          <w:rFonts w:ascii="Arial" w:hAnsi="Arial" w:cs="Arial"/>
          <w:sz w:val="20"/>
          <w:szCs w:val="20"/>
        </w:rPr>
        <w:t>En ese sentido se considerará que las personas que se desempeñen como intérpretes declaren bajo protesta de decir verdad que no tienen ningún tipo de nexo partidista que pudiera restar objetividad en la traducción e interpretación correspondiente.</w:t>
      </w:r>
    </w:p>
    <w:p w:rsidR="001C035F" w:rsidRDefault="001C035F" w:rsidP="001C035F">
      <w:pPr>
        <w:widowControl w:val="0"/>
        <w:tabs>
          <w:tab w:val="left" w:pos="1669"/>
        </w:tabs>
        <w:autoSpaceDE w:val="0"/>
        <w:autoSpaceDN w:val="0"/>
        <w:spacing w:line="276" w:lineRule="auto"/>
        <w:ind w:right="121"/>
        <w:jc w:val="both"/>
        <w:rPr>
          <w:rFonts w:ascii="Arial" w:hAnsi="Arial" w:cs="Arial"/>
          <w:sz w:val="20"/>
          <w:szCs w:val="20"/>
        </w:rPr>
      </w:pPr>
    </w:p>
    <w:p w:rsidR="001C035F" w:rsidRDefault="001C035F" w:rsidP="001C035F">
      <w:pPr>
        <w:widowControl w:val="0"/>
        <w:tabs>
          <w:tab w:val="left" w:pos="1669"/>
        </w:tabs>
        <w:autoSpaceDE w:val="0"/>
        <w:autoSpaceDN w:val="0"/>
        <w:spacing w:line="276" w:lineRule="auto"/>
        <w:ind w:right="121"/>
        <w:jc w:val="both"/>
        <w:rPr>
          <w:rFonts w:ascii="Arial" w:hAnsi="Arial" w:cs="Arial"/>
          <w:sz w:val="20"/>
          <w:szCs w:val="20"/>
        </w:rPr>
      </w:pPr>
      <w:r>
        <w:rPr>
          <w:rFonts w:ascii="Arial" w:hAnsi="Arial" w:cs="Arial"/>
          <w:sz w:val="20"/>
          <w:szCs w:val="20"/>
        </w:rPr>
        <w:t>Aunado al marco jurídico antes mencionado, dentro de las conclusiones de la Primera Jornada de Ciudadanización de los Debates, también se reflejó la importancia de la inclusión de intérpretes.</w:t>
      </w:r>
    </w:p>
    <w:p w:rsidR="001C035F" w:rsidRPr="00601A6A" w:rsidRDefault="001C035F" w:rsidP="001C035F">
      <w:pPr>
        <w:widowControl w:val="0"/>
        <w:tabs>
          <w:tab w:val="left" w:pos="1669"/>
        </w:tabs>
        <w:autoSpaceDE w:val="0"/>
        <w:autoSpaceDN w:val="0"/>
        <w:spacing w:line="276" w:lineRule="auto"/>
        <w:ind w:right="121"/>
        <w:jc w:val="both"/>
        <w:rPr>
          <w:rFonts w:ascii="Arial" w:hAnsi="Arial" w:cs="Arial"/>
          <w:sz w:val="20"/>
          <w:szCs w:val="20"/>
        </w:rPr>
      </w:pPr>
    </w:p>
    <w:tbl>
      <w:tblPr>
        <w:tblStyle w:val="Tabladecuadrcula2-nfasis21"/>
        <w:tblW w:w="4394" w:type="dxa"/>
        <w:jc w:val="center"/>
        <w:tblLook w:val="04A0" w:firstRow="1" w:lastRow="0" w:firstColumn="1" w:lastColumn="0" w:noHBand="0" w:noVBand="1"/>
      </w:tblPr>
      <w:tblGrid>
        <w:gridCol w:w="4394"/>
      </w:tblGrid>
      <w:tr w:rsidR="001C035F" w:rsidTr="00DB60E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4" w:type="dxa"/>
          </w:tcPr>
          <w:p w:rsidR="001C035F" w:rsidRDefault="001C035F" w:rsidP="00DB60E7">
            <w:pPr>
              <w:spacing w:line="276" w:lineRule="auto"/>
              <w:jc w:val="center"/>
              <w:rPr>
                <w:rFonts w:ascii="Arial" w:hAnsi="Arial" w:cs="Arial"/>
                <w:sz w:val="20"/>
                <w:szCs w:val="20"/>
                <w:lang w:val="es-ES"/>
              </w:rPr>
            </w:pPr>
            <w:r>
              <w:rPr>
                <w:rFonts w:ascii="Arial" w:hAnsi="Arial" w:cs="Arial"/>
                <w:sz w:val="20"/>
                <w:szCs w:val="20"/>
                <w:lang w:val="es-ES"/>
              </w:rPr>
              <w:t>INTÉRPRETES PARA LOS DEBATES</w:t>
            </w:r>
          </w:p>
        </w:tc>
      </w:tr>
      <w:tr w:rsidR="001C035F" w:rsidTr="00DB60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4" w:type="dxa"/>
          </w:tcPr>
          <w:p w:rsidR="001C035F" w:rsidRDefault="001C035F" w:rsidP="00DB60E7">
            <w:pPr>
              <w:spacing w:line="276" w:lineRule="auto"/>
              <w:jc w:val="center"/>
              <w:rPr>
                <w:rFonts w:ascii="Arial" w:hAnsi="Arial" w:cs="Arial"/>
                <w:sz w:val="20"/>
                <w:szCs w:val="20"/>
                <w:lang w:val="es-ES"/>
              </w:rPr>
            </w:pPr>
            <w:r>
              <w:rPr>
                <w:rFonts w:ascii="Arial" w:hAnsi="Arial" w:cs="Arial"/>
                <w:sz w:val="20"/>
                <w:szCs w:val="20"/>
                <w:lang w:val="es-ES"/>
              </w:rPr>
              <w:t>Dos de lengua de señas mexicana</w:t>
            </w:r>
          </w:p>
        </w:tc>
      </w:tr>
      <w:tr w:rsidR="001C035F" w:rsidTr="00DB60E7">
        <w:trPr>
          <w:jc w:val="center"/>
        </w:trPr>
        <w:tc>
          <w:tcPr>
            <w:cnfStyle w:val="001000000000" w:firstRow="0" w:lastRow="0" w:firstColumn="1" w:lastColumn="0" w:oddVBand="0" w:evenVBand="0" w:oddHBand="0" w:evenHBand="0" w:firstRowFirstColumn="0" w:firstRowLastColumn="0" w:lastRowFirstColumn="0" w:lastRowLastColumn="0"/>
            <w:tcW w:w="4394" w:type="dxa"/>
          </w:tcPr>
          <w:p w:rsidR="001C035F" w:rsidRDefault="001C035F" w:rsidP="00DB60E7">
            <w:pPr>
              <w:spacing w:line="276" w:lineRule="auto"/>
              <w:jc w:val="center"/>
              <w:rPr>
                <w:rFonts w:ascii="Arial" w:hAnsi="Arial" w:cs="Arial"/>
                <w:sz w:val="20"/>
                <w:szCs w:val="20"/>
                <w:lang w:val="es-ES"/>
              </w:rPr>
            </w:pPr>
            <w:r>
              <w:rPr>
                <w:rFonts w:ascii="Arial" w:hAnsi="Arial" w:cs="Arial"/>
                <w:sz w:val="20"/>
                <w:szCs w:val="20"/>
                <w:lang w:val="es-ES"/>
              </w:rPr>
              <w:t>Dos de lengua maya</w:t>
            </w:r>
          </w:p>
        </w:tc>
      </w:tr>
    </w:tbl>
    <w:p w:rsidR="001C035F" w:rsidRDefault="001C035F" w:rsidP="001C035F">
      <w:pPr>
        <w:pStyle w:val="Prrafodelista"/>
        <w:spacing w:line="276" w:lineRule="auto"/>
        <w:ind w:left="0"/>
        <w:jc w:val="both"/>
        <w:rPr>
          <w:rFonts w:ascii="Arial" w:hAnsi="Arial" w:cs="Arial"/>
          <w:sz w:val="20"/>
          <w:szCs w:val="20"/>
          <w:lang w:val="es-ES"/>
        </w:rPr>
      </w:pPr>
    </w:p>
    <w:p w:rsidR="001C035F" w:rsidRPr="000E4DBA" w:rsidRDefault="001C035F" w:rsidP="001C035F">
      <w:pPr>
        <w:pStyle w:val="Prrafodelista"/>
        <w:spacing w:line="276" w:lineRule="auto"/>
        <w:ind w:left="0"/>
        <w:jc w:val="both"/>
        <w:rPr>
          <w:rFonts w:ascii="Arial" w:hAnsi="Arial" w:cs="Arial"/>
          <w:sz w:val="20"/>
          <w:szCs w:val="20"/>
          <w:lang w:val="es-ES"/>
        </w:rPr>
      </w:pPr>
      <w:r>
        <w:rPr>
          <w:rFonts w:ascii="Arial" w:hAnsi="Arial" w:cs="Arial"/>
          <w:sz w:val="20"/>
          <w:szCs w:val="20"/>
          <w:lang w:val="es-ES"/>
        </w:rPr>
        <w:t xml:space="preserve">De igual forma y a fin de reforzar el alcance e impacto de la transmisión radiofónica del segundo debate institucional en la lengua maya, se gestionará a través del área de Igualdad de Género y No Discriminación, lo conducente para generar un mayor compromiso por parte de las </w:t>
      </w:r>
      <w:proofErr w:type="gramStart"/>
      <w:r>
        <w:rPr>
          <w:rFonts w:ascii="Arial" w:hAnsi="Arial" w:cs="Arial"/>
          <w:sz w:val="20"/>
          <w:szCs w:val="20"/>
          <w:lang w:val="es-ES"/>
        </w:rPr>
        <w:t>radio difusoras</w:t>
      </w:r>
      <w:proofErr w:type="gramEnd"/>
      <w:r>
        <w:rPr>
          <w:rFonts w:ascii="Arial" w:hAnsi="Arial" w:cs="Arial"/>
          <w:sz w:val="20"/>
          <w:szCs w:val="20"/>
          <w:lang w:val="es-ES"/>
        </w:rPr>
        <w:t>, a fin de que difundan el debate en todo el Estado, y solicitándoles informen al Instituto cuáles de ellas transmitirán en lengua maya.</w:t>
      </w:r>
    </w:p>
    <w:p w:rsidR="001C035F" w:rsidRDefault="001C035F" w:rsidP="001C035F">
      <w:pPr>
        <w:pStyle w:val="Prrafodelista"/>
        <w:spacing w:line="276" w:lineRule="auto"/>
        <w:jc w:val="both"/>
        <w:rPr>
          <w:rFonts w:ascii="Arial" w:hAnsi="Arial" w:cs="Arial"/>
          <w:b/>
          <w:lang w:val="es-ES"/>
        </w:rPr>
      </w:pPr>
    </w:p>
    <w:p w:rsidR="001C035F" w:rsidRPr="006466CE" w:rsidRDefault="001C035F" w:rsidP="001C035F">
      <w:pPr>
        <w:pStyle w:val="Prrafodelista"/>
        <w:numPr>
          <w:ilvl w:val="0"/>
          <w:numId w:val="5"/>
        </w:numPr>
        <w:spacing w:line="276" w:lineRule="auto"/>
        <w:jc w:val="both"/>
        <w:rPr>
          <w:rFonts w:ascii="Arial" w:hAnsi="Arial" w:cs="Arial"/>
          <w:b/>
          <w:lang w:val="es-ES"/>
        </w:rPr>
      </w:pPr>
      <w:r w:rsidRPr="006466CE">
        <w:rPr>
          <w:rFonts w:ascii="Arial" w:hAnsi="Arial" w:cs="Arial"/>
          <w:b/>
          <w:lang w:val="es-ES"/>
        </w:rPr>
        <w:t>MODERACIÓN</w:t>
      </w:r>
    </w:p>
    <w:p w:rsidR="001C035F" w:rsidRDefault="001C035F" w:rsidP="001C035F">
      <w:pPr>
        <w:widowControl w:val="0"/>
        <w:tabs>
          <w:tab w:val="left" w:pos="567"/>
        </w:tabs>
        <w:autoSpaceDE w:val="0"/>
        <w:autoSpaceDN w:val="0"/>
        <w:spacing w:before="10" w:line="276" w:lineRule="auto"/>
        <w:ind w:right="117"/>
        <w:jc w:val="both"/>
        <w:rPr>
          <w:rFonts w:ascii="Arial" w:hAnsi="Arial" w:cs="Arial"/>
          <w:sz w:val="20"/>
          <w:szCs w:val="20"/>
        </w:rPr>
      </w:pPr>
      <w:r>
        <w:rPr>
          <w:rFonts w:ascii="Arial" w:hAnsi="Arial" w:cs="Arial"/>
          <w:sz w:val="20"/>
          <w:szCs w:val="20"/>
        </w:rPr>
        <w:t>De acuerdo a lo establecido en las Reglas Básicas para la celebración de los debates institucionales entre las candidatas y los candidatos al cargo de Gobernador del Estado de Yucatán para el proceso electoral ordinario 2017-2018, l</w:t>
      </w:r>
      <w:r w:rsidRPr="002D5EA3">
        <w:rPr>
          <w:rFonts w:ascii="Arial" w:hAnsi="Arial" w:cs="Arial"/>
          <w:sz w:val="20"/>
          <w:szCs w:val="20"/>
        </w:rPr>
        <w:t>as y los moderadores de</w:t>
      </w:r>
      <w:r>
        <w:rPr>
          <w:rFonts w:ascii="Arial" w:hAnsi="Arial" w:cs="Arial"/>
          <w:sz w:val="20"/>
          <w:szCs w:val="20"/>
        </w:rPr>
        <w:t>l</w:t>
      </w:r>
      <w:r w:rsidRPr="002D5EA3">
        <w:rPr>
          <w:rFonts w:ascii="Arial" w:hAnsi="Arial" w:cs="Arial"/>
          <w:sz w:val="20"/>
          <w:szCs w:val="20"/>
        </w:rPr>
        <w:t xml:space="preserve"> </w:t>
      </w:r>
      <w:r>
        <w:rPr>
          <w:rFonts w:ascii="Arial" w:hAnsi="Arial" w:cs="Arial"/>
          <w:sz w:val="20"/>
          <w:szCs w:val="20"/>
        </w:rPr>
        <w:t>debate</w:t>
      </w:r>
      <w:r w:rsidRPr="002D5EA3">
        <w:rPr>
          <w:rFonts w:ascii="Arial" w:hAnsi="Arial" w:cs="Arial"/>
          <w:sz w:val="20"/>
          <w:szCs w:val="20"/>
        </w:rPr>
        <w:t xml:space="preserve"> administrarán el tiempo, ordenarán las intervencion</w:t>
      </w:r>
      <w:r>
        <w:rPr>
          <w:rFonts w:ascii="Arial" w:hAnsi="Arial" w:cs="Arial"/>
          <w:sz w:val="20"/>
          <w:szCs w:val="20"/>
        </w:rPr>
        <w:t xml:space="preserve">es, y tendrán una participación y moderación </w:t>
      </w:r>
      <w:r w:rsidRPr="002D5EA3">
        <w:rPr>
          <w:rFonts w:ascii="Arial" w:hAnsi="Arial" w:cs="Arial"/>
          <w:sz w:val="20"/>
          <w:szCs w:val="20"/>
        </w:rPr>
        <w:t>activa</w:t>
      </w:r>
      <w:r>
        <w:rPr>
          <w:rFonts w:ascii="Arial" w:hAnsi="Arial" w:cs="Arial"/>
          <w:sz w:val="20"/>
          <w:szCs w:val="20"/>
        </w:rPr>
        <w:t>.</w:t>
      </w:r>
    </w:p>
    <w:p w:rsidR="001C035F" w:rsidRPr="00AE24E3" w:rsidRDefault="001C035F" w:rsidP="001C035F">
      <w:pPr>
        <w:widowControl w:val="0"/>
        <w:tabs>
          <w:tab w:val="left" w:pos="567"/>
        </w:tabs>
        <w:autoSpaceDE w:val="0"/>
        <w:autoSpaceDN w:val="0"/>
        <w:spacing w:before="10" w:line="276" w:lineRule="auto"/>
        <w:ind w:right="117"/>
        <w:jc w:val="both"/>
        <w:rPr>
          <w:rFonts w:ascii="Arial" w:hAnsi="Arial" w:cs="Arial"/>
          <w:sz w:val="20"/>
          <w:szCs w:val="20"/>
        </w:rPr>
      </w:pPr>
    </w:p>
    <w:p w:rsidR="001C035F" w:rsidRDefault="001C035F" w:rsidP="001C035F">
      <w:pPr>
        <w:widowControl w:val="0"/>
        <w:tabs>
          <w:tab w:val="left" w:pos="567"/>
        </w:tabs>
        <w:autoSpaceDE w:val="0"/>
        <w:autoSpaceDN w:val="0"/>
        <w:spacing w:before="10" w:line="276" w:lineRule="auto"/>
        <w:ind w:right="117"/>
        <w:jc w:val="both"/>
        <w:rPr>
          <w:rFonts w:ascii="Arial" w:hAnsi="Arial" w:cs="Arial"/>
          <w:sz w:val="20"/>
          <w:szCs w:val="20"/>
        </w:rPr>
      </w:pPr>
      <w:r w:rsidRPr="003862D4">
        <w:rPr>
          <w:rFonts w:ascii="Arial" w:hAnsi="Arial" w:cs="Arial"/>
          <w:b/>
          <w:sz w:val="20"/>
          <w:szCs w:val="20"/>
        </w:rPr>
        <w:t>Respecto a la moderación activa</w:t>
      </w:r>
      <w:r w:rsidRPr="00AE24E3">
        <w:rPr>
          <w:rFonts w:ascii="Arial" w:hAnsi="Arial" w:cs="Arial"/>
          <w:sz w:val="20"/>
          <w:szCs w:val="20"/>
        </w:rPr>
        <w:t>, las y los moderadores, deberán actuar</w:t>
      </w:r>
      <w:r>
        <w:rPr>
          <w:rFonts w:ascii="Arial" w:hAnsi="Arial" w:cs="Arial"/>
          <w:sz w:val="20"/>
          <w:szCs w:val="20"/>
        </w:rPr>
        <w:t xml:space="preserve"> conforme a lo siguiente:</w:t>
      </w:r>
    </w:p>
    <w:p w:rsidR="001C035F" w:rsidRDefault="001C035F" w:rsidP="001C035F">
      <w:pPr>
        <w:widowControl w:val="0"/>
        <w:tabs>
          <w:tab w:val="left" w:pos="567"/>
        </w:tabs>
        <w:autoSpaceDE w:val="0"/>
        <w:autoSpaceDN w:val="0"/>
        <w:spacing w:before="10" w:line="276" w:lineRule="auto"/>
        <w:ind w:right="117"/>
        <w:jc w:val="both"/>
        <w:rPr>
          <w:rFonts w:ascii="Arial" w:hAnsi="Arial" w:cs="Arial"/>
          <w:sz w:val="20"/>
          <w:szCs w:val="20"/>
        </w:rPr>
      </w:pPr>
    </w:p>
    <w:p w:rsidR="001C035F" w:rsidRDefault="001C035F" w:rsidP="001C035F">
      <w:pPr>
        <w:pStyle w:val="Prrafodelista"/>
        <w:widowControl w:val="0"/>
        <w:numPr>
          <w:ilvl w:val="0"/>
          <w:numId w:val="11"/>
        </w:numPr>
        <w:tabs>
          <w:tab w:val="left" w:pos="567"/>
        </w:tabs>
        <w:autoSpaceDE w:val="0"/>
        <w:autoSpaceDN w:val="0"/>
        <w:spacing w:before="10" w:line="276" w:lineRule="auto"/>
        <w:ind w:right="117"/>
        <w:jc w:val="both"/>
        <w:rPr>
          <w:rFonts w:ascii="Arial" w:hAnsi="Arial" w:cs="Arial"/>
          <w:sz w:val="20"/>
          <w:szCs w:val="20"/>
        </w:rPr>
      </w:pPr>
      <w:r>
        <w:rPr>
          <w:rFonts w:ascii="Arial" w:hAnsi="Arial" w:cs="Arial"/>
          <w:sz w:val="20"/>
          <w:szCs w:val="20"/>
        </w:rPr>
        <w:t xml:space="preserve">   </w:t>
      </w:r>
      <w:r w:rsidRPr="003862D4">
        <w:rPr>
          <w:rFonts w:ascii="Arial" w:hAnsi="Arial" w:cs="Arial"/>
          <w:sz w:val="20"/>
          <w:szCs w:val="20"/>
        </w:rPr>
        <w:t>Podrán interactuar de manera directa con los participante</w:t>
      </w:r>
      <w:r>
        <w:rPr>
          <w:rFonts w:ascii="Arial" w:hAnsi="Arial" w:cs="Arial"/>
          <w:sz w:val="20"/>
          <w:szCs w:val="20"/>
        </w:rPr>
        <w:t xml:space="preserve">s para requerirles, en su caso, </w:t>
      </w:r>
      <w:r w:rsidRPr="003862D4">
        <w:rPr>
          <w:rFonts w:ascii="Arial" w:hAnsi="Arial" w:cs="Arial"/>
          <w:sz w:val="20"/>
          <w:szCs w:val="20"/>
        </w:rPr>
        <w:t xml:space="preserve">información adicional sobre algún tema, reformular preguntas a partir de las preguntas de </w:t>
      </w:r>
      <w:r>
        <w:rPr>
          <w:rFonts w:ascii="Arial" w:hAnsi="Arial" w:cs="Arial"/>
          <w:sz w:val="20"/>
          <w:szCs w:val="20"/>
        </w:rPr>
        <w:lastRenderedPageBreak/>
        <w:t>base</w:t>
      </w:r>
      <w:r w:rsidRPr="003862D4">
        <w:rPr>
          <w:rFonts w:ascii="Arial" w:hAnsi="Arial" w:cs="Arial"/>
          <w:sz w:val="20"/>
          <w:szCs w:val="20"/>
        </w:rPr>
        <w:t xml:space="preserve"> que se hayan determinado o solicitar explicaciones de algún punto en particu</w:t>
      </w:r>
      <w:r>
        <w:rPr>
          <w:rFonts w:ascii="Arial" w:hAnsi="Arial" w:cs="Arial"/>
          <w:sz w:val="20"/>
          <w:szCs w:val="20"/>
        </w:rPr>
        <w:t>lar, así como solicitar acoten,</w:t>
      </w:r>
      <w:r w:rsidRPr="003862D4">
        <w:rPr>
          <w:rFonts w:ascii="Arial" w:hAnsi="Arial" w:cs="Arial"/>
          <w:sz w:val="20"/>
          <w:szCs w:val="20"/>
        </w:rPr>
        <w:t xml:space="preserve"> se centren o precisen la respuesta concreta, entre</w:t>
      </w:r>
      <w:r w:rsidRPr="003862D4">
        <w:rPr>
          <w:rFonts w:ascii="Arial" w:hAnsi="Arial" w:cs="Arial"/>
          <w:spacing w:val="-8"/>
          <w:sz w:val="20"/>
          <w:szCs w:val="20"/>
        </w:rPr>
        <w:t xml:space="preserve"> </w:t>
      </w:r>
      <w:r w:rsidRPr="003862D4">
        <w:rPr>
          <w:rFonts w:ascii="Arial" w:hAnsi="Arial" w:cs="Arial"/>
          <w:sz w:val="20"/>
          <w:szCs w:val="20"/>
        </w:rPr>
        <w:t>otras.</w:t>
      </w:r>
    </w:p>
    <w:p w:rsidR="001C035F" w:rsidRPr="003862D4" w:rsidRDefault="001C035F" w:rsidP="001C035F">
      <w:pPr>
        <w:pStyle w:val="Prrafodelista"/>
        <w:widowControl w:val="0"/>
        <w:tabs>
          <w:tab w:val="left" w:pos="567"/>
        </w:tabs>
        <w:autoSpaceDE w:val="0"/>
        <w:autoSpaceDN w:val="0"/>
        <w:spacing w:before="10" w:line="276" w:lineRule="auto"/>
        <w:ind w:right="117"/>
        <w:jc w:val="both"/>
        <w:rPr>
          <w:rFonts w:ascii="Arial" w:hAnsi="Arial" w:cs="Arial"/>
          <w:sz w:val="20"/>
          <w:szCs w:val="20"/>
        </w:rPr>
      </w:pPr>
    </w:p>
    <w:p w:rsidR="001C035F" w:rsidRDefault="001C035F" w:rsidP="001C035F">
      <w:pPr>
        <w:pStyle w:val="Prrafodelista"/>
        <w:widowControl w:val="0"/>
        <w:numPr>
          <w:ilvl w:val="0"/>
          <w:numId w:val="11"/>
        </w:numPr>
        <w:tabs>
          <w:tab w:val="left" w:pos="567"/>
        </w:tabs>
        <w:autoSpaceDE w:val="0"/>
        <w:autoSpaceDN w:val="0"/>
        <w:spacing w:before="10" w:line="276" w:lineRule="auto"/>
        <w:ind w:right="117"/>
        <w:jc w:val="both"/>
        <w:rPr>
          <w:rFonts w:ascii="Arial" w:hAnsi="Arial" w:cs="Arial"/>
          <w:sz w:val="20"/>
          <w:szCs w:val="20"/>
        </w:rPr>
      </w:pPr>
      <w:r>
        <w:rPr>
          <w:rFonts w:ascii="Arial" w:hAnsi="Arial" w:cs="Arial"/>
          <w:sz w:val="20"/>
          <w:szCs w:val="20"/>
        </w:rPr>
        <w:t xml:space="preserve">   </w:t>
      </w:r>
      <w:r w:rsidRPr="006E0A81">
        <w:rPr>
          <w:rFonts w:ascii="Arial" w:hAnsi="Arial" w:cs="Arial"/>
          <w:sz w:val="20"/>
          <w:szCs w:val="20"/>
        </w:rPr>
        <w:t xml:space="preserve">Deberán propiciar que el debate se centre en los candidatos y sus propuestas. </w:t>
      </w:r>
      <w:r>
        <w:rPr>
          <w:rFonts w:ascii="Arial" w:hAnsi="Arial" w:cs="Arial"/>
          <w:sz w:val="20"/>
          <w:szCs w:val="20"/>
        </w:rPr>
        <w:t>La moderación</w:t>
      </w:r>
      <w:r w:rsidRPr="006E0A81">
        <w:rPr>
          <w:rFonts w:ascii="Arial" w:hAnsi="Arial" w:cs="Arial"/>
          <w:sz w:val="20"/>
          <w:szCs w:val="20"/>
        </w:rPr>
        <w:t xml:space="preserve"> no hará exposiciones de ideologías personales o juicios de valor. Se concentrará en buscar obtener la mayor información posible sobre los candidatos y sus propuestas con el objetivo de que sea información útil para la ciudadanía.</w:t>
      </w:r>
    </w:p>
    <w:p w:rsidR="001C035F" w:rsidRPr="008B49BD" w:rsidRDefault="001C035F" w:rsidP="001C035F">
      <w:pPr>
        <w:pStyle w:val="Prrafodelista"/>
        <w:rPr>
          <w:rFonts w:ascii="Arial" w:hAnsi="Arial" w:cs="Arial"/>
          <w:sz w:val="20"/>
          <w:szCs w:val="20"/>
        </w:rPr>
      </w:pPr>
    </w:p>
    <w:p w:rsidR="001C035F" w:rsidRDefault="001C035F" w:rsidP="001C035F">
      <w:pPr>
        <w:pStyle w:val="Prrafodelista"/>
        <w:widowControl w:val="0"/>
        <w:numPr>
          <w:ilvl w:val="0"/>
          <w:numId w:val="11"/>
        </w:numPr>
        <w:tabs>
          <w:tab w:val="left" w:pos="567"/>
        </w:tabs>
        <w:autoSpaceDE w:val="0"/>
        <w:autoSpaceDN w:val="0"/>
        <w:spacing w:before="10" w:line="276" w:lineRule="auto"/>
        <w:ind w:right="117"/>
        <w:jc w:val="both"/>
        <w:rPr>
          <w:rFonts w:ascii="Arial" w:hAnsi="Arial" w:cs="Arial"/>
          <w:sz w:val="20"/>
          <w:szCs w:val="20"/>
        </w:rPr>
      </w:pPr>
      <w:r>
        <w:rPr>
          <w:rFonts w:ascii="Arial" w:hAnsi="Arial" w:cs="Arial"/>
          <w:sz w:val="20"/>
          <w:szCs w:val="20"/>
        </w:rPr>
        <w:t xml:space="preserve">   T</w:t>
      </w:r>
      <w:r w:rsidRPr="003862D4">
        <w:rPr>
          <w:rFonts w:ascii="Arial" w:hAnsi="Arial" w:cs="Arial"/>
          <w:sz w:val="20"/>
          <w:szCs w:val="20"/>
        </w:rPr>
        <w:t>endrá</w:t>
      </w:r>
      <w:r>
        <w:rPr>
          <w:rFonts w:ascii="Arial" w:hAnsi="Arial" w:cs="Arial"/>
          <w:sz w:val="20"/>
          <w:szCs w:val="20"/>
        </w:rPr>
        <w:t>n</w:t>
      </w:r>
      <w:r w:rsidRPr="003862D4">
        <w:rPr>
          <w:rFonts w:ascii="Arial" w:hAnsi="Arial" w:cs="Arial"/>
          <w:sz w:val="20"/>
          <w:szCs w:val="20"/>
        </w:rPr>
        <w:t xml:space="preserve"> la obligación de señalar</w:t>
      </w:r>
      <w:r>
        <w:rPr>
          <w:rFonts w:ascii="Arial" w:hAnsi="Arial" w:cs="Arial"/>
          <w:sz w:val="20"/>
          <w:szCs w:val="20"/>
        </w:rPr>
        <w:t>le</w:t>
      </w:r>
      <w:r w:rsidRPr="003862D4">
        <w:rPr>
          <w:rFonts w:ascii="Arial" w:hAnsi="Arial" w:cs="Arial"/>
          <w:sz w:val="20"/>
          <w:szCs w:val="20"/>
        </w:rPr>
        <w:t xml:space="preserve"> a los candidatos cuando no estén haciendo uso adecuado de la réplica o </w:t>
      </w:r>
      <w:proofErr w:type="spellStart"/>
      <w:proofErr w:type="gramStart"/>
      <w:r w:rsidRPr="003862D4">
        <w:rPr>
          <w:rFonts w:ascii="Arial" w:hAnsi="Arial" w:cs="Arial"/>
          <w:sz w:val="20"/>
          <w:szCs w:val="20"/>
        </w:rPr>
        <w:t>contraréplica</w:t>
      </w:r>
      <w:proofErr w:type="spellEnd"/>
      <w:r w:rsidRPr="003862D4">
        <w:rPr>
          <w:rFonts w:ascii="Arial" w:hAnsi="Arial" w:cs="Arial"/>
          <w:sz w:val="20"/>
          <w:szCs w:val="20"/>
        </w:rPr>
        <w:t xml:space="preserve">  para</w:t>
      </w:r>
      <w:proofErr w:type="gramEnd"/>
      <w:r w:rsidRPr="003862D4">
        <w:rPr>
          <w:rFonts w:ascii="Arial" w:hAnsi="Arial" w:cs="Arial"/>
          <w:sz w:val="20"/>
          <w:szCs w:val="20"/>
        </w:rPr>
        <w:t xml:space="preserve"> contravenir argumentos o contestar a las preguntas de seguimiento y/o estén usando sus tiempos para fines distintos a los establecidos</w:t>
      </w:r>
      <w:r>
        <w:rPr>
          <w:rFonts w:ascii="Arial" w:hAnsi="Arial" w:cs="Arial"/>
          <w:sz w:val="20"/>
          <w:szCs w:val="20"/>
        </w:rPr>
        <w:t xml:space="preserve"> (por ejemplo: ataques o exposiciones ajenas al tema)</w:t>
      </w:r>
      <w:r w:rsidRPr="003862D4">
        <w:rPr>
          <w:rFonts w:ascii="Arial" w:hAnsi="Arial" w:cs="Arial"/>
          <w:sz w:val="20"/>
          <w:szCs w:val="20"/>
        </w:rPr>
        <w:t xml:space="preserve">, y también deberán señalar cuando las candidaturas estén evadiendo dar respuestas </w:t>
      </w:r>
      <w:r>
        <w:rPr>
          <w:rFonts w:ascii="Arial" w:hAnsi="Arial" w:cs="Arial"/>
          <w:sz w:val="20"/>
          <w:szCs w:val="20"/>
        </w:rPr>
        <w:t xml:space="preserve">o respondiendo con vaguedades </w:t>
      </w:r>
      <w:r w:rsidRPr="003862D4">
        <w:rPr>
          <w:rFonts w:ascii="Arial" w:hAnsi="Arial" w:cs="Arial"/>
          <w:sz w:val="20"/>
          <w:szCs w:val="20"/>
        </w:rPr>
        <w:t>a las preguntas que se le hayan hecho.</w:t>
      </w:r>
    </w:p>
    <w:p w:rsidR="001C035F" w:rsidRPr="006804D5" w:rsidRDefault="001C035F" w:rsidP="001C035F">
      <w:pPr>
        <w:pStyle w:val="Prrafodelista"/>
        <w:rPr>
          <w:rFonts w:ascii="Arial" w:hAnsi="Arial" w:cs="Arial"/>
          <w:sz w:val="20"/>
          <w:szCs w:val="20"/>
        </w:rPr>
      </w:pPr>
    </w:p>
    <w:p w:rsidR="001C035F" w:rsidRDefault="001C035F" w:rsidP="00057784">
      <w:pPr>
        <w:pStyle w:val="Prrafodelista"/>
        <w:widowControl w:val="0"/>
        <w:numPr>
          <w:ilvl w:val="0"/>
          <w:numId w:val="11"/>
        </w:numPr>
        <w:tabs>
          <w:tab w:val="left" w:pos="709"/>
        </w:tabs>
        <w:autoSpaceDE w:val="0"/>
        <w:autoSpaceDN w:val="0"/>
        <w:spacing w:before="10" w:line="276" w:lineRule="auto"/>
        <w:ind w:left="709" w:right="117" w:hanging="349"/>
        <w:jc w:val="both"/>
        <w:rPr>
          <w:rFonts w:ascii="Arial" w:hAnsi="Arial" w:cs="Arial"/>
          <w:sz w:val="20"/>
          <w:szCs w:val="20"/>
        </w:rPr>
      </w:pPr>
      <w:r>
        <w:rPr>
          <w:rFonts w:ascii="Arial" w:hAnsi="Arial" w:cs="Arial"/>
          <w:sz w:val="20"/>
          <w:szCs w:val="20"/>
        </w:rPr>
        <w:t xml:space="preserve">Deberá realizar las preguntas de </w:t>
      </w:r>
      <w:proofErr w:type="spellStart"/>
      <w:r>
        <w:rPr>
          <w:rFonts w:ascii="Arial" w:hAnsi="Arial" w:cs="Arial"/>
          <w:sz w:val="20"/>
          <w:szCs w:val="20"/>
        </w:rPr>
        <w:t>segumiento</w:t>
      </w:r>
      <w:proofErr w:type="spellEnd"/>
      <w:r>
        <w:rPr>
          <w:rFonts w:ascii="Arial" w:hAnsi="Arial" w:cs="Arial"/>
          <w:sz w:val="20"/>
          <w:szCs w:val="20"/>
        </w:rPr>
        <w:t xml:space="preserve"> en cada segmento.</w:t>
      </w:r>
    </w:p>
    <w:p w:rsidR="00057784" w:rsidRPr="00057784" w:rsidRDefault="00057784" w:rsidP="00057784">
      <w:pPr>
        <w:pStyle w:val="Prrafodelista"/>
        <w:rPr>
          <w:rFonts w:ascii="Arial" w:hAnsi="Arial" w:cs="Arial"/>
          <w:sz w:val="20"/>
          <w:szCs w:val="20"/>
        </w:rPr>
      </w:pPr>
    </w:p>
    <w:p w:rsidR="00057784" w:rsidRPr="00057784" w:rsidRDefault="00057784" w:rsidP="00057784">
      <w:pPr>
        <w:pStyle w:val="Prrafodelista"/>
        <w:widowControl w:val="0"/>
        <w:tabs>
          <w:tab w:val="left" w:pos="709"/>
        </w:tabs>
        <w:autoSpaceDE w:val="0"/>
        <w:autoSpaceDN w:val="0"/>
        <w:spacing w:before="10" w:line="276" w:lineRule="auto"/>
        <w:ind w:left="709" w:right="117"/>
        <w:jc w:val="both"/>
        <w:rPr>
          <w:rFonts w:ascii="Arial" w:hAnsi="Arial" w:cs="Arial"/>
          <w:sz w:val="20"/>
          <w:szCs w:val="20"/>
        </w:rPr>
      </w:pPr>
    </w:p>
    <w:p w:rsidR="001C035F" w:rsidRPr="00C35E2E" w:rsidRDefault="001C035F" w:rsidP="001C035F">
      <w:pPr>
        <w:widowControl w:val="0"/>
        <w:tabs>
          <w:tab w:val="left" w:pos="567"/>
        </w:tabs>
        <w:autoSpaceDE w:val="0"/>
        <w:autoSpaceDN w:val="0"/>
        <w:spacing w:before="10" w:line="276" w:lineRule="auto"/>
        <w:ind w:right="117"/>
        <w:jc w:val="both"/>
        <w:rPr>
          <w:rFonts w:ascii="Arial" w:hAnsi="Arial" w:cs="Arial"/>
          <w:sz w:val="20"/>
          <w:szCs w:val="20"/>
        </w:rPr>
      </w:pPr>
      <w:r w:rsidRPr="00C35E2E">
        <w:rPr>
          <w:rFonts w:ascii="Arial" w:hAnsi="Arial" w:cs="Arial"/>
          <w:b/>
          <w:sz w:val="20"/>
          <w:szCs w:val="20"/>
        </w:rPr>
        <w:t>Respecto de la formulación de las preguntas de los segmentos,</w:t>
      </w:r>
      <w:r>
        <w:rPr>
          <w:rFonts w:ascii="Arial" w:hAnsi="Arial" w:cs="Arial"/>
          <w:sz w:val="20"/>
          <w:szCs w:val="20"/>
        </w:rPr>
        <w:t xml:space="preserve"> la moderación tendrá la responsabilidad de:</w:t>
      </w:r>
    </w:p>
    <w:p w:rsidR="001C035F" w:rsidRPr="006E0A81" w:rsidRDefault="001C035F" w:rsidP="001C035F">
      <w:pPr>
        <w:pStyle w:val="Prrafodelista"/>
        <w:widowControl w:val="0"/>
        <w:numPr>
          <w:ilvl w:val="0"/>
          <w:numId w:val="12"/>
        </w:numPr>
        <w:tabs>
          <w:tab w:val="left" w:pos="567"/>
        </w:tabs>
        <w:autoSpaceDE w:val="0"/>
        <w:autoSpaceDN w:val="0"/>
        <w:spacing w:before="10" w:line="276" w:lineRule="auto"/>
        <w:ind w:right="117"/>
        <w:jc w:val="both"/>
        <w:rPr>
          <w:rFonts w:ascii="Arial" w:hAnsi="Arial" w:cs="Arial"/>
          <w:sz w:val="20"/>
          <w:szCs w:val="20"/>
        </w:rPr>
      </w:pPr>
      <w:r>
        <w:rPr>
          <w:rFonts w:ascii="Arial" w:hAnsi="Arial" w:cs="Arial"/>
          <w:sz w:val="20"/>
          <w:szCs w:val="20"/>
        </w:rPr>
        <w:t xml:space="preserve">  </w:t>
      </w:r>
      <w:r w:rsidRPr="006E0A81">
        <w:rPr>
          <w:rFonts w:ascii="Arial" w:hAnsi="Arial" w:cs="Arial"/>
          <w:sz w:val="20"/>
          <w:szCs w:val="20"/>
        </w:rPr>
        <w:t>Revisar, analizar y establecer las prioridades en los temas y preguntas a partir de los insumos obtenidos mediante los buzones municipales y mecanismos de consulta a la ciudadanía.</w:t>
      </w:r>
    </w:p>
    <w:p w:rsidR="001C035F" w:rsidRPr="00C35E2E" w:rsidRDefault="001C035F" w:rsidP="001C035F">
      <w:pPr>
        <w:pStyle w:val="Prrafodelista"/>
        <w:widowControl w:val="0"/>
        <w:tabs>
          <w:tab w:val="left" w:pos="567"/>
        </w:tabs>
        <w:autoSpaceDE w:val="0"/>
        <w:autoSpaceDN w:val="0"/>
        <w:spacing w:before="10" w:line="276" w:lineRule="auto"/>
        <w:ind w:left="1080" w:right="117"/>
        <w:jc w:val="both"/>
        <w:rPr>
          <w:rFonts w:ascii="Arial" w:hAnsi="Arial" w:cs="Arial"/>
          <w:sz w:val="20"/>
          <w:szCs w:val="20"/>
        </w:rPr>
      </w:pPr>
    </w:p>
    <w:p w:rsidR="001C035F" w:rsidRDefault="001C035F" w:rsidP="001C035F">
      <w:pPr>
        <w:pStyle w:val="Prrafodelista"/>
        <w:widowControl w:val="0"/>
        <w:numPr>
          <w:ilvl w:val="0"/>
          <w:numId w:val="12"/>
        </w:numPr>
        <w:tabs>
          <w:tab w:val="left" w:pos="567"/>
        </w:tabs>
        <w:autoSpaceDE w:val="0"/>
        <w:autoSpaceDN w:val="0"/>
        <w:spacing w:before="10" w:line="276" w:lineRule="auto"/>
        <w:ind w:right="117"/>
        <w:jc w:val="both"/>
        <w:rPr>
          <w:rFonts w:ascii="Arial" w:hAnsi="Arial" w:cs="Arial"/>
          <w:sz w:val="20"/>
          <w:szCs w:val="20"/>
        </w:rPr>
      </w:pPr>
      <w:r>
        <w:rPr>
          <w:rFonts w:ascii="Arial" w:hAnsi="Arial" w:cs="Arial"/>
          <w:sz w:val="20"/>
          <w:szCs w:val="20"/>
        </w:rPr>
        <w:t xml:space="preserve">   </w:t>
      </w:r>
      <w:r w:rsidRPr="006E0A81">
        <w:rPr>
          <w:rFonts w:ascii="Arial" w:hAnsi="Arial" w:cs="Arial"/>
          <w:sz w:val="20"/>
          <w:szCs w:val="20"/>
        </w:rPr>
        <w:t>Formular las preguntas base de los temas de cada segmento, que se le aplicarán a los candidatos en el segundo debate, a partir de los insumos obtenidos mediante los buzones municipales y mecanismos de consulta a la ciudadanía.</w:t>
      </w:r>
    </w:p>
    <w:p w:rsidR="001C035F" w:rsidRPr="00162545" w:rsidRDefault="001C035F" w:rsidP="001C035F">
      <w:pPr>
        <w:pStyle w:val="Prrafodelista"/>
        <w:rPr>
          <w:rFonts w:ascii="Arial" w:hAnsi="Arial" w:cs="Arial"/>
          <w:sz w:val="20"/>
          <w:szCs w:val="20"/>
        </w:rPr>
      </w:pPr>
    </w:p>
    <w:p w:rsidR="001C035F" w:rsidRPr="00057784" w:rsidRDefault="001C035F" w:rsidP="001C035F">
      <w:pPr>
        <w:pStyle w:val="Prrafodelista"/>
        <w:widowControl w:val="0"/>
        <w:numPr>
          <w:ilvl w:val="0"/>
          <w:numId w:val="12"/>
        </w:numPr>
        <w:tabs>
          <w:tab w:val="left" w:pos="567"/>
        </w:tabs>
        <w:autoSpaceDE w:val="0"/>
        <w:autoSpaceDN w:val="0"/>
        <w:spacing w:before="10" w:line="276" w:lineRule="auto"/>
        <w:ind w:right="117"/>
        <w:jc w:val="both"/>
        <w:rPr>
          <w:rFonts w:ascii="Arial" w:hAnsi="Arial" w:cs="Arial"/>
          <w:sz w:val="20"/>
          <w:szCs w:val="20"/>
        </w:rPr>
      </w:pPr>
      <w:r>
        <w:rPr>
          <w:rFonts w:ascii="Arial" w:hAnsi="Arial" w:cs="Arial"/>
          <w:sz w:val="20"/>
          <w:szCs w:val="20"/>
        </w:rPr>
        <w:t xml:space="preserve">  </w:t>
      </w:r>
      <w:r w:rsidRPr="006E0A81">
        <w:rPr>
          <w:rFonts w:ascii="Arial" w:hAnsi="Arial" w:cs="Arial"/>
          <w:sz w:val="20"/>
          <w:szCs w:val="20"/>
        </w:rPr>
        <w:t>Realizar las preguntas de seguimiento necesarias para la profundización del tema y contraste de las posturas de las candidaturas.</w:t>
      </w:r>
    </w:p>
    <w:p w:rsidR="001C035F" w:rsidRDefault="001C035F" w:rsidP="001C035F">
      <w:pPr>
        <w:widowControl w:val="0"/>
        <w:tabs>
          <w:tab w:val="left" w:pos="567"/>
        </w:tabs>
        <w:autoSpaceDE w:val="0"/>
        <w:autoSpaceDN w:val="0"/>
        <w:spacing w:before="10" w:line="276" w:lineRule="auto"/>
        <w:ind w:right="117"/>
        <w:jc w:val="both"/>
        <w:rPr>
          <w:rFonts w:ascii="Arial" w:hAnsi="Arial" w:cs="Arial"/>
          <w:sz w:val="20"/>
          <w:szCs w:val="20"/>
        </w:rPr>
      </w:pPr>
      <w:r>
        <w:rPr>
          <w:rFonts w:ascii="Arial" w:hAnsi="Arial" w:cs="Arial"/>
          <w:sz w:val="20"/>
          <w:szCs w:val="20"/>
        </w:rPr>
        <w:t>De</w:t>
      </w:r>
      <w:r w:rsidRPr="00923B00">
        <w:rPr>
          <w:rFonts w:ascii="Arial" w:hAnsi="Arial" w:cs="Arial"/>
          <w:sz w:val="20"/>
          <w:szCs w:val="20"/>
        </w:rPr>
        <w:t>ntro de la tem</w:t>
      </w:r>
      <w:r w:rsidRPr="00A1786B">
        <w:rPr>
          <w:rFonts w:ascii="Arial" w:hAnsi="Arial" w:cs="Arial"/>
          <w:sz w:val="20"/>
          <w:szCs w:val="20"/>
        </w:rPr>
        <w:t xml:space="preserve">ática relativa </w:t>
      </w:r>
      <w:r>
        <w:rPr>
          <w:rFonts w:ascii="Arial" w:hAnsi="Arial" w:cs="Arial"/>
          <w:sz w:val="20"/>
          <w:szCs w:val="20"/>
        </w:rPr>
        <w:t xml:space="preserve">al número </w:t>
      </w:r>
      <w:r w:rsidRPr="00A1786B">
        <w:rPr>
          <w:rFonts w:ascii="Arial" w:hAnsi="Arial" w:cs="Arial"/>
          <w:sz w:val="20"/>
          <w:szCs w:val="20"/>
        </w:rPr>
        <w:t>de las y los moderadores</w:t>
      </w:r>
      <w:r>
        <w:rPr>
          <w:rFonts w:ascii="Arial" w:hAnsi="Arial" w:cs="Arial"/>
          <w:sz w:val="20"/>
          <w:szCs w:val="20"/>
        </w:rPr>
        <w:t xml:space="preserve"> necesarios</w:t>
      </w:r>
      <w:r w:rsidRPr="00A1786B">
        <w:rPr>
          <w:rFonts w:ascii="Arial" w:hAnsi="Arial" w:cs="Arial"/>
          <w:sz w:val="20"/>
          <w:szCs w:val="20"/>
        </w:rPr>
        <w:t>,</w:t>
      </w:r>
      <w:r>
        <w:rPr>
          <w:rFonts w:ascii="Arial" w:hAnsi="Arial" w:cs="Arial"/>
          <w:sz w:val="20"/>
          <w:szCs w:val="20"/>
        </w:rPr>
        <w:t xml:space="preserve"> se propone</w:t>
      </w:r>
      <w:r w:rsidRPr="00A1786B">
        <w:rPr>
          <w:rFonts w:ascii="Arial" w:hAnsi="Arial" w:cs="Arial"/>
          <w:sz w:val="20"/>
          <w:szCs w:val="20"/>
        </w:rPr>
        <w:t xml:space="preserve"> que esta función se realice por tres personas, </w:t>
      </w:r>
      <w:r>
        <w:rPr>
          <w:rFonts w:ascii="Arial" w:hAnsi="Arial" w:cs="Arial"/>
          <w:sz w:val="20"/>
          <w:szCs w:val="20"/>
        </w:rPr>
        <w:t>de</w:t>
      </w:r>
      <w:r w:rsidRPr="00A1786B">
        <w:rPr>
          <w:rFonts w:ascii="Arial" w:hAnsi="Arial" w:cs="Arial"/>
          <w:sz w:val="20"/>
          <w:szCs w:val="20"/>
        </w:rPr>
        <w:t xml:space="preserve"> diferentes sexos, que sean </w:t>
      </w:r>
      <w:r w:rsidRPr="001571C5">
        <w:rPr>
          <w:rFonts w:ascii="Arial" w:hAnsi="Arial" w:cs="Arial"/>
          <w:sz w:val="20"/>
          <w:szCs w:val="20"/>
        </w:rPr>
        <w:t>especialistas y/o profesionales</w:t>
      </w:r>
      <w:r w:rsidRPr="00A1786B">
        <w:rPr>
          <w:rFonts w:ascii="Arial" w:hAnsi="Arial" w:cs="Arial"/>
          <w:sz w:val="20"/>
          <w:szCs w:val="20"/>
        </w:rPr>
        <w:t xml:space="preserve"> en las temáticas abordadas, siendo las y los Consejeros </w:t>
      </w:r>
      <w:r>
        <w:rPr>
          <w:rFonts w:ascii="Arial" w:hAnsi="Arial" w:cs="Arial"/>
          <w:sz w:val="20"/>
          <w:szCs w:val="20"/>
        </w:rPr>
        <w:t xml:space="preserve">Electorales </w:t>
      </w:r>
      <w:r w:rsidRPr="00A1786B">
        <w:rPr>
          <w:rFonts w:ascii="Arial" w:hAnsi="Arial" w:cs="Arial"/>
          <w:sz w:val="20"/>
          <w:szCs w:val="20"/>
        </w:rPr>
        <w:t xml:space="preserve">del Consejo General </w:t>
      </w:r>
      <w:r>
        <w:rPr>
          <w:rFonts w:ascii="Arial" w:hAnsi="Arial" w:cs="Arial"/>
          <w:sz w:val="20"/>
          <w:szCs w:val="20"/>
        </w:rPr>
        <w:t xml:space="preserve">de este Instituto, </w:t>
      </w:r>
      <w:r w:rsidRPr="00A1786B">
        <w:rPr>
          <w:rFonts w:ascii="Arial" w:hAnsi="Arial" w:cs="Arial"/>
          <w:sz w:val="20"/>
          <w:szCs w:val="20"/>
        </w:rPr>
        <w:t xml:space="preserve">quienes a partir de </w:t>
      </w:r>
      <w:r>
        <w:rPr>
          <w:rFonts w:ascii="Arial" w:hAnsi="Arial" w:cs="Arial"/>
          <w:sz w:val="20"/>
          <w:szCs w:val="20"/>
        </w:rPr>
        <w:t xml:space="preserve">su perfil profesional acordarán en Sesión de Consejo General quiénes serán las tres personas que moderarán el segundo debate. </w:t>
      </w:r>
    </w:p>
    <w:p w:rsidR="001C035F" w:rsidRDefault="001C035F" w:rsidP="001C035F">
      <w:pPr>
        <w:widowControl w:val="0"/>
        <w:tabs>
          <w:tab w:val="left" w:pos="567"/>
        </w:tabs>
        <w:autoSpaceDE w:val="0"/>
        <w:autoSpaceDN w:val="0"/>
        <w:spacing w:before="10" w:line="276" w:lineRule="auto"/>
        <w:ind w:right="117"/>
        <w:jc w:val="both"/>
        <w:rPr>
          <w:rFonts w:ascii="Arial" w:hAnsi="Arial" w:cs="Arial"/>
          <w:sz w:val="20"/>
          <w:szCs w:val="20"/>
        </w:rPr>
      </w:pPr>
      <w:r>
        <w:rPr>
          <w:rFonts w:ascii="Arial" w:hAnsi="Arial" w:cs="Arial"/>
          <w:sz w:val="20"/>
          <w:szCs w:val="20"/>
        </w:rPr>
        <w:t>Los moderadores que se determinen deberán cumplir con los requisitos establecidos para quienes moderaron el Primer debate institucional.</w:t>
      </w:r>
    </w:p>
    <w:p w:rsidR="001C035F" w:rsidRDefault="001C035F" w:rsidP="001C035F">
      <w:pPr>
        <w:widowControl w:val="0"/>
        <w:tabs>
          <w:tab w:val="left" w:pos="567"/>
        </w:tabs>
        <w:autoSpaceDE w:val="0"/>
        <w:autoSpaceDN w:val="0"/>
        <w:spacing w:before="10" w:line="276" w:lineRule="auto"/>
        <w:ind w:right="117"/>
        <w:jc w:val="both"/>
        <w:rPr>
          <w:rFonts w:ascii="Arial" w:hAnsi="Arial" w:cs="Arial"/>
          <w:sz w:val="20"/>
          <w:szCs w:val="20"/>
        </w:rPr>
      </w:pPr>
      <w:r>
        <w:rPr>
          <w:rFonts w:ascii="Arial" w:hAnsi="Arial" w:cs="Arial"/>
          <w:sz w:val="20"/>
          <w:szCs w:val="20"/>
        </w:rPr>
        <w:t>Se dará un periodo de dos días a los representantes de los candidatos y a los representantes de los partidos políticos ante el Consejo General del Instituto para realizar observaciones u objeciones fundadas y objetivas respecto de las y los moderadores propuestos que deben dirigir a la Presidencia del Instituto para el respectivo análisis.</w:t>
      </w:r>
    </w:p>
    <w:p w:rsidR="001C035F" w:rsidRDefault="001C035F" w:rsidP="001C035F">
      <w:pPr>
        <w:widowControl w:val="0"/>
        <w:tabs>
          <w:tab w:val="left" w:pos="567"/>
        </w:tabs>
        <w:autoSpaceDE w:val="0"/>
        <w:autoSpaceDN w:val="0"/>
        <w:spacing w:before="10" w:line="276" w:lineRule="auto"/>
        <w:ind w:right="117"/>
        <w:jc w:val="both"/>
        <w:rPr>
          <w:rFonts w:ascii="Arial" w:hAnsi="Arial" w:cs="Arial"/>
          <w:sz w:val="20"/>
          <w:szCs w:val="20"/>
        </w:rPr>
      </w:pPr>
      <w:r>
        <w:rPr>
          <w:rFonts w:ascii="Arial" w:hAnsi="Arial" w:cs="Arial"/>
          <w:sz w:val="20"/>
          <w:szCs w:val="20"/>
        </w:rPr>
        <w:t>Una vez</w:t>
      </w:r>
      <w:r w:rsidRPr="002D5EA3">
        <w:rPr>
          <w:rFonts w:ascii="Arial" w:hAnsi="Arial" w:cs="Arial"/>
          <w:sz w:val="20"/>
          <w:szCs w:val="20"/>
        </w:rPr>
        <w:t xml:space="preserve"> </w:t>
      </w:r>
      <w:r>
        <w:rPr>
          <w:rFonts w:ascii="Arial" w:hAnsi="Arial" w:cs="Arial"/>
          <w:sz w:val="20"/>
          <w:szCs w:val="20"/>
        </w:rPr>
        <w:t>designados</w:t>
      </w:r>
      <w:r w:rsidRPr="002D5EA3">
        <w:rPr>
          <w:rFonts w:ascii="Arial" w:hAnsi="Arial" w:cs="Arial"/>
          <w:sz w:val="20"/>
          <w:szCs w:val="20"/>
        </w:rPr>
        <w:t xml:space="preserve"> las y los moderadores, el Instituto iniciará trabajos con </w:t>
      </w:r>
      <w:r>
        <w:rPr>
          <w:rFonts w:ascii="Arial" w:hAnsi="Arial" w:cs="Arial"/>
          <w:sz w:val="20"/>
          <w:szCs w:val="20"/>
        </w:rPr>
        <w:t>dichos moderadores</w:t>
      </w:r>
      <w:r w:rsidRPr="002D5EA3">
        <w:rPr>
          <w:rFonts w:ascii="Arial" w:hAnsi="Arial" w:cs="Arial"/>
          <w:sz w:val="20"/>
          <w:szCs w:val="20"/>
        </w:rPr>
        <w:t xml:space="preserve"> para la comun</w:t>
      </w:r>
      <w:r>
        <w:rPr>
          <w:rFonts w:ascii="Arial" w:hAnsi="Arial" w:cs="Arial"/>
          <w:sz w:val="20"/>
          <w:szCs w:val="20"/>
        </w:rPr>
        <w:t>icación y socialización del procedimiento relativo a su papel en el desarrollo del debate</w:t>
      </w:r>
      <w:r w:rsidRPr="002D5EA3">
        <w:rPr>
          <w:rFonts w:ascii="Arial" w:hAnsi="Arial" w:cs="Arial"/>
          <w:sz w:val="20"/>
          <w:szCs w:val="20"/>
        </w:rPr>
        <w:t>, así como para su involucramiento en la organización de</w:t>
      </w:r>
      <w:r>
        <w:rPr>
          <w:rFonts w:ascii="Arial" w:hAnsi="Arial" w:cs="Arial"/>
          <w:sz w:val="20"/>
          <w:szCs w:val="20"/>
        </w:rPr>
        <w:t>l mismo</w:t>
      </w:r>
      <w:r w:rsidRPr="002D5EA3">
        <w:rPr>
          <w:rFonts w:ascii="Arial" w:hAnsi="Arial" w:cs="Arial"/>
          <w:sz w:val="20"/>
          <w:szCs w:val="20"/>
        </w:rPr>
        <w:t>.</w:t>
      </w:r>
    </w:p>
    <w:p w:rsidR="00057784" w:rsidRDefault="00057784" w:rsidP="001C035F">
      <w:pPr>
        <w:widowControl w:val="0"/>
        <w:tabs>
          <w:tab w:val="left" w:pos="567"/>
        </w:tabs>
        <w:autoSpaceDE w:val="0"/>
        <w:autoSpaceDN w:val="0"/>
        <w:spacing w:before="10" w:line="276" w:lineRule="auto"/>
        <w:ind w:right="117"/>
        <w:jc w:val="both"/>
        <w:rPr>
          <w:rFonts w:ascii="Arial" w:hAnsi="Arial" w:cs="Arial"/>
          <w:sz w:val="20"/>
          <w:szCs w:val="20"/>
        </w:rPr>
      </w:pPr>
    </w:p>
    <w:p w:rsidR="001C035F" w:rsidRPr="006466CE" w:rsidRDefault="001C035F" w:rsidP="001C035F">
      <w:pPr>
        <w:pStyle w:val="Prrafodelista"/>
        <w:numPr>
          <w:ilvl w:val="0"/>
          <w:numId w:val="5"/>
        </w:numPr>
        <w:tabs>
          <w:tab w:val="left" w:pos="567"/>
        </w:tabs>
        <w:spacing w:before="10" w:line="276" w:lineRule="auto"/>
        <w:ind w:right="117"/>
        <w:rPr>
          <w:rFonts w:ascii="Arial" w:hAnsi="Arial" w:cs="Arial"/>
          <w:b/>
        </w:rPr>
      </w:pPr>
      <w:r w:rsidRPr="006466CE">
        <w:rPr>
          <w:rFonts w:ascii="Arial" w:hAnsi="Arial" w:cs="Arial"/>
          <w:b/>
        </w:rPr>
        <w:t>MECANISMOS DE INTERACCIÓN PARA LOS DEBATES</w:t>
      </w:r>
    </w:p>
    <w:p w:rsidR="001C035F" w:rsidRPr="00681BF4" w:rsidRDefault="001C035F" w:rsidP="001C035F">
      <w:pPr>
        <w:pStyle w:val="Ttulo1"/>
        <w:numPr>
          <w:ilvl w:val="0"/>
          <w:numId w:val="6"/>
        </w:numPr>
        <w:tabs>
          <w:tab w:val="left" w:pos="171"/>
        </w:tabs>
        <w:spacing w:before="1" w:line="276" w:lineRule="auto"/>
        <w:ind w:hanging="1810"/>
        <w:jc w:val="both"/>
        <w:rPr>
          <w:sz w:val="20"/>
          <w:szCs w:val="20"/>
        </w:rPr>
      </w:pPr>
      <w:r w:rsidRPr="00681BF4">
        <w:rPr>
          <w:sz w:val="20"/>
          <w:szCs w:val="20"/>
        </w:rPr>
        <w:lastRenderedPageBreak/>
        <w:t>Interacción entre candidatos y</w:t>
      </w:r>
      <w:r w:rsidRPr="00681BF4">
        <w:rPr>
          <w:spacing w:val="-4"/>
          <w:sz w:val="20"/>
          <w:szCs w:val="20"/>
        </w:rPr>
        <w:t xml:space="preserve"> </w:t>
      </w:r>
      <w:r w:rsidRPr="00681BF4">
        <w:rPr>
          <w:sz w:val="20"/>
          <w:szCs w:val="20"/>
        </w:rPr>
        <w:t>moderadores:</w:t>
      </w:r>
    </w:p>
    <w:p w:rsidR="001C035F" w:rsidRPr="00857A30" w:rsidRDefault="001C035F" w:rsidP="001C035F">
      <w:pPr>
        <w:pStyle w:val="Textoindependiente"/>
        <w:spacing w:line="276" w:lineRule="auto"/>
        <w:ind w:right="122"/>
        <w:jc w:val="both"/>
        <w:rPr>
          <w:rFonts w:ascii="Arial" w:hAnsi="Arial" w:cs="Arial"/>
          <w:sz w:val="20"/>
          <w:szCs w:val="20"/>
        </w:rPr>
      </w:pPr>
      <w:r w:rsidRPr="00681BF4">
        <w:rPr>
          <w:rFonts w:ascii="Arial" w:hAnsi="Arial" w:cs="Arial"/>
          <w:sz w:val="20"/>
          <w:szCs w:val="20"/>
        </w:rPr>
        <w:t xml:space="preserve">Esta forma de interacción se basa </w:t>
      </w:r>
      <w:r w:rsidRPr="00857A30">
        <w:rPr>
          <w:rFonts w:ascii="Arial" w:hAnsi="Arial" w:cs="Arial"/>
          <w:sz w:val="20"/>
          <w:szCs w:val="20"/>
        </w:rPr>
        <w:t>en preguntas directas de las personas que moderen el debate a cada candidato sobre un tema</w:t>
      </w:r>
      <w:r w:rsidRPr="00857A30">
        <w:rPr>
          <w:rFonts w:ascii="Arial" w:hAnsi="Arial" w:cs="Arial"/>
          <w:spacing w:val="-1"/>
          <w:sz w:val="20"/>
          <w:szCs w:val="20"/>
        </w:rPr>
        <w:t xml:space="preserve"> </w:t>
      </w:r>
      <w:r w:rsidRPr="00857A30">
        <w:rPr>
          <w:rFonts w:ascii="Arial" w:hAnsi="Arial" w:cs="Arial"/>
          <w:sz w:val="20"/>
          <w:szCs w:val="20"/>
        </w:rPr>
        <w:t>específico de los establecidos previamente para los debates.</w:t>
      </w:r>
    </w:p>
    <w:p w:rsidR="001C035F" w:rsidRPr="00681BF4" w:rsidRDefault="001C035F" w:rsidP="001C035F">
      <w:pPr>
        <w:pStyle w:val="Textoindependiente"/>
        <w:spacing w:line="276" w:lineRule="auto"/>
        <w:ind w:right="114"/>
        <w:jc w:val="both"/>
        <w:rPr>
          <w:rFonts w:ascii="Arial" w:hAnsi="Arial" w:cs="Arial"/>
          <w:sz w:val="20"/>
          <w:szCs w:val="20"/>
        </w:rPr>
      </w:pPr>
      <w:r w:rsidRPr="00857A30">
        <w:rPr>
          <w:rFonts w:ascii="Arial" w:hAnsi="Arial" w:cs="Arial"/>
          <w:sz w:val="20"/>
          <w:szCs w:val="20"/>
        </w:rPr>
        <w:t>En este modelo de interacción las personas moderadoras deben ser capaces de generar un contraste entre las propuestas de</w:t>
      </w:r>
      <w:r>
        <w:rPr>
          <w:rFonts w:ascii="Arial" w:hAnsi="Arial" w:cs="Arial"/>
          <w:sz w:val="20"/>
          <w:szCs w:val="20"/>
        </w:rPr>
        <w:t xml:space="preserve"> los candidatos, resaltando los aspectos que se contrapongan entre ellas</w:t>
      </w:r>
      <w:r w:rsidRPr="00681BF4">
        <w:rPr>
          <w:rFonts w:ascii="Arial" w:hAnsi="Arial" w:cs="Arial"/>
          <w:sz w:val="20"/>
          <w:szCs w:val="20"/>
        </w:rPr>
        <w:t>,</w:t>
      </w:r>
      <w:r>
        <w:rPr>
          <w:rFonts w:ascii="Arial" w:hAnsi="Arial" w:cs="Arial"/>
          <w:sz w:val="20"/>
          <w:szCs w:val="20"/>
        </w:rPr>
        <w:t xml:space="preserve"> para solicitar a los participantes se pronuncien y aclaren al respecto de lo relevante de esas diferencias entre sus propuestas y/o posiciones e </w:t>
      </w:r>
      <w:r w:rsidRPr="00681BF4">
        <w:rPr>
          <w:rFonts w:ascii="Arial" w:hAnsi="Arial" w:cs="Arial"/>
          <w:sz w:val="20"/>
          <w:szCs w:val="20"/>
        </w:rPr>
        <w:t>invitar a los participantes a que contesten las preguntas,</w:t>
      </w:r>
      <w:r>
        <w:rPr>
          <w:rFonts w:ascii="Arial" w:hAnsi="Arial" w:cs="Arial"/>
          <w:sz w:val="20"/>
          <w:szCs w:val="20"/>
        </w:rPr>
        <w:t xml:space="preserve"> acotar el seguimiento a respuestas concretas</w:t>
      </w:r>
      <w:r w:rsidRPr="00681BF4">
        <w:rPr>
          <w:rFonts w:ascii="Arial" w:hAnsi="Arial" w:cs="Arial"/>
          <w:sz w:val="20"/>
          <w:szCs w:val="20"/>
        </w:rPr>
        <w:t xml:space="preserve"> y generar espontaneidad en el</w:t>
      </w:r>
      <w:r w:rsidRPr="00681BF4">
        <w:rPr>
          <w:rFonts w:ascii="Arial" w:hAnsi="Arial" w:cs="Arial"/>
          <w:spacing w:val="-7"/>
          <w:sz w:val="20"/>
          <w:szCs w:val="20"/>
        </w:rPr>
        <w:t xml:space="preserve"> </w:t>
      </w:r>
      <w:r w:rsidRPr="00681BF4">
        <w:rPr>
          <w:rFonts w:ascii="Arial" w:hAnsi="Arial" w:cs="Arial"/>
          <w:sz w:val="20"/>
          <w:szCs w:val="20"/>
        </w:rPr>
        <w:t>debate.</w:t>
      </w:r>
    </w:p>
    <w:p w:rsidR="001C035F" w:rsidRPr="00681BF4" w:rsidRDefault="001C035F" w:rsidP="001C035F">
      <w:pPr>
        <w:pStyle w:val="Ttulo1"/>
        <w:numPr>
          <w:ilvl w:val="0"/>
          <w:numId w:val="6"/>
        </w:numPr>
        <w:tabs>
          <w:tab w:val="left" w:pos="171"/>
        </w:tabs>
        <w:spacing w:line="276" w:lineRule="auto"/>
        <w:ind w:hanging="1793"/>
        <w:jc w:val="both"/>
        <w:rPr>
          <w:sz w:val="20"/>
          <w:szCs w:val="20"/>
        </w:rPr>
      </w:pPr>
      <w:r w:rsidRPr="00681BF4">
        <w:rPr>
          <w:sz w:val="20"/>
          <w:szCs w:val="20"/>
        </w:rPr>
        <w:t>Interacción entre candidatos:</w:t>
      </w:r>
    </w:p>
    <w:p w:rsidR="001C035F" w:rsidRDefault="001C035F" w:rsidP="001C035F">
      <w:pPr>
        <w:pStyle w:val="Textoindependiente"/>
        <w:spacing w:before="1" w:line="276" w:lineRule="auto"/>
        <w:ind w:right="117"/>
        <w:jc w:val="both"/>
        <w:rPr>
          <w:rFonts w:ascii="Arial" w:hAnsi="Arial" w:cs="Arial"/>
          <w:sz w:val="20"/>
          <w:szCs w:val="20"/>
        </w:rPr>
      </w:pPr>
      <w:r w:rsidRPr="00681BF4">
        <w:rPr>
          <w:rFonts w:ascii="Arial" w:hAnsi="Arial" w:cs="Arial"/>
          <w:sz w:val="20"/>
          <w:szCs w:val="20"/>
        </w:rPr>
        <w:t xml:space="preserve">Esta segunda forma de interacción es un espacio </w:t>
      </w:r>
      <w:r w:rsidRPr="00405E5B">
        <w:rPr>
          <w:rFonts w:ascii="Arial" w:hAnsi="Arial" w:cs="Arial"/>
          <w:sz w:val="20"/>
          <w:szCs w:val="20"/>
        </w:rPr>
        <w:t>de discusión libre con moderación activa que</w:t>
      </w:r>
      <w:r w:rsidRPr="00681BF4">
        <w:rPr>
          <w:rFonts w:ascii="Arial" w:hAnsi="Arial" w:cs="Arial"/>
          <w:sz w:val="20"/>
          <w:szCs w:val="20"/>
        </w:rPr>
        <w:t xml:space="preserve"> busca propiciar el </w:t>
      </w:r>
      <w:r>
        <w:rPr>
          <w:rFonts w:ascii="Arial" w:hAnsi="Arial" w:cs="Arial"/>
          <w:sz w:val="20"/>
          <w:szCs w:val="20"/>
        </w:rPr>
        <w:t>intercambio de argumentos e</w:t>
      </w:r>
      <w:r w:rsidRPr="00681BF4">
        <w:rPr>
          <w:rFonts w:ascii="Arial" w:hAnsi="Arial" w:cs="Arial"/>
          <w:sz w:val="20"/>
          <w:szCs w:val="20"/>
        </w:rPr>
        <w:t xml:space="preserve">ntre los candidatos a la </w:t>
      </w:r>
      <w:r>
        <w:rPr>
          <w:rFonts w:ascii="Arial" w:hAnsi="Arial" w:cs="Arial"/>
          <w:sz w:val="20"/>
          <w:szCs w:val="20"/>
        </w:rPr>
        <w:t>Gubernatura del Estado, respecto de alguna pregunta en la que durante la respuesta se haya hecho alusión a ellos, destacando la utilización de dicho tiempo sólo para ese fin.</w:t>
      </w:r>
    </w:p>
    <w:p w:rsidR="001C035F" w:rsidRPr="006E0A81" w:rsidRDefault="001C035F" w:rsidP="001C035F">
      <w:pPr>
        <w:pStyle w:val="Textoindependiente"/>
        <w:spacing w:before="1" w:line="276" w:lineRule="auto"/>
        <w:ind w:right="117"/>
        <w:jc w:val="both"/>
        <w:rPr>
          <w:rFonts w:ascii="Arial" w:hAnsi="Arial" w:cs="Arial"/>
          <w:sz w:val="20"/>
          <w:szCs w:val="20"/>
        </w:rPr>
      </w:pPr>
      <w:r>
        <w:rPr>
          <w:rFonts w:ascii="Arial" w:hAnsi="Arial" w:cs="Arial"/>
          <w:sz w:val="20"/>
          <w:szCs w:val="20"/>
        </w:rPr>
        <w:t>En todo momento, los candidatos tendrán que dirigirse con respeto, y no estarán permitidas las acusaciones</w:t>
      </w:r>
      <w:r w:rsidRPr="00DC7C6C">
        <w:rPr>
          <w:rFonts w:ascii="Arial" w:hAnsi="Arial" w:cs="Arial"/>
          <w:sz w:val="20"/>
          <w:szCs w:val="20"/>
        </w:rPr>
        <w:t xml:space="preserve"> sin fundamento objetivo</w:t>
      </w:r>
      <w:r>
        <w:rPr>
          <w:rFonts w:ascii="Arial" w:hAnsi="Arial" w:cs="Arial"/>
          <w:sz w:val="20"/>
          <w:szCs w:val="20"/>
        </w:rPr>
        <w:t>, y ofensas.</w:t>
      </w:r>
    </w:p>
    <w:p w:rsidR="001C035F" w:rsidRDefault="001C035F" w:rsidP="001C035F">
      <w:pPr>
        <w:rPr>
          <w:rFonts w:ascii="Arial" w:hAnsi="Arial" w:cs="Arial"/>
          <w:b/>
        </w:rPr>
      </w:pPr>
    </w:p>
    <w:p w:rsidR="001C035F" w:rsidRPr="006466CE" w:rsidRDefault="001C035F" w:rsidP="001C035F">
      <w:pPr>
        <w:pStyle w:val="Prrafodelista"/>
        <w:numPr>
          <w:ilvl w:val="0"/>
          <w:numId w:val="5"/>
        </w:numPr>
        <w:rPr>
          <w:rFonts w:ascii="Arial" w:hAnsi="Arial" w:cs="Arial"/>
          <w:b/>
        </w:rPr>
      </w:pPr>
      <w:r w:rsidRPr="006466CE">
        <w:rPr>
          <w:rFonts w:ascii="Arial" w:hAnsi="Arial" w:cs="Arial"/>
          <w:b/>
        </w:rPr>
        <w:t>INSTRUMENTOS PARA LA PARTICIPACIÓN CIUDADANA</w:t>
      </w:r>
    </w:p>
    <w:p w:rsidR="001C035F" w:rsidRDefault="001C035F" w:rsidP="001C035F">
      <w:pPr>
        <w:jc w:val="both"/>
        <w:rPr>
          <w:rFonts w:ascii="Arial" w:hAnsi="Arial" w:cs="Arial"/>
          <w:sz w:val="20"/>
          <w:szCs w:val="20"/>
        </w:rPr>
      </w:pPr>
      <w:r>
        <w:rPr>
          <w:rFonts w:ascii="Arial" w:hAnsi="Arial" w:cs="Arial"/>
          <w:sz w:val="20"/>
          <w:szCs w:val="20"/>
        </w:rPr>
        <w:t>Como parte de los instrumentos para involucrar a la ciudadanía en la determinación de las preguntas a realizar en el segundo debate institucional, se estableció lo siguiente:</w:t>
      </w:r>
    </w:p>
    <w:p w:rsidR="001C035F" w:rsidRDefault="001C035F" w:rsidP="001C035F">
      <w:pPr>
        <w:jc w:val="both"/>
        <w:rPr>
          <w:rFonts w:ascii="Arial" w:hAnsi="Arial" w:cs="Arial"/>
          <w:sz w:val="20"/>
          <w:szCs w:val="20"/>
        </w:rPr>
      </w:pPr>
    </w:p>
    <w:p w:rsidR="001C035F" w:rsidRDefault="001C035F" w:rsidP="001C035F">
      <w:pPr>
        <w:pStyle w:val="Textoindependiente"/>
        <w:numPr>
          <w:ilvl w:val="0"/>
          <w:numId w:val="13"/>
        </w:numPr>
        <w:spacing w:before="1" w:line="276" w:lineRule="auto"/>
        <w:jc w:val="both"/>
        <w:rPr>
          <w:rFonts w:ascii="Arial" w:hAnsi="Arial" w:cs="Arial"/>
          <w:sz w:val="20"/>
          <w:szCs w:val="20"/>
        </w:rPr>
      </w:pPr>
      <w:r w:rsidRPr="007150FC">
        <w:rPr>
          <w:rFonts w:ascii="Arial" w:hAnsi="Arial" w:cs="Arial"/>
          <w:b/>
          <w:sz w:val="20"/>
          <w:szCs w:val="20"/>
        </w:rPr>
        <w:t>Buzones municipales de participación ciudadana</w:t>
      </w:r>
    </w:p>
    <w:p w:rsidR="001C035F" w:rsidRDefault="001C035F" w:rsidP="001C035F">
      <w:pPr>
        <w:pStyle w:val="Textoindependiente"/>
        <w:spacing w:before="1" w:line="276" w:lineRule="auto"/>
        <w:ind w:left="720"/>
        <w:jc w:val="both"/>
        <w:rPr>
          <w:rFonts w:ascii="Arial" w:hAnsi="Arial" w:cs="Arial"/>
          <w:sz w:val="20"/>
          <w:szCs w:val="20"/>
        </w:rPr>
      </w:pPr>
      <w:r>
        <w:rPr>
          <w:rFonts w:ascii="Arial" w:hAnsi="Arial" w:cs="Arial"/>
          <w:sz w:val="20"/>
          <w:szCs w:val="20"/>
        </w:rPr>
        <w:t>Derivado de las propuestas presentes en las conclusiones de la Primera Jornada de Ciudadanización de los debates, se instalarán buzones en los Consejos Electorales Municipales para que la ciudadanía pueda compartir sus propuestas de preguntas sobre los temas a debatir.</w:t>
      </w:r>
    </w:p>
    <w:p w:rsidR="001C035F" w:rsidRDefault="001C035F" w:rsidP="001C035F">
      <w:pPr>
        <w:pStyle w:val="Textoindependiente"/>
        <w:spacing w:before="1" w:line="276" w:lineRule="auto"/>
        <w:ind w:left="720"/>
        <w:jc w:val="both"/>
        <w:rPr>
          <w:rFonts w:ascii="Arial" w:hAnsi="Arial" w:cs="Arial"/>
          <w:sz w:val="20"/>
          <w:szCs w:val="20"/>
        </w:rPr>
      </w:pPr>
      <w:r>
        <w:rPr>
          <w:rFonts w:ascii="Arial" w:hAnsi="Arial" w:cs="Arial"/>
          <w:sz w:val="20"/>
          <w:szCs w:val="20"/>
        </w:rPr>
        <w:t xml:space="preserve">Para tal efecto, se instruirá a la Dirección Ejecutiva de Capacitación Electoral y Educación Cívica del Instituto, para que difunda entre la ciudadanía de los Municipios del Estado, el mecanismo para que emitan sus propuestas. </w:t>
      </w:r>
    </w:p>
    <w:p w:rsidR="001C035F" w:rsidRDefault="001C035F" w:rsidP="001C035F">
      <w:pPr>
        <w:pStyle w:val="Textoindependiente"/>
        <w:spacing w:before="1" w:line="276" w:lineRule="auto"/>
        <w:ind w:left="720"/>
        <w:jc w:val="both"/>
        <w:rPr>
          <w:rFonts w:ascii="Arial" w:hAnsi="Arial" w:cs="Arial"/>
          <w:sz w:val="20"/>
          <w:szCs w:val="20"/>
        </w:rPr>
      </w:pPr>
      <w:r>
        <w:rPr>
          <w:rFonts w:ascii="Arial" w:hAnsi="Arial" w:cs="Arial"/>
          <w:sz w:val="20"/>
          <w:szCs w:val="20"/>
        </w:rPr>
        <w:t>Los buzones estarán a disposición de la ciudadanía durante 10 días naturales.</w:t>
      </w:r>
    </w:p>
    <w:p w:rsidR="001C035F" w:rsidRDefault="001C035F" w:rsidP="001C035F">
      <w:pPr>
        <w:pStyle w:val="Textoindependiente"/>
        <w:spacing w:before="1" w:line="276" w:lineRule="auto"/>
        <w:ind w:left="720"/>
        <w:jc w:val="both"/>
        <w:rPr>
          <w:rFonts w:ascii="Arial" w:hAnsi="Arial" w:cs="Arial"/>
          <w:sz w:val="20"/>
          <w:szCs w:val="20"/>
        </w:rPr>
      </w:pPr>
      <w:r>
        <w:rPr>
          <w:rFonts w:ascii="Arial" w:hAnsi="Arial" w:cs="Arial"/>
          <w:sz w:val="20"/>
          <w:szCs w:val="20"/>
        </w:rPr>
        <w:t>Dichos buzones serán firmados y sellados por los integrantes del Consejo General previamente a su instalación en los Municipios del Estado.</w:t>
      </w:r>
    </w:p>
    <w:p w:rsidR="001C035F" w:rsidRDefault="001C035F" w:rsidP="001C035F">
      <w:pPr>
        <w:pStyle w:val="Textoindependiente"/>
        <w:spacing w:before="1" w:line="276" w:lineRule="auto"/>
        <w:ind w:left="720"/>
        <w:jc w:val="both"/>
        <w:rPr>
          <w:rFonts w:ascii="Arial" w:hAnsi="Arial" w:cs="Arial"/>
          <w:sz w:val="20"/>
          <w:szCs w:val="20"/>
        </w:rPr>
      </w:pPr>
      <w:r>
        <w:rPr>
          <w:rFonts w:ascii="Arial" w:hAnsi="Arial" w:cs="Arial"/>
          <w:sz w:val="20"/>
          <w:szCs w:val="20"/>
        </w:rPr>
        <w:t xml:space="preserve">La Dirección mencionada, a través de su titular, entregará los </w:t>
      </w:r>
      <w:proofErr w:type="gramStart"/>
      <w:r>
        <w:rPr>
          <w:rFonts w:ascii="Arial" w:hAnsi="Arial" w:cs="Arial"/>
          <w:sz w:val="20"/>
          <w:szCs w:val="20"/>
        </w:rPr>
        <w:t>buzones  sellados</w:t>
      </w:r>
      <w:proofErr w:type="gramEnd"/>
      <w:r>
        <w:rPr>
          <w:rFonts w:ascii="Arial" w:hAnsi="Arial" w:cs="Arial"/>
          <w:sz w:val="20"/>
          <w:szCs w:val="20"/>
        </w:rPr>
        <w:t xml:space="preserve"> y firmados con el contenido que se haya recopilado, a la Presidenta del Instituto, y está a su vez hará entrega de los mismos a las y los moderadores con copia al Consejo General del Instituto, para que sean insumos para establecer las preguntas que se realizarán durante el segundo debate institucional.</w:t>
      </w:r>
    </w:p>
    <w:p w:rsidR="00057784" w:rsidRDefault="00057784" w:rsidP="001C035F">
      <w:pPr>
        <w:pStyle w:val="Textoindependiente"/>
        <w:spacing w:before="1" w:line="276" w:lineRule="auto"/>
        <w:ind w:left="720"/>
        <w:jc w:val="both"/>
        <w:rPr>
          <w:rFonts w:ascii="Arial" w:hAnsi="Arial" w:cs="Arial"/>
          <w:sz w:val="20"/>
          <w:szCs w:val="20"/>
        </w:rPr>
      </w:pPr>
    </w:p>
    <w:p w:rsidR="001C035F" w:rsidRPr="007150FC" w:rsidRDefault="001C035F" w:rsidP="001C035F">
      <w:pPr>
        <w:pStyle w:val="Textoindependiente"/>
        <w:numPr>
          <w:ilvl w:val="0"/>
          <w:numId w:val="13"/>
        </w:numPr>
        <w:spacing w:before="1" w:line="276" w:lineRule="auto"/>
        <w:jc w:val="both"/>
        <w:rPr>
          <w:rFonts w:ascii="Arial" w:hAnsi="Arial" w:cs="Arial"/>
          <w:b/>
          <w:sz w:val="20"/>
          <w:szCs w:val="20"/>
        </w:rPr>
      </w:pPr>
      <w:r w:rsidRPr="007150FC">
        <w:rPr>
          <w:rFonts w:ascii="Arial" w:hAnsi="Arial" w:cs="Arial"/>
          <w:b/>
          <w:sz w:val="20"/>
          <w:szCs w:val="20"/>
        </w:rPr>
        <w:t>Consultas a la ciudadanía</w:t>
      </w:r>
    </w:p>
    <w:p w:rsidR="001C035F" w:rsidRDefault="001C035F" w:rsidP="001C035F">
      <w:pPr>
        <w:pStyle w:val="Textoindependiente"/>
        <w:spacing w:before="1" w:line="276" w:lineRule="auto"/>
        <w:ind w:left="720"/>
        <w:jc w:val="both"/>
        <w:rPr>
          <w:rFonts w:ascii="Arial" w:hAnsi="Arial" w:cs="Arial"/>
          <w:sz w:val="20"/>
          <w:szCs w:val="20"/>
        </w:rPr>
      </w:pPr>
      <w:r>
        <w:rPr>
          <w:rFonts w:ascii="Arial" w:hAnsi="Arial" w:cs="Arial"/>
          <w:sz w:val="20"/>
          <w:szCs w:val="20"/>
        </w:rPr>
        <w:t xml:space="preserve">El Instituto realizará consultas con sectores vinculados a las temáticas del segundo debate en regiones del Estado y con sectores diversos </w:t>
      </w:r>
      <w:r w:rsidRPr="00222FAD">
        <w:rPr>
          <w:rFonts w:ascii="Arial" w:hAnsi="Arial" w:cs="Arial"/>
          <w:sz w:val="20"/>
          <w:szCs w:val="20"/>
        </w:rPr>
        <w:t>representativos</w:t>
      </w:r>
      <w:r>
        <w:rPr>
          <w:rFonts w:ascii="Arial" w:hAnsi="Arial" w:cs="Arial"/>
          <w:sz w:val="20"/>
          <w:szCs w:val="20"/>
        </w:rPr>
        <w:t xml:space="preserve"> </w:t>
      </w:r>
      <w:r w:rsidRPr="00222FAD">
        <w:rPr>
          <w:rFonts w:ascii="Arial" w:hAnsi="Arial" w:cs="Arial"/>
          <w:sz w:val="20"/>
          <w:szCs w:val="20"/>
        </w:rPr>
        <w:t xml:space="preserve">para que la ciudadanía pueda compartir sus propuestas de </w:t>
      </w:r>
      <w:r>
        <w:rPr>
          <w:rFonts w:ascii="Arial" w:hAnsi="Arial" w:cs="Arial"/>
          <w:sz w:val="20"/>
          <w:szCs w:val="20"/>
        </w:rPr>
        <w:t xml:space="preserve">aspectos y/o </w:t>
      </w:r>
      <w:r w:rsidRPr="00222FAD">
        <w:rPr>
          <w:rFonts w:ascii="Arial" w:hAnsi="Arial" w:cs="Arial"/>
          <w:sz w:val="20"/>
          <w:szCs w:val="20"/>
        </w:rPr>
        <w:t xml:space="preserve">preguntas sobre los temas a debatir. </w:t>
      </w:r>
    </w:p>
    <w:p w:rsidR="001C035F" w:rsidRDefault="001C035F" w:rsidP="001C035F">
      <w:pPr>
        <w:pStyle w:val="Textoindependiente"/>
        <w:spacing w:before="1" w:line="276" w:lineRule="auto"/>
        <w:ind w:left="708"/>
        <w:jc w:val="both"/>
        <w:rPr>
          <w:rFonts w:ascii="Arial" w:hAnsi="Arial" w:cs="Arial"/>
          <w:sz w:val="20"/>
          <w:szCs w:val="20"/>
        </w:rPr>
      </w:pPr>
      <w:r>
        <w:rPr>
          <w:rFonts w:ascii="Arial" w:hAnsi="Arial" w:cs="Arial"/>
          <w:sz w:val="20"/>
          <w:szCs w:val="20"/>
        </w:rPr>
        <w:lastRenderedPageBreak/>
        <w:t>Los ejercicios de consulta podrán ser reuniones o solicitudes por escrito para recibir dichas propuestas.</w:t>
      </w:r>
    </w:p>
    <w:p w:rsidR="001C035F" w:rsidRPr="00A96F50" w:rsidRDefault="001C035F" w:rsidP="001C035F">
      <w:pPr>
        <w:pStyle w:val="Textoindependiente"/>
        <w:spacing w:before="1" w:line="276" w:lineRule="auto"/>
        <w:ind w:left="720"/>
        <w:jc w:val="both"/>
        <w:rPr>
          <w:rFonts w:ascii="Arial" w:hAnsi="Arial" w:cs="Arial"/>
          <w:color w:val="000000" w:themeColor="text1"/>
          <w:sz w:val="20"/>
          <w:szCs w:val="20"/>
        </w:rPr>
      </w:pPr>
      <w:r w:rsidRPr="00A96F50">
        <w:rPr>
          <w:rFonts w:ascii="Arial" w:hAnsi="Arial" w:cs="Arial"/>
          <w:color w:val="000000" w:themeColor="text1"/>
          <w:sz w:val="20"/>
          <w:szCs w:val="20"/>
        </w:rPr>
        <w:t xml:space="preserve">Para tal efecto, se instruirá a la Dirección Ejecutiva de Capacitación Electoral y Educación Cívica del Instituto, para que lleve a cabo </w:t>
      </w:r>
      <w:r>
        <w:rPr>
          <w:rFonts w:ascii="Arial" w:hAnsi="Arial" w:cs="Arial"/>
          <w:color w:val="000000" w:themeColor="text1"/>
          <w:sz w:val="20"/>
          <w:szCs w:val="20"/>
        </w:rPr>
        <w:t>las c</w:t>
      </w:r>
      <w:r w:rsidRPr="00A96F50">
        <w:rPr>
          <w:rFonts w:ascii="Arial" w:hAnsi="Arial" w:cs="Arial"/>
          <w:color w:val="000000" w:themeColor="text1"/>
          <w:sz w:val="20"/>
          <w:szCs w:val="20"/>
        </w:rPr>
        <w:t>onsulta</w:t>
      </w:r>
      <w:r>
        <w:rPr>
          <w:rFonts w:ascii="Arial" w:hAnsi="Arial" w:cs="Arial"/>
          <w:color w:val="000000" w:themeColor="text1"/>
          <w:sz w:val="20"/>
          <w:szCs w:val="20"/>
        </w:rPr>
        <w:t>s a la</w:t>
      </w:r>
      <w:r w:rsidRPr="00A96F50">
        <w:rPr>
          <w:rFonts w:ascii="Arial" w:hAnsi="Arial" w:cs="Arial"/>
          <w:color w:val="000000" w:themeColor="text1"/>
          <w:sz w:val="20"/>
          <w:szCs w:val="20"/>
        </w:rPr>
        <w:t xml:space="preserve"> Ciudadan</w:t>
      </w:r>
      <w:r>
        <w:rPr>
          <w:rFonts w:ascii="Arial" w:hAnsi="Arial" w:cs="Arial"/>
          <w:color w:val="000000" w:themeColor="text1"/>
          <w:sz w:val="20"/>
          <w:szCs w:val="20"/>
        </w:rPr>
        <w:t>í</w:t>
      </w:r>
      <w:r w:rsidRPr="00A96F50">
        <w:rPr>
          <w:rFonts w:ascii="Arial" w:hAnsi="Arial" w:cs="Arial"/>
          <w:color w:val="000000" w:themeColor="text1"/>
          <w:sz w:val="20"/>
          <w:szCs w:val="20"/>
        </w:rPr>
        <w:t>a.</w:t>
      </w:r>
    </w:p>
    <w:p w:rsidR="001C035F" w:rsidRDefault="001C035F" w:rsidP="001C035F">
      <w:pPr>
        <w:pStyle w:val="Textoindependiente"/>
        <w:spacing w:before="1" w:line="276" w:lineRule="auto"/>
        <w:ind w:left="720"/>
        <w:jc w:val="both"/>
        <w:rPr>
          <w:rFonts w:ascii="Arial" w:hAnsi="Arial" w:cs="Arial"/>
          <w:sz w:val="20"/>
          <w:szCs w:val="20"/>
        </w:rPr>
      </w:pPr>
      <w:r>
        <w:rPr>
          <w:rFonts w:ascii="Arial" w:hAnsi="Arial" w:cs="Arial"/>
          <w:sz w:val="20"/>
          <w:szCs w:val="20"/>
        </w:rPr>
        <w:t>La Dirección mencionada, a través de su Titular entregará los informes de las consultas realizadas, a la Presidenta del Instituto, y está a su vez hará entrega de los mismos a los moderadores con copia al Consejo General del Instituto, para que sean insumos para establecer las preguntas que se realizarán durante el segundo debate institucional.</w:t>
      </w:r>
    </w:p>
    <w:p w:rsidR="001C035F" w:rsidRPr="007150FC" w:rsidRDefault="001C035F" w:rsidP="001C035F">
      <w:pPr>
        <w:pStyle w:val="Textoindependiente"/>
        <w:numPr>
          <w:ilvl w:val="0"/>
          <w:numId w:val="13"/>
        </w:numPr>
        <w:spacing w:before="1" w:line="276" w:lineRule="auto"/>
        <w:jc w:val="both"/>
        <w:rPr>
          <w:rFonts w:ascii="Arial" w:hAnsi="Arial" w:cs="Arial"/>
          <w:b/>
          <w:sz w:val="20"/>
          <w:szCs w:val="20"/>
        </w:rPr>
      </w:pPr>
      <w:r w:rsidRPr="007150FC">
        <w:rPr>
          <w:rFonts w:ascii="Arial" w:hAnsi="Arial" w:cs="Arial"/>
          <w:b/>
          <w:sz w:val="20"/>
          <w:szCs w:val="20"/>
        </w:rPr>
        <w:t>Pregunta en redes sociales</w:t>
      </w:r>
    </w:p>
    <w:p w:rsidR="001C035F" w:rsidRDefault="001C035F" w:rsidP="001C035F">
      <w:pPr>
        <w:pStyle w:val="Textoindependiente"/>
        <w:spacing w:before="1" w:line="276" w:lineRule="auto"/>
        <w:ind w:left="720"/>
        <w:jc w:val="both"/>
        <w:rPr>
          <w:rFonts w:ascii="Arial" w:hAnsi="Arial" w:cs="Arial"/>
          <w:sz w:val="20"/>
          <w:szCs w:val="20"/>
        </w:rPr>
      </w:pPr>
      <w:r>
        <w:rPr>
          <w:rFonts w:ascii="Arial" w:hAnsi="Arial" w:cs="Arial"/>
          <w:sz w:val="20"/>
          <w:szCs w:val="20"/>
        </w:rPr>
        <w:t xml:space="preserve">Se difundirán 15 preguntas del subtema de Finanzas públicas dentro de la temática de Economía, salarios y generación de </w:t>
      </w:r>
      <w:proofErr w:type="gramStart"/>
      <w:r>
        <w:rPr>
          <w:rFonts w:ascii="Arial" w:hAnsi="Arial" w:cs="Arial"/>
          <w:sz w:val="20"/>
          <w:szCs w:val="20"/>
        </w:rPr>
        <w:t>empleos,  en</w:t>
      </w:r>
      <w:proofErr w:type="gramEnd"/>
      <w:r>
        <w:rPr>
          <w:rFonts w:ascii="Arial" w:hAnsi="Arial" w:cs="Arial"/>
          <w:sz w:val="20"/>
          <w:szCs w:val="20"/>
        </w:rPr>
        <w:t xml:space="preserve"> las redes sociales del instituto durante 10 días antes del debate, para que la ciudadanía vote la de mayor interés.  </w:t>
      </w:r>
    </w:p>
    <w:p w:rsidR="001C035F" w:rsidRDefault="001C035F" w:rsidP="001C035F">
      <w:pPr>
        <w:pStyle w:val="Textoindependiente"/>
        <w:spacing w:before="1" w:line="276" w:lineRule="auto"/>
        <w:ind w:left="720"/>
        <w:jc w:val="both"/>
        <w:rPr>
          <w:rFonts w:ascii="Arial" w:hAnsi="Arial" w:cs="Arial"/>
          <w:sz w:val="20"/>
          <w:szCs w:val="20"/>
        </w:rPr>
      </w:pPr>
      <w:r>
        <w:rPr>
          <w:rFonts w:ascii="Arial" w:hAnsi="Arial" w:cs="Arial"/>
          <w:sz w:val="20"/>
          <w:szCs w:val="20"/>
        </w:rPr>
        <w:t xml:space="preserve">La votación podrá hacerse hasta dos horas antes del segundo debate, para que dicha pregunta se realice a todas las candidaturas durante el segmento 1. </w:t>
      </w:r>
    </w:p>
    <w:p w:rsidR="001C035F" w:rsidRDefault="001C035F" w:rsidP="001C035F">
      <w:pPr>
        <w:pStyle w:val="Textoindependiente"/>
        <w:spacing w:before="1" w:line="276" w:lineRule="auto"/>
        <w:ind w:left="720"/>
        <w:jc w:val="both"/>
        <w:rPr>
          <w:rFonts w:ascii="Arial" w:hAnsi="Arial" w:cs="Arial"/>
          <w:sz w:val="20"/>
          <w:szCs w:val="20"/>
        </w:rPr>
      </w:pPr>
      <w:r>
        <w:rPr>
          <w:rFonts w:ascii="Arial" w:hAnsi="Arial" w:cs="Arial"/>
          <w:sz w:val="20"/>
          <w:szCs w:val="20"/>
        </w:rPr>
        <w:t>Para tal fin se instruirá al área de Comunicación Social del Instituto para que trabaje de manera coordinada con la Unidad de Informática y Diseño.</w:t>
      </w:r>
    </w:p>
    <w:p w:rsidR="001C035F" w:rsidRDefault="001C035F" w:rsidP="001C035F">
      <w:pPr>
        <w:pStyle w:val="Sinespaciado"/>
      </w:pPr>
    </w:p>
    <w:tbl>
      <w:tblPr>
        <w:tblStyle w:val="Tabladecuadrcula2-nfasis21"/>
        <w:tblW w:w="8838" w:type="dxa"/>
        <w:jc w:val="center"/>
        <w:tblLook w:val="04A0" w:firstRow="1" w:lastRow="0" w:firstColumn="1" w:lastColumn="0" w:noHBand="0" w:noVBand="1"/>
      </w:tblPr>
      <w:tblGrid>
        <w:gridCol w:w="3686"/>
        <w:gridCol w:w="5152"/>
      </w:tblGrid>
      <w:tr w:rsidR="001C035F" w:rsidRPr="00DA0D0E" w:rsidTr="00DB60E7">
        <w:trPr>
          <w:cnfStyle w:val="100000000000" w:firstRow="1" w:lastRow="0" w:firstColumn="0" w:lastColumn="0" w:oddVBand="0" w:evenVBand="0" w:oddHBand="0"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3686" w:type="dxa"/>
          </w:tcPr>
          <w:p w:rsidR="001C035F" w:rsidRPr="00DA0D0E" w:rsidRDefault="001C035F" w:rsidP="00DB60E7">
            <w:pPr>
              <w:pStyle w:val="Textoindependiente"/>
              <w:spacing w:before="1"/>
              <w:jc w:val="center"/>
              <w:rPr>
                <w:rFonts w:ascii="Arial" w:hAnsi="Arial" w:cs="Arial"/>
                <w:sz w:val="20"/>
                <w:szCs w:val="20"/>
              </w:rPr>
            </w:pPr>
            <w:r>
              <w:rPr>
                <w:rFonts w:ascii="Arial" w:hAnsi="Arial" w:cs="Arial"/>
                <w:sz w:val="20"/>
                <w:szCs w:val="20"/>
              </w:rPr>
              <w:t>DEBATE</w:t>
            </w:r>
          </w:p>
        </w:tc>
        <w:tc>
          <w:tcPr>
            <w:tcW w:w="5152" w:type="dxa"/>
          </w:tcPr>
          <w:p w:rsidR="001C035F" w:rsidRPr="00DA0D0E" w:rsidRDefault="001C035F" w:rsidP="00DB60E7">
            <w:pPr>
              <w:pStyle w:val="Textoindependiente"/>
              <w:spacing w:before="1"/>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A0D0E">
              <w:rPr>
                <w:rFonts w:ascii="Arial" w:hAnsi="Arial" w:cs="Arial"/>
                <w:sz w:val="20"/>
                <w:szCs w:val="20"/>
              </w:rPr>
              <w:t>INSTRUMENTO DE PARTICIPACIÓN CIUDADANA</w:t>
            </w:r>
          </w:p>
        </w:tc>
      </w:tr>
      <w:tr w:rsidR="001C035F" w:rsidRPr="00DA0D0E" w:rsidTr="00DB60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vMerge w:val="restart"/>
            <w:vAlign w:val="center"/>
          </w:tcPr>
          <w:p w:rsidR="001C035F" w:rsidRPr="00DA0D0E" w:rsidRDefault="001C035F" w:rsidP="00DB60E7">
            <w:pPr>
              <w:pStyle w:val="Textoindependiente"/>
              <w:spacing w:before="1"/>
              <w:rPr>
                <w:rFonts w:ascii="Arial" w:hAnsi="Arial" w:cs="Arial"/>
                <w:sz w:val="20"/>
                <w:szCs w:val="20"/>
              </w:rPr>
            </w:pPr>
            <w:r>
              <w:rPr>
                <w:rFonts w:ascii="Arial" w:hAnsi="Arial" w:cs="Arial"/>
                <w:sz w:val="20"/>
                <w:szCs w:val="20"/>
              </w:rPr>
              <w:t>Segundo (10 de junio de 2018)</w:t>
            </w:r>
          </w:p>
        </w:tc>
        <w:tc>
          <w:tcPr>
            <w:tcW w:w="5152" w:type="dxa"/>
          </w:tcPr>
          <w:p w:rsidR="001C035F" w:rsidRPr="00DA0D0E" w:rsidRDefault="001C035F" w:rsidP="00DB60E7">
            <w:pPr>
              <w:pStyle w:val="Textoindependiente"/>
              <w:spacing w:before="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Buzones municipales en los 106 Municipios del Estado</w:t>
            </w:r>
          </w:p>
        </w:tc>
      </w:tr>
      <w:tr w:rsidR="001C035F" w:rsidRPr="00DA0D0E" w:rsidTr="00DB60E7">
        <w:trPr>
          <w:jc w:val="center"/>
        </w:trPr>
        <w:tc>
          <w:tcPr>
            <w:cnfStyle w:val="001000000000" w:firstRow="0" w:lastRow="0" w:firstColumn="1" w:lastColumn="0" w:oddVBand="0" w:evenVBand="0" w:oddHBand="0" w:evenHBand="0" w:firstRowFirstColumn="0" w:firstRowLastColumn="0" w:lastRowFirstColumn="0" w:lastRowLastColumn="0"/>
            <w:tcW w:w="3686" w:type="dxa"/>
            <w:vMerge/>
          </w:tcPr>
          <w:p w:rsidR="001C035F" w:rsidRDefault="001C035F" w:rsidP="00DB60E7">
            <w:pPr>
              <w:pStyle w:val="Textoindependiente"/>
              <w:spacing w:before="1"/>
              <w:jc w:val="center"/>
              <w:rPr>
                <w:rFonts w:ascii="Arial" w:hAnsi="Arial" w:cs="Arial"/>
                <w:sz w:val="20"/>
                <w:szCs w:val="20"/>
              </w:rPr>
            </w:pPr>
          </w:p>
        </w:tc>
        <w:tc>
          <w:tcPr>
            <w:tcW w:w="5152" w:type="dxa"/>
          </w:tcPr>
          <w:p w:rsidR="001C035F" w:rsidRDefault="001C035F" w:rsidP="00DB60E7">
            <w:pPr>
              <w:pStyle w:val="Textoindependiente"/>
              <w:spacing w:before="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Consultas ciudadanas en regiones del Estado y con diversos sectores representativos</w:t>
            </w:r>
          </w:p>
        </w:tc>
      </w:tr>
      <w:tr w:rsidR="001C035F" w:rsidRPr="00DA0D0E" w:rsidTr="00DB60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vMerge/>
          </w:tcPr>
          <w:p w:rsidR="001C035F" w:rsidRDefault="001C035F" w:rsidP="00DB60E7">
            <w:pPr>
              <w:pStyle w:val="Textoindependiente"/>
              <w:spacing w:before="1"/>
              <w:rPr>
                <w:rFonts w:ascii="Arial" w:hAnsi="Arial" w:cs="Arial"/>
                <w:sz w:val="20"/>
                <w:szCs w:val="20"/>
              </w:rPr>
            </w:pPr>
          </w:p>
        </w:tc>
        <w:tc>
          <w:tcPr>
            <w:tcW w:w="5152" w:type="dxa"/>
          </w:tcPr>
          <w:p w:rsidR="001C035F" w:rsidRDefault="001C035F" w:rsidP="00DB60E7">
            <w:pPr>
              <w:pStyle w:val="Textoindependiente"/>
              <w:spacing w:before="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Pregunta más votada en las redes sociales del IEPAC</w:t>
            </w:r>
          </w:p>
        </w:tc>
      </w:tr>
    </w:tbl>
    <w:p w:rsidR="001C035F" w:rsidRDefault="001C035F" w:rsidP="001C035F">
      <w:pPr>
        <w:jc w:val="both"/>
        <w:rPr>
          <w:rFonts w:ascii="Arial" w:hAnsi="Arial" w:cs="Arial"/>
          <w:sz w:val="20"/>
          <w:szCs w:val="20"/>
        </w:rPr>
      </w:pPr>
    </w:p>
    <w:p w:rsidR="001C035F" w:rsidRDefault="001C035F" w:rsidP="001C035F">
      <w:pPr>
        <w:jc w:val="both"/>
        <w:rPr>
          <w:rFonts w:ascii="Arial" w:hAnsi="Arial" w:cs="Arial"/>
          <w:sz w:val="20"/>
          <w:szCs w:val="20"/>
        </w:rPr>
      </w:pPr>
    </w:p>
    <w:p w:rsidR="001C035F" w:rsidRPr="006466CE" w:rsidRDefault="001C035F" w:rsidP="001C035F">
      <w:pPr>
        <w:pStyle w:val="Prrafodelista"/>
        <w:numPr>
          <w:ilvl w:val="0"/>
          <w:numId w:val="5"/>
        </w:numPr>
        <w:rPr>
          <w:rFonts w:ascii="Arial" w:hAnsi="Arial" w:cs="Arial"/>
          <w:b/>
        </w:rPr>
      </w:pPr>
      <w:r w:rsidRPr="006466CE">
        <w:rPr>
          <w:rFonts w:ascii="Arial" w:hAnsi="Arial" w:cs="Arial"/>
          <w:b/>
          <w:sz w:val="20"/>
          <w:szCs w:val="20"/>
        </w:rPr>
        <w:t>INSTRUMENTOS PARA GARANTIZAR LA EQUIDAD EN LA PARTICIPACIÓN DE LOS CANDIDATOS</w:t>
      </w:r>
    </w:p>
    <w:p w:rsidR="001C035F" w:rsidRPr="00E65FEF" w:rsidRDefault="001C035F" w:rsidP="001C035F">
      <w:pPr>
        <w:widowControl w:val="0"/>
        <w:tabs>
          <w:tab w:val="left" w:pos="1669"/>
        </w:tabs>
        <w:autoSpaceDE w:val="0"/>
        <w:autoSpaceDN w:val="0"/>
        <w:spacing w:line="276" w:lineRule="auto"/>
        <w:ind w:right="117"/>
        <w:jc w:val="both"/>
        <w:rPr>
          <w:rFonts w:ascii="Arial" w:hAnsi="Arial" w:cs="Arial"/>
          <w:sz w:val="20"/>
          <w:szCs w:val="20"/>
        </w:rPr>
      </w:pPr>
      <w:r>
        <w:rPr>
          <w:rFonts w:ascii="Arial" w:hAnsi="Arial" w:cs="Arial"/>
          <w:sz w:val="20"/>
          <w:szCs w:val="20"/>
        </w:rPr>
        <w:t xml:space="preserve">Se proyectarán </w:t>
      </w:r>
      <w:r w:rsidRPr="00E65FEF">
        <w:rPr>
          <w:rFonts w:ascii="Arial" w:hAnsi="Arial" w:cs="Arial"/>
          <w:sz w:val="20"/>
          <w:szCs w:val="20"/>
        </w:rPr>
        <w:t xml:space="preserve">instrumentos que permitan garantizar que los candidatos que participen en los debates </w:t>
      </w:r>
      <w:r>
        <w:rPr>
          <w:rFonts w:ascii="Arial" w:hAnsi="Arial" w:cs="Arial"/>
          <w:sz w:val="20"/>
          <w:szCs w:val="20"/>
        </w:rPr>
        <w:t xml:space="preserve">institucionales </w:t>
      </w:r>
      <w:r w:rsidRPr="00E65FEF">
        <w:rPr>
          <w:rFonts w:ascii="Arial" w:hAnsi="Arial" w:cs="Arial"/>
          <w:sz w:val="20"/>
          <w:szCs w:val="20"/>
        </w:rPr>
        <w:t>puedan h</w:t>
      </w:r>
      <w:r>
        <w:rPr>
          <w:rFonts w:ascii="Arial" w:hAnsi="Arial" w:cs="Arial"/>
          <w:sz w:val="20"/>
          <w:szCs w:val="20"/>
        </w:rPr>
        <w:t xml:space="preserve">acerlo con tiempos equitativos, los cuales </w:t>
      </w:r>
      <w:r w:rsidRPr="00E65FEF">
        <w:rPr>
          <w:rFonts w:ascii="Arial" w:hAnsi="Arial" w:cs="Arial"/>
          <w:sz w:val="20"/>
          <w:szCs w:val="20"/>
        </w:rPr>
        <w:t>se ap</w:t>
      </w:r>
      <w:r>
        <w:rPr>
          <w:rFonts w:ascii="Arial" w:hAnsi="Arial" w:cs="Arial"/>
          <w:sz w:val="20"/>
          <w:szCs w:val="20"/>
        </w:rPr>
        <w:t>robarán con el formato final de los</w:t>
      </w:r>
      <w:r w:rsidRPr="00E65FEF">
        <w:rPr>
          <w:rFonts w:ascii="Arial" w:hAnsi="Arial" w:cs="Arial"/>
          <w:sz w:val="20"/>
          <w:szCs w:val="20"/>
        </w:rPr>
        <w:t xml:space="preserve"> debate</w:t>
      </w:r>
      <w:r>
        <w:rPr>
          <w:rFonts w:ascii="Arial" w:hAnsi="Arial" w:cs="Arial"/>
          <w:sz w:val="20"/>
          <w:szCs w:val="20"/>
        </w:rPr>
        <w:t>s</w:t>
      </w:r>
      <w:r w:rsidRPr="00E65FEF">
        <w:rPr>
          <w:rFonts w:ascii="Arial" w:hAnsi="Arial" w:cs="Arial"/>
          <w:sz w:val="20"/>
          <w:szCs w:val="20"/>
        </w:rPr>
        <w:t>.</w:t>
      </w:r>
    </w:p>
    <w:p w:rsidR="001C035F" w:rsidRDefault="001C035F" w:rsidP="001C035F">
      <w:pPr>
        <w:jc w:val="both"/>
        <w:rPr>
          <w:rFonts w:ascii="Arial" w:hAnsi="Arial" w:cs="Arial"/>
          <w:sz w:val="20"/>
          <w:szCs w:val="20"/>
        </w:rPr>
      </w:pPr>
      <w:r w:rsidRPr="004D18E2">
        <w:rPr>
          <w:rFonts w:ascii="Arial" w:hAnsi="Arial" w:cs="Arial"/>
          <w:sz w:val="20"/>
          <w:szCs w:val="20"/>
        </w:rPr>
        <w:t xml:space="preserve">Adicionalmente, se incluirán </w:t>
      </w:r>
      <w:r w:rsidRPr="00E65FEF">
        <w:rPr>
          <w:rFonts w:ascii="Arial" w:hAnsi="Arial" w:cs="Arial"/>
          <w:sz w:val="20"/>
          <w:szCs w:val="20"/>
        </w:rPr>
        <w:t>mecanismos de réplicas por alusiones entre candidatos</w:t>
      </w:r>
      <w:r>
        <w:rPr>
          <w:rFonts w:ascii="Arial" w:hAnsi="Arial" w:cs="Arial"/>
          <w:sz w:val="20"/>
          <w:szCs w:val="20"/>
        </w:rPr>
        <w:t>, con el mismo tiempo disponible para ello para cada uno de los debatientes</w:t>
      </w:r>
      <w:r w:rsidRPr="00E65FEF">
        <w:rPr>
          <w:rFonts w:ascii="Arial" w:hAnsi="Arial" w:cs="Arial"/>
          <w:sz w:val="20"/>
          <w:szCs w:val="20"/>
        </w:rPr>
        <w:t>.</w:t>
      </w:r>
    </w:p>
    <w:p w:rsidR="001C035F" w:rsidRDefault="001C035F" w:rsidP="001C035F">
      <w:pPr>
        <w:jc w:val="both"/>
        <w:rPr>
          <w:rFonts w:ascii="Arial" w:hAnsi="Arial" w:cs="Arial"/>
          <w:sz w:val="20"/>
          <w:szCs w:val="20"/>
        </w:rPr>
      </w:pPr>
      <w:r>
        <w:rPr>
          <w:rFonts w:ascii="Arial" w:hAnsi="Arial" w:cs="Arial"/>
          <w:sz w:val="20"/>
          <w:szCs w:val="20"/>
        </w:rPr>
        <w:t>Asimismo, cada participante tendrá un tiempo asignado para conclusiones, que se determinará en el formato final.</w:t>
      </w:r>
    </w:p>
    <w:p w:rsidR="001C035F" w:rsidRDefault="001C035F" w:rsidP="001C035F">
      <w:pPr>
        <w:jc w:val="both"/>
        <w:rPr>
          <w:rFonts w:ascii="Arial" w:hAnsi="Arial" w:cs="Arial"/>
          <w:b/>
        </w:rPr>
      </w:pPr>
    </w:p>
    <w:p w:rsidR="001C035F" w:rsidRPr="006466CE" w:rsidRDefault="001C035F" w:rsidP="001C035F">
      <w:pPr>
        <w:pStyle w:val="Prrafodelista"/>
        <w:numPr>
          <w:ilvl w:val="0"/>
          <w:numId w:val="5"/>
        </w:numPr>
        <w:rPr>
          <w:rFonts w:ascii="Arial" w:hAnsi="Arial" w:cs="Arial"/>
          <w:b/>
        </w:rPr>
      </w:pPr>
      <w:r w:rsidRPr="006466CE">
        <w:rPr>
          <w:rFonts w:ascii="Arial" w:hAnsi="Arial" w:cs="Arial"/>
          <w:b/>
        </w:rPr>
        <w:t>DEFINICIÓN DE FORMATOS FINALES</w:t>
      </w:r>
    </w:p>
    <w:p w:rsidR="001C035F" w:rsidRDefault="001C035F" w:rsidP="001C035F">
      <w:pPr>
        <w:jc w:val="both"/>
        <w:rPr>
          <w:rFonts w:ascii="Arial" w:hAnsi="Arial" w:cs="Arial"/>
          <w:sz w:val="20"/>
          <w:szCs w:val="20"/>
          <w:lang w:val="es-ES"/>
        </w:rPr>
      </w:pPr>
      <w:r w:rsidRPr="00B57353">
        <w:rPr>
          <w:rFonts w:ascii="Arial" w:hAnsi="Arial" w:cs="Arial"/>
          <w:sz w:val="20"/>
          <w:szCs w:val="20"/>
          <w:lang w:val="es-ES"/>
        </w:rPr>
        <w:t xml:space="preserve">Para la </w:t>
      </w:r>
      <w:r>
        <w:rPr>
          <w:rFonts w:ascii="Arial" w:hAnsi="Arial" w:cs="Arial"/>
          <w:sz w:val="20"/>
          <w:szCs w:val="20"/>
          <w:lang w:val="es-ES"/>
        </w:rPr>
        <w:t>determinación de los tiempos de intervención en el debate y las formas de intervención de cada participante, se estará a lo señalado en punto Cuarto, del Acuerdo C.G. 164/2017, del Consejo General de este Instituto, aprobado en la sesión de fecha 13 de octubre de 2017, específicamente en lo relativo al numeral 3, de las funciones de la Comisión Temporal de Organización de Debates del IEPAC.</w:t>
      </w:r>
    </w:p>
    <w:p w:rsidR="001C035F" w:rsidRDefault="001C035F" w:rsidP="001C035F">
      <w:pPr>
        <w:jc w:val="both"/>
        <w:rPr>
          <w:rFonts w:ascii="Arial" w:hAnsi="Arial" w:cs="Arial"/>
          <w:sz w:val="20"/>
          <w:szCs w:val="20"/>
          <w:lang w:val="es-ES"/>
        </w:rPr>
      </w:pPr>
    </w:p>
    <w:p w:rsidR="001C035F" w:rsidRPr="006466CE" w:rsidRDefault="001C035F" w:rsidP="001C035F">
      <w:pPr>
        <w:pStyle w:val="Prrafodelista"/>
        <w:numPr>
          <w:ilvl w:val="0"/>
          <w:numId w:val="5"/>
        </w:numPr>
        <w:jc w:val="both"/>
        <w:rPr>
          <w:rFonts w:ascii="Arial" w:hAnsi="Arial" w:cs="Arial"/>
          <w:b/>
          <w:lang w:val="es-ES"/>
        </w:rPr>
      </w:pPr>
      <w:r w:rsidRPr="006466CE">
        <w:rPr>
          <w:rFonts w:ascii="Arial" w:hAnsi="Arial" w:cs="Arial"/>
          <w:b/>
          <w:lang w:val="es-ES"/>
        </w:rPr>
        <w:lastRenderedPageBreak/>
        <w:t>PARTICIPACIÓN DE LOS REPRESENTANTES DE LOS CANDIDATOS</w:t>
      </w:r>
    </w:p>
    <w:p w:rsidR="001C035F" w:rsidRPr="00C347DB" w:rsidRDefault="001C035F" w:rsidP="001C035F">
      <w:pPr>
        <w:jc w:val="both"/>
        <w:rPr>
          <w:rFonts w:ascii="Arial" w:hAnsi="Arial" w:cs="Arial"/>
          <w:sz w:val="20"/>
          <w:szCs w:val="20"/>
          <w:lang w:val="es-ES"/>
        </w:rPr>
      </w:pPr>
      <w:r w:rsidRPr="00C347DB">
        <w:rPr>
          <w:rFonts w:ascii="Arial" w:hAnsi="Arial" w:cs="Arial"/>
          <w:sz w:val="20"/>
          <w:szCs w:val="20"/>
          <w:lang w:val="es-ES"/>
        </w:rPr>
        <w:t>En concordancia con lo señalado en el punto anterior, con la finalidad de contar con la participación directa de los representantes de los candidatos, que éstos tengan a bien señalar, previa solicitud que les realice la Comisión Temporal de Organización de los Debates del IEPAC, se les convocará a</w:t>
      </w:r>
      <w:r>
        <w:rPr>
          <w:rFonts w:ascii="Arial" w:hAnsi="Arial" w:cs="Arial"/>
          <w:sz w:val="20"/>
          <w:szCs w:val="20"/>
          <w:lang w:val="es-ES"/>
        </w:rPr>
        <w:t xml:space="preserve"> por lo menos</w:t>
      </w:r>
      <w:r w:rsidRPr="00C347DB">
        <w:rPr>
          <w:rFonts w:ascii="Arial" w:hAnsi="Arial" w:cs="Arial"/>
          <w:sz w:val="20"/>
          <w:szCs w:val="20"/>
          <w:lang w:val="es-ES"/>
        </w:rPr>
        <w:t xml:space="preserve"> dos reuniones con antelación al día del debate, en la que se tratará lo siguiente:</w:t>
      </w:r>
    </w:p>
    <w:p w:rsidR="001C035F" w:rsidRPr="00C347DB" w:rsidRDefault="001C035F" w:rsidP="001C035F">
      <w:pPr>
        <w:pStyle w:val="Prrafodelista"/>
        <w:numPr>
          <w:ilvl w:val="0"/>
          <w:numId w:val="7"/>
        </w:numPr>
        <w:jc w:val="both"/>
        <w:rPr>
          <w:rFonts w:ascii="Arial" w:hAnsi="Arial" w:cs="Arial"/>
          <w:sz w:val="20"/>
          <w:szCs w:val="20"/>
          <w:lang w:val="es-ES"/>
        </w:rPr>
      </w:pPr>
      <w:r>
        <w:rPr>
          <w:rFonts w:ascii="Arial" w:hAnsi="Arial" w:cs="Arial"/>
          <w:sz w:val="20"/>
          <w:szCs w:val="20"/>
          <w:lang w:val="es-ES"/>
        </w:rPr>
        <w:t>Determinar el mecanismo para definir el orden</w:t>
      </w:r>
      <w:r w:rsidRPr="00C347DB">
        <w:rPr>
          <w:rFonts w:ascii="Arial" w:hAnsi="Arial" w:cs="Arial"/>
          <w:sz w:val="20"/>
          <w:szCs w:val="20"/>
          <w:lang w:val="es-ES"/>
        </w:rPr>
        <w:t xml:space="preserve"> de las intervenciones</w:t>
      </w:r>
      <w:r>
        <w:rPr>
          <w:rFonts w:ascii="Arial" w:hAnsi="Arial" w:cs="Arial"/>
          <w:sz w:val="20"/>
          <w:szCs w:val="20"/>
          <w:lang w:val="es-ES"/>
        </w:rPr>
        <w:t>.</w:t>
      </w:r>
    </w:p>
    <w:p w:rsidR="001C035F" w:rsidRDefault="001C035F" w:rsidP="001C035F">
      <w:pPr>
        <w:pStyle w:val="Prrafodelista"/>
        <w:numPr>
          <w:ilvl w:val="0"/>
          <w:numId w:val="7"/>
        </w:numPr>
        <w:jc w:val="both"/>
        <w:rPr>
          <w:rFonts w:ascii="Arial" w:hAnsi="Arial" w:cs="Arial"/>
          <w:sz w:val="20"/>
          <w:szCs w:val="20"/>
          <w:lang w:val="es-ES"/>
        </w:rPr>
      </w:pPr>
      <w:r>
        <w:rPr>
          <w:rFonts w:ascii="Arial" w:hAnsi="Arial" w:cs="Arial"/>
          <w:sz w:val="20"/>
          <w:szCs w:val="20"/>
          <w:lang w:val="es-ES"/>
        </w:rPr>
        <w:t>Determinar orden de intervenciones de apertura</w:t>
      </w:r>
    </w:p>
    <w:p w:rsidR="001C035F" w:rsidRPr="00C347DB" w:rsidRDefault="001C035F" w:rsidP="001C035F">
      <w:pPr>
        <w:pStyle w:val="Prrafodelista"/>
        <w:numPr>
          <w:ilvl w:val="0"/>
          <w:numId w:val="7"/>
        </w:numPr>
        <w:jc w:val="both"/>
        <w:rPr>
          <w:rFonts w:ascii="Arial" w:hAnsi="Arial" w:cs="Arial"/>
          <w:sz w:val="20"/>
          <w:szCs w:val="20"/>
          <w:lang w:val="es-ES"/>
        </w:rPr>
      </w:pPr>
      <w:r>
        <w:rPr>
          <w:rFonts w:ascii="Arial" w:hAnsi="Arial" w:cs="Arial"/>
          <w:sz w:val="20"/>
          <w:szCs w:val="20"/>
          <w:lang w:val="es-ES"/>
        </w:rPr>
        <w:t>Determinar orden de intervenciones de cierre</w:t>
      </w:r>
    </w:p>
    <w:p w:rsidR="001C035F" w:rsidRPr="006F1DE5" w:rsidRDefault="001C035F" w:rsidP="001C035F">
      <w:pPr>
        <w:pStyle w:val="Prrafodelista"/>
        <w:numPr>
          <w:ilvl w:val="0"/>
          <w:numId w:val="7"/>
        </w:numPr>
        <w:jc w:val="both"/>
        <w:rPr>
          <w:rFonts w:ascii="Arial" w:hAnsi="Arial" w:cs="Arial"/>
          <w:sz w:val="20"/>
          <w:szCs w:val="20"/>
          <w:lang w:val="es-ES"/>
        </w:rPr>
      </w:pPr>
      <w:r w:rsidRPr="00C347DB">
        <w:rPr>
          <w:rFonts w:ascii="Arial" w:hAnsi="Arial" w:cs="Arial"/>
          <w:sz w:val="20"/>
          <w:szCs w:val="20"/>
          <w:lang w:val="es-ES"/>
        </w:rPr>
        <w:t>Enterarles de la logística que se realizará para el desarrollo del debate, en la sede donde se efectúe.</w:t>
      </w:r>
    </w:p>
    <w:p w:rsidR="001C035F" w:rsidRDefault="001C035F" w:rsidP="001C035F">
      <w:pPr>
        <w:jc w:val="both"/>
        <w:rPr>
          <w:rFonts w:ascii="Arial" w:hAnsi="Arial" w:cs="Arial"/>
          <w:sz w:val="20"/>
          <w:szCs w:val="20"/>
          <w:lang w:val="es-ES"/>
        </w:rPr>
      </w:pPr>
    </w:p>
    <w:p w:rsidR="001C035F" w:rsidRPr="006466CE" w:rsidRDefault="001C035F" w:rsidP="001C035F">
      <w:pPr>
        <w:pStyle w:val="Prrafodelista"/>
        <w:numPr>
          <w:ilvl w:val="0"/>
          <w:numId w:val="5"/>
        </w:numPr>
        <w:jc w:val="both"/>
        <w:rPr>
          <w:rFonts w:ascii="Arial" w:hAnsi="Arial" w:cs="Arial"/>
          <w:b/>
          <w:lang w:val="es-ES"/>
        </w:rPr>
      </w:pPr>
      <w:r w:rsidRPr="006466CE">
        <w:rPr>
          <w:rFonts w:ascii="Arial" w:hAnsi="Arial" w:cs="Arial"/>
          <w:b/>
          <w:lang w:val="es-ES"/>
        </w:rPr>
        <w:t>ESTRUCTURA DEL DEBATE</w:t>
      </w:r>
    </w:p>
    <w:p w:rsidR="001C035F" w:rsidRDefault="001C035F" w:rsidP="001C035F">
      <w:pPr>
        <w:widowControl w:val="0"/>
        <w:tabs>
          <w:tab w:val="left" w:pos="1669"/>
        </w:tabs>
        <w:autoSpaceDE w:val="0"/>
        <w:autoSpaceDN w:val="0"/>
        <w:spacing w:line="276" w:lineRule="auto"/>
        <w:ind w:right="117"/>
        <w:jc w:val="both"/>
        <w:rPr>
          <w:rFonts w:ascii="Arial" w:hAnsi="Arial" w:cs="Arial"/>
          <w:sz w:val="20"/>
          <w:szCs w:val="20"/>
        </w:rPr>
      </w:pPr>
      <w:r>
        <w:rPr>
          <w:rFonts w:ascii="Arial" w:hAnsi="Arial" w:cs="Arial"/>
          <w:sz w:val="20"/>
          <w:szCs w:val="20"/>
        </w:rPr>
        <w:t xml:space="preserve">La </w:t>
      </w:r>
      <w:proofErr w:type="spellStart"/>
      <w:r>
        <w:rPr>
          <w:rFonts w:ascii="Arial" w:hAnsi="Arial" w:cs="Arial"/>
          <w:sz w:val="20"/>
          <w:szCs w:val="20"/>
        </w:rPr>
        <w:t>estrutura</w:t>
      </w:r>
      <w:proofErr w:type="spellEnd"/>
      <w:r>
        <w:rPr>
          <w:rFonts w:ascii="Arial" w:hAnsi="Arial" w:cs="Arial"/>
          <w:sz w:val="20"/>
          <w:szCs w:val="20"/>
        </w:rPr>
        <w:t xml:space="preserve"> del debate estará conformada por </w:t>
      </w:r>
      <w:r w:rsidRPr="00545A24">
        <w:rPr>
          <w:rFonts w:ascii="Arial" w:hAnsi="Arial" w:cs="Arial"/>
          <w:sz w:val="20"/>
          <w:szCs w:val="20"/>
        </w:rPr>
        <w:t xml:space="preserve">5 bloques </w:t>
      </w:r>
      <w:r>
        <w:rPr>
          <w:rFonts w:ascii="Arial" w:hAnsi="Arial" w:cs="Arial"/>
          <w:sz w:val="20"/>
          <w:szCs w:val="20"/>
        </w:rPr>
        <w:t>de acuerdo al cuadro siguiente</w:t>
      </w:r>
      <w:r w:rsidRPr="00545A24">
        <w:rPr>
          <w:rFonts w:ascii="Arial" w:hAnsi="Arial" w:cs="Arial"/>
          <w:sz w:val="20"/>
          <w:szCs w:val="20"/>
        </w:rPr>
        <w:t>.</w:t>
      </w:r>
    </w:p>
    <w:p w:rsidR="001C035F" w:rsidRDefault="001C035F" w:rsidP="001C035F">
      <w:pPr>
        <w:widowControl w:val="0"/>
        <w:tabs>
          <w:tab w:val="left" w:pos="1669"/>
        </w:tabs>
        <w:autoSpaceDE w:val="0"/>
        <w:autoSpaceDN w:val="0"/>
        <w:spacing w:line="276" w:lineRule="auto"/>
        <w:ind w:right="117"/>
        <w:jc w:val="both"/>
        <w:rPr>
          <w:rFonts w:ascii="Arial" w:hAnsi="Arial" w:cs="Arial"/>
          <w:sz w:val="20"/>
          <w:szCs w:val="20"/>
        </w:rPr>
      </w:pPr>
    </w:p>
    <w:tbl>
      <w:tblPr>
        <w:tblStyle w:val="Tabladecuadrcula6concolores-nfasis21"/>
        <w:tblW w:w="0" w:type="auto"/>
        <w:tblLook w:val="04A0" w:firstRow="1" w:lastRow="0" w:firstColumn="1" w:lastColumn="0" w:noHBand="0" w:noVBand="1"/>
      </w:tblPr>
      <w:tblGrid>
        <w:gridCol w:w="1384"/>
        <w:gridCol w:w="3019"/>
        <w:gridCol w:w="4352"/>
      </w:tblGrid>
      <w:tr w:rsidR="001C035F" w:rsidRPr="00BC46B0" w:rsidTr="00DB6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1C035F" w:rsidRPr="00B14F41" w:rsidRDefault="001C035F" w:rsidP="00DB60E7">
            <w:pPr>
              <w:pStyle w:val="Textoindependiente"/>
              <w:tabs>
                <w:tab w:val="left" w:pos="709"/>
              </w:tabs>
              <w:spacing w:before="1"/>
              <w:ind w:right="240"/>
              <w:jc w:val="center"/>
              <w:rPr>
                <w:rFonts w:ascii="Arial" w:hAnsi="Arial" w:cs="Arial"/>
                <w:color w:val="auto"/>
                <w:sz w:val="20"/>
                <w:szCs w:val="20"/>
              </w:rPr>
            </w:pPr>
            <w:r w:rsidRPr="00B14F41">
              <w:rPr>
                <w:rFonts w:ascii="Arial" w:hAnsi="Arial" w:cs="Arial"/>
                <w:color w:val="auto"/>
                <w:sz w:val="20"/>
                <w:szCs w:val="20"/>
              </w:rPr>
              <w:t>Bloque 1</w:t>
            </w:r>
          </w:p>
        </w:tc>
        <w:tc>
          <w:tcPr>
            <w:tcW w:w="3019" w:type="dxa"/>
          </w:tcPr>
          <w:p w:rsidR="001C035F" w:rsidRPr="00B14F41" w:rsidRDefault="001C035F" w:rsidP="00DB60E7">
            <w:pPr>
              <w:pStyle w:val="Textoindependiente"/>
              <w:tabs>
                <w:tab w:val="left" w:pos="709"/>
              </w:tabs>
              <w:spacing w:before="1"/>
              <w:ind w:right="24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B14F41">
              <w:rPr>
                <w:rFonts w:ascii="Arial" w:hAnsi="Arial" w:cs="Arial"/>
                <w:b w:val="0"/>
                <w:color w:val="auto"/>
                <w:sz w:val="20"/>
                <w:szCs w:val="20"/>
              </w:rPr>
              <w:t>Introducción y preámbulo</w:t>
            </w:r>
          </w:p>
        </w:tc>
        <w:tc>
          <w:tcPr>
            <w:tcW w:w="4352" w:type="dxa"/>
          </w:tcPr>
          <w:p w:rsidR="001C035F" w:rsidRPr="00B14F41" w:rsidRDefault="001C035F" w:rsidP="00DB60E7">
            <w:pPr>
              <w:pStyle w:val="Textoindependiente"/>
              <w:tabs>
                <w:tab w:val="left" w:pos="709"/>
              </w:tabs>
              <w:spacing w:before="1"/>
              <w:ind w:right="240"/>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B14F41">
              <w:rPr>
                <w:rFonts w:ascii="Arial" w:hAnsi="Arial" w:cs="Arial"/>
                <w:b w:val="0"/>
                <w:color w:val="auto"/>
                <w:sz w:val="20"/>
                <w:szCs w:val="20"/>
              </w:rPr>
              <w:t>Presentación del debate, introducción y preámbulo.</w:t>
            </w:r>
          </w:p>
        </w:tc>
      </w:tr>
      <w:tr w:rsidR="001C035F" w:rsidRPr="00BC46B0" w:rsidTr="00DB6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1C035F" w:rsidRPr="00B14F41" w:rsidRDefault="001C035F" w:rsidP="00DB60E7">
            <w:pPr>
              <w:pStyle w:val="Textoindependiente"/>
              <w:tabs>
                <w:tab w:val="left" w:pos="709"/>
              </w:tabs>
              <w:spacing w:before="1"/>
              <w:ind w:right="240"/>
              <w:jc w:val="center"/>
              <w:rPr>
                <w:rFonts w:ascii="Arial" w:hAnsi="Arial" w:cs="Arial"/>
                <w:color w:val="auto"/>
                <w:sz w:val="20"/>
                <w:szCs w:val="20"/>
              </w:rPr>
            </w:pPr>
            <w:r w:rsidRPr="00B14F41">
              <w:rPr>
                <w:rFonts w:ascii="Arial" w:hAnsi="Arial" w:cs="Arial"/>
                <w:color w:val="auto"/>
                <w:sz w:val="20"/>
                <w:szCs w:val="20"/>
              </w:rPr>
              <w:t>Bloque 2</w:t>
            </w:r>
          </w:p>
        </w:tc>
        <w:tc>
          <w:tcPr>
            <w:tcW w:w="3019" w:type="dxa"/>
          </w:tcPr>
          <w:p w:rsidR="001C035F" w:rsidRPr="00B14F41" w:rsidRDefault="001C035F" w:rsidP="00DB60E7">
            <w:pPr>
              <w:pStyle w:val="Textoindependiente"/>
              <w:tabs>
                <w:tab w:val="left" w:pos="709"/>
              </w:tabs>
              <w:spacing w:before="1"/>
              <w:ind w:right="2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B14F41">
              <w:rPr>
                <w:rFonts w:ascii="Arial" w:hAnsi="Arial" w:cs="Arial"/>
                <w:color w:val="auto"/>
                <w:sz w:val="20"/>
                <w:szCs w:val="20"/>
              </w:rPr>
              <w:t>Segmento 1. Tema Economía, salarios y generación de empleos</w:t>
            </w:r>
          </w:p>
        </w:tc>
        <w:tc>
          <w:tcPr>
            <w:tcW w:w="4352" w:type="dxa"/>
          </w:tcPr>
          <w:p w:rsidR="001C035F" w:rsidRPr="00B14F41" w:rsidRDefault="001C035F" w:rsidP="00DB60E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B14F41">
              <w:rPr>
                <w:rFonts w:ascii="Arial" w:hAnsi="Arial" w:cs="Arial"/>
                <w:color w:val="auto"/>
                <w:sz w:val="20"/>
                <w:szCs w:val="20"/>
              </w:rPr>
              <w:t>Interacción entre las candidaturas</w:t>
            </w:r>
            <w:r>
              <w:rPr>
                <w:rFonts w:ascii="Arial" w:hAnsi="Arial" w:cs="Arial"/>
                <w:color w:val="auto"/>
                <w:sz w:val="20"/>
                <w:szCs w:val="20"/>
              </w:rPr>
              <w:t>, y entre las candidaturas</w:t>
            </w:r>
            <w:r w:rsidRPr="00B14F41">
              <w:rPr>
                <w:rFonts w:ascii="Arial" w:hAnsi="Arial" w:cs="Arial"/>
                <w:color w:val="auto"/>
                <w:sz w:val="20"/>
                <w:szCs w:val="20"/>
              </w:rPr>
              <w:t xml:space="preserve"> y la moderación.  </w:t>
            </w:r>
          </w:p>
          <w:p w:rsidR="001C035F" w:rsidRPr="00B14F41" w:rsidRDefault="001C035F" w:rsidP="00DB60E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14F41">
              <w:rPr>
                <w:rFonts w:ascii="Arial" w:hAnsi="Arial" w:cs="Arial"/>
                <w:color w:val="auto"/>
                <w:sz w:val="20"/>
                <w:szCs w:val="20"/>
              </w:rPr>
              <w:t>Misma (s) pregunta (s) para todas las candidaturas.</w:t>
            </w:r>
          </w:p>
        </w:tc>
      </w:tr>
      <w:tr w:rsidR="001C035F" w:rsidRPr="00BC46B0" w:rsidTr="00DB60E7">
        <w:tc>
          <w:tcPr>
            <w:cnfStyle w:val="001000000000" w:firstRow="0" w:lastRow="0" w:firstColumn="1" w:lastColumn="0" w:oddVBand="0" w:evenVBand="0" w:oddHBand="0" w:evenHBand="0" w:firstRowFirstColumn="0" w:firstRowLastColumn="0" w:lastRowFirstColumn="0" w:lastRowLastColumn="0"/>
            <w:tcW w:w="1384" w:type="dxa"/>
          </w:tcPr>
          <w:p w:rsidR="001C035F" w:rsidRPr="00B14F41" w:rsidRDefault="001C035F" w:rsidP="00DB60E7">
            <w:pPr>
              <w:pStyle w:val="Textoindependiente"/>
              <w:tabs>
                <w:tab w:val="left" w:pos="709"/>
              </w:tabs>
              <w:spacing w:before="1"/>
              <w:ind w:right="240"/>
              <w:jc w:val="center"/>
              <w:rPr>
                <w:rFonts w:ascii="Arial" w:hAnsi="Arial" w:cs="Arial"/>
                <w:color w:val="auto"/>
                <w:sz w:val="20"/>
                <w:szCs w:val="20"/>
              </w:rPr>
            </w:pPr>
            <w:r w:rsidRPr="00B14F41">
              <w:rPr>
                <w:rFonts w:ascii="Arial" w:hAnsi="Arial" w:cs="Arial"/>
                <w:color w:val="auto"/>
                <w:sz w:val="20"/>
                <w:szCs w:val="20"/>
              </w:rPr>
              <w:t>Bloque 3</w:t>
            </w:r>
          </w:p>
        </w:tc>
        <w:tc>
          <w:tcPr>
            <w:tcW w:w="3019" w:type="dxa"/>
          </w:tcPr>
          <w:p w:rsidR="001C035F" w:rsidRPr="00B14F41" w:rsidRDefault="001C035F" w:rsidP="00DB60E7">
            <w:pPr>
              <w:pStyle w:val="Textoindependiente"/>
              <w:tabs>
                <w:tab w:val="left" w:pos="709"/>
              </w:tabs>
              <w:spacing w:before="1"/>
              <w:ind w:right="2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B14F41">
              <w:rPr>
                <w:rFonts w:ascii="Arial" w:hAnsi="Arial" w:cs="Arial"/>
                <w:color w:val="auto"/>
                <w:sz w:val="20"/>
                <w:szCs w:val="20"/>
              </w:rPr>
              <w:t>Segmento 2. Tema Agenda de género</w:t>
            </w:r>
          </w:p>
        </w:tc>
        <w:tc>
          <w:tcPr>
            <w:tcW w:w="4352" w:type="dxa"/>
          </w:tcPr>
          <w:p w:rsidR="001C035F" w:rsidRPr="00B14F41" w:rsidRDefault="001C035F" w:rsidP="00DB60E7">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B14F41">
              <w:rPr>
                <w:rFonts w:ascii="Arial" w:hAnsi="Arial" w:cs="Arial"/>
                <w:color w:val="auto"/>
                <w:sz w:val="20"/>
                <w:szCs w:val="20"/>
              </w:rPr>
              <w:t xml:space="preserve">Interacción entre los candidatos y la moderación.   </w:t>
            </w:r>
          </w:p>
          <w:p w:rsidR="001C035F" w:rsidRPr="00B14F41" w:rsidRDefault="001C035F" w:rsidP="00DB60E7">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14F41">
              <w:rPr>
                <w:rFonts w:ascii="Arial" w:hAnsi="Arial" w:cs="Arial"/>
                <w:color w:val="auto"/>
                <w:sz w:val="20"/>
                <w:szCs w:val="20"/>
              </w:rPr>
              <w:t>Misma (s) pregunta (s) para todas las candidaturas</w:t>
            </w:r>
          </w:p>
        </w:tc>
      </w:tr>
      <w:tr w:rsidR="001C035F" w:rsidRPr="00BC46B0" w:rsidTr="00DB6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1C035F" w:rsidRPr="00B14F41" w:rsidRDefault="001C035F" w:rsidP="00DB60E7">
            <w:pPr>
              <w:pStyle w:val="Textoindependiente"/>
              <w:tabs>
                <w:tab w:val="left" w:pos="709"/>
              </w:tabs>
              <w:spacing w:before="1"/>
              <w:ind w:right="240"/>
              <w:jc w:val="center"/>
              <w:rPr>
                <w:rFonts w:ascii="Arial" w:hAnsi="Arial" w:cs="Arial"/>
                <w:color w:val="auto"/>
                <w:sz w:val="20"/>
                <w:szCs w:val="20"/>
              </w:rPr>
            </w:pPr>
            <w:r w:rsidRPr="00B14F41">
              <w:rPr>
                <w:rFonts w:ascii="Arial" w:hAnsi="Arial" w:cs="Arial"/>
                <w:color w:val="auto"/>
                <w:sz w:val="20"/>
                <w:szCs w:val="20"/>
              </w:rPr>
              <w:t>Bloque 4</w:t>
            </w:r>
          </w:p>
        </w:tc>
        <w:tc>
          <w:tcPr>
            <w:tcW w:w="3019" w:type="dxa"/>
          </w:tcPr>
          <w:p w:rsidR="001C035F" w:rsidRPr="00B14F41" w:rsidRDefault="001C035F" w:rsidP="00DB60E7">
            <w:pPr>
              <w:pStyle w:val="Textoindependiente"/>
              <w:tabs>
                <w:tab w:val="left" w:pos="709"/>
              </w:tabs>
              <w:spacing w:before="1"/>
              <w:ind w:right="2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B14F41">
              <w:rPr>
                <w:rFonts w:ascii="Arial" w:hAnsi="Arial" w:cs="Arial"/>
                <w:color w:val="auto"/>
                <w:sz w:val="20"/>
                <w:szCs w:val="20"/>
              </w:rPr>
              <w:t>Segmento 3. Tema Educación, ciencia y tecnología</w:t>
            </w:r>
          </w:p>
        </w:tc>
        <w:tc>
          <w:tcPr>
            <w:tcW w:w="4352" w:type="dxa"/>
          </w:tcPr>
          <w:p w:rsidR="001C035F" w:rsidRPr="00B14F41" w:rsidRDefault="001C035F" w:rsidP="00DB60E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Interacción entre la</w:t>
            </w:r>
            <w:r w:rsidRPr="00B14F41">
              <w:rPr>
                <w:rFonts w:ascii="Arial" w:hAnsi="Arial" w:cs="Arial"/>
                <w:color w:val="auto"/>
                <w:sz w:val="20"/>
                <w:szCs w:val="20"/>
              </w:rPr>
              <w:t>s candidat</w:t>
            </w:r>
            <w:r>
              <w:rPr>
                <w:rFonts w:ascii="Arial" w:hAnsi="Arial" w:cs="Arial"/>
                <w:color w:val="auto"/>
                <w:sz w:val="20"/>
                <w:szCs w:val="20"/>
              </w:rPr>
              <w:t>uras, y entre las candidaturas</w:t>
            </w:r>
            <w:r w:rsidRPr="00B14F41">
              <w:rPr>
                <w:rFonts w:ascii="Arial" w:hAnsi="Arial" w:cs="Arial"/>
                <w:color w:val="auto"/>
                <w:sz w:val="20"/>
                <w:szCs w:val="20"/>
              </w:rPr>
              <w:t xml:space="preserve"> y la moderación. </w:t>
            </w:r>
          </w:p>
          <w:p w:rsidR="001C035F" w:rsidRPr="00B14F41" w:rsidRDefault="001C035F" w:rsidP="00DB60E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B14F41">
              <w:rPr>
                <w:rFonts w:ascii="Arial" w:hAnsi="Arial" w:cs="Arial"/>
                <w:color w:val="auto"/>
                <w:sz w:val="20"/>
                <w:szCs w:val="20"/>
              </w:rPr>
              <w:t>Diferente (s) pregunta (s) para todas las candidaturas</w:t>
            </w:r>
            <w:r>
              <w:rPr>
                <w:rFonts w:ascii="Arial" w:hAnsi="Arial" w:cs="Arial"/>
                <w:color w:val="auto"/>
                <w:sz w:val="20"/>
                <w:szCs w:val="20"/>
              </w:rPr>
              <w:t xml:space="preserve"> del mismo tema.</w:t>
            </w:r>
          </w:p>
        </w:tc>
      </w:tr>
      <w:tr w:rsidR="001C035F" w:rsidRPr="00BC46B0" w:rsidTr="00DB60E7">
        <w:tc>
          <w:tcPr>
            <w:cnfStyle w:val="001000000000" w:firstRow="0" w:lastRow="0" w:firstColumn="1" w:lastColumn="0" w:oddVBand="0" w:evenVBand="0" w:oddHBand="0" w:evenHBand="0" w:firstRowFirstColumn="0" w:firstRowLastColumn="0" w:lastRowFirstColumn="0" w:lastRowLastColumn="0"/>
            <w:tcW w:w="1384" w:type="dxa"/>
          </w:tcPr>
          <w:p w:rsidR="001C035F" w:rsidRPr="00B14F41" w:rsidRDefault="001C035F" w:rsidP="00DB60E7">
            <w:pPr>
              <w:pStyle w:val="Textoindependiente"/>
              <w:tabs>
                <w:tab w:val="left" w:pos="709"/>
              </w:tabs>
              <w:spacing w:before="1"/>
              <w:ind w:right="240"/>
              <w:jc w:val="center"/>
              <w:rPr>
                <w:rFonts w:ascii="Arial" w:hAnsi="Arial" w:cs="Arial"/>
                <w:color w:val="auto"/>
                <w:sz w:val="20"/>
                <w:szCs w:val="20"/>
              </w:rPr>
            </w:pPr>
            <w:r w:rsidRPr="00B14F41">
              <w:rPr>
                <w:rFonts w:ascii="Arial" w:hAnsi="Arial" w:cs="Arial"/>
                <w:color w:val="auto"/>
                <w:sz w:val="20"/>
                <w:szCs w:val="20"/>
              </w:rPr>
              <w:t>Bloque 5</w:t>
            </w:r>
          </w:p>
        </w:tc>
        <w:tc>
          <w:tcPr>
            <w:tcW w:w="3019" w:type="dxa"/>
          </w:tcPr>
          <w:p w:rsidR="001C035F" w:rsidRPr="00B14F41" w:rsidRDefault="001C035F" w:rsidP="00DB60E7">
            <w:pPr>
              <w:pStyle w:val="Textoindependiente"/>
              <w:tabs>
                <w:tab w:val="left" w:pos="709"/>
              </w:tabs>
              <w:spacing w:before="1"/>
              <w:ind w:right="2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B14F41">
              <w:rPr>
                <w:rFonts w:ascii="Arial" w:hAnsi="Arial" w:cs="Arial"/>
                <w:color w:val="auto"/>
                <w:sz w:val="20"/>
                <w:szCs w:val="20"/>
              </w:rPr>
              <w:t>Conclusiones y cierre</w:t>
            </w:r>
          </w:p>
        </w:tc>
        <w:tc>
          <w:tcPr>
            <w:tcW w:w="4352" w:type="dxa"/>
          </w:tcPr>
          <w:p w:rsidR="001C035F" w:rsidRPr="00B14F41" w:rsidRDefault="001C035F" w:rsidP="00DB60E7">
            <w:pPr>
              <w:pStyle w:val="Textoindependiente"/>
              <w:tabs>
                <w:tab w:val="left" w:pos="709"/>
              </w:tabs>
              <w:spacing w:before="1"/>
              <w:ind w:right="24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roofErr w:type="spellStart"/>
            <w:r w:rsidRPr="00B14F41">
              <w:rPr>
                <w:rFonts w:ascii="Arial" w:hAnsi="Arial" w:cs="Arial"/>
                <w:color w:val="auto"/>
                <w:sz w:val="20"/>
                <w:szCs w:val="20"/>
              </w:rPr>
              <w:t>Conclusones</w:t>
            </w:r>
            <w:proofErr w:type="spellEnd"/>
            <w:r w:rsidRPr="00B14F41">
              <w:rPr>
                <w:rFonts w:ascii="Arial" w:hAnsi="Arial" w:cs="Arial"/>
                <w:color w:val="auto"/>
                <w:sz w:val="20"/>
                <w:szCs w:val="20"/>
              </w:rPr>
              <w:t xml:space="preserve"> de las candidaturas y cierre de la moderación.</w:t>
            </w:r>
          </w:p>
        </w:tc>
      </w:tr>
    </w:tbl>
    <w:p w:rsidR="001C035F" w:rsidRDefault="001C035F" w:rsidP="001C035F">
      <w:pPr>
        <w:widowControl w:val="0"/>
        <w:tabs>
          <w:tab w:val="left" w:pos="1669"/>
        </w:tabs>
        <w:autoSpaceDE w:val="0"/>
        <w:autoSpaceDN w:val="0"/>
        <w:spacing w:line="276" w:lineRule="auto"/>
        <w:ind w:right="117"/>
        <w:jc w:val="both"/>
        <w:rPr>
          <w:rFonts w:ascii="Arial" w:hAnsi="Arial" w:cs="Arial"/>
          <w:sz w:val="20"/>
          <w:szCs w:val="20"/>
        </w:rPr>
      </w:pPr>
    </w:p>
    <w:p w:rsidR="001C035F" w:rsidRDefault="001C035F" w:rsidP="001C035F">
      <w:pPr>
        <w:jc w:val="both"/>
        <w:rPr>
          <w:rFonts w:ascii="Arial" w:hAnsi="Arial" w:cs="Arial"/>
          <w:sz w:val="20"/>
          <w:szCs w:val="20"/>
          <w:lang w:val="es-ES"/>
        </w:rPr>
      </w:pPr>
      <w:r w:rsidRPr="00DC01D9">
        <w:rPr>
          <w:rFonts w:ascii="Arial" w:hAnsi="Arial" w:cs="Arial"/>
          <w:sz w:val="20"/>
          <w:szCs w:val="20"/>
          <w:lang w:val="es-ES"/>
        </w:rPr>
        <w:t xml:space="preserve">El </w:t>
      </w:r>
      <w:r w:rsidRPr="00DC01D9">
        <w:rPr>
          <w:rFonts w:ascii="Arial" w:hAnsi="Arial" w:cs="Arial"/>
          <w:b/>
          <w:sz w:val="20"/>
          <w:szCs w:val="20"/>
          <w:lang w:val="es-ES"/>
        </w:rPr>
        <w:t>segmento 1</w:t>
      </w:r>
      <w:r>
        <w:rPr>
          <w:rFonts w:ascii="Arial" w:hAnsi="Arial" w:cs="Arial"/>
          <w:sz w:val="20"/>
          <w:szCs w:val="20"/>
          <w:lang w:val="es-ES"/>
        </w:rPr>
        <w:t xml:space="preserve"> corresponde al tema de </w:t>
      </w:r>
      <w:r w:rsidRPr="00AA7FFB">
        <w:rPr>
          <w:rFonts w:ascii="Arial" w:hAnsi="Arial" w:cs="Arial"/>
          <w:b/>
          <w:sz w:val="20"/>
          <w:szCs w:val="20"/>
          <w:lang w:val="es-ES"/>
        </w:rPr>
        <w:t>Economía, salarios y generación de empleos</w:t>
      </w:r>
      <w:r>
        <w:rPr>
          <w:rFonts w:ascii="Arial" w:hAnsi="Arial" w:cs="Arial"/>
          <w:b/>
          <w:sz w:val="20"/>
          <w:szCs w:val="20"/>
          <w:lang w:val="es-ES"/>
        </w:rPr>
        <w:t xml:space="preserve">. </w:t>
      </w:r>
      <w:r>
        <w:rPr>
          <w:rFonts w:ascii="Arial" w:hAnsi="Arial" w:cs="Arial"/>
          <w:sz w:val="20"/>
          <w:szCs w:val="20"/>
          <w:lang w:val="es-ES"/>
        </w:rPr>
        <w:t xml:space="preserve"> </w:t>
      </w:r>
    </w:p>
    <w:p w:rsidR="001C035F" w:rsidRPr="000F3917" w:rsidRDefault="001C035F" w:rsidP="001C035F">
      <w:pPr>
        <w:jc w:val="both"/>
        <w:rPr>
          <w:rFonts w:ascii="Arial" w:hAnsi="Arial" w:cs="Arial"/>
          <w:sz w:val="20"/>
          <w:szCs w:val="20"/>
          <w:lang w:val="es-ES"/>
        </w:rPr>
      </w:pPr>
      <w:r w:rsidRPr="000F3917">
        <w:rPr>
          <w:rFonts w:ascii="Arial" w:hAnsi="Arial" w:cs="Arial"/>
          <w:sz w:val="20"/>
          <w:szCs w:val="20"/>
          <w:lang w:val="es-ES"/>
        </w:rPr>
        <w:t xml:space="preserve">El objetivo es que </w:t>
      </w:r>
      <w:r>
        <w:rPr>
          <w:rFonts w:ascii="Arial" w:hAnsi="Arial" w:cs="Arial"/>
          <w:sz w:val="20"/>
          <w:szCs w:val="20"/>
          <w:lang w:val="es-ES"/>
        </w:rPr>
        <w:t>las candidaturas</w:t>
      </w:r>
      <w:r w:rsidRPr="000F3917">
        <w:rPr>
          <w:rFonts w:ascii="Arial" w:hAnsi="Arial" w:cs="Arial"/>
          <w:sz w:val="20"/>
          <w:szCs w:val="20"/>
          <w:lang w:val="es-ES"/>
        </w:rPr>
        <w:t xml:space="preserve"> responda</w:t>
      </w:r>
      <w:r>
        <w:rPr>
          <w:rFonts w:ascii="Arial" w:hAnsi="Arial" w:cs="Arial"/>
          <w:sz w:val="20"/>
          <w:szCs w:val="20"/>
          <w:lang w:val="es-ES"/>
        </w:rPr>
        <w:t>n</w:t>
      </w:r>
      <w:r w:rsidRPr="000F3917">
        <w:rPr>
          <w:rFonts w:ascii="Arial" w:hAnsi="Arial" w:cs="Arial"/>
          <w:sz w:val="20"/>
          <w:szCs w:val="20"/>
          <w:lang w:val="es-ES"/>
        </w:rPr>
        <w:t xml:space="preserve"> a las preguntas </w:t>
      </w:r>
      <w:r>
        <w:rPr>
          <w:rFonts w:ascii="Arial" w:hAnsi="Arial" w:cs="Arial"/>
          <w:sz w:val="20"/>
          <w:szCs w:val="20"/>
          <w:lang w:val="es-ES"/>
        </w:rPr>
        <w:t>comunes</w:t>
      </w:r>
      <w:r w:rsidRPr="000F3917">
        <w:rPr>
          <w:rFonts w:ascii="Arial" w:hAnsi="Arial" w:cs="Arial"/>
          <w:sz w:val="20"/>
          <w:szCs w:val="20"/>
          <w:lang w:val="es-ES"/>
        </w:rPr>
        <w:t xml:space="preserve"> y a las preguntas de seguimiento planteadas por la moderación, </w:t>
      </w:r>
      <w:r>
        <w:rPr>
          <w:rFonts w:ascii="Arial" w:hAnsi="Arial" w:cs="Arial"/>
          <w:sz w:val="20"/>
          <w:szCs w:val="20"/>
          <w:lang w:val="es-ES"/>
        </w:rPr>
        <w:t xml:space="preserve">así como a las réplicas y contra réplicas de los otros candidatos </w:t>
      </w:r>
      <w:r w:rsidRPr="000F3917">
        <w:rPr>
          <w:rFonts w:ascii="Arial" w:hAnsi="Arial" w:cs="Arial"/>
          <w:sz w:val="20"/>
          <w:szCs w:val="20"/>
          <w:lang w:val="es-ES"/>
        </w:rPr>
        <w:t>generando un contraste real</w:t>
      </w:r>
      <w:r>
        <w:rPr>
          <w:rFonts w:ascii="Arial" w:hAnsi="Arial" w:cs="Arial"/>
          <w:sz w:val="20"/>
          <w:szCs w:val="20"/>
          <w:lang w:val="es-ES"/>
        </w:rPr>
        <w:t xml:space="preserve"> de posiciones, </w:t>
      </w:r>
      <w:r w:rsidRPr="000F3917">
        <w:rPr>
          <w:rFonts w:ascii="Arial" w:hAnsi="Arial" w:cs="Arial"/>
          <w:sz w:val="20"/>
          <w:szCs w:val="20"/>
          <w:lang w:val="es-ES"/>
        </w:rPr>
        <w:t>hechos y propuestas.</w:t>
      </w:r>
    </w:p>
    <w:p w:rsidR="001C035F" w:rsidRDefault="001C035F" w:rsidP="001C035F">
      <w:pPr>
        <w:jc w:val="both"/>
        <w:rPr>
          <w:rFonts w:ascii="Arial" w:hAnsi="Arial" w:cs="Arial"/>
          <w:sz w:val="20"/>
          <w:szCs w:val="20"/>
          <w:lang w:val="es-ES"/>
        </w:rPr>
      </w:pPr>
    </w:p>
    <w:p w:rsidR="001C035F" w:rsidRDefault="001C035F" w:rsidP="001C035F">
      <w:pPr>
        <w:pStyle w:val="Prrafodelista"/>
        <w:numPr>
          <w:ilvl w:val="0"/>
          <w:numId w:val="8"/>
        </w:numPr>
        <w:jc w:val="both"/>
        <w:rPr>
          <w:rFonts w:ascii="Arial" w:hAnsi="Arial" w:cs="Arial"/>
          <w:sz w:val="20"/>
          <w:szCs w:val="20"/>
          <w:lang w:val="es-ES"/>
        </w:rPr>
      </w:pPr>
      <w:r w:rsidRPr="000F3917">
        <w:rPr>
          <w:rFonts w:ascii="Arial" w:hAnsi="Arial" w:cs="Arial"/>
          <w:sz w:val="20"/>
          <w:szCs w:val="20"/>
          <w:lang w:val="es-ES"/>
        </w:rPr>
        <w:t>En primera instancia se realizarán preguntas comunes a cada una de las candidaturas, con el planteamiento general de un problema, realizada por la moderación.</w:t>
      </w:r>
    </w:p>
    <w:p w:rsidR="001C035F" w:rsidRPr="000F3917" w:rsidRDefault="001C035F" w:rsidP="001C035F">
      <w:pPr>
        <w:pStyle w:val="Prrafodelista"/>
        <w:jc w:val="both"/>
        <w:rPr>
          <w:rFonts w:ascii="Arial" w:hAnsi="Arial" w:cs="Arial"/>
          <w:sz w:val="20"/>
          <w:szCs w:val="20"/>
          <w:lang w:val="es-ES"/>
        </w:rPr>
      </w:pPr>
    </w:p>
    <w:p w:rsidR="001C035F" w:rsidRDefault="001C035F" w:rsidP="001C035F">
      <w:pPr>
        <w:pStyle w:val="Prrafodelista"/>
        <w:numPr>
          <w:ilvl w:val="0"/>
          <w:numId w:val="8"/>
        </w:numPr>
        <w:jc w:val="both"/>
        <w:rPr>
          <w:rFonts w:ascii="Arial" w:hAnsi="Arial" w:cs="Arial"/>
          <w:sz w:val="20"/>
          <w:szCs w:val="20"/>
          <w:lang w:val="es-ES"/>
        </w:rPr>
      </w:pPr>
      <w:r w:rsidRPr="000F3917">
        <w:rPr>
          <w:rFonts w:ascii="Arial" w:hAnsi="Arial" w:cs="Arial"/>
          <w:sz w:val="20"/>
          <w:szCs w:val="20"/>
          <w:lang w:val="es-ES"/>
        </w:rPr>
        <w:t xml:space="preserve">Posteriormente cada candidato tendrá un tiempo asignado de respuesta, habiendo una interacción entre la candidatura y la moderación </w:t>
      </w:r>
      <w:proofErr w:type="spellStart"/>
      <w:r w:rsidRPr="000F3917">
        <w:rPr>
          <w:rFonts w:ascii="Arial" w:hAnsi="Arial" w:cs="Arial"/>
          <w:sz w:val="20"/>
          <w:szCs w:val="20"/>
          <w:lang w:val="es-ES"/>
        </w:rPr>
        <w:t>dondé</w:t>
      </w:r>
      <w:proofErr w:type="spellEnd"/>
      <w:r w:rsidRPr="000F3917">
        <w:rPr>
          <w:rFonts w:ascii="Arial" w:hAnsi="Arial" w:cs="Arial"/>
          <w:sz w:val="20"/>
          <w:szCs w:val="20"/>
          <w:lang w:val="es-ES"/>
        </w:rPr>
        <w:t xml:space="preserve"> se podrán plantear preguntas de seguimiento para ahondar en la discusión hasta agotar el tiempo.</w:t>
      </w:r>
    </w:p>
    <w:p w:rsidR="001C035F" w:rsidRPr="008B49BD" w:rsidRDefault="001C035F" w:rsidP="001C035F">
      <w:pPr>
        <w:pStyle w:val="Prrafodelista"/>
        <w:rPr>
          <w:rFonts w:ascii="Arial" w:hAnsi="Arial" w:cs="Arial"/>
          <w:sz w:val="20"/>
          <w:szCs w:val="20"/>
          <w:lang w:val="es-ES"/>
        </w:rPr>
      </w:pPr>
    </w:p>
    <w:p w:rsidR="001C035F" w:rsidRDefault="001C035F" w:rsidP="001C035F">
      <w:pPr>
        <w:pStyle w:val="Prrafodelista"/>
        <w:numPr>
          <w:ilvl w:val="0"/>
          <w:numId w:val="8"/>
        </w:numPr>
        <w:jc w:val="both"/>
        <w:rPr>
          <w:rFonts w:ascii="Arial" w:hAnsi="Arial" w:cs="Arial"/>
          <w:sz w:val="20"/>
          <w:szCs w:val="20"/>
          <w:lang w:val="es-ES"/>
        </w:rPr>
      </w:pPr>
      <w:r w:rsidRPr="000F3917">
        <w:rPr>
          <w:rFonts w:ascii="Arial" w:hAnsi="Arial" w:cs="Arial"/>
          <w:sz w:val="20"/>
          <w:szCs w:val="20"/>
          <w:lang w:val="es-ES"/>
        </w:rPr>
        <w:t xml:space="preserve">Durante este primer segmento, la moderación deberá permitir la primera respuesta de las candidaturas hasta por un minuto sin interrupciones, en tanto no se desvíe de la pregunta planteada, para posteriormente realizar preguntas de seguimiento. </w:t>
      </w:r>
    </w:p>
    <w:p w:rsidR="001C035F" w:rsidRPr="000F3917" w:rsidRDefault="001C035F" w:rsidP="001C035F">
      <w:pPr>
        <w:pStyle w:val="Prrafodelista"/>
        <w:rPr>
          <w:rFonts w:ascii="Arial" w:hAnsi="Arial" w:cs="Arial"/>
          <w:sz w:val="20"/>
          <w:szCs w:val="20"/>
          <w:lang w:val="es-ES"/>
        </w:rPr>
      </w:pPr>
    </w:p>
    <w:p w:rsidR="001C035F" w:rsidRPr="000F3917" w:rsidRDefault="001C035F" w:rsidP="001C035F">
      <w:pPr>
        <w:pStyle w:val="Prrafodelista"/>
        <w:numPr>
          <w:ilvl w:val="0"/>
          <w:numId w:val="8"/>
        </w:numPr>
        <w:jc w:val="both"/>
        <w:rPr>
          <w:rFonts w:ascii="Arial" w:hAnsi="Arial" w:cs="Arial"/>
          <w:sz w:val="20"/>
          <w:szCs w:val="20"/>
          <w:lang w:val="es-ES"/>
        </w:rPr>
      </w:pPr>
      <w:r w:rsidRPr="000F3917">
        <w:rPr>
          <w:rFonts w:ascii="Arial" w:hAnsi="Arial" w:cs="Arial"/>
          <w:sz w:val="20"/>
          <w:szCs w:val="20"/>
          <w:lang w:val="es-ES"/>
        </w:rPr>
        <w:lastRenderedPageBreak/>
        <w:t xml:space="preserve">Cada candidatura contará con una bolsa de tiempo para intervenciones entre réplicas, </w:t>
      </w:r>
      <w:proofErr w:type="spellStart"/>
      <w:r w:rsidRPr="000F3917">
        <w:rPr>
          <w:rFonts w:ascii="Arial" w:hAnsi="Arial" w:cs="Arial"/>
          <w:sz w:val="20"/>
          <w:szCs w:val="20"/>
          <w:lang w:val="es-ES"/>
        </w:rPr>
        <w:t>contraréplicas</w:t>
      </w:r>
      <w:proofErr w:type="spellEnd"/>
      <w:r w:rsidRPr="000F3917">
        <w:rPr>
          <w:rFonts w:ascii="Arial" w:hAnsi="Arial" w:cs="Arial"/>
          <w:sz w:val="20"/>
          <w:szCs w:val="20"/>
          <w:lang w:val="es-ES"/>
        </w:rPr>
        <w:t xml:space="preserve"> o respuestas a las preguntas de seguimiento de la moderación correspondiente, dicha bolsa de tiempo se podrá usar al término de cualquiera de las intervenciones de las otras candidaturas. Si el candidato decide no utilizar el tiempo disponible en su bolsa de tiempo durante el segmento, éste se perderá.</w:t>
      </w:r>
    </w:p>
    <w:p w:rsidR="001C035F" w:rsidRPr="00DC01D9" w:rsidRDefault="001C035F" w:rsidP="001C035F">
      <w:pPr>
        <w:jc w:val="both"/>
        <w:rPr>
          <w:rFonts w:ascii="Arial" w:hAnsi="Arial" w:cs="Arial"/>
          <w:sz w:val="20"/>
          <w:szCs w:val="20"/>
          <w:lang w:val="es-ES"/>
        </w:rPr>
      </w:pPr>
    </w:p>
    <w:p w:rsidR="001C035F" w:rsidRDefault="001C035F" w:rsidP="001C035F">
      <w:pPr>
        <w:jc w:val="both"/>
        <w:rPr>
          <w:rFonts w:ascii="Arial" w:hAnsi="Arial" w:cs="Arial"/>
          <w:sz w:val="20"/>
          <w:szCs w:val="20"/>
          <w:lang w:val="es-ES"/>
        </w:rPr>
      </w:pPr>
      <w:r w:rsidRPr="000F3917">
        <w:rPr>
          <w:rFonts w:ascii="Arial" w:hAnsi="Arial" w:cs="Arial"/>
          <w:sz w:val="20"/>
          <w:szCs w:val="20"/>
          <w:lang w:val="es-ES"/>
        </w:rPr>
        <w:t>Para ejercer sus réplicas, los candidatos deberán levantar la mano o hacer una seña a la moderación.</w:t>
      </w:r>
    </w:p>
    <w:p w:rsidR="001C035F" w:rsidRPr="00057784" w:rsidRDefault="001C035F" w:rsidP="001C035F">
      <w:pPr>
        <w:jc w:val="both"/>
        <w:rPr>
          <w:rFonts w:ascii="Arial" w:hAnsi="Arial" w:cs="Arial"/>
          <w:b/>
          <w:sz w:val="20"/>
          <w:szCs w:val="20"/>
          <w:lang w:val="es-ES"/>
        </w:rPr>
      </w:pPr>
      <w:r>
        <w:rPr>
          <w:rFonts w:ascii="Arial" w:hAnsi="Arial" w:cs="Arial"/>
          <w:sz w:val="20"/>
          <w:szCs w:val="20"/>
          <w:lang w:val="es-ES"/>
        </w:rPr>
        <w:t>En este segmento se privilegiarán, dos formas de interacción: entre las candidaturas y entre las candidaturas y la moderación.</w:t>
      </w:r>
    </w:p>
    <w:p w:rsidR="001C035F" w:rsidRDefault="001C035F" w:rsidP="001C035F">
      <w:pPr>
        <w:jc w:val="both"/>
        <w:rPr>
          <w:rFonts w:ascii="Arial" w:hAnsi="Arial" w:cs="Arial"/>
          <w:b/>
          <w:sz w:val="20"/>
          <w:szCs w:val="20"/>
          <w:lang w:val="es-ES"/>
        </w:rPr>
      </w:pPr>
      <w:r w:rsidRPr="00DC6497">
        <w:rPr>
          <w:rFonts w:ascii="Arial" w:hAnsi="Arial" w:cs="Arial"/>
          <w:b/>
          <w:sz w:val="20"/>
          <w:szCs w:val="20"/>
        </w:rPr>
        <w:t xml:space="preserve">El segmento </w:t>
      </w:r>
      <w:proofErr w:type="gramStart"/>
      <w:r w:rsidRPr="00DC6497">
        <w:rPr>
          <w:rFonts w:ascii="Arial" w:hAnsi="Arial" w:cs="Arial"/>
          <w:b/>
          <w:sz w:val="20"/>
          <w:szCs w:val="20"/>
        </w:rPr>
        <w:t>2</w:t>
      </w:r>
      <w:r w:rsidRPr="00251516">
        <w:rPr>
          <w:rFonts w:ascii="Arial" w:hAnsi="Arial" w:cs="Arial"/>
          <w:sz w:val="20"/>
          <w:szCs w:val="20"/>
        </w:rPr>
        <w:t xml:space="preserve"> </w:t>
      </w:r>
      <w:r>
        <w:rPr>
          <w:rFonts w:ascii="Arial" w:hAnsi="Arial" w:cs="Arial"/>
          <w:sz w:val="20"/>
          <w:szCs w:val="20"/>
        </w:rPr>
        <w:t xml:space="preserve"> abordará</w:t>
      </w:r>
      <w:proofErr w:type="gramEnd"/>
      <w:r>
        <w:rPr>
          <w:rFonts w:ascii="Arial" w:hAnsi="Arial" w:cs="Arial"/>
          <w:sz w:val="20"/>
          <w:szCs w:val="20"/>
        </w:rPr>
        <w:t xml:space="preserve"> el tema de </w:t>
      </w:r>
      <w:r>
        <w:rPr>
          <w:rFonts w:ascii="Arial" w:hAnsi="Arial" w:cs="Arial"/>
          <w:b/>
          <w:sz w:val="20"/>
          <w:szCs w:val="20"/>
          <w:lang w:val="es-ES"/>
        </w:rPr>
        <w:t>Agenda de género.</w:t>
      </w:r>
    </w:p>
    <w:p w:rsidR="001C035F" w:rsidRDefault="001C035F" w:rsidP="001C035F">
      <w:pPr>
        <w:jc w:val="both"/>
        <w:rPr>
          <w:rFonts w:ascii="Arial" w:hAnsi="Arial" w:cs="Arial"/>
          <w:b/>
          <w:sz w:val="20"/>
          <w:szCs w:val="20"/>
          <w:lang w:val="es-ES"/>
        </w:rPr>
      </w:pPr>
    </w:p>
    <w:p w:rsidR="001C035F" w:rsidRDefault="001C035F" w:rsidP="001C035F">
      <w:pPr>
        <w:jc w:val="both"/>
        <w:rPr>
          <w:rFonts w:ascii="Arial" w:hAnsi="Arial" w:cs="Arial"/>
          <w:sz w:val="20"/>
          <w:szCs w:val="20"/>
        </w:rPr>
      </w:pPr>
      <w:r w:rsidRPr="00012212">
        <w:rPr>
          <w:rFonts w:ascii="Arial" w:hAnsi="Arial" w:cs="Arial"/>
          <w:sz w:val="20"/>
          <w:szCs w:val="20"/>
          <w:lang w:val="es-ES"/>
        </w:rPr>
        <w:t xml:space="preserve">El objetivo </w:t>
      </w:r>
      <w:r>
        <w:rPr>
          <w:rFonts w:ascii="Arial" w:hAnsi="Arial" w:cs="Arial"/>
          <w:sz w:val="20"/>
          <w:szCs w:val="20"/>
        </w:rPr>
        <w:t>será obtener, a partir de una pregunta común a cada una de las candidaturas, su propuesta relativa al tema mediante la interacción con los moderadores, a partir de preguntas de seguimiento.</w:t>
      </w:r>
    </w:p>
    <w:p w:rsidR="001C035F" w:rsidRPr="00251516" w:rsidRDefault="001C035F" w:rsidP="001C035F">
      <w:pPr>
        <w:spacing w:line="276" w:lineRule="auto"/>
        <w:jc w:val="both"/>
        <w:rPr>
          <w:rFonts w:ascii="Arial" w:hAnsi="Arial" w:cs="Arial"/>
          <w:sz w:val="20"/>
          <w:szCs w:val="20"/>
        </w:rPr>
      </w:pPr>
    </w:p>
    <w:p w:rsidR="001C035F" w:rsidRPr="002B2F46" w:rsidRDefault="001C035F" w:rsidP="001C035F">
      <w:pPr>
        <w:pStyle w:val="Prrafodelista"/>
        <w:numPr>
          <w:ilvl w:val="0"/>
          <w:numId w:val="9"/>
        </w:numPr>
        <w:spacing w:line="276" w:lineRule="auto"/>
        <w:jc w:val="both"/>
        <w:rPr>
          <w:rFonts w:ascii="Arial" w:hAnsi="Arial" w:cs="Arial"/>
          <w:sz w:val="20"/>
          <w:szCs w:val="20"/>
        </w:rPr>
      </w:pPr>
      <w:r w:rsidRPr="002B2F46">
        <w:rPr>
          <w:rFonts w:ascii="Arial" w:hAnsi="Arial" w:cs="Arial"/>
          <w:sz w:val="20"/>
          <w:szCs w:val="20"/>
        </w:rPr>
        <w:t xml:space="preserve">La moderación formulará una </w:t>
      </w:r>
      <w:r>
        <w:rPr>
          <w:rFonts w:ascii="Arial" w:hAnsi="Arial" w:cs="Arial"/>
          <w:sz w:val="20"/>
          <w:szCs w:val="20"/>
        </w:rPr>
        <w:t>sola pregunta común a cada una de las candidaturas</w:t>
      </w:r>
      <w:r w:rsidRPr="002B2F46">
        <w:rPr>
          <w:rFonts w:ascii="Arial" w:hAnsi="Arial" w:cs="Arial"/>
          <w:sz w:val="20"/>
          <w:szCs w:val="20"/>
        </w:rPr>
        <w:t>.</w:t>
      </w:r>
    </w:p>
    <w:p w:rsidR="001C035F" w:rsidRPr="002B2F46" w:rsidRDefault="001C035F" w:rsidP="001C035F">
      <w:pPr>
        <w:pStyle w:val="Prrafodelista"/>
        <w:spacing w:line="276" w:lineRule="auto"/>
        <w:jc w:val="both"/>
        <w:rPr>
          <w:rFonts w:ascii="Arial" w:hAnsi="Arial" w:cs="Arial"/>
          <w:sz w:val="20"/>
          <w:szCs w:val="20"/>
          <w:lang w:val="es-ES"/>
        </w:rPr>
      </w:pPr>
    </w:p>
    <w:p w:rsidR="001C035F" w:rsidRPr="002B2F46" w:rsidRDefault="001C035F" w:rsidP="001C035F">
      <w:pPr>
        <w:pStyle w:val="Prrafodelista"/>
        <w:numPr>
          <w:ilvl w:val="0"/>
          <w:numId w:val="9"/>
        </w:numPr>
        <w:spacing w:line="276" w:lineRule="auto"/>
        <w:jc w:val="both"/>
        <w:rPr>
          <w:rFonts w:ascii="Arial" w:hAnsi="Arial" w:cs="Arial"/>
          <w:sz w:val="20"/>
          <w:szCs w:val="20"/>
          <w:lang w:val="es-ES"/>
        </w:rPr>
      </w:pPr>
      <w:r w:rsidRPr="002B2F46">
        <w:rPr>
          <w:rFonts w:ascii="Arial" w:hAnsi="Arial" w:cs="Arial"/>
          <w:sz w:val="20"/>
          <w:szCs w:val="20"/>
        </w:rPr>
        <w:t xml:space="preserve">Cada candidatura responderá directamente por un espacio </w:t>
      </w:r>
      <w:r>
        <w:rPr>
          <w:rFonts w:ascii="Arial" w:hAnsi="Arial" w:cs="Arial"/>
          <w:sz w:val="20"/>
          <w:szCs w:val="20"/>
        </w:rPr>
        <w:t>de tiempo determinado</w:t>
      </w:r>
      <w:r w:rsidRPr="002B2F46">
        <w:rPr>
          <w:rFonts w:ascii="Arial" w:hAnsi="Arial" w:cs="Arial"/>
          <w:sz w:val="20"/>
          <w:szCs w:val="20"/>
        </w:rPr>
        <w:t xml:space="preserve">. </w:t>
      </w:r>
      <w:r w:rsidRPr="002B2F46">
        <w:rPr>
          <w:rFonts w:ascii="Arial" w:hAnsi="Arial" w:cs="Arial"/>
          <w:sz w:val="20"/>
          <w:szCs w:val="20"/>
          <w:lang w:val="es-ES"/>
        </w:rPr>
        <w:t xml:space="preserve">La moderación deberá permitir la respuesta de las candidaturas sin interrupciones, en tanto no se desvíe de la pregunta planteada. </w:t>
      </w:r>
    </w:p>
    <w:p w:rsidR="001C035F" w:rsidRPr="002B2F46" w:rsidRDefault="001C035F" w:rsidP="001C035F">
      <w:pPr>
        <w:pStyle w:val="Prrafodelista"/>
        <w:spacing w:line="276" w:lineRule="auto"/>
        <w:jc w:val="both"/>
        <w:rPr>
          <w:rFonts w:ascii="Arial" w:hAnsi="Arial" w:cs="Arial"/>
          <w:sz w:val="20"/>
          <w:szCs w:val="20"/>
        </w:rPr>
      </w:pPr>
    </w:p>
    <w:p w:rsidR="001C035F" w:rsidRPr="002B2F46" w:rsidRDefault="001C035F" w:rsidP="001C035F">
      <w:pPr>
        <w:pStyle w:val="Prrafodelista"/>
        <w:numPr>
          <w:ilvl w:val="0"/>
          <w:numId w:val="9"/>
        </w:numPr>
        <w:spacing w:line="276" w:lineRule="auto"/>
        <w:jc w:val="both"/>
        <w:rPr>
          <w:rFonts w:ascii="Arial" w:hAnsi="Arial" w:cs="Arial"/>
          <w:sz w:val="20"/>
          <w:szCs w:val="20"/>
        </w:rPr>
      </w:pPr>
      <w:r w:rsidRPr="002B2F46">
        <w:rPr>
          <w:rFonts w:ascii="Arial" w:hAnsi="Arial" w:cs="Arial"/>
          <w:sz w:val="20"/>
          <w:szCs w:val="20"/>
          <w:lang w:val="es-ES"/>
        </w:rPr>
        <w:t xml:space="preserve">Cualquiera de las personas que moderan podrán realizar preguntas de seguimiento </w:t>
      </w:r>
      <w:r>
        <w:rPr>
          <w:rFonts w:ascii="Arial" w:hAnsi="Arial" w:cs="Arial"/>
          <w:sz w:val="20"/>
          <w:szCs w:val="20"/>
          <w:lang w:val="es-ES"/>
        </w:rPr>
        <w:t xml:space="preserve">de manera equitativa </w:t>
      </w:r>
      <w:r w:rsidRPr="002B2F46">
        <w:rPr>
          <w:rFonts w:ascii="Arial" w:hAnsi="Arial" w:cs="Arial"/>
          <w:sz w:val="20"/>
          <w:szCs w:val="20"/>
          <w:lang w:val="es-ES"/>
        </w:rPr>
        <w:t xml:space="preserve">a las candidaturas </w:t>
      </w:r>
      <w:r w:rsidRPr="002B2F46">
        <w:rPr>
          <w:rFonts w:ascii="Arial" w:hAnsi="Arial" w:cs="Arial"/>
          <w:sz w:val="20"/>
          <w:szCs w:val="20"/>
        </w:rPr>
        <w:t>con el objetivo de ahondar en el tema.</w:t>
      </w:r>
    </w:p>
    <w:p w:rsidR="001C035F" w:rsidRDefault="001C035F" w:rsidP="001C035F">
      <w:pPr>
        <w:pStyle w:val="Prrafodelista"/>
        <w:jc w:val="both"/>
        <w:rPr>
          <w:rFonts w:ascii="Arial" w:hAnsi="Arial" w:cs="Arial"/>
          <w:sz w:val="20"/>
          <w:szCs w:val="20"/>
          <w:lang w:val="es-ES"/>
        </w:rPr>
      </w:pPr>
    </w:p>
    <w:p w:rsidR="001C035F" w:rsidRDefault="001C035F" w:rsidP="001C035F">
      <w:pPr>
        <w:pStyle w:val="Prrafodelista"/>
        <w:numPr>
          <w:ilvl w:val="0"/>
          <w:numId w:val="9"/>
        </w:numPr>
        <w:jc w:val="both"/>
        <w:rPr>
          <w:rFonts w:ascii="Arial" w:hAnsi="Arial" w:cs="Arial"/>
          <w:sz w:val="20"/>
          <w:szCs w:val="20"/>
          <w:lang w:val="es-ES"/>
        </w:rPr>
      </w:pPr>
      <w:r w:rsidRPr="002B2F46">
        <w:rPr>
          <w:rFonts w:ascii="Arial" w:hAnsi="Arial" w:cs="Arial"/>
          <w:sz w:val="20"/>
          <w:szCs w:val="20"/>
          <w:lang w:val="es-ES"/>
        </w:rPr>
        <w:t xml:space="preserve">Cada candidatura contará con una bolsa de tiempo </w:t>
      </w:r>
      <w:r>
        <w:rPr>
          <w:rFonts w:ascii="Arial" w:hAnsi="Arial" w:cs="Arial"/>
          <w:sz w:val="20"/>
          <w:szCs w:val="20"/>
          <w:lang w:val="es-ES"/>
        </w:rPr>
        <w:t>para</w:t>
      </w:r>
      <w:r w:rsidRPr="002B2F46">
        <w:rPr>
          <w:rFonts w:ascii="Arial" w:hAnsi="Arial" w:cs="Arial"/>
          <w:sz w:val="20"/>
          <w:szCs w:val="20"/>
          <w:lang w:val="es-ES"/>
        </w:rPr>
        <w:t xml:space="preserve"> </w:t>
      </w:r>
      <w:r>
        <w:rPr>
          <w:rFonts w:ascii="Arial" w:hAnsi="Arial" w:cs="Arial"/>
          <w:sz w:val="20"/>
          <w:szCs w:val="20"/>
          <w:lang w:val="es-ES"/>
        </w:rPr>
        <w:t xml:space="preserve">dar </w:t>
      </w:r>
      <w:r w:rsidRPr="002B2F46">
        <w:rPr>
          <w:rFonts w:ascii="Arial" w:hAnsi="Arial" w:cs="Arial"/>
          <w:sz w:val="20"/>
          <w:szCs w:val="20"/>
          <w:lang w:val="es-ES"/>
        </w:rPr>
        <w:t xml:space="preserve">respuestas a las preguntas de seguimiento </w:t>
      </w:r>
      <w:r>
        <w:rPr>
          <w:rFonts w:ascii="Arial" w:hAnsi="Arial" w:cs="Arial"/>
          <w:sz w:val="20"/>
          <w:szCs w:val="20"/>
          <w:lang w:val="es-ES"/>
        </w:rPr>
        <w:t>o contra réplicas a</w:t>
      </w:r>
      <w:r w:rsidRPr="002B2F46">
        <w:rPr>
          <w:rFonts w:ascii="Arial" w:hAnsi="Arial" w:cs="Arial"/>
          <w:sz w:val="20"/>
          <w:szCs w:val="20"/>
          <w:lang w:val="es-ES"/>
        </w:rPr>
        <w:t xml:space="preserve"> la moderación correspondiente. Si el candidato decide no utilizar el tiempo disponible en su bolsa de tiempo durante el segmento, éste se perderá.</w:t>
      </w:r>
      <w:r>
        <w:rPr>
          <w:rFonts w:ascii="Arial" w:hAnsi="Arial" w:cs="Arial"/>
          <w:sz w:val="20"/>
          <w:szCs w:val="20"/>
          <w:lang w:val="es-ES"/>
        </w:rPr>
        <w:t xml:space="preserve"> </w:t>
      </w:r>
    </w:p>
    <w:p w:rsidR="001C035F" w:rsidRPr="00BA3D57" w:rsidRDefault="001C035F" w:rsidP="001C035F">
      <w:pPr>
        <w:pStyle w:val="Prrafodelista"/>
        <w:rPr>
          <w:rFonts w:ascii="Arial" w:hAnsi="Arial" w:cs="Arial"/>
          <w:sz w:val="20"/>
          <w:szCs w:val="20"/>
          <w:lang w:val="es-ES"/>
        </w:rPr>
      </w:pPr>
    </w:p>
    <w:p w:rsidR="001C035F" w:rsidRPr="00057784" w:rsidRDefault="001C035F" w:rsidP="001C035F">
      <w:pPr>
        <w:jc w:val="both"/>
        <w:rPr>
          <w:rFonts w:ascii="Arial" w:hAnsi="Arial" w:cs="Arial"/>
          <w:sz w:val="20"/>
          <w:szCs w:val="20"/>
          <w:lang w:val="es-ES"/>
        </w:rPr>
      </w:pPr>
      <w:r>
        <w:rPr>
          <w:rFonts w:ascii="Arial" w:hAnsi="Arial" w:cs="Arial"/>
          <w:sz w:val="20"/>
          <w:szCs w:val="20"/>
          <w:lang w:val="es-ES"/>
        </w:rPr>
        <w:t>En este segmento se privilegiará la interacción de las candidaturas con la moderación, por lo que se profundizará a partir de las preguntas de seguimiento de la moderación.</w:t>
      </w:r>
    </w:p>
    <w:p w:rsidR="001C035F" w:rsidRDefault="001C035F" w:rsidP="001C035F">
      <w:pPr>
        <w:spacing w:line="276" w:lineRule="auto"/>
        <w:jc w:val="both"/>
        <w:rPr>
          <w:rFonts w:ascii="Arial" w:hAnsi="Arial" w:cs="Arial"/>
          <w:b/>
          <w:sz w:val="20"/>
          <w:szCs w:val="20"/>
          <w:lang w:val="es-ES"/>
        </w:rPr>
      </w:pPr>
      <w:r>
        <w:rPr>
          <w:rFonts w:ascii="Arial" w:hAnsi="Arial" w:cs="Arial"/>
          <w:sz w:val="20"/>
          <w:szCs w:val="20"/>
        </w:rPr>
        <w:t>E</w:t>
      </w:r>
      <w:r w:rsidRPr="00EF22D2">
        <w:rPr>
          <w:rFonts w:ascii="Arial" w:hAnsi="Arial" w:cs="Arial"/>
          <w:sz w:val="20"/>
          <w:szCs w:val="20"/>
        </w:rPr>
        <w:t xml:space="preserve">l </w:t>
      </w:r>
      <w:r>
        <w:rPr>
          <w:rFonts w:ascii="Arial" w:hAnsi="Arial" w:cs="Arial"/>
          <w:b/>
          <w:sz w:val="20"/>
          <w:szCs w:val="20"/>
        </w:rPr>
        <w:t>segmento 3</w:t>
      </w:r>
      <w:r w:rsidRPr="00EF22D2">
        <w:rPr>
          <w:rFonts w:ascii="Arial" w:hAnsi="Arial" w:cs="Arial"/>
          <w:sz w:val="20"/>
          <w:szCs w:val="20"/>
        </w:rPr>
        <w:t xml:space="preserve">, </w:t>
      </w:r>
      <w:r>
        <w:rPr>
          <w:rFonts w:ascii="Arial" w:hAnsi="Arial" w:cs="Arial"/>
          <w:sz w:val="20"/>
          <w:szCs w:val="20"/>
        </w:rPr>
        <w:t xml:space="preserve">corresponde al tema de </w:t>
      </w:r>
      <w:r w:rsidRPr="00AA7FFB">
        <w:rPr>
          <w:rFonts w:ascii="Arial" w:hAnsi="Arial" w:cs="Arial"/>
          <w:b/>
          <w:sz w:val="20"/>
          <w:szCs w:val="20"/>
          <w:lang w:val="es-ES"/>
        </w:rPr>
        <w:t>Educación, ciencia y tecnología</w:t>
      </w:r>
      <w:r>
        <w:rPr>
          <w:rFonts w:ascii="Arial" w:hAnsi="Arial" w:cs="Arial"/>
          <w:b/>
          <w:sz w:val="20"/>
          <w:szCs w:val="20"/>
          <w:lang w:val="es-ES"/>
        </w:rPr>
        <w:t>.</w:t>
      </w:r>
    </w:p>
    <w:p w:rsidR="001C035F" w:rsidRPr="000F3917" w:rsidRDefault="001C035F" w:rsidP="001C035F">
      <w:pPr>
        <w:jc w:val="both"/>
        <w:rPr>
          <w:rFonts w:ascii="Arial" w:hAnsi="Arial" w:cs="Arial"/>
          <w:sz w:val="20"/>
          <w:szCs w:val="20"/>
          <w:lang w:val="es-ES"/>
        </w:rPr>
      </w:pPr>
      <w:r w:rsidRPr="000F3917">
        <w:rPr>
          <w:rFonts w:ascii="Arial" w:hAnsi="Arial" w:cs="Arial"/>
          <w:sz w:val="20"/>
          <w:szCs w:val="20"/>
          <w:lang w:val="es-ES"/>
        </w:rPr>
        <w:t xml:space="preserve">El objetivo es que </w:t>
      </w:r>
      <w:r>
        <w:rPr>
          <w:rFonts w:ascii="Arial" w:hAnsi="Arial" w:cs="Arial"/>
          <w:sz w:val="20"/>
          <w:szCs w:val="20"/>
          <w:lang w:val="es-ES"/>
        </w:rPr>
        <w:t>las candidaturas</w:t>
      </w:r>
      <w:r w:rsidRPr="000F3917">
        <w:rPr>
          <w:rFonts w:ascii="Arial" w:hAnsi="Arial" w:cs="Arial"/>
          <w:sz w:val="20"/>
          <w:szCs w:val="20"/>
          <w:lang w:val="es-ES"/>
        </w:rPr>
        <w:t xml:space="preserve"> responda</w:t>
      </w:r>
      <w:r>
        <w:rPr>
          <w:rFonts w:ascii="Arial" w:hAnsi="Arial" w:cs="Arial"/>
          <w:sz w:val="20"/>
          <w:szCs w:val="20"/>
          <w:lang w:val="es-ES"/>
        </w:rPr>
        <w:t xml:space="preserve">n a </w:t>
      </w:r>
      <w:r w:rsidRPr="000F3917">
        <w:rPr>
          <w:rFonts w:ascii="Arial" w:hAnsi="Arial" w:cs="Arial"/>
          <w:sz w:val="20"/>
          <w:szCs w:val="20"/>
          <w:lang w:val="es-ES"/>
        </w:rPr>
        <w:t xml:space="preserve">preguntas </w:t>
      </w:r>
      <w:r>
        <w:rPr>
          <w:rFonts w:ascii="Arial" w:hAnsi="Arial" w:cs="Arial"/>
          <w:sz w:val="20"/>
          <w:szCs w:val="20"/>
          <w:lang w:val="es-ES"/>
        </w:rPr>
        <w:t>distintas</w:t>
      </w:r>
      <w:r w:rsidRPr="000F3917">
        <w:rPr>
          <w:rFonts w:ascii="Arial" w:hAnsi="Arial" w:cs="Arial"/>
          <w:sz w:val="20"/>
          <w:szCs w:val="20"/>
          <w:lang w:val="es-ES"/>
        </w:rPr>
        <w:t xml:space="preserve"> y a las preguntas de seguimiento planteadas por la moderación, </w:t>
      </w:r>
      <w:r>
        <w:rPr>
          <w:rFonts w:ascii="Arial" w:hAnsi="Arial" w:cs="Arial"/>
          <w:sz w:val="20"/>
          <w:szCs w:val="20"/>
          <w:lang w:val="es-ES"/>
        </w:rPr>
        <w:t xml:space="preserve">así como a las réplicas y contra réplicas de los otros candidatos </w:t>
      </w:r>
      <w:r w:rsidRPr="000F3917">
        <w:rPr>
          <w:rFonts w:ascii="Arial" w:hAnsi="Arial" w:cs="Arial"/>
          <w:sz w:val="20"/>
          <w:szCs w:val="20"/>
          <w:lang w:val="es-ES"/>
        </w:rPr>
        <w:t>generando un contraste real</w:t>
      </w:r>
      <w:r>
        <w:rPr>
          <w:rFonts w:ascii="Arial" w:hAnsi="Arial" w:cs="Arial"/>
          <w:sz w:val="20"/>
          <w:szCs w:val="20"/>
          <w:lang w:val="es-ES"/>
        </w:rPr>
        <w:t xml:space="preserve"> de posiciones, </w:t>
      </w:r>
      <w:r w:rsidRPr="000F3917">
        <w:rPr>
          <w:rFonts w:ascii="Arial" w:hAnsi="Arial" w:cs="Arial"/>
          <w:sz w:val="20"/>
          <w:szCs w:val="20"/>
          <w:lang w:val="es-ES"/>
        </w:rPr>
        <w:t>hechos y propuestas.</w:t>
      </w:r>
    </w:p>
    <w:p w:rsidR="001C035F" w:rsidRDefault="001C035F" w:rsidP="001C035F">
      <w:pPr>
        <w:spacing w:line="276" w:lineRule="auto"/>
        <w:jc w:val="both"/>
        <w:rPr>
          <w:rFonts w:ascii="Arial" w:hAnsi="Arial" w:cs="Arial"/>
          <w:b/>
          <w:sz w:val="20"/>
          <w:szCs w:val="20"/>
          <w:lang w:val="es-ES"/>
        </w:rPr>
      </w:pPr>
    </w:p>
    <w:p w:rsidR="001C035F" w:rsidRDefault="001C035F" w:rsidP="001C035F">
      <w:pPr>
        <w:spacing w:line="276" w:lineRule="auto"/>
        <w:jc w:val="both"/>
        <w:rPr>
          <w:rFonts w:ascii="Arial" w:hAnsi="Arial" w:cs="Arial"/>
          <w:sz w:val="20"/>
          <w:szCs w:val="20"/>
        </w:rPr>
      </w:pPr>
      <w:r>
        <w:rPr>
          <w:rFonts w:ascii="Arial" w:hAnsi="Arial" w:cs="Arial"/>
          <w:sz w:val="20"/>
          <w:szCs w:val="20"/>
        </w:rPr>
        <w:t>La moderación desarrollará las preguntas de inicio a cada candidatura de forma razonada y directa, sobre el mismo tema, a fin de que sean respondidas de forma concreta por las candidaturas.</w:t>
      </w:r>
    </w:p>
    <w:p w:rsidR="001C035F" w:rsidRDefault="001C035F" w:rsidP="001C035F">
      <w:pPr>
        <w:spacing w:line="276" w:lineRule="auto"/>
        <w:jc w:val="both"/>
        <w:rPr>
          <w:rFonts w:ascii="Arial" w:hAnsi="Arial" w:cs="Arial"/>
          <w:sz w:val="20"/>
          <w:szCs w:val="20"/>
        </w:rPr>
      </w:pPr>
    </w:p>
    <w:p w:rsidR="001C035F" w:rsidRDefault="001C035F" w:rsidP="001C035F">
      <w:pPr>
        <w:pStyle w:val="Prrafodelista"/>
        <w:numPr>
          <w:ilvl w:val="0"/>
          <w:numId w:val="10"/>
        </w:numPr>
        <w:spacing w:line="276" w:lineRule="auto"/>
        <w:jc w:val="both"/>
        <w:rPr>
          <w:rFonts w:ascii="Arial" w:hAnsi="Arial" w:cs="Arial"/>
          <w:sz w:val="20"/>
          <w:szCs w:val="20"/>
        </w:rPr>
      </w:pPr>
      <w:r w:rsidRPr="004E44BB">
        <w:rPr>
          <w:rFonts w:ascii="Arial" w:hAnsi="Arial" w:cs="Arial"/>
          <w:sz w:val="20"/>
          <w:szCs w:val="20"/>
        </w:rPr>
        <w:t xml:space="preserve">La moderación formulará la pregunta </w:t>
      </w:r>
      <w:r>
        <w:rPr>
          <w:rFonts w:ascii="Arial" w:hAnsi="Arial" w:cs="Arial"/>
          <w:sz w:val="20"/>
          <w:szCs w:val="20"/>
        </w:rPr>
        <w:t xml:space="preserve">distinta </w:t>
      </w:r>
      <w:r w:rsidRPr="004E44BB">
        <w:rPr>
          <w:rFonts w:ascii="Arial" w:hAnsi="Arial" w:cs="Arial"/>
          <w:sz w:val="20"/>
          <w:szCs w:val="20"/>
        </w:rPr>
        <w:t xml:space="preserve">a </w:t>
      </w:r>
      <w:r>
        <w:rPr>
          <w:rFonts w:ascii="Arial" w:hAnsi="Arial" w:cs="Arial"/>
          <w:sz w:val="20"/>
          <w:szCs w:val="20"/>
        </w:rPr>
        <w:t>cada</w:t>
      </w:r>
      <w:r w:rsidRPr="004E44BB">
        <w:rPr>
          <w:rFonts w:ascii="Arial" w:hAnsi="Arial" w:cs="Arial"/>
          <w:sz w:val="20"/>
          <w:szCs w:val="20"/>
        </w:rPr>
        <w:t xml:space="preserve"> candidatura, por un tiempo </w:t>
      </w:r>
      <w:r>
        <w:rPr>
          <w:rFonts w:ascii="Arial" w:hAnsi="Arial" w:cs="Arial"/>
          <w:sz w:val="20"/>
          <w:szCs w:val="20"/>
        </w:rPr>
        <w:t>determinado</w:t>
      </w:r>
      <w:r w:rsidRPr="004E44BB">
        <w:rPr>
          <w:rFonts w:ascii="Arial" w:hAnsi="Arial" w:cs="Arial"/>
          <w:sz w:val="20"/>
          <w:szCs w:val="20"/>
        </w:rPr>
        <w:t>.</w:t>
      </w:r>
    </w:p>
    <w:p w:rsidR="001C035F" w:rsidRPr="004E44BB" w:rsidRDefault="001C035F" w:rsidP="001C035F">
      <w:pPr>
        <w:pStyle w:val="Prrafodelista"/>
        <w:spacing w:line="276" w:lineRule="auto"/>
        <w:jc w:val="both"/>
        <w:rPr>
          <w:rFonts w:ascii="Arial" w:hAnsi="Arial" w:cs="Arial"/>
          <w:sz w:val="20"/>
          <w:szCs w:val="20"/>
        </w:rPr>
      </w:pPr>
    </w:p>
    <w:p w:rsidR="001C035F" w:rsidRPr="000F3917" w:rsidRDefault="001C035F" w:rsidP="001C035F">
      <w:pPr>
        <w:pStyle w:val="Prrafodelista"/>
        <w:numPr>
          <w:ilvl w:val="0"/>
          <w:numId w:val="10"/>
        </w:numPr>
        <w:jc w:val="both"/>
        <w:rPr>
          <w:rFonts w:ascii="Arial" w:hAnsi="Arial" w:cs="Arial"/>
          <w:sz w:val="20"/>
          <w:szCs w:val="20"/>
          <w:lang w:val="es-ES"/>
        </w:rPr>
      </w:pPr>
      <w:r>
        <w:rPr>
          <w:rFonts w:ascii="Arial" w:hAnsi="Arial" w:cs="Arial"/>
          <w:sz w:val="20"/>
          <w:szCs w:val="20"/>
          <w:lang w:val="es-ES"/>
        </w:rPr>
        <w:t>Posteriormente cada candidatura</w:t>
      </w:r>
      <w:r w:rsidRPr="000F3917">
        <w:rPr>
          <w:rFonts w:ascii="Arial" w:hAnsi="Arial" w:cs="Arial"/>
          <w:sz w:val="20"/>
          <w:szCs w:val="20"/>
          <w:lang w:val="es-ES"/>
        </w:rPr>
        <w:t xml:space="preserve"> tendrá un tiempo asignado de respuesta, habiendo una interacción entre la candidatura</w:t>
      </w:r>
      <w:r>
        <w:rPr>
          <w:rFonts w:ascii="Arial" w:hAnsi="Arial" w:cs="Arial"/>
          <w:sz w:val="20"/>
          <w:szCs w:val="20"/>
          <w:lang w:val="es-ES"/>
        </w:rPr>
        <w:t xml:space="preserve"> y la moderación donde</w:t>
      </w:r>
      <w:r w:rsidRPr="000F3917">
        <w:rPr>
          <w:rFonts w:ascii="Arial" w:hAnsi="Arial" w:cs="Arial"/>
          <w:sz w:val="20"/>
          <w:szCs w:val="20"/>
          <w:lang w:val="es-ES"/>
        </w:rPr>
        <w:t xml:space="preserve"> se podrán plantear preguntas de seguimiento para ahondar en la discusión hasta agotar el tiempo.</w:t>
      </w:r>
    </w:p>
    <w:p w:rsidR="001C035F" w:rsidRDefault="001C035F" w:rsidP="001C035F">
      <w:pPr>
        <w:pStyle w:val="Prrafodelista"/>
        <w:jc w:val="both"/>
        <w:rPr>
          <w:rFonts w:ascii="Arial" w:hAnsi="Arial" w:cs="Arial"/>
          <w:sz w:val="20"/>
          <w:szCs w:val="20"/>
          <w:lang w:val="es-ES"/>
        </w:rPr>
      </w:pPr>
    </w:p>
    <w:p w:rsidR="001C035F" w:rsidRDefault="001C035F" w:rsidP="001C035F">
      <w:pPr>
        <w:pStyle w:val="Prrafodelista"/>
        <w:numPr>
          <w:ilvl w:val="0"/>
          <w:numId w:val="10"/>
        </w:numPr>
        <w:jc w:val="both"/>
        <w:rPr>
          <w:rFonts w:ascii="Arial" w:hAnsi="Arial" w:cs="Arial"/>
          <w:sz w:val="20"/>
          <w:szCs w:val="20"/>
          <w:lang w:val="es-ES"/>
        </w:rPr>
      </w:pPr>
      <w:r w:rsidRPr="000F3917">
        <w:rPr>
          <w:rFonts w:ascii="Arial" w:hAnsi="Arial" w:cs="Arial"/>
          <w:sz w:val="20"/>
          <w:szCs w:val="20"/>
          <w:lang w:val="es-ES"/>
        </w:rPr>
        <w:lastRenderedPageBreak/>
        <w:t xml:space="preserve">Durante este </w:t>
      </w:r>
      <w:r>
        <w:rPr>
          <w:rFonts w:ascii="Arial" w:hAnsi="Arial" w:cs="Arial"/>
          <w:sz w:val="20"/>
          <w:szCs w:val="20"/>
          <w:lang w:val="es-ES"/>
        </w:rPr>
        <w:t>s</w:t>
      </w:r>
      <w:r w:rsidRPr="000F3917">
        <w:rPr>
          <w:rFonts w:ascii="Arial" w:hAnsi="Arial" w:cs="Arial"/>
          <w:sz w:val="20"/>
          <w:szCs w:val="20"/>
          <w:lang w:val="es-ES"/>
        </w:rPr>
        <w:t xml:space="preserve">egmento, la moderación deberá permitir la primera respuesta de las candidaturas hasta por un minuto sin interrupciones, en tanto no se desvíe de la pregunta planteada, para posteriormente realizar preguntas de seguimiento. </w:t>
      </w:r>
    </w:p>
    <w:p w:rsidR="001C035F" w:rsidRPr="000F3917" w:rsidRDefault="001C035F" w:rsidP="001C035F">
      <w:pPr>
        <w:pStyle w:val="Prrafodelista"/>
        <w:rPr>
          <w:rFonts w:ascii="Arial" w:hAnsi="Arial" w:cs="Arial"/>
          <w:sz w:val="20"/>
          <w:szCs w:val="20"/>
          <w:lang w:val="es-ES"/>
        </w:rPr>
      </w:pPr>
    </w:p>
    <w:p w:rsidR="001C035F" w:rsidRPr="000F3917" w:rsidRDefault="001C035F" w:rsidP="001C035F">
      <w:pPr>
        <w:pStyle w:val="Prrafodelista"/>
        <w:numPr>
          <w:ilvl w:val="0"/>
          <w:numId w:val="10"/>
        </w:numPr>
        <w:jc w:val="both"/>
        <w:rPr>
          <w:rFonts w:ascii="Arial" w:hAnsi="Arial" w:cs="Arial"/>
          <w:sz w:val="20"/>
          <w:szCs w:val="20"/>
          <w:lang w:val="es-ES"/>
        </w:rPr>
      </w:pPr>
      <w:r w:rsidRPr="000F3917">
        <w:rPr>
          <w:rFonts w:ascii="Arial" w:hAnsi="Arial" w:cs="Arial"/>
          <w:sz w:val="20"/>
          <w:szCs w:val="20"/>
          <w:lang w:val="es-ES"/>
        </w:rPr>
        <w:t xml:space="preserve">Cada candidatura contará con una bolsa de tiempo para intervenciones entre réplicas, </w:t>
      </w:r>
      <w:proofErr w:type="spellStart"/>
      <w:r w:rsidRPr="000F3917">
        <w:rPr>
          <w:rFonts w:ascii="Arial" w:hAnsi="Arial" w:cs="Arial"/>
          <w:sz w:val="20"/>
          <w:szCs w:val="20"/>
          <w:lang w:val="es-ES"/>
        </w:rPr>
        <w:t>contraréplicas</w:t>
      </w:r>
      <w:proofErr w:type="spellEnd"/>
      <w:r w:rsidRPr="000F3917">
        <w:rPr>
          <w:rFonts w:ascii="Arial" w:hAnsi="Arial" w:cs="Arial"/>
          <w:sz w:val="20"/>
          <w:szCs w:val="20"/>
          <w:lang w:val="es-ES"/>
        </w:rPr>
        <w:t xml:space="preserve"> o respuestas a las preguntas de seguimiento de la moderación correspondiente, dicha bolsa de tiempo se podrá usar al término de cualquiera de las intervenciones de las otras candidaturas. Si el candidato decide no utilizar el tiempo disponible en su bolsa de tiempo durante el segmento, éste se perderá.</w:t>
      </w:r>
    </w:p>
    <w:p w:rsidR="001C035F" w:rsidRPr="00DC01D9" w:rsidRDefault="001C035F" w:rsidP="001C035F">
      <w:pPr>
        <w:jc w:val="both"/>
        <w:rPr>
          <w:rFonts w:ascii="Arial" w:hAnsi="Arial" w:cs="Arial"/>
          <w:sz w:val="20"/>
          <w:szCs w:val="20"/>
          <w:lang w:val="es-ES"/>
        </w:rPr>
      </w:pPr>
    </w:p>
    <w:p w:rsidR="001C035F" w:rsidRPr="000F3917" w:rsidRDefault="001C035F" w:rsidP="001C035F">
      <w:pPr>
        <w:jc w:val="both"/>
        <w:rPr>
          <w:rFonts w:ascii="Arial" w:hAnsi="Arial" w:cs="Arial"/>
          <w:sz w:val="20"/>
          <w:szCs w:val="20"/>
          <w:lang w:val="es-ES"/>
        </w:rPr>
      </w:pPr>
      <w:r w:rsidRPr="000F3917">
        <w:rPr>
          <w:rFonts w:ascii="Arial" w:hAnsi="Arial" w:cs="Arial"/>
          <w:sz w:val="20"/>
          <w:szCs w:val="20"/>
          <w:lang w:val="es-ES"/>
        </w:rPr>
        <w:t>Para ejercer sus réplicas, los candidatos deberán levantar la mano o hacer una seña a la moderación.</w:t>
      </w:r>
    </w:p>
    <w:p w:rsidR="001C035F" w:rsidRDefault="001C035F" w:rsidP="001C035F">
      <w:pPr>
        <w:jc w:val="both"/>
        <w:rPr>
          <w:rFonts w:ascii="Arial" w:hAnsi="Arial" w:cs="Arial"/>
          <w:sz w:val="20"/>
          <w:szCs w:val="20"/>
          <w:lang w:val="es-ES"/>
        </w:rPr>
      </w:pPr>
    </w:p>
    <w:p w:rsidR="001C035F" w:rsidRPr="00AA7FFB" w:rsidRDefault="001C035F" w:rsidP="001C035F">
      <w:pPr>
        <w:jc w:val="both"/>
        <w:rPr>
          <w:rFonts w:ascii="Arial" w:hAnsi="Arial" w:cs="Arial"/>
          <w:b/>
          <w:sz w:val="20"/>
          <w:szCs w:val="20"/>
          <w:lang w:val="es-ES"/>
        </w:rPr>
      </w:pPr>
      <w:r>
        <w:rPr>
          <w:rFonts w:ascii="Arial" w:hAnsi="Arial" w:cs="Arial"/>
          <w:sz w:val="20"/>
          <w:szCs w:val="20"/>
          <w:lang w:val="es-ES"/>
        </w:rPr>
        <w:t>En este segmento se privilegiarán, dos formas de interacción: entre las candidaturas y entre las candidaturas y la moderación.</w:t>
      </w:r>
    </w:p>
    <w:p w:rsidR="001C035F" w:rsidRDefault="001C035F" w:rsidP="001C035F">
      <w:pPr>
        <w:jc w:val="both"/>
        <w:rPr>
          <w:rFonts w:ascii="Arial" w:hAnsi="Arial" w:cs="Arial"/>
          <w:sz w:val="20"/>
          <w:szCs w:val="20"/>
          <w:lang w:val="es-ES"/>
        </w:rPr>
      </w:pPr>
    </w:p>
    <w:p w:rsidR="001C035F" w:rsidRDefault="001C035F" w:rsidP="001C035F">
      <w:pPr>
        <w:jc w:val="both"/>
        <w:rPr>
          <w:rFonts w:ascii="Arial" w:hAnsi="Arial" w:cs="Arial"/>
          <w:sz w:val="20"/>
          <w:szCs w:val="20"/>
          <w:lang w:val="es-ES"/>
        </w:rPr>
      </w:pPr>
      <w:r>
        <w:rPr>
          <w:rFonts w:ascii="Arial" w:hAnsi="Arial" w:cs="Arial"/>
          <w:sz w:val="20"/>
          <w:szCs w:val="20"/>
          <w:lang w:val="es-ES"/>
        </w:rPr>
        <w:t>Las bolsas de tiempo se manejarán por segmento.</w:t>
      </w:r>
    </w:p>
    <w:p w:rsidR="001C035F" w:rsidRDefault="001C035F" w:rsidP="001C035F">
      <w:pPr>
        <w:jc w:val="both"/>
        <w:rPr>
          <w:rFonts w:ascii="Arial" w:hAnsi="Arial" w:cs="Arial"/>
          <w:sz w:val="20"/>
          <w:szCs w:val="20"/>
          <w:lang w:val="es-ES"/>
        </w:rPr>
      </w:pPr>
    </w:p>
    <w:p w:rsidR="001C035F" w:rsidRDefault="001C035F" w:rsidP="001C035F">
      <w:pPr>
        <w:jc w:val="both"/>
        <w:rPr>
          <w:rFonts w:ascii="Arial" w:hAnsi="Arial" w:cs="Arial"/>
          <w:sz w:val="20"/>
          <w:szCs w:val="20"/>
          <w:lang w:val="es-ES"/>
        </w:rPr>
      </w:pPr>
    </w:p>
    <w:p w:rsidR="001C035F" w:rsidRDefault="001C035F" w:rsidP="001C035F">
      <w:pPr>
        <w:jc w:val="both"/>
        <w:rPr>
          <w:rFonts w:ascii="Arial" w:hAnsi="Arial" w:cs="Arial"/>
          <w:sz w:val="20"/>
          <w:szCs w:val="20"/>
          <w:lang w:val="es-ES"/>
        </w:rPr>
      </w:pPr>
    </w:p>
    <w:p w:rsidR="001C035F" w:rsidRDefault="001C035F" w:rsidP="001C035F">
      <w:pPr>
        <w:jc w:val="both"/>
        <w:rPr>
          <w:rFonts w:ascii="Arial" w:hAnsi="Arial" w:cs="Arial"/>
          <w:sz w:val="20"/>
          <w:szCs w:val="20"/>
          <w:lang w:val="es-ES"/>
        </w:rPr>
      </w:pPr>
    </w:p>
    <w:p w:rsidR="001C035F" w:rsidRDefault="001C035F" w:rsidP="001C035F">
      <w:pPr>
        <w:jc w:val="both"/>
        <w:rPr>
          <w:rFonts w:ascii="Arial" w:hAnsi="Arial" w:cs="Arial"/>
          <w:sz w:val="20"/>
          <w:szCs w:val="20"/>
          <w:lang w:val="es-ES"/>
        </w:rPr>
      </w:pPr>
    </w:p>
    <w:p w:rsidR="001C035F" w:rsidRDefault="001C035F" w:rsidP="001C035F">
      <w:pPr>
        <w:jc w:val="both"/>
        <w:rPr>
          <w:rFonts w:ascii="Arial" w:hAnsi="Arial" w:cs="Arial"/>
          <w:sz w:val="20"/>
          <w:szCs w:val="20"/>
          <w:lang w:val="es-ES"/>
        </w:rPr>
      </w:pPr>
    </w:p>
    <w:p w:rsidR="001C035F" w:rsidRDefault="001C035F" w:rsidP="001C035F">
      <w:pPr>
        <w:jc w:val="both"/>
        <w:rPr>
          <w:rFonts w:ascii="Arial" w:hAnsi="Arial" w:cs="Arial"/>
          <w:sz w:val="20"/>
          <w:szCs w:val="20"/>
          <w:lang w:val="es-ES"/>
        </w:rPr>
      </w:pPr>
    </w:p>
    <w:p w:rsidR="001C035F" w:rsidRDefault="001C035F" w:rsidP="001C035F">
      <w:pPr>
        <w:jc w:val="both"/>
        <w:rPr>
          <w:rFonts w:ascii="Arial" w:hAnsi="Arial" w:cs="Arial"/>
          <w:sz w:val="20"/>
          <w:szCs w:val="20"/>
          <w:lang w:val="es-ES"/>
        </w:rPr>
      </w:pPr>
    </w:p>
    <w:p w:rsidR="001C035F" w:rsidRDefault="001C035F" w:rsidP="001C035F">
      <w:pPr>
        <w:jc w:val="both"/>
        <w:rPr>
          <w:rFonts w:ascii="Arial" w:hAnsi="Arial" w:cs="Arial"/>
          <w:sz w:val="20"/>
          <w:szCs w:val="20"/>
          <w:lang w:val="es-ES"/>
        </w:rPr>
      </w:pPr>
    </w:p>
    <w:p w:rsidR="001C035F" w:rsidRDefault="001C035F" w:rsidP="001C035F">
      <w:pPr>
        <w:jc w:val="both"/>
        <w:rPr>
          <w:rFonts w:ascii="Arial" w:hAnsi="Arial" w:cs="Arial"/>
          <w:sz w:val="20"/>
          <w:szCs w:val="20"/>
          <w:lang w:val="es-ES"/>
        </w:rPr>
      </w:pPr>
      <w:bookmarkStart w:id="0" w:name="_GoBack"/>
      <w:bookmarkEnd w:id="0"/>
    </w:p>
    <w:p w:rsidR="001C035F" w:rsidRDefault="001C035F" w:rsidP="001C035F">
      <w:pPr>
        <w:jc w:val="both"/>
        <w:rPr>
          <w:rFonts w:ascii="Arial" w:hAnsi="Arial" w:cs="Arial"/>
          <w:sz w:val="20"/>
          <w:szCs w:val="20"/>
          <w:lang w:val="es-ES"/>
        </w:rPr>
      </w:pPr>
    </w:p>
    <w:p w:rsidR="001C035F" w:rsidRDefault="001C035F" w:rsidP="001C035F">
      <w:pPr>
        <w:jc w:val="both"/>
        <w:rPr>
          <w:rFonts w:ascii="Arial" w:hAnsi="Arial" w:cs="Arial"/>
          <w:sz w:val="20"/>
          <w:szCs w:val="20"/>
          <w:lang w:val="es-ES"/>
        </w:rPr>
      </w:pPr>
    </w:p>
    <w:p w:rsidR="001C035F" w:rsidRDefault="001C035F" w:rsidP="001C035F">
      <w:pPr>
        <w:jc w:val="both"/>
        <w:rPr>
          <w:rFonts w:ascii="Arial" w:hAnsi="Arial" w:cs="Arial"/>
          <w:sz w:val="20"/>
          <w:szCs w:val="20"/>
          <w:lang w:val="es-ES"/>
        </w:rPr>
      </w:pPr>
    </w:p>
    <w:p w:rsidR="001C035F" w:rsidRDefault="001C035F" w:rsidP="001C035F">
      <w:pPr>
        <w:jc w:val="both"/>
        <w:rPr>
          <w:rFonts w:ascii="Arial" w:hAnsi="Arial" w:cs="Arial"/>
          <w:sz w:val="20"/>
          <w:szCs w:val="20"/>
          <w:lang w:val="es-ES"/>
        </w:rPr>
      </w:pPr>
    </w:p>
    <w:p w:rsidR="001C035F" w:rsidRDefault="001C035F" w:rsidP="001C035F">
      <w:pPr>
        <w:jc w:val="both"/>
        <w:rPr>
          <w:rFonts w:ascii="Arial" w:hAnsi="Arial" w:cs="Arial"/>
          <w:sz w:val="20"/>
          <w:szCs w:val="20"/>
          <w:lang w:val="es-ES"/>
        </w:rPr>
      </w:pPr>
    </w:p>
    <w:p w:rsidR="001C035F" w:rsidRDefault="001C035F" w:rsidP="001C035F">
      <w:pPr>
        <w:jc w:val="both"/>
        <w:rPr>
          <w:rFonts w:ascii="Arial" w:hAnsi="Arial" w:cs="Arial"/>
          <w:sz w:val="14"/>
          <w:szCs w:val="20"/>
          <w:lang w:val="es-ES"/>
        </w:rPr>
      </w:pPr>
      <w:r w:rsidRPr="001F7EF6">
        <w:rPr>
          <w:rFonts w:ascii="Arial" w:hAnsi="Arial" w:cs="Arial"/>
          <w:sz w:val="14"/>
          <w:szCs w:val="20"/>
          <w:lang w:val="es-ES"/>
        </w:rPr>
        <w:t xml:space="preserve">* El uso de lenguaje incluyente es parte de las políticas institucionales de este Organismo Público </w:t>
      </w:r>
      <w:r>
        <w:rPr>
          <w:rFonts w:ascii="Arial" w:hAnsi="Arial" w:cs="Arial"/>
          <w:sz w:val="14"/>
          <w:szCs w:val="20"/>
          <w:lang w:val="es-ES"/>
        </w:rPr>
        <w:t>Local. No obstante,</w:t>
      </w:r>
      <w:r w:rsidRPr="001F7EF6">
        <w:rPr>
          <w:rFonts w:ascii="Arial" w:hAnsi="Arial" w:cs="Arial"/>
          <w:sz w:val="14"/>
          <w:szCs w:val="20"/>
          <w:lang w:val="es-ES"/>
        </w:rPr>
        <w:t xml:space="preserve"> al existir la certeza de que durante el Proceso Electoral Ordinario 2017-2018 sólo existen candidatos compitiendo por la gubernatura en este documento se emplea únicamente el término candidatos al hacer referencia a los debatientes.</w:t>
      </w:r>
    </w:p>
    <w:p w:rsidR="001C035F" w:rsidRDefault="001C035F" w:rsidP="001C035F">
      <w:pPr>
        <w:jc w:val="both"/>
        <w:rPr>
          <w:rFonts w:ascii="Arial" w:hAnsi="Arial" w:cs="Arial"/>
          <w:sz w:val="14"/>
          <w:szCs w:val="20"/>
          <w:lang w:val="es-ES"/>
        </w:rPr>
      </w:pPr>
    </w:p>
    <w:p w:rsidR="000E0F1E" w:rsidRPr="001C035F" w:rsidRDefault="000E0F1E" w:rsidP="001C035F">
      <w:pPr>
        <w:jc w:val="center"/>
        <w:rPr>
          <w:rFonts w:ascii="Arial" w:eastAsia="Times New Roman" w:hAnsi="Arial" w:cs="Arial"/>
          <w:lang w:val="es-ES" w:eastAsia="es-ES"/>
        </w:rPr>
      </w:pPr>
    </w:p>
    <w:sectPr w:rsidR="000E0F1E" w:rsidRPr="001C035F" w:rsidSect="000E1566">
      <w:footerReference w:type="default" r:id="rId9"/>
      <w:pgSz w:w="12240" w:h="15840"/>
      <w:pgMar w:top="851" w:right="1701" w:bottom="1418" w:left="1701" w:header="709" w:footer="66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6CE" w:rsidRDefault="00C216CE" w:rsidP="00973DE3">
      <w:pPr>
        <w:spacing w:after="0" w:line="240" w:lineRule="auto"/>
      </w:pPr>
      <w:r>
        <w:separator/>
      </w:r>
    </w:p>
  </w:endnote>
  <w:endnote w:type="continuationSeparator" w:id="0">
    <w:p w:rsidR="00C216CE" w:rsidRDefault="00C216CE"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974458"/>
      <w:docPartObj>
        <w:docPartGallery w:val="Page Numbers (Bottom of Page)"/>
        <w:docPartUnique/>
      </w:docPartObj>
    </w:sdtPr>
    <w:sdtEndPr/>
    <w:sdtContent>
      <w:p w:rsidR="00F435FD" w:rsidRDefault="00F435FD">
        <w:pPr>
          <w:pStyle w:val="Piedepgina"/>
          <w:jc w:val="right"/>
        </w:pPr>
        <w:r>
          <w:fldChar w:fldCharType="begin"/>
        </w:r>
        <w:r>
          <w:instrText>PAGE   \* MERGEFORMAT</w:instrText>
        </w:r>
        <w:r>
          <w:fldChar w:fldCharType="separate"/>
        </w:r>
        <w:r w:rsidR="00057784" w:rsidRPr="00057784">
          <w:rPr>
            <w:noProof/>
            <w:lang w:val="es-ES"/>
          </w:rPr>
          <w:t>8</w:t>
        </w:r>
        <w:r>
          <w:fldChar w:fldCharType="end"/>
        </w:r>
      </w:p>
    </w:sdtContent>
  </w:sdt>
  <w:p w:rsidR="00F435FD" w:rsidRDefault="00F435F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5F" w:rsidRDefault="001C035F" w:rsidP="001C035F">
    <w:pPr>
      <w:pStyle w:val="Piedepgina"/>
    </w:pPr>
  </w:p>
  <w:sdt>
    <w:sdtPr>
      <w:id w:val="-2035185675"/>
      <w:docPartObj>
        <w:docPartGallery w:val="Page Numbers (Bottom of Page)"/>
        <w:docPartUnique/>
      </w:docPartObj>
    </w:sdtPr>
    <w:sdtContent>
      <w:sdt>
        <w:sdtPr>
          <w:id w:val="695506230"/>
          <w:docPartObj>
            <w:docPartGallery w:val="Page Numbers (Top of Page)"/>
            <w:docPartUnique/>
          </w:docPartObj>
        </w:sdtPr>
        <w:sdtContent>
          <w:p w:rsidR="001C035F" w:rsidRDefault="001C035F" w:rsidP="001C035F">
            <w:pPr>
              <w:pStyle w:val="Piedepgina"/>
              <w:jc w:val="right"/>
            </w:pPr>
            <w:r w:rsidRPr="004316C2">
              <w:rPr>
                <w:rFonts w:ascii="Arial" w:hAnsi="Arial" w:cs="Arial"/>
                <w:noProof/>
                <w:sz w:val="16"/>
                <w:szCs w:val="16"/>
                <w:lang w:eastAsia="es-MX"/>
              </w:rPr>
              <mc:AlternateContent>
                <mc:Choice Requires="wps">
                  <w:drawing>
                    <wp:anchor distT="0" distB="0" distL="114300" distR="114300" simplePos="0" relativeHeight="251659264" behindDoc="0" locked="0" layoutInCell="1" allowOverlap="1" wp14:anchorId="746D6014" wp14:editId="230BE4A4">
                      <wp:simplePos x="0" y="0"/>
                      <wp:positionH relativeFrom="margin">
                        <wp:posOffset>0</wp:posOffset>
                      </wp:positionH>
                      <wp:positionV relativeFrom="paragraph">
                        <wp:posOffset>-48260</wp:posOffset>
                      </wp:positionV>
                      <wp:extent cx="5591175" cy="9525"/>
                      <wp:effectExtent l="0" t="0" r="28575" b="28575"/>
                      <wp:wrapNone/>
                      <wp:docPr id="19" name="Conector recto 19"/>
                      <wp:cNvGraphicFramePr/>
                      <a:graphic xmlns:a="http://schemas.openxmlformats.org/drawingml/2006/main">
                        <a:graphicData uri="http://schemas.microsoft.com/office/word/2010/wordprocessingShape">
                          <wps:wsp>
                            <wps:cNvCnPr/>
                            <wps:spPr>
                              <a:xfrm>
                                <a:off x="0" y="0"/>
                                <a:ext cx="5591175" cy="952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8C54F" id="Conector recto 1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8pt" to="440.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" strokecolor="#ed7d31 [3205]" strokeweight="1.5pt">
                      <v:stroke joinstyle="miter"/>
                      <w10:wrap anchorx="margin"/>
                    </v:line>
                  </w:pict>
                </mc:Fallback>
              </mc:AlternateContent>
            </w:r>
            <w:r w:rsidRPr="004316C2">
              <w:rPr>
                <w:rFonts w:ascii="Arial" w:hAnsi="Arial" w:cs="Arial"/>
                <w:sz w:val="16"/>
                <w:szCs w:val="16"/>
              </w:rPr>
              <w:t xml:space="preserve">Proceso Electoral Ordinario 2017-2018 </w:t>
            </w:r>
            <w:r>
              <w:rPr>
                <w:rFonts w:ascii="Arial" w:hAnsi="Arial" w:cs="Arial"/>
                <w:sz w:val="16"/>
                <w:szCs w:val="16"/>
              </w:rPr>
              <w:t xml:space="preserve">                                                                                                             </w:t>
            </w:r>
            <w:r w:rsidRPr="004316C2">
              <w:rPr>
                <w:rFonts w:ascii="Arial" w:hAnsi="Arial" w:cs="Arial"/>
                <w:sz w:val="16"/>
                <w:szCs w:val="16"/>
                <w:lang w:val="es-ES"/>
              </w:rPr>
              <w:t xml:space="preserve">Página </w:t>
            </w:r>
            <w:r w:rsidRPr="004316C2">
              <w:rPr>
                <w:rFonts w:ascii="Arial" w:hAnsi="Arial" w:cs="Arial"/>
                <w:b/>
                <w:bCs/>
                <w:sz w:val="16"/>
                <w:szCs w:val="16"/>
              </w:rPr>
              <w:fldChar w:fldCharType="begin"/>
            </w:r>
            <w:r>
              <w:rPr>
                <w:rFonts w:ascii="Arial" w:hAnsi="Arial" w:cs="Arial"/>
                <w:b/>
                <w:bCs/>
                <w:sz w:val="16"/>
                <w:szCs w:val="16"/>
              </w:rPr>
              <w:instrText>PAGE</w:instrText>
            </w:r>
            <w:r w:rsidRPr="004316C2">
              <w:rPr>
                <w:rFonts w:ascii="Arial" w:hAnsi="Arial" w:cs="Arial"/>
                <w:b/>
                <w:bCs/>
                <w:sz w:val="16"/>
                <w:szCs w:val="16"/>
              </w:rPr>
              <w:fldChar w:fldCharType="separate"/>
            </w:r>
            <w:r w:rsidR="00057784">
              <w:rPr>
                <w:rFonts w:ascii="Arial" w:hAnsi="Arial" w:cs="Arial"/>
                <w:b/>
                <w:bCs/>
                <w:noProof/>
                <w:sz w:val="16"/>
                <w:szCs w:val="16"/>
              </w:rPr>
              <w:t>11</w:t>
            </w:r>
            <w:r w:rsidRPr="004316C2">
              <w:rPr>
                <w:rFonts w:ascii="Arial" w:hAnsi="Arial" w:cs="Arial"/>
                <w:b/>
                <w:bCs/>
                <w:sz w:val="16"/>
                <w:szCs w:val="16"/>
              </w:rPr>
              <w:fldChar w:fldCharType="end"/>
            </w:r>
            <w:r w:rsidRPr="004316C2">
              <w:rPr>
                <w:rFonts w:ascii="Arial" w:hAnsi="Arial" w:cs="Arial"/>
                <w:sz w:val="16"/>
                <w:szCs w:val="16"/>
                <w:lang w:val="es-ES"/>
              </w:rPr>
              <w:t xml:space="preserve"> de </w:t>
            </w:r>
            <w:r w:rsidR="000E1566">
              <w:rPr>
                <w:rFonts w:ascii="Arial" w:hAnsi="Arial" w:cs="Arial"/>
                <w:b/>
                <w:bCs/>
                <w:sz w:val="16"/>
                <w:szCs w:val="16"/>
              </w:rPr>
              <w:fldChar w:fldCharType="begin"/>
            </w:r>
            <w:r w:rsidR="000E1566">
              <w:rPr>
                <w:rFonts w:ascii="Arial" w:hAnsi="Arial" w:cs="Arial"/>
                <w:b/>
                <w:bCs/>
                <w:sz w:val="16"/>
                <w:szCs w:val="16"/>
              </w:rPr>
              <w:instrText xml:space="preserve"> SECTIONPAGES  </w:instrText>
            </w:r>
            <w:r w:rsidR="000E1566">
              <w:rPr>
                <w:rFonts w:ascii="Arial" w:hAnsi="Arial" w:cs="Arial"/>
                <w:b/>
                <w:bCs/>
                <w:sz w:val="16"/>
                <w:szCs w:val="16"/>
              </w:rPr>
              <w:fldChar w:fldCharType="separate"/>
            </w:r>
            <w:r w:rsidR="00057784">
              <w:rPr>
                <w:rFonts w:ascii="Arial" w:hAnsi="Arial" w:cs="Arial"/>
                <w:b/>
                <w:bCs/>
                <w:noProof/>
                <w:sz w:val="16"/>
                <w:szCs w:val="16"/>
              </w:rPr>
              <w:t>11</w:t>
            </w:r>
            <w:r w:rsidR="000E1566">
              <w:rPr>
                <w:rFonts w:ascii="Arial" w:hAnsi="Arial" w:cs="Arial"/>
                <w:b/>
                <w:bCs/>
                <w:sz w:val="16"/>
                <w:szCs w:val="16"/>
              </w:rPr>
              <w:fldChar w:fldCharType="end"/>
            </w:r>
          </w:p>
        </w:sdtContent>
      </w:sdt>
    </w:sdtContent>
  </w:sdt>
  <w:p w:rsidR="001C035F" w:rsidRDefault="001C035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6CE" w:rsidRDefault="00C216CE" w:rsidP="00973DE3">
      <w:pPr>
        <w:spacing w:after="0" w:line="240" w:lineRule="auto"/>
      </w:pPr>
      <w:r>
        <w:separator/>
      </w:r>
    </w:p>
  </w:footnote>
  <w:footnote w:type="continuationSeparator" w:id="0">
    <w:p w:rsidR="00C216CE" w:rsidRDefault="00C216CE" w:rsidP="00973DE3">
      <w:pPr>
        <w:spacing w:after="0" w:line="240" w:lineRule="auto"/>
      </w:pPr>
      <w:r>
        <w:continuationSeparator/>
      </w:r>
    </w:p>
  </w:footnote>
  <w:footnote w:id="1">
    <w:p w:rsidR="001C035F" w:rsidRDefault="001C035F" w:rsidP="001C035F">
      <w:pPr>
        <w:pStyle w:val="Textonotapie"/>
      </w:pPr>
      <w:r>
        <w:rPr>
          <w:rStyle w:val="Refdenotaalpie"/>
        </w:rPr>
        <w:footnoteRef/>
      </w:r>
      <w:r>
        <w:t xml:space="preserve"> Véase fuente para definición del concepto: </w:t>
      </w:r>
      <w:r w:rsidRPr="003279CB">
        <w:t>http://www.parlamentodeandalucia.es/webdinamica/portal-web-parlamento/utilidades/glosarioterminos.do?letra=R</w:t>
      </w:r>
    </w:p>
  </w:footnote>
  <w:footnote w:id="2">
    <w:p w:rsidR="001C035F" w:rsidRDefault="001C035F" w:rsidP="001C035F">
      <w:pPr>
        <w:pStyle w:val="Textonotapie"/>
      </w:pPr>
      <w:r>
        <w:rPr>
          <w:rStyle w:val="Refdenotaalpie"/>
        </w:rPr>
        <w:footnoteRef/>
      </w:r>
      <w:r>
        <w:t xml:space="preserve"> Véase fuente para definición del concepto: </w:t>
      </w:r>
      <w:r w:rsidRPr="003279CB">
        <w:t>http://www.parlamentodeandalucia.es/webdinamica/portal-web-parlamento/utilidades/glosarioterminos.do?letra=R</w:t>
      </w:r>
    </w:p>
  </w:footnote>
  <w:footnote w:id="3">
    <w:p w:rsidR="001C035F" w:rsidRPr="00A77D28" w:rsidRDefault="001C035F" w:rsidP="001C035F">
      <w:pPr>
        <w:jc w:val="both"/>
        <w:rPr>
          <w:rFonts w:ascii="Arial" w:hAnsi="Arial" w:cs="Arial"/>
          <w:sz w:val="16"/>
          <w:szCs w:val="16"/>
          <w:lang w:val="es-ES"/>
        </w:rPr>
      </w:pPr>
      <w:r>
        <w:rPr>
          <w:rStyle w:val="Refdenotaalpie"/>
        </w:rPr>
        <w:footnoteRef/>
      </w:r>
      <w:r>
        <w:t xml:space="preserve"> </w:t>
      </w:r>
      <w:r w:rsidRPr="008B687F">
        <w:rPr>
          <w:rFonts w:ascii="Arial" w:hAnsi="Arial" w:cs="Arial"/>
          <w:sz w:val="16"/>
          <w:szCs w:val="16"/>
        </w:rPr>
        <w:t xml:space="preserve">Con el presente proyecto de </w:t>
      </w:r>
      <w:r>
        <w:rPr>
          <w:rFonts w:ascii="Arial" w:hAnsi="Arial" w:cs="Arial"/>
          <w:sz w:val="16"/>
          <w:szCs w:val="16"/>
        </w:rPr>
        <w:t>Estrategias y</w:t>
      </w:r>
      <w:r w:rsidRPr="008B687F">
        <w:rPr>
          <w:rFonts w:ascii="Arial" w:hAnsi="Arial" w:cs="Arial"/>
          <w:sz w:val="16"/>
          <w:szCs w:val="16"/>
        </w:rPr>
        <w:t xml:space="preserve"> criterios</w:t>
      </w:r>
      <w:r>
        <w:rPr>
          <w:rFonts w:ascii="Arial" w:hAnsi="Arial" w:cs="Arial"/>
          <w:sz w:val="16"/>
          <w:szCs w:val="16"/>
        </w:rPr>
        <w:t xml:space="preserve"> específicos</w:t>
      </w:r>
      <w:r w:rsidRPr="008B687F">
        <w:rPr>
          <w:rFonts w:ascii="Arial" w:hAnsi="Arial" w:cs="Arial"/>
          <w:sz w:val="16"/>
          <w:szCs w:val="16"/>
        </w:rPr>
        <w:t xml:space="preserve">, se da cumplimiento </w:t>
      </w:r>
      <w:r w:rsidRPr="008B687F">
        <w:rPr>
          <w:rFonts w:ascii="Arial" w:hAnsi="Arial" w:cs="Arial"/>
          <w:sz w:val="16"/>
          <w:szCs w:val="16"/>
          <w:lang w:val="es-ES"/>
        </w:rPr>
        <w:t>a lo señalado en punto Cuarto, del Acuerdo C.G. 164/2017, del Consejo General de este Instituto, aprobado en la sesión de fecha 13 de octubre de 2017, específicamente en lo relativo al numeral 1, de las funciones de la Comisión Temporal de Organización de Debates del IEPAC.</w:t>
      </w:r>
    </w:p>
    <w:p w:rsidR="001C035F" w:rsidRPr="00A77D28" w:rsidRDefault="001C035F" w:rsidP="001C035F">
      <w:pPr>
        <w:pStyle w:val="Textonotapie"/>
        <w:rPr>
          <w:lang w:val="es-ES"/>
        </w:rPr>
      </w:pPr>
    </w:p>
  </w:footnote>
  <w:footnote w:id="4">
    <w:p w:rsidR="001C035F" w:rsidRPr="00493C70" w:rsidRDefault="001C035F" w:rsidP="001C035F">
      <w:pPr>
        <w:pStyle w:val="Textonotapie"/>
        <w:jc w:val="both"/>
        <w:rPr>
          <w:rFonts w:ascii="Arial" w:hAnsi="Arial" w:cs="Arial"/>
          <w:sz w:val="16"/>
          <w:szCs w:val="16"/>
          <w:lang w:val="es-ES"/>
        </w:rPr>
      </w:pPr>
      <w:r>
        <w:rPr>
          <w:rStyle w:val="Refdenotaalpie"/>
        </w:rPr>
        <w:footnoteRef/>
      </w:r>
      <w:r>
        <w:t xml:space="preserve"> </w:t>
      </w:r>
      <w:r w:rsidRPr="00493C70">
        <w:rPr>
          <w:rFonts w:ascii="Arial" w:hAnsi="Arial" w:cs="Arial"/>
          <w:sz w:val="16"/>
          <w:szCs w:val="16"/>
          <w:lang w:val="es-ES"/>
        </w:rPr>
        <w:t>Acuerdo INE/CG123/2018, del Instituto Nacional Electoral, aprobado en sesión ordinaria del Consejo General del 28 de febrero de 2018.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3532"/>
    <w:multiLevelType w:val="hybridMultilevel"/>
    <w:tmpl w:val="F5B2412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CCE7203"/>
    <w:multiLevelType w:val="hybridMultilevel"/>
    <w:tmpl w:val="270690C4"/>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0070719"/>
    <w:multiLevelType w:val="hybridMultilevel"/>
    <w:tmpl w:val="E26AACE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B3207B5"/>
    <w:multiLevelType w:val="hybridMultilevel"/>
    <w:tmpl w:val="C6D67D4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3980770"/>
    <w:multiLevelType w:val="hybridMultilevel"/>
    <w:tmpl w:val="F61A0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1D6A08"/>
    <w:multiLevelType w:val="hybridMultilevel"/>
    <w:tmpl w:val="0D8C2B8A"/>
    <w:lvl w:ilvl="0" w:tplc="18409204">
      <w:start w:val="1"/>
      <w:numFmt w:val="decimal"/>
      <w:lvlText w:val="%1."/>
      <w:lvlJc w:val="left"/>
      <w:pPr>
        <w:ind w:left="615" w:hanging="480"/>
      </w:pPr>
      <w:rPr>
        <w:rFonts w:ascii="Verdana" w:hAnsi="Verdana" w:hint="default"/>
        <w:sz w:val="20"/>
      </w:rPr>
    </w:lvl>
    <w:lvl w:ilvl="1" w:tplc="080A0019" w:tentative="1">
      <w:start w:val="1"/>
      <w:numFmt w:val="lowerLetter"/>
      <w:lvlText w:val="%2."/>
      <w:lvlJc w:val="left"/>
      <w:pPr>
        <w:ind w:left="1215" w:hanging="360"/>
      </w:pPr>
    </w:lvl>
    <w:lvl w:ilvl="2" w:tplc="080A001B" w:tentative="1">
      <w:start w:val="1"/>
      <w:numFmt w:val="lowerRoman"/>
      <w:lvlText w:val="%3."/>
      <w:lvlJc w:val="right"/>
      <w:pPr>
        <w:ind w:left="1935" w:hanging="180"/>
      </w:pPr>
    </w:lvl>
    <w:lvl w:ilvl="3" w:tplc="080A000F" w:tentative="1">
      <w:start w:val="1"/>
      <w:numFmt w:val="decimal"/>
      <w:lvlText w:val="%4."/>
      <w:lvlJc w:val="left"/>
      <w:pPr>
        <w:ind w:left="2655" w:hanging="360"/>
      </w:pPr>
    </w:lvl>
    <w:lvl w:ilvl="4" w:tplc="080A0019" w:tentative="1">
      <w:start w:val="1"/>
      <w:numFmt w:val="lowerLetter"/>
      <w:lvlText w:val="%5."/>
      <w:lvlJc w:val="left"/>
      <w:pPr>
        <w:ind w:left="3375" w:hanging="360"/>
      </w:pPr>
    </w:lvl>
    <w:lvl w:ilvl="5" w:tplc="080A001B" w:tentative="1">
      <w:start w:val="1"/>
      <w:numFmt w:val="lowerRoman"/>
      <w:lvlText w:val="%6."/>
      <w:lvlJc w:val="right"/>
      <w:pPr>
        <w:ind w:left="4095" w:hanging="180"/>
      </w:pPr>
    </w:lvl>
    <w:lvl w:ilvl="6" w:tplc="080A000F" w:tentative="1">
      <w:start w:val="1"/>
      <w:numFmt w:val="decimal"/>
      <w:lvlText w:val="%7."/>
      <w:lvlJc w:val="left"/>
      <w:pPr>
        <w:ind w:left="4815" w:hanging="360"/>
      </w:pPr>
    </w:lvl>
    <w:lvl w:ilvl="7" w:tplc="080A0019" w:tentative="1">
      <w:start w:val="1"/>
      <w:numFmt w:val="lowerLetter"/>
      <w:lvlText w:val="%8."/>
      <w:lvlJc w:val="left"/>
      <w:pPr>
        <w:ind w:left="5535" w:hanging="360"/>
      </w:pPr>
    </w:lvl>
    <w:lvl w:ilvl="8" w:tplc="080A001B" w:tentative="1">
      <w:start w:val="1"/>
      <w:numFmt w:val="lowerRoman"/>
      <w:lvlText w:val="%9."/>
      <w:lvlJc w:val="right"/>
      <w:pPr>
        <w:ind w:left="6255" w:hanging="180"/>
      </w:pPr>
    </w:lvl>
  </w:abstractNum>
  <w:abstractNum w:abstractNumId="6" w15:restartNumberingAfterBreak="0">
    <w:nsid w:val="373C4677"/>
    <w:multiLevelType w:val="hybridMultilevel"/>
    <w:tmpl w:val="16B0B1D0"/>
    <w:lvl w:ilvl="0" w:tplc="040A0017">
      <w:start w:val="1"/>
      <w:numFmt w:val="lowerLetter"/>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1A50C17"/>
    <w:multiLevelType w:val="hybridMultilevel"/>
    <w:tmpl w:val="13306E60"/>
    <w:lvl w:ilvl="0" w:tplc="040A0017">
      <w:start w:val="1"/>
      <w:numFmt w:val="lowerLetter"/>
      <w:lvlText w:val="%1)"/>
      <w:lvlJc w:val="left"/>
      <w:pPr>
        <w:ind w:left="720" w:hanging="360"/>
      </w:pPr>
      <w:rPr>
        <w:rFont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15:restartNumberingAfterBreak="0">
    <w:nsid w:val="457C663C"/>
    <w:multiLevelType w:val="hybridMultilevel"/>
    <w:tmpl w:val="9120264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C6D2E06"/>
    <w:multiLevelType w:val="hybridMultilevel"/>
    <w:tmpl w:val="A232F29E"/>
    <w:lvl w:ilvl="0" w:tplc="040A0001">
      <w:start w:val="1"/>
      <w:numFmt w:val="bullet"/>
      <w:lvlText w:val=""/>
      <w:lvlJc w:val="left"/>
      <w:pPr>
        <w:ind w:left="1822" w:hanging="360"/>
      </w:pPr>
      <w:rPr>
        <w:rFonts w:ascii="Symbol" w:hAnsi="Symbol" w:hint="default"/>
        <w:b/>
        <w:bCs/>
        <w:w w:val="99"/>
        <w:sz w:val="24"/>
        <w:szCs w:val="24"/>
        <w:lang w:val="es-MX" w:eastAsia="es-MX" w:bidi="es-MX"/>
      </w:rPr>
    </w:lvl>
    <w:lvl w:ilvl="1" w:tplc="9F40CBEC">
      <w:numFmt w:val="bullet"/>
      <w:lvlText w:val="•"/>
      <w:lvlJc w:val="left"/>
      <w:pPr>
        <w:ind w:left="2644" w:hanging="348"/>
      </w:pPr>
      <w:rPr>
        <w:rFonts w:hint="default"/>
        <w:lang w:val="es-MX" w:eastAsia="es-MX" w:bidi="es-MX"/>
      </w:rPr>
    </w:lvl>
    <w:lvl w:ilvl="2" w:tplc="BC603D26">
      <w:numFmt w:val="bullet"/>
      <w:lvlText w:val="•"/>
      <w:lvlJc w:val="left"/>
      <w:pPr>
        <w:ind w:left="3468" w:hanging="348"/>
      </w:pPr>
      <w:rPr>
        <w:rFonts w:hint="default"/>
        <w:lang w:val="es-MX" w:eastAsia="es-MX" w:bidi="es-MX"/>
      </w:rPr>
    </w:lvl>
    <w:lvl w:ilvl="3" w:tplc="569C14F6">
      <w:numFmt w:val="bullet"/>
      <w:lvlText w:val="•"/>
      <w:lvlJc w:val="left"/>
      <w:pPr>
        <w:ind w:left="4292" w:hanging="348"/>
      </w:pPr>
      <w:rPr>
        <w:rFonts w:hint="default"/>
        <w:lang w:val="es-MX" w:eastAsia="es-MX" w:bidi="es-MX"/>
      </w:rPr>
    </w:lvl>
    <w:lvl w:ilvl="4" w:tplc="7172C210">
      <w:numFmt w:val="bullet"/>
      <w:lvlText w:val="•"/>
      <w:lvlJc w:val="left"/>
      <w:pPr>
        <w:ind w:left="5116" w:hanging="348"/>
      </w:pPr>
      <w:rPr>
        <w:rFonts w:hint="default"/>
        <w:lang w:val="es-MX" w:eastAsia="es-MX" w:bidi="es-MX"/>
      </w:rPr>
    </w:lvl>
    <w:lvl w:ilvl="5" w:tplc="8D22B630">
      <w:numFmt w:val="bullet"/>
      <w:lvlText w:val="•"/>
      <w:lvlJc w:val="left"/>
      <w:pPr>
        <w:ind w:left="5940" w:hanging="348"/>
      </w:pPr>
      <w:rPr>
        <w:rFonts w:hint="default"/>
        <w:lang w:val="es-MX" w:eastAsia="es-MX" w:bidi="es-MX"/>
      </w:rPr>
    </w:lvl>
    <w:lvl w:ilvl="6" w:tplc="C88298CC">
      <w:numFmt w:val="bullet"/>
      <w:lvlText w:val="•"/>
      <w:lvlJc w:val="left"/>
      <w:pPr>
        <w:ind w:left="6764" w:hanging="348"/>
      </w:pPr>
      <w:rPr>
        <w:rFonts w:hint="default"/>
        <w:lang w:val="es-MX" w:eastAsia="es-MX" w:bidi="es-MX"/>
      </w:rPr>
    </w:lvl>
    <w:lvl w:ilvl="7" w:tplc="36280F1C">
      <w:numFmt w:val="bullet"/>
      <w:lvlText w:val="•"/>
      <w:lvlJc w:val="left"/>
      <w:pPr>
        <w:ind w:left="7588" w:hanging="348"/>
      </w:pPr>
      <w:rPr>
        <w:rFonts w:hint="default"/>
        <w:lang w:val="es-MX" w:eastAsia="es-MX" w:bidi="es-MX"/>
      </w:rPr>
    </w:lvl>
    <w:lvl w:ilvl="8" w:tplc="152C95E0">
      <w:numFmt w:val="bullet"/>
      <w:lvlText w:val="•"/>
      <w:lvlJc w:val="left"/>
      <w:pPr>
        <w:ind w:left="8412" w:hanging="348"/>
      </w:pPr>
      <w:rPr>
        <w:rFonts w:hint="default"/>
        <w:lang w:val="es-MX" w:eastAsia="es-MX" w:bidi="es-MX"/>
      </w:rPr>
    </w:lvl>
  </w:abstractNum>
  <w:abstractNum w:abstractNumId="10" w15:restartNumberingAfterBreak="0">
    <w:nsid w:val="53CE54C8"/>
    <w:multiLevelType w:val="hybridMultilevel"/>
    <w:tmpl w:val="19CE5886"/>
    <w:lvl w:ilvl="0" w:tplc="9B84860C">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CF7367"/>
    <w:multiLevelType w:val="hybridMultilevel"/>
    <w:tmpl w:val="EA2666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2A0FCD"/>
    <w:multiLevelType w:val="hybridMultilevel"/>
    <w:tmpl w:val="B7663194"/>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1"/>
  </w:num>
  <w:num w:numId="6">
    <w:abstractNumId w:val="9"/>
  </w:num>
  <w:num w:numId="7">
    <w:abstractNumId w:val="3"/>
  </w:num>
  <w:num w:numId="8">
    <w:abstractNumId w:val="8"/>
  </w:num>
  <w:num w:numId="9">
    <w:abstractNumId w:val="0"/>
  </w:num>
  <w:num w:numId="10">
    <w:abstractNumId w:val="2"/>
  </w:num>
  <w:num w:numId="11">
    <w:abstractNumId w:val="7"/>
  </w:num>
  <w:num w:numId="12">
    <w:abstractNumId w:val="6"/>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06DB7"/>
    <w:rsid w:val="0001552A"/>
    <w:rsid w:val="00016FFF"/>
    <w:rsid w:val="000238AD"/>
    <w:rsid w:val="00033B70"/>
    <w:rsid w:val="000447FA"/>
    <w:rsid w:val="0004699C"/>
    <w:rsid w:val="00056362"/>
    <w:rsid w:val="00057784"/>
    <w:rsid w:val="00071794"/>
    <w:rsid w:val="00074492"/>
    <w:rsid w:val="00074BE1"/>
    <w:rsid w:val="00074E4A"/>
    <w:rsid w:val="000912F6"/>
    <w:rsid w:val="000A75E7"/>
    <w:rsid w:val="000D074C"/>
    <w:rsid w:val="000D3042"/>
    <w:rsid w:val="000D5579"/>
    <w:rsid w:val="000E0F1E"/>
    <w:rsid w:val="000E1566"/>
    <w:rsid w:val="000F1AC0"/>
    <w:rsid w:val="000F62C5"/>
    <w:rsid w:val="00107B20"/>
    <w:rsid w:val="0012514C"/>
    <w:rsid w:val="00132A67"/>
    <w:rsid w:val="00142472"/>
    <w:rsid w:val="00147DDF"/>
    <w:rsid w:val="00177057"/>
    <w:rsid w:val="0018062D"/>
    <w:rsid w:val="0018065F"/>
    <w:rsid w:val="00180E3E"/>
    <w:rsid w:val="001A283D"/>
    <w:rsid w:val="001B137B"/>
    <w:rsid w:val="001B29AF"/>
    <w:rsid w:val="001C035F"/>
    <w:rsid w:val="001C471F"/>
    <w:rsid w:val="001E2795"/>
    <w:rsid w:val="001F1654"/>
    <w:rsid w:val="001F1770"/>
    <w:rsid w:val="00203A38"/>
    <w:rsid w:val="00205E5B"/>
    <w:rsid w:val="00210AD1"/>
    <w:rsid w:val="00214178"/>
    <w:rsid w:val="0022022D"/>
    <w:rsid w:val="002232C8"/>
    <w:rsid w:val="00225A18"/>
    <w:rsid w:val="00237E81"/>
    <w:rsid w:val="00260656"/>
    <w:rsid w:val="00262071"/>
    <w:rsid w:val="00265510"/>
    <w:rsid w:val="0027477C"/>
    <w:rsid w:val="0027755A"/>
    <w:rsid w:val="00281BF4"/>
    <w:rsid w:val="00284246"/>
    <w:rsid w:val="00292ACF"/>
    <w:rsid w:val="00294CAB"/>
    <w:rsid w:val="002A285B"/>
    <w:rsid w:val="002D0501"/>
    <w:rsid w:val="002D2C01"/>
    <w:rsid w:val="002D34CF"/>
    <w:rsid w:val="002E137E"/>
    <w:rsid w:val="002E4424"/>
    <w:rsid w:val="002E56AA"/>
    <w:rsid w:val="002E6376"/>
    <w:rsid w:val="002E6D64"/>
    <w:rsid w:val="002F3789"/>
    <w:rsid w:val="003003D1"/>
    <w:rsid w:val="003006FF"/>
    <w:rsid w:val="00310479"/>
    <w:rsid w:val="00312033"/>
    <w:rsid w:val="00313172"/>
    <w:rsid w:val="00316303"/>
    <w:rsid w:val="00317789"/>
    <w:rsid w:val="00317A1D"/>
    <w:rsid w:val="00317E60"/>
    <w:rsid w:val="0032089E"/>
    <w:rsid w:val="00331113"/>
    <w:rsid w:val="00333E5B"/>
    <w:rsid w:val="00340EC8"/>
    <w:rsid w:val="0034204D"/>
    <w:rsid w:val="00346FDF"/>
    <w:rsid w:val="0035162F"/>
    <w:rsid w:val="0035261F"/>
    <w:rsid w:val="00353A55"/>
    <w:rsid w:val="00354606"/>
    <w:rsid w:val="003627C2"/>
    <w:rsid w:val="00364B3B"/>
    <w:rsid w:val="003736B0"/>
    <w:rsid w:val="00382D5D"/>
    <w:rsid w:val="00384097"/>
    <w:rsid w:val="003861DC"/>
    <w:rsid w:val="00390B1A"/>
    <w:rsid w:val="00391C15"/>
    <w:rsid w:val="00393266"/>
    <w:rsid w:val="0039351A"/>
    <w:rsid w:val="003979E8"/>
    <w:rsid w:val="003A2769"/>
    <w:rsid w:val="003B2C44"/>
    <w:rsid w:val="003B6FFD"/>
    <w:rsid w:val="003D7F8B"/>
    <w:rsid w:val="003F05CE"/>
    <w:rsid w:val="003F64DA"/>
    <w:rsid w:val="004022A7"/>
    <w:rsid w:val="004031E3"/>
    <w:rsid w:val="00404D91"/>
    <w:rsid w:val="004072D8"/>
    <w:rsid w:val="004101D2"/>
    <w:rsid w:val="004233B2"/>
    <w:rsid w:val="00424D40"/>
    <w:rsid w:val="00440C61"/>
    <w:rsid w:val="0046488F"/>
    <w:rsid w:val="0046716C"/>
    <w:rsid w:val="0047764A"/>
    <w:rsid w:val="0048502C"/>
    <w:rsid w:val="004923F0"/>
    <w:rsid w:val="004A622F"/>
    <w:rsid w:val="004B239D"/>
    <w:rsid w:val="004B2D55"/>
    <w:rsid w:val="004C4FB7"/>
    <w:rsid w:val="004D26B5"/>
    <w:rsid w:val="004D2F28"/>
    <w:rsid w:val="004D42E1"/>
    <w:rsid w:val="004E1A24"/>
    <w:rsid w:val="005069B1"/>
    <w:rsid w:val="0051794E"/>
    <w:rsid w:val="005312C4"/>
    <w:rsid w:val="00531C79"/>
    <w:rsid w:val="00534CF1"/>
    <w:rsid w:val="005370FB"/>
    <w:rsid w:val="005403A7"/>
    <w:rsid w:val="005476D8"/>
    <w:rsid w:val="00552B95"/>
    <w:rsid w:val="005544A5"/>
    <w:rsid w:val="00560D5D"/>
    <w:rsid w:val="0056611F"/>
    <w:rsid w:val="00570545"/>
    <w:rsid w:val="005840DE"/>
    <w:rsid w:val="00585FDF"/>
    <w:rsid w:val="005A5C38"/>
    <w:rsid w:val="005A7351"/>
    <w:rsid w:val="005B4B3A"/>
    <w:rsid w:val="005C5EFD"/>
    <w:rsid w:val="005C7DA4"/>
    <w:rsid w:val="005D1CA4"/>
    <w:rsid w:val="005D29E4"/>
    <w:rsid w:val="005E6FC1"/>
    <w:rsid w:val="0060047C"/>
    <w:rsid w:val="00603A1B"/>
    <w:rsid w:val="00610E15"/>
    <w:rsid w:val="00613122"/>
    <w:rsid w:val="006133EE"/>
    <w:rsid w:val="00620BB2"/>
    <w:rsid w:val="00621DA0"/>
    <w:rsid w:val="00640B4D"/>
    <w:rsid w:val="00640D36"/>
    <w:rsid w:val="00641579"/>
    <w:rsid w:val="00641617"/>
    <w:rsid w:val="00655F48"/>
    <w:rsid w:val="00657515"/>
    <w:rsid w:val="006711B4"/>
    <w:rsid w:val="00692B2A"/>
    <w:rsid w:val="00695F91"/>
    <w:rsid w:val="00697CAF"/>
    <w:rsid w:val="006A0C8A"/>
    <w:rsid w:val="006A2C43"/>
    <w:rsid w:val="006A30E0"/>
    <w:rsid w:val="006B01C9"/>
    <w:rsid w:val="006C7062"/>
    <w:rsid w:val="006D3B88"/>
    <w:rsid w:val="006D5E7F"/>
    <w:rsid w:val="006D6F04"/>
    <w:rsid w:val="006F6002"/>
    <w:rsid w:val="007023B0"/>
    <w:rsid w:val="0070355E"/>
    <w:rsid w:val="00706131"/>
    <w:rsid w:val="00714B63"/>
    <w:rsid w:val="00725CC4"/>
    <w:rsid w:val="00730321"/>
    <w:rsid w:val="00730F8C"/>
    <w:rsid w:val="00735B9A"/>
    <w:rsid w:val="00741300"/>
    <w:rsid w:val="00743CC9"/>
    <w:rsid w:val="00743FF1"/>
    <w:rsid w:val="007473E3"/>
    <w:rsid w:val="00754019"/>
    <w:rsid w:val="0075432A"/>
    <w:rsid w:val="0078258E"/>
    <w:rsid w:val="0078346A"/>
    <w:rsid w:val="00784B34"/>
    <w:rsid w:val="007853F6"/>
    <w:rsid w:val="007975AA"/>
    <w:rsid w:val="007B4E8B"/>
    <w:rsid w:val="007B74EA"/>
    <w:rsid w:val="007C24D3"/>
    <w:rsid w:val="007C7212"/>
    <w:rsid w:val="007D1B3D"/>
    <w:rsid w:val="007D6679"/>
    <w:rsid w:val="007D7DCA"/>
    <w:rsid w:val="007E0AB7"/>
    <w:rsid w:val="007F385B"/>
    <w:rsid w:val="007F53A2"/>
    <w:rsid w:val="00800CA2"/>
    <w:rsid w:val="00802AF7"/>
    <w:rsid w:val="00806A80"/>
    <w:rsid w:val="00806E1B"/>
    <w:rsid w:val="0081041F"/>
    <w:rsid w:val="00811362"/>
    <w:rsid w:val="0081276C"/>
    <w:rsid w:val="00816DB6"/>
    <w:rsid w:val="008210DF"/>
    <w:rsid w:val="008334D4"/>
    <w:rsid w:val="008340DB"/>
    <w:rsid w:val="0083673E"/>
    <w:rsid w:val="008444C9"/>
    <w:rsid w:val="0085398E"/>
    <w:rsid w:val="00863E89"/>
    <w:rsid w:val="0087034A"/>
    <w:rsid w:val="00871CFE"/>
    <w:rsid w:val="0087758E"/>
    <w:rsid w:val="0088036A"/>
    <w:rsid w:val="008840B8"/>
    <w:rsid w:val="008852F0"/>
    <w:rsid w:val="00892029"/>
    <w:rsid w:val="008B03FD"/>
    <w:rsid w:val="008C2A89"/>
    <w:rsid w:val="008C7005"/>
    <w:rsid w:val="008D3B29"/>
    <w:rsid w:val="008D5E2B"/>
    <w:rsid w:val="008D6CE3"/>
    <w:rsid w:val="008E28CB"/>
    <w:rsid w:val="009072D3"/>
    <w:rsid w:val="00912E4C"/>
    <w:rsid w:val="00920339"/>
    <w:rsid w:val="00921809"/>
    <w:rsid w:val="00923B38"/>
    <w:rsid w:val="00932936"/>
    <w:rsid w:val="00942433"/>
    <w:rsid w:val="00944022"/>
    <w:rsid w:val="0095040B"/>
    <w:rsid w:val="009548A5"/>
    <w:rsid w:val="00954AEA"/>
    <w:rsid w:val="00955EED"/>
    <w:rsid w:val="00956323"/>
    <w:rsid w:val="00960D85"/>
    <w:rsid w:val="00965EC9"/>
    <w:rsid w:val="009718FC"/>
    <w:rsid w:val="00973DE3"/>
    <w:rsid w:val="00982F8A"/>
    <w:rsid w:val="0098665D"/>
    <w:rsid w:val="009905F7"/>
    <w:rsid w:val="00992F9B"/>
    <w:rsid w:val="00996C8E"/>
    <w:rsid w:val="009A224D"/>
    <w:rsid w:val="009A306E"/>
    <w:rsid w:val="009A35E5"/>
    <w:rsid w:val="009A4423"/>
    <w:rsid w:val="009A4BB2"/>
    <w:rsid w:val="009C5FE3"/>
    <w:rsid w:val="009F157F"/>
    <w:rsid w:val="009F1DF1"/>
    <w:rsid w:val="00A023BC"/>
    <w:rsid w:val="00A04400"/>
    <w:rsid w:val="00A045C0"/>
    <w:rsid w:val="00A07253"/>
    <w:rsid w:val="00A10F99"/>
    <w:rsid w:val="00A178F4"/>
    <w:rsid w:val="00A21D00"/>
    <w:rsid w:val="00A228BE"/>
    <w:rsid w:val="00A26A6D"/>
    <w:rsid w:val="00A325AE"/>
    <w:rsid w:val="00A42D6C"/>
    <w:rsid w:val="00A439C8"/>
    <w:rsid w:val="00A531F3"/>
    <w:rsid w:val="00A53A81"/>
    <w:rsid w:val="00A63E48"/>
    <w:rsid w:val="00A66699"/>
    <w:rsid w:val="00A67CE9"/>
    <w:rsid w:val="00A83054"/>
    <w:rsid w:val="00A8697B"/>
    <w:rsid w:val="00A93366"/>
    <w:rsid w:val="00A93E33"/>
    <w:rsid w:val="00AA1AFA"/>
    <w:rsid w:val="00AB0509"/>
    <w:rsid w:val="00AB10E9"/>
    <w:rsid w:val="00AB47AC"/>
    <w:rsid w:val="00AB6365"/>
    <w:rsid w:val="00AC1CA4"/>
    <w:rsid w:val="00AE3450"/>
    <w:rsid w:val="00AE3EB0"/>
    <w:rsid w:val="00AF3360"/>
    <w:rsid w:val="00AF6088"/>
    <w:rsid w:val="00AF77C9"/>
    <w:rsid w:val="00B02F9B"/>
    <w:rsid w:val="00B0633B"/>
    <w:rsid w:val="00B079C3"/>
    <w:rsid w:val="00B12560"/>
    <w:rsid w:val="00B12E23"/>
    <w:rsid w:val="00B16D1F"/>
    <w:rsid w:val="00B21F47"/>
    <w:rsid w:val="00B235EC"/>
    <w:rsid w:val="00B23910"/>
    <w:rsid w:val="00B26823"/>
    <w:rsid w:val="00B27D29"/>
    <w:rsid w:val="00B33351"/>
    <w:rsid w:val="00B354E4"/>
    <w:rsid w:val="00B37F25"/>
    <w:rsid w:val="00B40095"/>
    <w:rsid w:val="00B44598"/>
    <w:rsid w:val="00B56F59"/>
    <w:rsid w:val="00B63145"/>
    <w:rsid w:val="00B705D4"/>
    <w:rsid w:val="00B7676D"/>
    <w:rsid w:val="00B80F3D"/>
    <w:rsid w:val="00B812D6"/>
    <w:rsid w:val="00B827FA"/>
    <w:rsid w:val="00B9183A"/>
    <w:rsid w:val="00B92896"/>
    <w:rsid w:val="00BA1AB3"/>
    <w:rsid w:val="00BA2537"/>
    <w:rsid w:val="00BC19B7"/>
    <w:rsid w:val="00BD05F2"/>
    <w:rsid w:val="00BD23CB"/>
    <w:rsid w:val="00BD7931"/>
    <w:rsid w:val="00BF2843"/>
    <w:rsid w:val="00BF706D"/>
    <w:rsid w:val="00C00D2F"/>
    <w:rsid w:val="00C05928"/>
    <w:rsid w:val="00C13D1F"/>
    <w:rsid w:val="00C2032B"/>
    <w:rsid w:val="00C2097E"/>
    <w:rsid w:val="00C216CE"/>
    <w:rsid w:val="00C246C6"/>
    <w:rsid w:val="00C3427B"/>
    <w:rsid w:val="00C56ADA"/>
    <w:rsid w:val="00C71208"/>
    <w:rsid w:val="00C71FA9"/>
    <w:rsid w:val="00C75D8D"/>
    <w:rsid w:val="00C8518F"/>
    <w:rsid w:val="00C8656F"/>
    <w:rsid w:val="00C90789"/>
    <w:rsid w:val="00C947B4"/>
    <w:rsid w:val="00C959F0"/>
    <w:rsid w:val="00CA0479"/>
    <w:rsid w:val="00CC57E0"/>
    <w:rsid w:val="00CD1990"/>
    <w:rsid w:val="00CD2A65"/>
    <w:rsid w:val="00CD4A5A"/>
    <w:rsid w:val="00CF097E"/>
    <w:rsid w:val="00CF1CCF"/>
    <w:rsid w:val="00CF5093"/>
    <w:rsid w:val="00CF5C32"/>
    <w:rsid w:val="00D01B9D"/>
    <w:rsid w:val="00D20271"/>
    <w:rsid w:val="00D22E76"/>
    <w:rsid w:val="00D24BB1"/>
    <w:rsid w:val="00D26358"/>
    <w:rsid w:val="00D36E55"/>
    <w:rsid w:val="00D45EC7"/>
    <w:rsid w:val="00D46A14"/>
    <w:rsid w:val="00D5375D"/>
    <w:rsid w:val="00D65179"/>
    <w:rsid w:val="00D7443D"/>
    <w:rsid w:val="00D97FFD"/>
    <w:rsid w:val="00DA7374"/>
    <w:rsid w:val="00DB302A"/>
    <w:rsid w:val="00DB31AA"/>
    <w:rsid w:val="00DC0450"/>
    <w:rsid w:val="00DC055D"/>
    <w:rsid w:val="00DC18A5"/>
    <w:rsid w:val="00DC4CC7"/>
    <w:rsid w:val="00DC53BD"/>
    <w:rsid w:val="00DD2C34"/>
    <w:rsid w:val="00DD70EF"/>
    <w:rsid w:val="00DE497A"/>
    <w:rsid w:val="00E0410D"/>
    <w:rsid w:val="00E32B8A"/>
    <w:rsid w:val="00E43A77"/>
    <w:rsid w:val="00E43AC2"/>
    <w:rsid w:val="00E50BF5"/>
    <w:rsid w:val="00E57144"/>
    <w:rsid w:val="00E613FF"/>
    <w:rsid w:val="00E7086C"/>
    <w:rsid w:val="00E81255"/>
    <w:rsid w:val="00E8368E"/>
    <w:rsid w:val="00E844E3"/>
    <w:rsid w:val="00E861F5"/>
    <w:rsid w:val="00E86B5D"/>
    <w:rsid w:val="00E91A2B"/>
    <w:rsid w:val="00E9669C"/>
    <w:rsid w:val="00EA2FE1"/>
    <w:rsid w:val="00EB221A"/>
    <w:rsid w:val="00EC05CF"/>
    <w:rsid w:val="00EC0912"/>
    <w:rsid w:val="00EC17B6"/>
    <w:rsid w:val="00EE0024"/>
    <w:rsid w:val="00EF02D5"/>
    <w:rsid w:val="00EF0A11"/>
    <w:rsid w:val="00EF40B5"/>
    <w:rsid w:val="00EF6E6F"/>
    <w:rsid w:val="00F0117E"/>
    <w:rsid w:val="00F03C0D"/>
    <w:rsid w:val="00F12D01"/>
    <w:rsid w:val="00F164EE"/>
    <w:rsid w:val="00F17121"/>
    <w:rsid w:val="00F20E7F"/>
    <w:rsid w:val="00F22CD0"/>
    <w:rsid w:val="00F24BCE"/>
    <w:rsid w:val="00F2592E"/>
    <w:rsid w:val="00F42A1C"/>
    <w:rsid w:val="00F435FD"/>
    <w:rsid w:val="00F45F70"/>
    <w:rsid w:val="00F47528"/>
    <w:rsid w:val="00F47788"/>
    <w:rsid w:val="00F670F7"/>
    <w:rsid w:val="00F706F1"/>
    <w:rsid w:val="00F74673"/>
    <w:rsid w:val="00F8506A"/>
    <w:rsid w:val="00F908F2"/>
    <w:rsid w:val="00F92476"/>
    <w:rsid w:val="00FB4BF3"/>
    <w:rsid w:val="00FC233E"/>
    <w:rsid w:val="00FC3640"/>
    <w:rsid w:val="00FC4625"/>
    <w:rsid w:val="00FC722D"/>
    <w:rsid w:val="00FD2694"/>
    <w:rsid w:val="00FD4DFD"/>
    <w:rsid w:val="00FE1D6C"/>
    <w:rsid w:val="00FF2047"/>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2B9E7"/>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E3E"/>
  </w:style>
  <w:style w:type="paragraph" w:styleId="Ttulo1">
    <w:name w:val="heading 1"/>
    <w:basedOn w:val="Normal"/>
    <w:link w:val="Ttulo1Car"/>
    <w:uiPriority w:val="1"/>
    <w:qFormat/>
    <w:rsid w:val="001C035F"/>
    <w:pPr>
      <w:widowControl w:val="0"/>
      <w:autoSpaceDE w:val="0"/>
      <w:autoSpaceDN w:val="0"/>
      <w:spacing w:after="0" w:line="240" w:lineRule="auto"/>
      <w:ind w:left="1102"/>
      <w:outlineLvl w:val="0"/>
    </w:pPr>
    <w:rPr>
      <w:rFonts w:ascii="Arial" w:eastAsia="Arial" w:hAnsi="Arial" w:cs="Arial"/>
      <w:b/>
      <w:bCs/>
      <w:sz w:val="24"/>
      <w:szCs w:val="24"/>
      <w:lang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1"/>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next w:val="Normal"/>
    <w:link w:val="TtuloCar"/>
    <w:uiPriority w:val="10"/>
    <w:qFormat/>
    <w:rsid w:val="00C75D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75D8D"/>
    <w:rPr>
      <w:rFonts w:asciiTheme="majorHAnsi" w:eastAsiaTheme="majorEastAsia" w:hAnsiTheme="majorHAnsi" w:cstheme="majorBidi"/>
      <w:spacing w:val="-10"/>
      <w:kern w:val="28"/>
      <w:sz w:val="56"/>
      <w:szCs w:val="56"/>
    </w:rPr>
  </w:style>
  <w:style w:type="table" w:customStyle="1" w:styleId="Tablaconcuadrcula3">
    <w:name w:val="Tabla con cuadrícula3"/>
    <w:basedOn w:val="Tablanormal"/>
    <w:next w:val="Tablaconcuadrcula"/>
    <w:uiPriority w:val="39"/>
    <w:rsid w:val="00316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nfasis21">
    <w:name w:val="Tabla de cuadrícula 2 - Énfasis 21"/>
    <w:basedOn w:val="Tablanormal"/>
    <w:uiPriority w:val="47"/>
    <w:rsid w:val="000E0F1E"/>
    <w:pPr>
      <w:spacing w:after="0" w:line="240" w:lineRule="auto"/>
    </w:p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Textonotapie">
    <w:name w:val="footnote text"/>
    <w:basedOn w:val="Normal"/>
    <w:link w:val="TextonotapieCar"/>
    <w:uiPriority w:val="99"/>
    <w:semiHidden/>
    <w:unhideWhenUsed/>
    <w:rsid w:val="008444C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44C9"/>
    <w:rPr>
      <w:sz w:val="20"/>
      <w:szCs w:val="20"/>
    </w:rPr>
  </w:style>
  <w:style w:type="character" w:styleId="Refdenotaalpie">
    <w:name w:val="footnote reference"/>
    <w:basedOn w:val="Fuentedeprrafopredeter"/>
    <w:uiPriority w:val="99"/>
    <w:semiHidden/>
    <w:unhideWhenUsed/>
    <w:rsid w:val="008444C9"/>
    <w:rPr>
      <w:vertAlign w:val="superscript"/>
    </w:rPr>
  </w:style>
  <w:style w:type="character" w:customStyle="1" w:styleId="Ttulo1Car">
    <w:name w:val="Título 1 Car"/>
    <w:basedOn w:val="Fuentedeprrafopredeter"/>
    <w:link w:val="Ttulo1"/>
    <w:uiPriority w:val="1"/>
    <w:rsid w:val="001C035F"/>
    <w:rPr>
      <w:rFonts w:ascii="Arial" w:eastAsia="Arial" w:hAnsi="Arial" w:cs="Arial"/>
      <w:b/>
      <w:bCs/>
      <w:sz w:val="24"/>
      <w:szCs w:val="24"/>
      <w:lang w:eastAsia="es-MX" w:bidi="es-MX"/>
    </w:rPr>
  </w:style>
  <w:style w:type="paragraph" w:styleId="Sinespaciado">
    <w:name w:val="No Spacing"/>
    <w:link w:val="SinespaciadoCar"/>
    <w:uiPriority w:val="1"/>
    <w:qFormat/>
    <w:rsid w:val="001C035F"/>
    <w:pPr>
      <w:spacing w:after="0" w:line="240" w:lineRule="auto"/>
    </w:pPr>
  </w:style>
  <w:style w:type="character" w:customStyle="1" w:styleId="SinespaciadoCar">
    <w:name w:val="Sin espaciado Car"/>
    <w:basedOn w:val="Fuentedeprrafopredeter"/>
    <w:link w:val="Sinespaciado"/>
    <w:uiPriority w:val="1"/>
    <w:rsid w:val="001C035F"/>
  </w:style>
  <w:style w:type="table" w:customStyle="1" w:styleId="Tabladecuadrcula6concolores-nfasis21">
    <w:name w:val="Tabla de cuadrícula 6 con colores - Énfasis 21"/>
    <w:basedOn w:val="Tablanormal"/>
    <w:uiPriority w:val="51"/>
    <w:rsid w:val="001C035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independiente">
    <w:name w:val="Body Text"/>
    <w:basedOn w:val="Normal"/>
    <w:link w:val="TextoindependienteCar"/>
    <w:uiPriority w:val="99"/>
    <w:unhideWhenUsed/>
    <w:rsid w:val="001C035F"/>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1C035F"/>
    <w:rPr>
      <w:rFonts w:ascii="Times New Roman" w:eastAsia="Times New Roman" w:hAnsi="Times New Roman" w:cs="Times New Roman"/>
      <w:sz w:val="24"/>
      <w:szCs w:val="24"/>
      <w:lang w:val="es-ES" w:eastAsia="es-ES"/>
    </w:rPr>
  </w:style>
  <w:style w:type="character" w:styleId="Nmerodelnea">
    <w:name w:val="line number"/>
    <w:basedOn w:val="Fuentedeprrafopredeter"/>
    <w:uiPriority w:val="99"/>
    <w:semiHidden/>
    <w:unhideWhenUsed/>
    <w:rsid w:val="000E1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29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B7C38-8FF8-4432-9968-4C40B1DE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8477</Words>
  <Characters>46624</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2018-03-28T22:10:00Z</cp:lastPrinted>
  <dcterms:created xsi:type="dcterms:W3CDTF">2018-05-18T16:54:00Z</dcterms:created>
  <dcterms:modified xsi:type="dcterms:W3CDTF">2018-05-22T15:03:00Z</dcterms:modified>
</cp:coreProperties>
</file>