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E7C" w:rsidRDefault="00B4108C" w:rsidP="00F91E6D">
      <w:pPr>
        <w:spacing w:before="120" w:after="120" w:line="240" w:lineRule="auto"/>
        <w:jc w:val="center"/>
        <w:rPr>
          <w:rFonts w:ascii="Arial" w:hAnsi="Arial" w:cs="Arial"/>
          <w:b/>
        </w:rPr>
      </w:pPr>
      <w:r>
        <w:rPr>
          <w:rFonts w:ascii="Arial" w:hAnsi="Arial" w:cs="Arial"/>
          <w:b/>
        </w:rPr>
        <w:t>A</w:t>
      </w:r>
      <w:r w:rsidR="00A76E7C">
        <w:rPr>
          <w:rFonts w:ascii="Arial" w:hAnsi="Arial" w:cs="Arial"/>
          <w:b/>
        </w:rPr>
        <w:t xml:space="preserve">CUERDO C.G.- </w:t>
      </w:r>
      <w:r w:rsidR="006617BC">
        <w:rPr>
          <w:rFonts w:ascii="Arial" w:hAnsi="Arial" w:cs="Arial"/>
          <w:b/>
        </w:rPr>
        <w:t>106</w:t>
      </w:r>
      <w:r w:rsidR="00A76E7C">
        <w:rPr>
          <w:rFonts w:ascii="Arial" w:hAnsi="Arial" w:cs="Arial"/>
          <w:b/>
        </w:rPr>
        <w:t>/2018</w:t>
      </w:r>
    </w:p>
    <w:p w:rsidR="00A121ED" w:rsidRDefault="00541BA3" w:rsidP="0086249F">
      <w:pPr>
        <w:spacing w:before="120" w:after="120" w:line="240" w:lineRule="auto"/>
        <w:ind w:left="-709" w:right="-142"/>
        <w:jc w:val="both"/>
        <w:rPr>
          <w:rFonts w:ascii="Arial" w:hAnsi="Arial" w:cs="Arial"/>
          <w:b/>
        </w:rPr>
      </w:pPr>
      <w:r w:rsidRPr="00A76E7C">
        <w:rPr>
          <w:rFonts w:ascii="Arial" w:hAnsi="Arial" w:cs="Arial"/>
          <w:b/>
        </w:rPr>
        <w:t xml:space="preserve">ACUERDO </w:t>
      </w:r>
      <w:r w:rsidR="00A76E7C">
        <w:rPr>
          <w:rFonts w:ascii="Arial" w:hAnsi="Arial" w:cs="Arial"/>
          <w:b/>
        </w:rPr>
        <w:t>DEL CONSEJO GENERAL DEL INSTITUTO ELECTORAL Y DE PARTICIPAC</w:t>
      </w:r>
      <w:r w:rsidR="00E74F7A">
        <w:rPr>
          <w:rFonts w:ascii="Arial" w:hAnsi="Arial" w:cs="Arial"/>
          <w:b/>
        </w:rPr>
        <w:t>IÓN CIUDADANA DE YUCATÁN, POR EL</w:t>
      </w:r>
      <w:r w:rsidR="00A76E7C">
        <w:rPr>
          <w:rFonts w:ascii="Arial" w:hAnsi="Arial" w:cs="Arial"/>
          <w:b/>
        </w:rPr>
        <w:t xml:space="preserve"> QUE </w:t>
      </w:r>
      <w:r w:rsidR="00717ACD">
        <w:rPr>
          <w:rFonts w:ascii="Arial" w:hAnsi="Arial" w:cs="Arial"/>
          <w:b/>
        </w:rPr>
        <w:t>SE DESIGNA A</w:t>
      </w:r>
      <w:r w:rsidR="00B4108C">
        <w:rPr>
          <w:rFonts w:ascii="Arial" w:hAnsi="Arial" w:cs="Arial"/>
          <w:b/>
        </w:rPr>
        <w:t xml:space="preserve"> </w:t>
      </w:r>
      <w:r w:rsidR="00717ACD">
        <w:rPr>
          <w:rFonts w:ascii="Arial" w:hAnsi="Arial" w:cs="Arial"/>
          <w:b/>
        </w:rPr>
        <w:t>L</w:t>
      </w:r>
      <w:r w:rsidR="00B4108C">
        <w:rPr>
          <w:rFonts w:ascii="Arial" w:hAnsi="Arial" w:cs="Arial"/>
          <w:b/>
        </w:rPr>
        <w:t>AS</w:t>
      </w:r>
      <w:r w:rsidR="00717ACD">
        <w:rPr>
          <w:rFonts w:ascii="Arial" w:hAnsi="Arial" w:cs="Arial"/>
          <w:b/>
        </w:rPr>
        <w:t xml:space="preserve"> PERSONA</w:t>
      </w:r>
      <w:r w:rsidR="00B4108C">
        <w:rPr>
          <w:rFonts w:ascii="Arial" w:hAnsi="Arial" w:cs="Arial"/>
          <w:b/>
        </w:rPr>
        <w:t>S</w:t>
      </w:r>
      <w:r w:rsidR="00717ACD">
        <w:rPr>
          <w:rFonts w:ascii="Arial" w:hAnsi="Arial" w:cs="Arial"/>
          <w:b/>
        </w:rPr>
        <w:t xml:space="preserve"> </w:t>
      </w:r>
      <w:r w:rsidR="00B4108C">
        <w:rPr>
          <w:rFonts w:ascii="Arial" w:hAnsi="Arial" w:cs="Arial"/>
          <w:b/>
        </w:rPr>
        <w:t xml:space="preserve">QUE REALIZARÁN LAS FUNCIONES DE ENLACE DE COMUNICACIÓN Y RESPONSABLE DE TRASLADO, ENTREGA Y/O RECEPCIÓN EN CUMPLIMIENTO DEL ACUERDO INE/CG514/2018 DEL CONSEJO GENERAL DEL INSTITUTO NACIONAL ELECTORAL, RESPECTO AL INTERCAMBIO DE PAQUETES Y DOCUMENTOS ELECTORALES RECIBIDOS EN ÓRGANO ELECTORAL DISTINTO AL COMPETENTE. </w:t>
      </w:r>
    </w:p>
    <w:p w:rsidR="00F17E3C" w:rsidRDefault="00F17E3C" w:rsidP="00F17E3C">
      <w:pPr>
        <w:spacing w:after="0" w:line="240" w:lineRule="auto"/>
        <w:ind w:left="-284" w:right="-376"/>
        <w:jc w:val="center"/>
        <w:rPr>
          <w:rFonts w:ascii="Arial" w:eastAsia="SimSun" w:hAnsi="Arial" w:cs="Arial"/>
          <w:b/>
          <w:lang w:val="es-ES" w:eastAsia="zh-CN"/>
        </w:rPr>
      </w:pPr>
      <w:r w:rsidRPr="007560B6">
        <w:rPr>
          <w:rFonts w:ascii="Arial" w:eastAsia="SimSun" w:hAnsi="Arial" w:cs="Arial"/>
          <w:b/>
          <w:lang w:val="es-ES" w:eastAsia="zh-CN"/>
        </w:rPr>
        <w:t>GLOSARIO</w:t>
      </w:r>
    </w:p>
    <w:p w:rsidR="00120F6E" w:rsidRDefault="00120F6E" w:rsidP="00F17E3C">
      <w:pPr>
        <w:spacing w:after="0" w:line="240" w:lineRule="auto"/>
        <w:ind w:left="-284" w:right="-376"/>
        <w:jc w:val="center"/>
        <w:rPr>
          <w:rFonts w:ascii="Arial" w:eastAsia="SimSun" w:hAnsi="Arial" w:cs="Arial"/>
          <w:b/>
          <w:lang w:val="es-ES" w:eastAsia="zh-CN"/>
        </w:rPr>
      </w:pPr>
    </w:p>
    <w:tbl>
      <w:tblPr>
        <w:tblW w:w="5624" w:type="pct"/>
        <w:tblInd w:w="-709" w:type="dxa"/>
        <w:tblCellMar>
          <w:left w:w="70" w:type="dxa"/>
          <w:right w:w="70" w:type="dxa"/>
        </w:tblCellMar>
        <w:tblLook w:val="04A0" w:firstRow="1" w:lastRow="0" w:firstColumn="1" w:lastColumn="0" w:noHBand="0" w:noVBand="1"/>
      </w:tblPr>
      <w:tblGrid>
        <w:gridCol w:w="2253"/>
        <w:gridCol w:w="7953"/>
        <w:gridCol w:w="158"/>
      </w:tblGrid>
      <w:tr w:rsidR="00120F6E" w:rsidRPr="003B5124" w:rsidTr="0086249F">
        <w:trPr>
          <w:gridAfter w:val="1"/>
          <w:wAfter w:w="76" w:type="pct"/>
          <w:trHeight w:val="429"/>
        </w:trPr>
        <w:tc>
          <w:tcPr>
            <w:tcW w:w="1087" w:type="pct"/>
            <w:tcBorders>
              <w:top w:val="nil"/>
              <w:left w:val="nil"/>
              <w:bottom w:val="nil"/>
              <w:right w:val="nil"/>
            </w:tcBorders>
            <w:shd w:val="clear" w:color="auto" w:fill="auto"/>
            <w:hideMark/>
          </w:tcPr>
          <w:p w:rsidR="00120F6E" w:rsidRPr="005B60B3" w:rsidRDefault="00120F6E" w:rsidP="0037694D">
            <w:pPr>
              <w:spacing w:after="0" w:line="240" w:lineRule="auto"/>
              <w:rPr>
                <w:rFonts w:ascii="Arial" w:eastAsia="Times New Roman" w:hAnsi="Arial" w:cs="Arial"/>
                <w:b/>
                <w:color w:val="000000"/>
                <w:lang w:eastAsia="es-MX"/>
              </w:rPr>
            </w:pPr>
            <w:r w:rsidRPr="005B60B3">
              <w:rPr>
                <w:rFonts w:ascii="Arial" w:eastAsia="Times New Roman" w:hAnsi="Arial" w:cs="Arial"/>
                <w:b/>
                <w:color w:val="000000"/>
                <w:lang w:eastAsia="es-MX"/>
              </w:rPr>
              <w:t>CAE</w:t>
            </w:r>
            <w:r w:rsidR="005B60B3" w:rsidRPr="005B60B3">
              <w:rPr>
                <w:rFonts w:ascii="Arial" w:eastAsia="Times New Roman" w:hAnsi="Arial" w:cs="Arial"/>
                <w:b/>
                <w:color w:val="000000"/>
                <w:lang w:eastAsia="es-MX"/>
              </w:rPr>
              <w:t>L</w:t>
            </w:r>
            <w:r w:rsidRPr="005B60B3">
              <w:rPr>
                <w:rFonts w:ascii="Arial" w:eastAsia="Times New Roman" w:hAnsi="Arial" w:cs="Arial"/>
                <w:b/>
                <w:color w:val="000000"/>
                <w:lang w:eastAsia="es-MX"/>
              </w:rPr>
              <w:t xml:space="preserve"> </w:t>
            </w:r>
          </w:p>
        </w:tc>
        <w:tc>
          <w:tcPr>
            <w:tcW w:w="3837" w:type="pct"/>
            <w:tcBorders>
              <w:top w:val="nil"/>
              <w:left w:val="nil"/>
              <w:bottom w:val="nil"/>
              <w:right w:val="nil"/>
            </w:tcBorders>
            <w:shd w:val="clear" w:color="auto" w:fill="auto"/>
            <w:hideMark/>
          </w:tcPr>
          <w:p w:rsidR="00120F6E" w:rsidRPr="005B60B3" w:rsidRDefault="00120F6E" w:rsidP="0037694D">
            <w:pPr>
              <w:spacing w:after="0" w:line="240" w:lineRule="auto"/>
              <w:jc w:val="both"/>
              <w:rPr>
                <w:rFonts w:ascii="Arial" w:eastAsia="Times New Roman" w:hAnsi="Arial" w:cs="Arial"/>
                <w:color w:val="000000"/>
                <w:lang w:eastAsia="es-MX"/>
              </w:rPr>
            </w:pPr>
            <w:r w:rsidRPr="005B60B3">
              <w:rPr>
                <w:rFonts w:ascii="Arial" w:eastAsia="Times New Roman" w:hAnsi="Arial" w:cs="Arial"/>
                <w:color w:val="000000"/>
                <w:lang w:eastAsia="es-MX"/>
              </w:rPr>
              <w:t>Capacitador asistente electoral</w:t>
            </w:r>
            <w:r w:rsidR="005B60B3" w:rsidRPr="005B60B3">
              <w:rPr>
                <w:rFonts w:ascii="Arial" w:eastAsia="Times New Roman" w:hAnsi="Arial" w:cs="Arial"/>
                <w:color w:val="000000"/>
                <w:lang w:eastAsia="es-MX"/>
              </w:rPr>
              <w:t xml:space="preserve"> local</w:t>
            </w:r>
            <w:r w:rsidRPr="005B60B3">
              <w:rPr>
                <w:rFonts w:ascii="Arial" w:eastAsia="Times New Roman" w:hAnsi="Arial" w:cs="Arial"/>
                <w:color w:val="000000"/>
                <w:lang w:eastAsia="es-MX"/>
              </w:rPr>
              <w:t>.</w:t>
            </w:r>
          </w:p>
        </w:tc>
      </w:tr>
      <w:tr w:rsidR="00120F6E" w:rsidRPr="003B5124" w:rsidTr="0086249F">
        <w:trPr>
          <w:gridAfter w:val="1"/>
          <w:wAfter w:w="76" w:type="pct"/>
          <w:trHeight w:val="422"/>
        </w:trPr>
        <w:tc>
          <w:tcPr>
            <w:tcW w:w="1087" w:type="pct"/>
            <w:tcBorders>
              <w:top w:val="nil"/>
              <w:left w:val="nil"/>
              <w:bottom w:val="nil"/>
              <w:right w:val="nil"/>
            </w:tcBorders>
            <w:shd w:val="clear" w:color="auto" w:fill="auto"/>
            <w:hideMark/>
          </w:tcPr>
          <w:p w:rsidR="00120F6E" w:rsidRPr="005B60B3" w:rsidRDefault="00120F6E" w:rsidP="0037694D">
            <w:pPr>
              <w:spacing w:after="0" w:line="240" w:lineRule="auto"/>
              <w:rPr>
                <w:rFonts w:ascii="Arial" w:eastAsia="Times New Roman" w:hAnsi="Arial" w:cs="Arial"/>
                <w:b/>
                <w:bCs/>
                <w:color w:val="000000"/>
                <w:lang w:eastAsia="es-MX"/>
              </w:rPr>
            </w:pPr>
            <w:r w:rsidRPr="005B60B3">
              <w:rPr>
                <w:rFonts w:ascii="Arial" w:eastAsia="Times New Roman" w:hAnsi="Arial" w:cs="Arial"/>
                <w:b/>
                <w:bCs/>
                <w:color w:val="000000"/>
                <w:lang w:eastAsia="es-MX"/>
              </w:rPr>
              <w:t>Consejeros</w:t>
            </w:r>
          </w:p>
        </w:tc>
        <w:tc>
          <w:tcPr>
            <w:tcW w:w="3837" w:type="pct"/>
            <w:tcBorders>
              <w:top w:val="nil"/>
              <w:left w:val="nil"/>
              <w:bottom w:val="nil"/>
              <w:right w:val="nil"/>
            </w:tcBorders>
            <w:shd w:val="clear" w:color="auto" w:fill="auto"/>
            <w:hideMark/>
          </w:tcPr>
          <w:p w:rsidR="00120F6E" w:rsidRPr="005B60B3" w:rsidRDefault="00120F6E" w:rsidP="00EE0FD2">
            <w:pPr>
              <w:spacing w:after="0" w:line="240" w:lineRule="auto"/>
              <w:ind w:right="-358"/>
              <w:jc w:val="both"/>
              <w:rPr>
                <w:rFonts w:ascii="Arial" w:eastAsia="Times New Roman" w:hAnsi="Arial" w:cs="Arial"/>
                <w:color w:val="000000"/>
                <w:lang w:eastAsia="es-MX"/>
              </w:rPr>
            </w:pPr>
            <w:r w:rsidRPr="005B60B3">
              <w:rPr>
                <w:rFonts w:ascii="Arial" w:eastAsia="Times New Roman" w:hAnsi="Arial" w:cs="Arial"/>
                <w:color w:val="000000"/>
                <w:lang w:eastAsia="es-MX"/>
              </w:rPr>
              <w:t xml:space="preserve">Consejeros electorales </w:t>
            </w:r>
          </w:p>
        </w:tc>
      </w:tr>
      <w:tr w:rsidR="00120F6E" w:rsidRPr="003B5124" w:rsidTr="0086249F">
        <w:trPr>
          <w:gridAfter w:val="1"/>
          <w:wAfter w:w="76" w:type="pct"/>
          <w:trHeight w:val="414"/>
        </w:trPr>
        <w:tc>
          <w:tcPr>
            <w:tcW w:w="1087" w:type="pct"/>
            <w:tcBorders>
              <w:top w:val="nil"/>
              <w:left w:val="nil"/>
              <w:bottom w:val="nil"/>
              <w:right w:val="nil"/>
            </w:tcBorders>
            <w:shd w:val="clear" w:color="auto" w:fill="auto"/>
            <w:hideMark/>
          </w:tcPr>
          <w:p w:rsidR="00120F6E" w:rsidRPr="00120F6E" w:rsidRDefault="00120F6E" w:rsidP="0037694D">
            <w:pPr>
              <w:spacing w:after="0" w:line="240" w:lineRule="auto"/>
              <w:rPr>
                <w:rFonts w:ascii="Arial" w:eastAsia="Times New Roman" w:hAnsi="Arial" w:cs="Arial"/>
                <w:b/>
                <w:bCs/>
                <w:color w:val="000000"/>
                <w:lang w:eastAsia="es-MX"/>
              </w:rPr>
            </w:pPr>
            <w:r w:rsidRPr="00120F6E">
              <w:rPr>
                <w:rFonts w:ascii="Arial" w:eastAsia="Times New Roman" w:hAnsi="Arial" w:cs="Arial"/>
                <w:b/>
                <w:bCs/>
                <w:color w:val="000000"/>
                <w:lang w:eastAsia="es-MX"/>
              </w:rPr>
              <w:t>Consejo General</w:t>
            </w:r>
          </w:p>
        </w:tc>
        <w:tc>
          <w:tcPr>
            <w:tcW w:w="3837" w:type="pct"/>
            <w:tcBorders>
              <w:top w:val="nil"/>
              <w:left w:val="nil"/>
              <w:bottom w:val="nil"/>
              <w:right w:val="nil"/>
            </w:tcBorders>
            <w:shd w:val="clear" w:color="auto" w:fill="auto"/>
            <w:hideMark/>
          </w:tcPr>
          <w:p w:rsidR="00EE0FD2" w:rsidRDefault="00120F6E" w:rsidP="00EE0FD2">
            <w:pPr>
              <w:spacing w:after="0" w:line="240" w:lineRule="auto"/>
              <w:ind w:left="-70" w:right="-801"/>
              <w:rPr>
                <w:rFonts w:ascii="Arial" w:eastAsia="SimSun" w:hAnsi="Arial" w:cs="Arial"/>
                <w:i/>
                <w:sz w:val="20"/>
                <w:szCs w:val="20"/>
                <w:lang w:val="es-ES" w:eastAsia="zh-CN"/>
              </w:rPr>
            </w:pPr>
            <w:r w:rsidRPr="00120F6E">
              <w:rPr>
                <w:rFonts w:ascii="Arial" w:eastAsia="Times New Roman" w:hAnsi="Arial" w:cs="Arial"/>
                <w:color w:val="000000"/>
                <w:lang w:eastAsia="es-MX"/>
              </w:rPr>
              <w:t xml:space="preserve">Consejo General del </w:t>
            </w:r>
            <w:r w:rsidR="00EE0FD2" w:rsidRPr="00EE0FD2">
              <w:rPr>
                <w:rFonts w:ascii="Arial" w:eastAsia="Times New Roman" w:hAnsi="Arial" w:cs="Arial"/>
                <w:color w:val="000000"/>
                <w:lang w:eastAsia="es-MX"/>
              </w:rPr>
              <w:t>Instituto Electoral y de Participación Ciudadana de Yucatán</w:t>
            </w:r>
            <w:r w:rsidR="00EE0FD2" w:rsidRPr="007560B6">
              <w:rPr>
                <w:rFonts w:ascii="Arial" w:eastAsia="SimSun" w:hAnsi="Arial" w:cs="Arial"/>
                <w:i/>
                <w:sz w:val="20"/>
                <w:szCs w:val="20"/>
                <w:lang w:val="es-ES" w:eastAsia="zh-CN"/>
              </w:rPr>
              <w:t>.</w:t>
            </w:r>
          </w:p>
          <w:p w:rsidR="00120F6E" w:rsidRPr="00120F6E" w:rsidRDefault="00120F6E" w:rsidP="00EE0FD2">
            <w:pPr>
              <w:spacing w:after="0" w:line="240" w:lineRule="auto"/>
              <w:rPr>
                <w:rFonts w:ascii="Arial" w:eastAsia="Times New Roman" w:hAnsi="Arial" w:cs="Arial"/>
                <w:color w:val="000000"/>
                <w:lang w:eastAsia="es-MX"/>
              </w:rPr>
            </w:pPr>
          </w:p>
        </w:tc>
      </w:tr>
      <w:tr w:rsidR="00120F6E" w:rsidRPr="003B5124" w:rsidTr="0086249F">
        <w:trPr>
          <w:gridAfter w:val="1"/>
          <w:wAfter w:w="76" w:type="pct"/>
          <w:trHeight w:val="458"/>
        </w:trPr>
        <w:tc>
          <w:tcPr>
            <w:tcW w:w="1087" w:type="pct"/>
            <w:tcBorders>
              <w:top w:val="nil"/>
              <w:left w:val="nil"/>
              <w:bottom w:val="nil"/>
              <w:right w:val="nil"/>
            </w:tcBorders>
            <w:shd w:val="clear" w:color="auto" w:fill="auto"/>
            <w:hideMark/>
          </w:tcPr>
          <w:p w:rsidR="00120F6E" w:rsidRPr="00120F6E" w:rsidRDefault="00120F6E" w:rsidP="0037694D">
            <w:pPr>
              <w:spacing w:after="0" w:line="240" w:lineRule="auto"/>
              <w:rPr>
                <w:rFonts w:ascii="Arial" w:eastAsia="Times New Roman" w:hAnsi="Arial" w:cs="Arial"/>
                <w:b/>
                <w:bCs/>
                <w:color w:val="000000"/>
                <w:lang w:eastAsia="es-MX"/>
              </w:rPr>
            </w:pPr>
            <w:r w:rsidRPr="00120F6E">
              <w:rPr>
                <w:rFonts w:ascii="Arial" w:eastAsia="Times New Roman" w:hAnsi="Arial" w:cs="Arial"/>
                <w:b/>
                <w:bCs/>
                <w:color w:val="000000"/>
                <w:lang w:eastAsia="es-MX"/>
              </w:rPr>
              <w:t>CPEUM</w:t>
            </w:r>
          </w:p>
        </w:tc>
        <w:tc>
          <w:tcPr>
            <w:tcW w:w="3837" w:type="pct"/>
            <w:tcBorders>
              <w:top w:val="nil"/>
              <w:left w:val="nil"/>
              <w:bottom w:val="nil"/>
              <w:right w:val="nil"/>
            </w:tcBorders>
            <w:shd w:val="clear" w:color="auto" w:fill="auto"/>
            <w:hideMark/>
          </w:tcPr>
          <w:p w:rsidR="00120F6E" w:rsidRPr="00120F6E" w:rsidRDefault="00120F6E" w:rsidP="0037694D">
            <w:pPr>
              <w:spacing w:after="0" w:line="240" w:lineRule="auto"/>
              <w:jc w:val="both"/>
              <w:rPr>
                <w:rFonts w:ascii="Arial" w:eastAsia="Times New Roman" w:hAnsi="Arial" w:cs="Arial"/>
                <w:color w:val="000000"/>
                <w:lang w:eastAsia="es-MX"/>
              </w:rPr>
            </w:pPr>
            <w:r w:rsidRPr="00120F6E">
              <w:rPr>
                <w:rFonts w:ascii="Arial" w:eastAsia="Times New Roman" w:hAnsi="Arial" w:cs="Arial"/>
                <w:color w:val="000000"/>
                <w:lang w:eastAsia="es-MX"/>
              </w:rPr>
              <w:t>Constitución Política de los Estados Unidos Mexicanos.</w:t>
            </w:r>
          </w:p>
        </w:tc>
      </w:tr>
      <w:tr w:rsidR="004B3D20" w:rsidRPr="003B5124" w:rsidTr="0086249F">
        <w:trPr>
          <w:gridAfter w:val="1"/>
          <w:wAfter w:w="76" w:type="pct"/>
          <w:trHeight w:val="456"/>
        </w:trPr>
        <w:tc>
          <w:tcPr>
            <w:tcW w:w="1087" w:type="pct"/>
            <w:tcBorders>
              <w:top w:val="nil"/>
              <w:left w:val="nil"/>
              <w:bottom w:val="nil"/>
              <w:right w:val="nil"/>
            </w:tcBorders>
            <w:shd w:val="clear" w:color="auto" w:fill="auto"/>
          </w:tcPr>
          <w:p w:rsidR="004B3D20" w:rsidRPr="00120F6E" w:rsidRDefault="004B3D20" w:rsidP="0037694D">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CPEY</w:t>
            </w:r>
          </w:p>
        </w:tc>
        <w:tc>
          <w:tcPr>
            <w:tcW w:w="3837" w:type="pct"/>
            <w:tcBorders>
              <w:top w:val="nil"/>
              <w:left w:val="nil"/>
              <w:bottom w:val="nil"/>
              <w:right w:val="nil"/>
            </w:tcBorders>
            <w:shd w:val="clear" w:color="auto" w:fill="auto"/>
          </w:tcPr>
          <w:p w:rsidR="004B3D20" w:rsidRPr="004B3D20" w:rsidRDefault="004B3D20" w:rsidP="004B3D20">
            <w:pPr>
              <w:spacing w:after="0" w:line="240" w:lineRule="auto"/>
              <w:jc w:val="both"/>
              <w:rPr>
                <w:rFonts w:ascii="Arial" w:eastAsia="Times New Roman" w:hAnsi="Arial" w:cs="Arial"/>
                <w:color w:val="000000"/>
                <w:lang w:eastAsia="es-MX"/>
              </w:rPr>
            </w:pPr>
            <w:r w:rsidRPr="004B3D20">
              <w:rPr>
                <w:rFonts w:ascii="Arial" w:eastAsia="Times New Roman" w:hAnsi="Arial" w:cs="Arial"/>
                <w:color w:val="000000"/>
                <w:lang w:eastAsia="es-MX"/>
              </w:rPr>
              <w:t>Constitución Política del Estado de Yucatán.</w:t>
            </w:r>
          </w:p>
          <w:p w:rsidR="004B3D20" w:rsidRPr="004B3D20" w:rsidRDefault="004B3D20" w:rsidP="004B3D20">
            <w:pPr>
              <w:spacing w:after="0" w:line="240" w:lineRule="auto"/>
              <w:jc w:val="both"/>
              <w:rPr>
                <w:rFonts w:ascii="Arial" w:eastAsia="Times New Roman" w:hAnsi="Arial" w:cs="Arial"/>
                <w:color w:val="000000"/>
                <w:lang w:eastAsia="es-MX"/>
              </w:rPr>
            </w:pPr>
          </w:p>
        </w:tc>
      </w:tr>
      <w:tr w:rsidR="00120F6E" w:rsidRPr="003B5124" w:rsidTr="0086249F">
        <w:trPr>
          <w:gridAfter w:val="1"/>
          <w:wAfter w:w="76" w:type="pct"/>
          <w:trHeight w:val="1512"/>
        </w:trPr>
        <w:tc>
          <w:tcPr>
            <w:tcW w:w="1087" w:type="pct"/>
            <w:tcBorders>
              <w:top w:val="nil"/>
              <w:left w:val="nil"/>
              <w:bottom w:val="nil"/>
              <w:right w:val="nil"/>
            </w:tcBorders>
            <w:shd w:val="clear" w:color="auto" w:fill="auto"/>
            <w:hideMark/>
          </w:tcPr>
          <w:p w:rsidR="00120F6E" w:rsidRPr="00120F6E" w:rsidRDefault="00120F6E" w:rsidP="0037694D">
            <w:pPr>
              <w:spacing w:after="0" w:line="240" w:lineRule="auto"/>
              <w:rPr>
                <w:rFonts w:ascii="Arial" w:eastAsia="Times New Roman" w:hAnsi="Arial" w:cs="Arial"/>
                <w:b/>
                <w:bCs/>
                <w:color w:val="000000"/>
                <w:lang w:eastAsia="es-MX"/>
              </w:rPr>
            </w:pPr>
            <w:r w:rsidRPr="00120F6E">
              <w:rPr>
                <w:rFonts w:ascii="Arial" w:eastAsia="Times New Roman" w:hAnsi="Arial" w:cs="Arial"/>
                <w:b/>
                <w:bCs/>
                <w:color w:val="000000"/>
                <w:lang w:eastAsia="es-MX"/>
              </w:rPr>
              <w:t>Documentación</w:t>
            </w:r>
          </w:p>
        </w:tc>
        <w:tc>
          <w:tcPr>
            <w:tcW w:w="3837" w:type="pct"/>
            <w:tcBorders>
              <w:top w:val="nil"/>
              <w:left w:val="nil"/>
              <w:bottom w:val="nil"/>
              <w:right w:val="nil"/>
            </w:tcBorders>
            <w:shd w:val="clear" w:color="auto" w:fill="auto"/>
            <w:hideMark/>
          </w:tcPr>
          <w:p w:rsidR="00120F6E" w:rsidRPr="00120F6E" w:rsidRDefault="00120F6E" w:rsidP="0037694D">
            <w:pPr>
              <w:spacing w:after="0" w:line="240" w:lineRule="auto"/>
              <w:jc w:val="both"/>
              <w:rPr>
                <w:rFonts w:ascii="Arial" w:eastAsia="Times New Roman" w:hAnsi="Arial" w:cs="Arial"/>
                <w:color w:val="000000"/>
                <w:lang w:eastAsia="es-MX"/>
              </w:rPr>
            </w:pPr>
            <w:r w:rsidRPr="00120F6E">
              <w:rPr>
                <w:rFonts w:ascii="Arial" w:eastAsia="Times New Roman" w:hAnsi="Arial" w:cs="Arial"/>
                <w:color w:val="000000"/>
                <w:lang w:eastAsia="es-MX"/>
              </w:rPr>
              <w:t>El acta de la jornada electoral, la lista nominal de electores, las boletas electorales sobrantes e inutilizadas, las que contengan votos válidos o votos nulos, las actas de escrutinio y cómputo de cada una de las elecciones, los cuadernillos de operaciones, los escritos de protesta que se hubieren recibido, las hojas de incidentes y cualquier otro documento utilizado el día de la Jornada Electoral.</w:t>
            </w:r>
          </w:p>
          <w:p w:rsidR="00120F6E" w:rsidRPr="00120F6E" w:rsidRDefault="00120F6E" w:rsidP="0037694D">
            <w:pPr>
              <w:spacing w:after="0" w:line="240" w:lineRule="auto"/>
              <w:jc w:val="both"/>
              <w:rPr>
                <w:rFonts w:ascii="Arial" w:eastAsia="Times New Roman" w:hAnsi="Arial" w:cs="Arial"/>
                <w:color w:val="000000"/>
                <w:lang w:eastAsia="es-MX"/>
              </w:rPr>
            </w:pPr>
          </w:p>
        </w:tc>
      </w:tr>
      <w:tr w:rsidR="00120F6E" w:rsidRPr="003B5124" w:rsidTr="0086249F">
        <w:trPr>
          <w:gridAfter w:val="1"/>
          <w:wAfter w:w="76" w:type="pct"/>
          <w:trHeight w:val="715"/>
        </w:trPr>
        <w:tc>
          <w:tcPr>
            <w:tcW w:w="1087" w:type="pct"/>
            <w:tcBorders>
              <w:top w:val="nil"/>
              <w:left w:val="nil"/>
              <w:bottom w:val="nil"/>
              <w:right w:val="nil"/>
            </w:tcBorders>
            <w:shd w:val="clear" w:color="auto" w:fill="auto"/>
            <w:hideMark/>
          </w:tcPr>
          <w:p w:rsidR="00120F6E" w:rsidRPr="00120F6E" w:rsidRDefault="00120F6E" w:rsidP="0037694D">
            <w:pPr>
              <w:spacing w:after="0" w:line="240" w:lineRule="auto"/>
              <w:rPr>
                <w:rFonts w:ascii="Arial" w:eastAsia="Times New Roman" w:hAnsi="Arial" w:cs="Arial"/>
                <w:b/>
                <w:bCs/>
                <w:color w:val="000000"/>
                <w:lang w:eastAsia="es-MX"/>
              </w:rPr>
            </w:pPr>
            <w:r w:rsidRPr="00120F6E">
              <w:rPr>
                <w:rFonts w:ascii="Arial" w:eastAsia="Times New Roman" w:hAnsi="Arial" w:cs="Arial"/>
                <w:b/>
                <w:bCs/>
                <w:color w:val="000000"/>
                <w:lang w:eastAsia="es-MX"/>
              </w:rPr>
              <w:t>Enlace de Comunicación</w:t>
            </w:r>
          </w:p>
        </w:tc>
        <w:tc>
          <w:tcPr>
            <w:tcW w:w="3837" w:type="pct"/>
            <w:tcBorders>
              <w:top w:val="nil"/>
              <w:left w:val="nil"/>
              <w:bottom w:val="nil"/>
              <w:right w:val="nil"/>
            </w:tcBorders>
            <w:shd w:val="clear" w:color="auto" w:fill="auto"/>
            <w:hideMark/>
          </w:tcPr>
          <w:p w:rsidR="00120F6E" w:rsidRPr="00120F6E" w:rsidRDefault="00120F6E" w:rsidP="0037694D">
            <w:pPr>
              <w:spacing w:after="0" w:line="240" w:lineRule="auto"/>
              <w:jc w:val="both"/>
              <w:rPr>
                <w:rFonts w:ascii="Arial" w:eastAsia="Times New Roman" w:hAnsi="Arial" w:cs="Arial"/>
                <w:color w:val="000000"/>
                <w:lang w:eastAsia="es-MX"/>
              </w:rPr>
            </w:pPr>
            <w:r w:rsidRPr="00120F6E">
              <w:rPr>
                <w:rFonts w:ascii="Arial" w:eastAsia="Times New Roman" w:hAnsi="Arial" w:cs="Arial"/>
                <w:color w:val="000000"/>
                <w:lang w:eastAsia="es-MX"/>
              </w:rPr>
              <w:t>Es la persona encargada de dar aviso inmediato al órgano competente, y a su órgano de adscripción, en caso de recibir paquetes o documentación electorales de otro órgano.</w:t>
            </w:r>
          </w:p>
          <w:p w:rsidR="00120F6E" w:rsidRPr="00120F6E" w:rsidRDefault="00120F6E" w:rsidP="0037694D">
            <w:pPr>
              <w:spacing w:after="0" w:line="240" w:lineRule="auto"/>
              <w:jc w:val="both"/>
              <w:rPr>
                <w:rFonts w:ascii="Arial" w:eastAsia="Times New Roman" w:hAnsi="Arial" w:cs="Arial"/>
                <w:color w:val="000000"/>
                <w:lang w:eastAsia="es-MX"/>
              </w:rPr>
            </w:pPr>
          </w:p>
        </w:tc>
      </w:tr>
      <w:tr w:rsidR="00120F6E" w:rsidRPr="003B5124" w:rsidTr="0086249F">
        <w:trPr>
          <w:gridAfter w:val="1"/>
          <w:wAfter w:w="76" w:type="pct"/>
          <w:trHeight w:val="522"/>
        </w:trPr>
        <w:tc>
          <w:tcPr>
            <w:tcW w:w="1087" w:type="pct"/>
            <w:tcBorders>
              <w:top w:val="nil"/>
              <w:left w:val="nil"/>
              <w:bottom w:val="nil"/>
              <w:right w:val="nil"/>
            </w:tcBorders>
            <w:shd w:val="clear" w:color="auto" w:fill="auto"/>
            <w:hideMark/>
          </w:tcPr>
          <w:p w:rsidR="00120F6E" w:rsidRPr="00120F6E" w:rsidRDefault="00120F6E" w:rsidP="0037694D">
            <w:pPr>
              <w:spacing w:after="0" w:line="240" w:lineRule="auto"/>
              <w:rPr>
                <w:rFonts w:ascii="Arial" w:eastAsia="Times New Roman" w:hAnsi="Arial" w:cs="Arial"/>
                <w:b/>
                <w:color w:val="000000"/>
                <w:lang w:eastAsia="es-MX"/>
              </w:rPr>
            </w:pPr>
            <w:r w:rsidRPr="00120F6E">
              <w:rPr>
                <w:rFonts w:ascii="Arial" w:eastAsia="Times New Roman" w:hAnsi="Arial" w:cs="Arial"/>
                <w:b/>
                <w:color w:val="000000"/>
                <w:lang w:eastAsia="es-MX"/>
              </w:rPr>
              <w:t xml:space="preserve">ECAE </w:t>
            </w:r>
          </w:p>
        </w:tc>
        <w:tc>
          <w:tcPr>
            <w:tcW w:w="3837" w:type="pct"/>
            <w:tcBorders>
              <w:top w:val="nil"/>
              <w:left w:val="nil"/>
              <w:bottom w:val="nil"/>
              <w:right w:val="nil"/>
            </w:tcBorders>
            <w:shd w:val="clear" w:color="auto" w:fill="auto"/>
            <w:hideMark/>
          </w:tcPr>
          <w:p w:rsidR="00120F6E" w:rsidRPr="00120F6E" w:rsidRDefault="00120F6E" w:rsidP="0037694D">
            <w:pPr>
              <w:spacing w:after="0" w:line="240" w:lineRule="auto"/>
              <w:jc w:val="both"/>
              <w:rPr>
                <w:rFonts w:ascii="Arial" w:eastAsia="Times New Roman" w:hAnsi="Arial" w:cs="Arial"/>
                <w:color w:val="000000"/>
                <w:lang w:eastAsia="es-MX"/>
              </w:rPr>
            </w:pPr>
            <w:r w:rsidRPr="00120F6E">
              <w:rPr>
                <w:rFonts w:ascii="Arial" w:eastAsia="Times New Roman" w:hAnsi="Arial" w:cs="Arial"/>
                <w:color w:val="000000"/>
                <w:lang w:eastAsia="es-MX"/>
              </w:rPr>
              <w:t>Estrategia de Capacitación y Asistencia Electoral 2017-2018.</w:t>
            </w:r>
          </w:p>
        </w:tc>
      </w:tr>
      <w:tr w:rsidR="000C3C76" w:rsidRPr="003B5124" w:rsidTr="006617BC">
        <w:trPr>
          <w:trHeight w:val="467"/>
        </w:trPr>
        <w:tc>
          <w:tcPr>
            <w:tcW w:w="1087" w:type="pct"/>
            <w:tcBorders>
              <w:top w:val="nil"/>
              <w:left w:val="nil"/>
              <w:bottom w:val="nil"/>
              <w:right w:val="nil"/>
            </w:tcBorders>
            <w:shd w:val="clear" w:color="auto" w:fill="auto"/>
          </w:tcPr>
          <w:p w:rsidR="000C3C76" w:rsidRPr="00120F6E" w:rsidRDefault="000C3C76" w:rsidP="0037694D">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INE</w:t>
            </w:r>
          </w:p>
        </w:tc>
        <w:tc>
          <w:tcPr>
            <w:tcW w:w="3913" w:type="pct"/>
            <w:gridSpan w:val="2"/>
            <w:tcBorders>
              <w:top w:val="nil"/>
              <w:left w:val="nil"/>
              <w:bottom w:val="nil"/>
              <w:right w:val="nil"/>
            </w:tcBorders>
            <w:shd w:val="clear" w:color="auto" w:fill="auto"/>
          </w:tcPr>
          <w:p w:rsidR="000C3C76" w:rsidRDefault="000C3C76" w:rsidP="00EE0FD2">
            <w:pPr>
              <w:spacing w:after="0" w:line="240" w:lineRule="auto"/>
              <w:ind w:left="-70" w:right="-801"/>
              <w:rPr>
                <w:rFonts w:ascii="Arial" w:eastAsia="Times New Roman" w:hAnsi="Arial" w:cs="Arial"/>
                <w:color w:val="000000"/>
                <w:lang w:eastAsia="es-MX"/>
              </w:rPr>
            </w:pPr>
            <w:r>
              <w:rPr>
                <w:rFonts w:ascii="Arial" w:eastAsia="Times New Roman" w:hAnsi="Arial" w:cs="Arial"/>
                <w:color w:val="000000"/>
                <w:lang w:eastAsia="es-MX"/>
              </w:rPr>
              <w:t xml:space="preserve"> Instituto Nacional Electoral</w:t>
            </w:r>
          </w:p>
        </w:tc>
      </w:tr>
      <w:tr w:rsidR="00120F6E" w:rsidRPr="003B5124" w:rsidTr="006617BC">
        <w:trPr>
          <w:trHeight w:val="418"/>
        </w:trPr>
        <w:tc>
          <w:tcPr>
            <w:tcW w:w="1087" w:type="pct"/>
            <w:tcBorders>
              <w:top w:val="nil"/>
              <w:left w:val="nil"/>
              <w:bottom w:val="nil"/>
              <w:right w:val="nil"/>
            </w:tcBorders>
            <w:shd w:val="clear" w:color="auto" w:fill="auto"/>
            <w:hideMark/>
          </w:tcPr>
          <w:p w:rsidR="00120F6E" w:rsidRPr="00120F6E" w:rsidRDefault="00120F6E" w:rsidP="0037694D">
            <w:pPr>
              <w:spacing w:after="0" w:line="240" w:lineRule="auto"/>
              <w:rPr>
                <w:rFonts w:ascii="Arial" w:eastAsia="Times New Roman" w:hAnsi="Arial" w:cs="Arial"/>
                <w:b/>
                <w:bCs/>
                <w:color w:val="000000"/>
                <w:lang w:eastAsia="es-MX"/>
              </w:rPr>
            </w:pPr>
            <w:r w:rsidRPr="00120F6E">
              <w:rPr>
                <w:rFonts w:ascii="Arial" w:eastAsia="Times New Roman" w:hAnsi="Arial" w:cs="Arial"/>
                <w:b/>
                <w:bCs/>
                <w:color w:val="000000"/>
                <w:lang w:eastAsia="es-MX"/>
              </w:rPr>
              <w:t>I</w:t>
            </w:r>
            <w:r w:rsidR="000C3C76" w:rsidRPr="00120F6E">
              <w:rPr>
                <w:rFonts w:ascii="Arial" w:eastAsia="Times New Roman" w:hAnsi="Arial" w:cs="Arial"/>
                <w:b/>
                <w:bCs/>
                <w:color w:val="000000"/>
                <w:lang w:eastAsia="es-MX"/>
              </w:rPr>
              <w:t>NSTITUTO</w:t>
            </w:r>
          </w:p>
        </w:tc>
        <w:tc>
          <w:tcPr>
            <w:tcW w:w="3913" w:type="pct"/>
            <w:gridSpan w:val="2"/>
            <w:tcBorders>
              <w:top w:val="nil"/>
              <w:left w:val="nil"/>
              <w:bottom w:val="nil"/>
              <w:right w:val="nil"/>
            </w:tcBorders>
            <w:shd w:val="clear" w:color="auto" w:fill="auto"/>
            <w:hideMark/>
          </w:tcPr>
          <w:p w:rsidR="00EE0FD2" w:rsidRDefault="00577955" w:rsidP="00EE0FD2">
            <w:pPr>
              <w:spacing w:after="0" w:line="240" w:lineRule="auto"/>
              <w:ind w:left="-70" w:right="-801"/>
              <w:rPr>
                <w:rFonts w:ascii="Arial" w:eastAsia="SimSun" w:hAnsi="Arial" w:cs="Arial"/>
                <w:i/>
                <w:sz w:val="20"/>
                <w:szCs w:val="20"/>
                <w:lang w:val="es-ES" w:eastAsia="zh-CN"/>
              </w:rPr>
            </w:pPr>
            <w:r>
              <w:rPr>
                <w:rFonts w:ascii="Arial" w:eastAsia="Times New Roman" w:hAnsi="Arial" w:cs="Arial"/>
                <w:color w:val="000000"/>
                <w:lang w:eastAsia="es-MX"/>
              </w:rPr>
              <w:t xml:space="preserve"> </w:t>
            </w:r>
            <w:r w:rsidR="00EE0FD2" w:rsidRPr="00EE0FD2">
              <w:rPr>
                <w:rFonts w:ascii="Arial" w:eastAsia="Times New Roman" w:hAnsi="Arial" w:cs="Arial"/>
                <w:color w:val="000000"/>
                <w:lang w:eastAsia="es-MX"/>
              </w:rPr>
              <w:t>Instituto Electoral y de Participación Ciudadana de Yucatán</w:t>
            </w:r>
            <w:r w:rsidR="00EE0FD2" w:rsidRPr="007560B6">
              <w:rPr>
                <w:rFonts w:ascii="Arial" w:eastAsia="SimSun" w:hAnsi="Arial" w:cs="Arial"/>
                <w:i/>
                <w:sz w:val="20"/>
                <w:szCs w:val="20"/>
                <w:lang w:val="es-ES" w:eastAsia="zh-CN"/>
              </w:rPr>
              <w:t>.</w:t>
            </w:r>
          </w:p>
          <w:p w:rsidR="00120F6E" w:rsidRPr="00120F6E" w:rsidRDefault="00120F6E" w:rsidP="00EE0FD2">
            <w:pPr>
              <w:spacing w:after="0" w:line="240" w:lineRule="auto"/>
              <w:jc w:val="both"/>
              <w:rPr>
                <w:rFonts w:ascii="Arial" w:eastAsia="Times New Roman" w:hAnsi="Arial" w:cs="Arial"/>
                <w:color w:val="000000"/>
                <w:lang w:eastAsia="es-MX"/>
              </w:rPr>
            </w:pPr>
          </w:p>
        </w:tc>
      </w:tr>
      <w:tr w:rsidR="00120F6E" w:rsidRPr="003B5124" w:rsidTr="006617BC">
        <w:trPr>
          <w:trHeight w:val="424"/>
        </w:trPr>
        <w:tc>
          <w:tcPr>
            <w:tcW w:w="1087" w:type="pct"/>
            <w:tcBorders>
              <w:top w:val="nil"/>
              <w:left w:val="nil"/>
              <w:bottom w:val="nil"/>
              <w:right w:val="nil"/>
            </w:tcBorders>
            <w:shd w:val="clear" w:color="auto" w:fill="auto"/>
            <w:hideMark/>
          </w:tcPr>
          <w:p w:rsidR="00120F6E" w:rsidRPr="00120F6E" w:rsidRDefault="00120F6E" w:rsidP="0037694D">
            <w:pPr>
              <w:spacing w:after="0" w:line="240" w:lineRule="auto"/>
              <w:rPr>
                <w:rFonts w:ascii="Arial" w:eastAsia="Times New Roman" w:hAnsi="Arial" w:cs="Arial"/>
                <w:b/>
                <w:bCs/>
                <w:color w:val="000000"/>
                <w:lang w:eastAsia="es-MX"/>
              </w:rPr>
            </w:pPr>
            <w:r w:rsidRPr="00120F6E">
              <w:rPr>
                <w:rFonts w:ascii="Arial" w:eastAsia="Times New Roman" w:hAnsi="Arial" w:cs="Arial"/>
                <w:b/>
                <w:bCs/>
                <w:color w:val="000000"/>
                <w:lang w:eastAsia="es-MX"/>
              </w:rPr>
              <w:t>LGIPE</w:t>
            </w:r>
          </w:p>
        </w:tc>
        <w:tc>
          <w:tcPr>
            <w:tcW w:w="3913" w:type="pct"/>
            <w:gridSpan w:val="2"/>
            <w:tcBorders>
              <w:top w:val="nil"/>
              <w:left w:val="nil"/>
              <w:bottom w:val="nil"/>
              <w:right w:val="nil"/>
            </w:tcBorders>
            <w:shd w:val="clear" w:color="auto" w:fill="auto"/>
            <w:hideMark/>
          </w:tcPr>
          <w:p w:rsidR="00120F6E" w:rsidRPr="00120F6E" w:rsidRDefault="00120F6E" w:rsidP="0037694D">
            <w:pPr>
              <w:spacing w:after="0" w:line="240" w:lineRule="auto"/>
              <w:jc w:val="both"/>
              <w:rPr>
                <w:rFonts w:ascii="Arial" w:eastAsia="Times New Roman" w:hAnsi="Arial" w:cs="Arial"/>
                <w:color w:val="000000"/>
                <w:lang w:eastAsia="es-MX"/>
              </w:rPr>
            </w:pPr>
            <w:r w:rsidRPr="00120F6E">
              <w:rPr>
                <w:rFonts w:ascii="Arial" w:eastAsia="Times New Roman" w:hAnsi="Arial" w:cs="Arial"/>
                <w:color w:val="000000"/>
                <w:lang w:eastAsia="es-MX"/>
              </w:rPr>
              <w:t>Ley General de Instituciones y Procedimientos Electorales.</w:t>
            </w:r>
          </w:p>
        </w:tc>
      </w:tr>
      <w:tr w:rsidR="00EE0FD2" w:rsidRPr="003B5124" w:rsidTr="006617BC">
        <w:trPr>
          <w:trHeight w:val="490"/>
        </w:trPr>
        <w:tc>
          <w:tcPr>
            <w:tcW w:w="1087" w:type="pct"/>
            <w:tcBorders>
              <w:top w:val="nil"/>
              <w:left w:val="nil"/>
              <w:bottom w:val="nil"/>
              <w:right w:val="nil"/>
            </w:tcBorders>
            <w:shd w:val="clear" w:color="auto" w:fill="auto"/>
          </w:tcPr>
          <w:p w:rsidR="00EE0FD2" w:rsidRPr="008A2516" w:rsidRDefault="008A2516" w:rsidP="00BE1DB2">
            <w:pPr>
              <w:spacing w:after="0" w:line="240" w:lineRule="auto"/>
              <w:ind w:left="-69" w:right="-68"/>
              <w:jc w:val="both"/>
              <w:rPr>
                <w:rFonts w:ascii="Arial" w:eastAsia="Times New Roman" w:hAnsi="Arial" w:cs="Arial"/>
                <w:b/>
                <w:bCs/>
                <w:color w:val="000000"/>
                <w:lang w:val="es-ES" w:eastAsia="es-MX"/>
              </w:rPr>
            </w:pPr>
            <w:r>
              <w:rPr>
                <w:rFonts w:ascii="Arial" w:eastAsia="SimSun" w:hAnsi="Arial" w:cs="Arial"/>
                <w:b/>
                <w:sz w:val="20"/>
                <w:szCs w:val="20"/>
                <w:lang w:val="es-ES" w:eastAsia="zh-CN"/>
              </w:rPr>
              <w:t xml:space="preserve"> LIPEEY</w:t>
            </w:r>
          </w:p>
        </w:tc>
        <w:tc>
          <w:tcPr>
            <w:tcW w:w="3913" w:type="pct"/>
            <w:gridSpan w:val="2"/>
            <w:tcBorders>
              <w:top w:val="nil"/>
              <w:left w:val="nil"/>
              <w:bottom w:val="nil"/>
              <w:right w:val="nil"/>
            </w:tcBorders>
            <w:shd w:val="clear" w:color="auto" w:fill="auto"/>
          </w:tcPr>
          <w:p w:rsidR="008A2516" w:rsidRPr="00BE1DB2" w:rsidRDefault="008A2516" w:rsidP="00BE1DB2">
            <w:pPr>
              <w:spacing w:after="0" w:line="240" w:lineRule="auto"/>
              <w:jc w:val="both"/>
              <w:rPr>
                <w:rFonts w:ascii="Arial" w:eastAsia="Times New Roman" w:hAnsi="Arial" w:cs="Arial"/>
                <w:color w:val="000000"/>
                <w:lang w:eastAsia="es-MX"/>
              </w:rPr>
            </w:pPr>
            <w:r w:rsidRPr="00BE1DB2">
              <w:rPr>
                <w:rFonts w:ascii="Arial" w:eastAsia="Times New Roman" w:hAnsi="Arial" w:cs="Arial"/>
                <w:color w:val="000000"/>
                <w:lang w:eastAsia="es-MX"/>
              </w:rPr>
              <w:t>Ley de Instituciones y Procedimientos Electorales del Estado de Yucatán.</w:t>
            </w:r>
          </w:p>
          <w:p w:rsidR="00EE0FD2" w:rsidRPr="00BE1DB2" w:rsidRDefault="00EE0FD2" w:rsidP="00BE1DB2">
            <w:pPr>
              <w:spacing w:after="0" w:line="240" w:lineRule="auto"/>
              <w:jc w:val="both"/>
              <w:rPr>
                <w:rFonts w:ascii="Arial" w:eastAsia="Times New Roman" w:hAnsi="Arial" w:cs="Arial"/>
                <w:color w:val="000000"/>
                <w:lang w:eastAsia="es-MX"/>
              </w:rPr>
            </w:pPr>
          </w:p>
        </w:tc>
      </w:tr>
      <w:tr w:rsidR="00280D78" w:rsidRPr="003B5124" w:rsidTr="006617BC">
        <w:trPr>
          <w:trHeight w:val="680"/>
        </w:trPr>
        <w:tc>
          <w:tcPr>
            <w:tcW w:w="1087" w:type="pct"/>
            <w:tcBorders>
              <w:top w:val="nil"/>
              <w:left w:val="nil"/>
              <w:bottom w:val="nil"/>
              <w:right w:val="nil"/>
            </w:tcBorders>
            <w:shd w:val="clear" w:color="auto" w:fill="auto"/>
          </w:tcPr>
          <w:p w:rsidR="00280D78" w:rsidRPr="00280D78" w:rsidRDefault="00280D78" w:rsidP="0037694D">
            <w:pPr>
              <w:spacing w:after="0" w:line="240" w:lineRule="auto"/>
              <w:rPr>
                <w:rFonts w:ascii="Arial" w:eastAsia="Times New Roman" w:hAnsi="Arial" w:cs="Arial"/>
                <w:b/>
                <w:bCs/>
                <w:color w:val="000000"/>
                <w:lang w:eastAsia="es-MX"/>
              </w:rPr>
            </w:pPr>
            <w:r w:rsidRPr="00280D78">
              <w:rPr>
                <w:rFonts w:ascii="Arial" w:eastAsia="Times New Roman" w:hAnsi="Arial" w:cs="Arial"/>
                <w:b/>
                <w:bCs/>
                <w:color w:val="000000"/>
                <w:lang w:eastAsia="es-MX"/>
              </w:rPr>
              <w:t>LSMI</w:t>
            </w:r>
            <w:r>
              <w:rPr>
                <w:rFonts w:ascii="Arial" w:eastAsia="Times New Roman" w:hAnsi="Arial" w:cs="Arial"/>
                <w:b/>
                <w:bCs/>
                <w:color w:val="000000"/>
                <w:lang w:eastAsia="es-MX"/>
              </w:rPr>
              <w:t>MEEY</w:t>
            </w:r>
          </w:p>
        </w:tc>
        <w:tc>
          <w:tcPr>
            <w:tcW w:w="3913" w:type="pct"/>
            <w:gridSpan w:val="2"/>
            <w:tcBorders>
              <w:top w:val="nil"/>
              <w:left w:val="nil"/>
              <w:bottom w:val="nil"/>
              <w:right w:val="nil"/>
            </w:tcBorders>
            <w:shd w:val="clear" w:color="auto" w:fill="auto"/>
          </w:tcPr>
          <w:p w:rsidR="00280D78" w:rsidRPr="00577955" w:rsidRDefault="00280D78" w:rsidP="0037694D">
            <w:pPr>
              <w:spacing w:after="0" w:line="240" w:lineRule="auto"/>
              <w:jc w:val="both"/>
              <w:rPr>
                <w:rFonts w:ascii="Arial" w:eastAsia="Times New Roman" w:hAnsi="Arial" w:cs="Arial"/>
                <w:color w:val="000000"/>
                <w:highlight w:val="yellow"/>
                <w:lang w:eastAsia="es-MX"/>
              </w:rPr>
            </w:pPr>
            <w:r w:rsidRPr="00B20731">
              <w:rPr>
                <w:rFonts w:ascii="Arial" w:eastAsia="Times New Roman" w:hAnsi="Arial" w:cs="Arial"/>
                <w:color w:val="000000"/>
                <w:lang w:eastAsia="es-MX"/>
              </w:rPr>
              <w:t>Ley del Sistema de Medios de Impugnación en materia Electoral del Estado de Yucatán.</w:t>
            </w:r>
          </w:p>
        </w:tc>
      </w:tr>
      <w:tr w:rsidR="00120F6E" w:rsidRPr="003B5124" w:rsidTr="006617BC">
        <w:trPr>
          <w:trHeight w:val="680"/>
        </w:trPr>
        <w:tc>
          <w:tcPr>
            <w:tcW w:w="1087" w:type="pct"/>
            <w:tcBorders>
              <w:top w:val="nil"/>
              <w:left w:val="nil"/>
              <w:bottom w:val="nil"/>
              <w:right w:val="nil"/>
            </w:tcBorders>
            <w:shd w:val="clear" w:color="auto" w:fill="auto"/>
            <w:hideMark/>
          </w:tcPr>
          <w:p w:rsidR="00120F6E" w:rsidRPr="00ED68AB" w:rsidRDefault="00120F6E" w:rsidP="0037694D">
            <w:pPr>
              <w:spacing w:after="0" w:line="240" w:lineRule="auto"/>
              <w:rPr>
                <w:rFonts w:ascii="Arial" w:eastAsia="Times New Roman" w:hAnsi="Arial" w:cs="Arial"/>
                <w:b/>
                <w:bCs/>
                <w:color w:val="000000"/>
                <w:lang w:eastAsia="es-MX"/>
              </w:rPr>
            </w:pPr>
            <w:r w:rsidRPr="00ED68AB">
              <w:rPr>
                <w:rFonts w:ascii="Arial" w:eastAsia="Times New Roman" w:hAnsi="Arial" w:cs="Arial"/>
                <w:b/>
                <w:bCs/>
                <w:color w:val="000000"/>
                <w:lang w:eastAsia="es-MX"/>
              </w:rPr>
              <w:t>Lineamientos Cómputos</w:t>
            </w:r>
          </w:p>
        </w:tc>
        <w:tc>
          <w:tcPr>
            <w:tcW w:w="3913" w:type="pct"/>
            <w:gridSpan w:val="2"/>
            <w:tcBorders>
              <w:top w:val="nil"/>
              <w:left w:val="nil"/>
              <w:bottom w:val="nil"/>
              <w:right w:val="nil"/>
            </w:tcBorders>
            <w:shd w:val="clear" w:color="auto" w:fill="auto"/>
            <w:hideMark/>
          </w:tcPr>
          <w:p w:rsidR="00120F6E" w:rsidRPr="00ED68AB" w:rsidRDefault="00120F6E" w:rsidP="0037694D">
            <w:pPr>
              <w:spacing w:after="0" w:line="240" w:lineRule="auto"/>
              <w:jc w:val="both"/>
              <w:rPr>
                <w:rFonts w:ascii="Arial" w:eastAsia="Times New Roman" w:hAnsi="Arial" w:cs="Arial"/>
                <w:color w:val="000000"/>
                <w:lang w:eastAsia="es-MX"/>
              </w:rPr>
            </w:pPr>
            <w:r w:rsidRPr="00ED68AB">
              <w:rPr>
                <w:rFonts w:ascii="Arial" w:eastAsia="Times New Roman" w:hAnsi="Arial" w:cs="Arial"/>
                <w:color w:val="000000"/>
                <w:lang w:eastAsia="es-MX"/>
              </w:rPr>
              <w:t>Lineamientos para la preparación y el desarrollo de los cómputos distritales y de entidad federativa, para el proceso electoral federal 2017-2018.</w:t>
            </w:r>
          </w:p>
          <w:p w:rsidR="00120F6E" w:rsidRPr="00ED68AB" w:rsidRDefault="00120F6E" w:rsidP="0037694D">
            <w:pPr>
              <w:spacing w:after="0" w:line="240" w:lineRule="auto"/>
              <w:jc w:val="both"/>
              <w:rPr>
                <w:rFonts w:ascii="Arial" w:eastAsia="Times New Roman" w:hAnsi="Arial" w:cs="Arial"/>
                <w:color w:val="000000"/>
                <w:lang w:eastAsia="es-MX"/>
              </w:rPr>
            </w:pPr>
          </w:p>
        </w:tc>
      </w:tr>
      <w:tr w:rsidR="00120F6E" w:rsidRPr="003B5124" w:rsidTr="006617BC">
        <w:trPr>
          <w:trHeight w:val="680"/>
        </w:trPr>
        <w:tc>
          <w:tcPr>
            <w:tcW w:w="1087" w:type="pct"/>
            <w:tcBorders>
              <w:top w:val="nil"/>
              <w:left w:val="nil"/>
              <w:bottom w:val="nil"/>
              <w:right w:val="nil"/>
            </w:tcBorders>
            <w:shd w:val="clear" w:color="auto" w:fill="auto"/>
            <w:hideMark/>
          </w:tcPr>
          <w:p w:rsidR="00120F6E" w:rsidRPr="00120F6E" w:rsidRDefault="00120F6E" w:rsidP="0037694D">
            <w:pPr>
              <w:spacing w:after="0" w:line="240" w:lineRule="auto"/>
              <w:rPr>
                <w:rFonts w:ascii="Arial" w:eastAsia="Times New Roman" w:hAnsi="Arial" w:cs="Arial"/>
                <w:b/>
                <w:color w:val="000000"/>
                <w:lang w:eastAsia="es-MX"/>
              </w:rPr>
            </w:pPr>
            <w:r w:rsidRPr="00120F6E">
              <w:rPr>
                <w:rFonts w:ascii="Arial" w:eastAsia="Times New Roman" w:hAnsi="Arial" w:cs="Arial"/>
                <w:b/>
                <w:color w:val="000000"/>
                <w:lang w:eastAsia="es-MX"/>
              </w:rPr>
              <w:t>Lineamientos para el intercambio</w:t>
            </w:r>
          </w:p>
        </w:tc>
        <w:tc>
          <w:tcPr>
            <w:tcW w:w="3913" w:type="pct"/>
            <w:gridSpan w:val="2"/>
            <w:tcBorders>
              <w:top w:val="nil"/>
              <w:left w:val="nil"/>
              <w:bottom w:val="nil"/>
              <w:right w:val="nil"/>
            </w:tcBorders>
            <w:shd w:val="clear" w:color="auto" w:fill="auto"/>
            <w:hideMark/>
          </w:tcPr>
          <w:p w:rsidR="00120F6E" w:rsidRPr="00120F6E" w:rsidRDefault="00120F6E" w:rsidP="0037694D">
            <w:pPr>
              <w:spacing w:after="0" w:line="240" w:lineRule="auto"/>
              <w:jc w:val="both"/>
              <w:rPr>
                <w:rFonts w:ascii="Arial" w:eastAsia="Times New Roman" w:hAnsi="Arial" w:cs="Arial"/>
                <w:color w:val="000000"/>
                <w:lang w:eastAsia="es-MX"/>
              </w:rPr>
            </w:pPr>
            <w:r w:rsidRPr="00120F6E">
              <w:rPr>
                <w:rFonts w:ascii="Arial" w:eastAsia="Times New Roman" w:hAnsi="Arial" w:cs="Arial"/>
                <w:color w:val="000000"/>
                <w:lang w:eastAsia="es-MX"/>
              </w:rPr>
              <w:t>Lineamientos para el intercambio de paquetes y documentos electorales recibidos en órgano electoral distinto al competente en la etapa de resultados y declaración de validez del proceso electoral 2017-2018.</w:t>
            </w:r>
          </w:p>
          <w:p w:rsidR="00120F6E" w:rsidRPr="00120F6E" w:rsidRDefault="00120F6E" w:rsidP="0037694D">
            <w:pPr>
              <w:spacing w:after="0" w:line="240" w:lineRule="auto"/>
              <w:jc w:val="both"/>
              <w:rPr>
                <w:rFonts w:ascii="Arial" w:eastAsia="Times New Roman" w:hAnsi="Arial" w:cs="Arial"/>
                <w:color w:val="000000"/>
                <w:lang w:eastAsia="es-MX"/>
              </w:rPr>
            </w:pPr>
          </w:p>
        </w:tc>
      </w:tr>
      <w:tr w:rsidR="00120F6E" w:rsidRPr="003B5124" w:rsidTr="006617BC">
        <w:trPr>
          <w:trHeight w:val="680"/>
        </w:trPr>
        <w:tc>
          <w:tcPr>
            <w:tcW w:w="1087" w:type="pct"/>
            <w:tcBorders>
              <w:top w:val="nil"/>
              <w:left w:val="nil"/>
              <w:bottom w:val="nil"/>
              <w:right w:val="nil"/>
            </w:tcBorders>
            <w:shd w:val="clear" w:color="auto" w:fill="auto"/>
            <w:hideMark/>
          </w:tcPr>
          <w:p w:rsidR="00120F6E" w:rsidRPr="00120F6E" w:rsidRDefault="00120F6E" w:rsidP="0037694D">
            <w:pPr>
              <w:spacing w:after="0" w:line="240" w:lineRule="auto"/>
              <w:rPr>
                <w:rFonts w:ascii="Arial" w:eastAsia="Times New Roman" w:hAnsi="Arial" w:cs="Arial"/>
                <w:b/>
                <w:bCs/>
                <w:color w:val="000000"/>
                <w:lang w:eastAsia="es-MX"/>
              </w:rPr>
            </w:pPr>
            <w:r w:rsidRPr="00120F6E">
              <w:rPr>
                <w:rFonts w:ascii="Arial" w:eastAsia="Times New Roman" w:hAnsi="Arial" w:cs="Arial"/>
                <w:b/>
                <w:bCs/>
                <w:color w:val="000000"/>
                <w:lang w:eastAsia="es-MX"/>
              </w:rPr>
              <w:lastRenderedPageBreak/>
              <w:t>Partidos políticos</w:t>
            </w:r>
          </w:p>
        </w:tc>
        <w:tc>
          <w:tcPr>
            <w:tcW w:w="3913" w:type="pct"/>
            <w:gridSpan w:val="2"/>
            <w:tcBorders>
              <w:top w:val="nil"/>
              <w:left w:val="nil"/>
              <w:bottom w:val="nil"/>
              <w:right w:val="nil"/>
            </w:tcBorders>
            <w:shd w:val="clear" w:color="auto" w:fill="auto"/>
            <w:hideMark/>
          </w:tcPr>
          <w:p w:rsidR="00120F6E" w:rsidRPr="00577955" w:rsidRDefault="00120F6E" w:rsidP="00577955">
            <w:pPr>
              <w:spacing w:after="0" w:line="240" w:lineRule="auto"/>
              <w:ind w:left="-70" w:right="-801"/>
              <w:rPr>
                <w:rFonts w:ascii="Arial" w:eastAsia="Times New Roman" w:hAnsi="Arial" w:cs="Arial"/>
                <w:color w:val="000000"/>
                <w:lang w:val="es-ES" w:eastAsia="es-MX"/>
              </w:rPr>
            </w:pPr>
            <w:r w:rsidRPr="00120F6E">
              <w:rPr>
                <w:rFonts w:ascii="Arial" w:eastAsia="Times New Roman" w:hAnsi="Arial" w:cs="Arial"/>
                <w:color w:val="000000"/>
                <w:lang w:eastAsia="es-MX"/>
              </w:rPr>
              <w:t xml:space="preserve">Partidos políticos nacionales debidamente acreditados ante el </w:t>
            </w:r>
            <w:r w:rsidR="00577955" w:rsidRPr="00EE0FD2">
              <w:rPr>
                <w:rFonts w:ascii="Arial" w:eastAsia="Times New Roman" w:hAnsi="Arial" w:cs="Arial"/>
                <w:color w:val="000000"/>
                <w:lang w:eastAsia="es-MX"/>
              </w:rPr>
              <w:t>Instituto Electoral y de Participación Ciudadana de Yucatán</w:t>
            </w:r>
            <w:r w:rsidR="00577955" w:rsidRPr="007560B6">
              <w:rPr>
                <w:rFonts w:ascii="Arial" w:eastAsia="SimSun" w:hAnsi="Arial" w:cs="Arial"/>
                <w:i/>
                <w:sz w:val="20"/>
                <w:szCs w:val="20"/>
                <w:lang w:val="es-ES" w:eastAsia="zh-CN"/>
              </w:rPr>
              <w:t>.</w:t>
            </w:r>
          </w:p>
        </w:tc>
      </w:tr>
      <w:tr w:rsidR="00582D91" w:rsidRPr="003B5124" w:rsidTr="006617BC">
        <w:trPr>
          <w:trHeight w:val="451"/>
        </w:trPr>
        <w:tc>
          <w:tcPr>
            <w:tcW w:w="1087" w:type="pct"/>
            <w:tcBorders>
              <w:top w:val="nil"/>
              <w:left w:val="nil"/>
              <w:bottom w:val="nil"/>
              <w:right w:val="nil"/>
            </w:tcBorders>
            <w:shd w:val="clear" w:color="auto" w:fill="auto"/>
          </w:tcPr>
          <w:p w:rsidR="00582D91" w:rsidRPr="00120F6E" w:rsidRDefault="00582D91" w:rsidP="0037694D">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OPL</w:t>
            </w:r>
          </w:p>
        </w:tc>
        <w:tc>
          <w:tcPr>
            <w:tcW w:w="3913" w:type="pct"/>
            <w:gridSpan w:val="2"/>
            <w:tcBorders>
              <w:top w:val="nil"/>
              <w:left w:val="nil"/>
              <w:bottom w:val="nil"/>
              <w:right w:val="nil"/>
            </w:tcBorders>
            <w:shd w:val="clear" w:color="auto" w:fill="auto"/>
          </w:tcPr>
          <w:p w:rsidR="00582D91" w:rsidRPr="00120F6E" w:rsidRDefault="00582D91" w:rsidP="0037694D">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Organismo Público Local</w:t>
            </w:r>
          </w:p>
        </w:tc>
      </w:tr>
      <w:tr w:rsidR="00120F6E" w:rsidRPr="003B5124" w:rsidTr="006617BC">
        <w:trPr>
          <w:trHeight w:val="451"/>
        </w:trPr>
        <w:tc>
          <w:tcPr>
            <w:tcW w:w="1087" w:type="pct"/>
            <w:tcBorders>
              <w:top w:val="nil"/>
              <w:left w:val="nil"/>
              <w:bottom w:val="nil"/>
              <w:right w:val="nil"/>
            </w:tcBorders>
            <w:shd w:val="clear" w:color="auto" w:fill="auto"/>
            <w:hideMark/>
          </w:tcPr>
          <w:p w:rsidR="00120F6E" w:rsidRPr="00120F6E" w:rsidRDefault="00120F6E" w:rsidP="0037694D">
            <w:pPr>
              <w:spacing w:after="0" w:line="240" w:lineRule="auto"/>
              <w:rPr>
                <w:rFonts w:ascii="Arial" w:eastAsia="Times New Roman" w:hAnsi="Arial" w:cs="Arial"/>
                <w:b/>
                <w:bCs/>
                <w:color w:val="000000"/>
                <w:lang w:eastAsia="es-MX"/>
              </w:rPr>
            </w:pPr>
            <w:r w:rsidRPr="00120F6E">
              <w:rPr>
                <w:rFonts w:ascii="Arial" w:eastAsia="Times New Roman" w:hAnsi="Arial" w:cs="Arial"/>
                <w:b/>
                <w:bCs/>
                <w:color w:val="000000"/>
                <w:lang w:eastAsia="es-MX"/>
              </w:rPr>
              <w:t>RE</w:t>
            </w:r>
          </w:p>
        </w:tc>
        <w:tc>
          <w:tcPr>
            <w:tcW w:w="3913" w:type="pct"/>
            <w:gridSpan w:val="2"/>
            <w:tcBorders>
              <w:top w:val="nil"/>
              <w:left w:val="nil"/>
              <w:bottom w:val="nil"/>
              <w:right w:val="nil"/>
            </w:tcBorders>
            <w:shd w:val="clear" w:color="auto" w:fill="auto"/>
            <w:hideMark/>
          </w:tcPr>
          <w:p w:rsidR="00120F6E" w:rsidRPr="00120F6E" w:rsidRDefault="00120F6E" w:rsidP="0037694D">
            <w:pPr>
              <w:spacing w:after="0" w:line="240" w:lineRule="auto"/>
              <w:jc w:val="both"/>
              <w:rPr>
                <w:rFonts w:ascii="Arial" w:eastAsia="Times New Roman" w:hAnsi="Arial" w:cs="Arial"/>
                <w:color w:val="000000"/>
                <w:lang w:eastAsia="es-MX"/>
              </w:rPr>
            </w:pPr>
            <w:r w:rsidRPr="00120F6E">
              <w:rPr>
                <w:rFonts w:ascii="Arial" w:eastAsia="Times New Roman" w:hAnsi="Arial" w:cs="Arial"/>
                <w:color w:val="000000"/>
                <w:lang w:eastAsia="es-MX"/>
              </w:rPr>
              <w:t>Reglamento de Elecciones</w:t>
            </w:r>
          </w:p>
        </w:tc>
      </w:tr>
      <w:tr w:rsidR="00120F6E" w:rsidRPr="003B5124" w:rsidTr="006617BC">
        <w:trPr>
          <w:trHeight w:val="680"/>
        </w:trPr>
        <w:tc>
          <w:tcPr>
            <w:tcW w:w="1087" w:type="pct"/>
            <w:tcBorders>
              <w:top w:val="nil"/>
              <w:left w:val="nil"/>
              <w:bottom w:val="nil"/>
              <w:right w:val="nil"/>
            </w:tcBorders>
            <w:shd w:val="clear" w:color="auto" w:fill="auto"/>
            <w:hideMark/>
          </w:tcPr>
          <w:p w:rsidR="00120F6E" w:rsidRPr="00120F6E" w:rsidRDefault="00120F6E" w:rsidP="0037694D">
            <w:pPr>
              <w:spacing w:after="0" w:line="240" w:lineRule="auto"/>
              <w:rPr>
                <w:rFonts w:ascii="Arial" w:eastAsia="Times New Roman" w:hAnsi="Arial" w:cs="Arial"/>
                <w:b/>
                <w:bCs/>
                <w:color w:val="000000"/>
                <w:lang w:eastAsia="es-MX"/>
              </w:rPr>
            </w:pPr>
            <w:r w:rsidRPr="00120F6E">
              <w:rPr>
                <w:rFonts w:ascii="Arial" w:eastAsia="Times New Roman" w:hAnsi="Arial" w:cs="Arial"/>
                <w:b/>
                <w:bCs/>
                <w:color w:val="000000"/>
                <w:lang w:eastAsia="es-MX"/>
              </w:rPr>
              <w:t>Responsable de traslado</w:t>
            </w:r>
          </w:p>
        </w:tc>
        <w:tc>
          <w:tcPr>
            <w:tcW w:w="3913" w:type="pct"/>
            <w:gridSpan w:val="2"/>
            <w:tcBorders>
              <w:top w:val="nil"/>
              <w:left w:val="nil"/>
              <w:bottom w:val="nil"/>
              <w:right w:val="nil"/>
            </w:tcBorders>
            <w:shd w:val="clear" w:color="auto" w:fill="auto"/>
            <w:hideMark/>
          </w:tcPr>
          <w:p w:rsidR="00120F6E" w:rsidRPr="00120F6E" w:rsidRDefault="00120F6E" w:rsidP="0037694D">
            <w:pPr>
              <w:spacing w:after="0" w:line="240" w:lineRule="auto"/>
              <w:jc w:val="both"/>
              <w:rPr>
                <w:rFonts w:ascii="Arial" w:eastAsia="Times New Roman" w:hAnsi="Arial" w:cs="Arial"/>
                <w:color w:val="000000"/>
                <w:lang w:eastAsia="es-MX"/>
              </w:rPr>
            </w:pPr>
            <w:r w:rsidRPr="00120F6E">
              <w:rPr>
                <w:rFonts w:ascii="Arial" w:eastAsia="Times New Roman" w:hAnsi="Arial" w:cs="Arial"/>
                <w:color w:val="000000"/>
                <w:lang w:eastAsia="es-MX"/>
              </w:rPr>
              <w:t>Persona encargada de realizar el traslado de la entrega, recepción y/o intercambio de paquetes o la documentación electoral entre los Consejos Distritales del Instituto y de los Consejos de los Organismos Públicos Locales.</w:t>
            </w:r>
          </w:p>
          <w:p w:rsidR="00120F6E" w:rsidRPr="00120F6E" w:rsidRDefault="00120F6E" w:rsidP="0037694D">
            <w:pPr>
              <w:spacing w:after="0" w:line="240" w:lineRule="auto"/>
              <w:jc w:val="both"/>
              <w:rPr>
                <w:rFonts w:ascii="Arial" w:eastAsia="Times New Roman" w:hAnsi="Arial" w:cs="Arial"/>
                <w:color w:val="000000"/>
                <w:lang w:eastAsia="es-MX"/>
              </w:rPr>
            </w:pPr>
          </w:p>
        </w:tc>
      </w:tr>
      <w:tr w:rsidR="00120F6E" w:rsidRPr="003B5124" w:rsidTr="006617BC">
        <w:trPr>
          <w:trHeight w:val="444"/>
        </w:trPr>
        <w:tc>
          <w:tcPr>
            <w:tcW w:w="1087" w:type="pct"/>
            <w:tcBorders>
              <w:top w:val="nil"/>
              <w:left w:val="nil"/>
              <w:bottom w:val="nil"/>
              <w:right w:val="nil"/>
            </w:tcBorders>
            <w:shd w:val="clear" w:color="auto" w:fill="auto"/>
            <w:hideMark/>
          </w:tcPr>
          <w:p w:rsidR="00120F6E" w:rsidRPr="00120F6E" w:rsidRDefault="00120F6E" w:rsidP="0037694D">
            <w:pPr>
              <w:spacing w:after="0" w:line="240" w:lineRule="auto"/>
              <w:rPr>
                <w:rFonts w:ascii="Arial" w:eastAsia="Times New Roman" w:hAnsi="Arial" w:cs="Arial"/>
                <w:b/>
                <w:color w:val="000000"/>
                <w:lang w:eastAsia="es-MX"/>
              </w:rPr>
            </w:pPr>
            <w:r w:rsidRPr="00120F6E">
              <w:rPr>
                <w:rFonts w:ascii="Arial" w:eastAsia="Times New Roman" w:hAnsi="Arial" w:cs="Arial"/>
                <w:b/>
                <w:color w:val="000000"/>
                <w:lang w:eastAsia="es-MX"/>
              </w:rPr>
              <w:t xml:space="preserve">SE </w:t>
            </w:r>
          </w:p>
        </w:tc>
        <w:tc>
          <w:tcPr>
            <w:tcW w:w="3913" w:type="pct"/>
            <w:gridSpan w:val="2"/>
            <w:tcBorders>
              <w:top w:val="nil"/>
              <w:left w:val="nil"/>
              <w:bottom w:val="nil"/>
              <w:right w:val="nil"/>
            </w:tcBorders>
            <w:shd w:val="clear" w:color="auto" w:fill="auto"/>
            <w:hideMark/>
          </w:tcPr>
          <w:p w:rsidR="00120F6E" w:rsidRPr="00120F6E" w:rsidRDefault="00120F6E" w:rsidP="0037694D">
            <w:pPr>
              <w:spacing w:after="0" w:line="240" w:lineRule="auto"/>
              <w:jc w:val="both"/>
              <w:rPr>
                <w:rFonts w:ascii="Arial" w:eastAsia="Times New Roman" w:hAnsi="Arial" w:cs="Arial"/>
                <w:color w:val="000000"/>
                <w:lang w:eastAsia="es-MX"/>
              </w:rPr>
            </w:pPr>
            <w:r w:rsidRPr="00120F6E">
              <w:rPr>
                <w:rFonts w:ascii="Arial" w:eastAsia="Times New Roman" w:hAnsi="Arial" w:cs="Arial"/>
                <w:color w:val="000000"/>
                <w:lang w:eastAsia="es-MX"/>
              </w:rPr>
              <w:t>Supervisor Electoral.</w:t>
            </w:r>
          </w:p>
        </w:tc>
      </w:tr>
    </w:tbl>
    <w:p w:rsidR="00120F6E" w:rsidRDefault="00120F6E" w:rsidP="00F17E3C">
      <w:pPr>
        <w:spacing w:after="0" w:line="240" w:lineRule="auto"/>
        <w:ind w:left="-284" w:right="-376"/>
        <w:jc w:val="center"/>
        <w:rPr>
          <w:rFonts w:ascii="Arial" w:eastAsia="SimSun" w:hAnsi="Arial" w:cs="Arial"/>
          <w:b/>
          <w:lang w:val="es-ES" w:eastAsia="zh-CN"/>
        </w:rPr>
      </w:pPr>
    </w:p>
    <w:p w:rsidR="00071481" w:rsidRDefault="00071481" w:rsidP="00F17E3C">
      <w:pPr>
        <w:spacing w:before="120" w:after="120" w:line="240" w:lineRule="auto"/>
        <w:jc w:val="center"/>
        <w:rPr>
          <w:rFonts w:ascii="Arial" w:hAnsi="Arial" w:cs="Arial"/>
          <w:b/>
        </w:rPr>
      </w:pPr>
      <w:r w:rsidRPr="00A76E7C">
        <w:rPr>
          <w:rFonts w:ascii="Arial" w:hAnsi="Arial" w:cs="Arial"/>
          <w:b/>
        </w:rPr>
        <w:t>ANTECEDENTES</w:t>
      </w:r>
    </w:p>
    <w:p w:rsidR="00ED68AB" w:rsidRDefault="00ED68AB" w:rsidP="00F17E3C">
      <w:pPr>
        <w:spacing w:before="120" w:after="120" w:line="240" w:lineRule="auto"/>
        <w:jc w:val="center"/>
        <w:rPr>
          <w:rFonts w:ascii="Arial" w:hAnsi="Arial" w:cs="Arial"/>
          <w:b/>
        </w:rPr>
      </w:pPr>
    </w:p>
    <w:p w:rsidR="00071481" w:rsidRPr="00A76E7C" w:rsidRDefault="00071481" w:rsidP="00F91E6D">
      <w:pPr>
        <w:pStyle w:val="Prrafodelista"/>
        <w:numPr>
          <w:ilvl w:val="0"/>
          <w:numId w:val="1"/>
        </w:numPr>
        <w:spacing w:before="120" w:after="120" w:line="240" w:lineRule="auto"/>
        <w:ind w:left="426"/>
        <w:contextualSpacing w:val="0"/>
        <w:jc w:val="both"/>
        <w:rPr>
          <w:rFonts w:ascii="Arial" w:hAnsi="Arial" w:cs="Arial"/>
        </w:rPr>
      </w:pPr>
      <w:r w:rsidRPr="00A76E7C">
        <w:rPr>
          <w:rFonts w:ascii="Arial" w:hAnsi="Arial" w:cs="Arial"/>
        </w:rPr>
        <w:t>En los numerales 1 y 2 del artículo 98 de la LGIPE, se establece</w:t>
      </w:r>
      <w:r w:rsidR="003363B0">
        <w:rPr>
          <w:rFonts w:ascii="Arial" w:hAnsi="Arial" w:cs="Arial"/>
        </w:rPr>
        <w:t>n</w:t>
      </w:r>
      <w:r w:rsidRPr="00A76E7C">
        <w:rPr>
          <w:rFonts w:ascii="Arial" w:hAnsi="Arial" w:cs="Arial"/>
        </w:rPr>
        <w:t xml:space="preserve"> que los O</w:t>
      </w:r>
      <w:r w:rsidR="00EC359F">
        <w:rPr>
          <w:rFonts w:ascii="Arial" w:hAnsi="Arial" w:cs="Arial"/>
        </w:rPr>
        <w:t xml:space="preserve">rganismos </w:t>
      </w:r>
      <w:r w:rsidRPr="00A76E7C">
        <w:rPr>
          <w:rFonts w:ascii="Arial" w:hAnsi="Arial" w:cs="Arial"/>
        </w:rPr>
        <w:t>P</w:t>
      </w:r>
      <w:r w:rsidR="00EC359F">
        <w:rPr>
          <w:rFonts w:ascii="Arial" w:hAnsi="Arial" w:cs="Arial"/>
        </w:rPr>
        <w:t xml:space="preserve">úblicos </w:t>
      </w:r>
      <w:r w:rsidR="00A13F2B">
        <w:rPr>
          <w:rFonts w:ascii="Arial" w:hAnsi="Arial" w:cs="Arial"/>
        </w:rPr>
        <w:t>L</w:t>
      </w:r>
      <w:r w:rsidR="00EC359F">
        <w:rPr>
          <w:rFonts w:ascii="Arial" w:hAnsi="Arial" w:cs="Arial"/>
        </w:rPr>
        <w:t>ocales</w:t>
      </w:r>
      <w:r w:rsidRPr="00A76E7C">
        <w:rPr>
          <w:rFonts w:ascii="Arial" w:hAnsi="Arial" w:cs="Arial"/>
        </w:rPr>
        <w:t xml:space="preserve"> están dotados de personalidad jurídica y patrimonio propios. Gozarán de autonomía en su funcionamiento e independencia en sus decisiones, en los términos previstos en la</w:t>
      </w:r>
      <w:r w:rsidR="00C03669">
        <w:rPr>
          <w:rFonts w:ascii="Arial" w:hAnsi="Arial" w:cs="Arial"/>
        </w:rPr>
        <w:t xml:space="preserve"> CPEUM</w:t>
      </w:r>
      <w:r w:rsidRPr="00A76E7C">
        <w:rPr>
          <w:rFonts w:ascii="Arial" w:hAnsi="Arial" w:cs="Arial"/>
        </w:rPr>
        <w:t>, esa Ley, las constituciones y leyes locales. Serán profesionales en su desempeño. Se regirán por los principios de certeza, imparcialidad, independencia, legalidad, máxima publicidad y objetividad.</w:t>
      </w:r>
    </w:p>
    <w:p w:rsidR="00071481" w:rsidRDefault="00071481" w:rsidP="00F91E6D">
      <w:pPr>
        <w:pStyle w:val="Prrafodelista"/>
        <w:spacing w:before="120" w:after="120" w:line="240" w:lineRule="auto"/>
        <w:ind w:left="426"/>
        <w:contextualSpacing w:val="0"/>
        <w:jc w:val="both"/>
        <w:rPr>
          <w:rFonts w:ascii="Arial" w:hAnsi="Arial" w:cs="Arial"/>
        </w:rPr>
      </w:pPr>
      <w:r w:rsidRPr="00A76E7C">
        <w:rPr>
          <w:rFonts w:ascii="Arial" w:hAnsi="Arial" w:cs="Arial"/>
        </w:rPr>
        <w:t>Además, que los O</w:t>
      </w:r>
      <w:r w:rsidR="00D10067">
        <w:rPr>
          <w:rFonts w:ascii="Arial" w:hAnsi="Arial" w:cs="Arial"/>
        </w:rPr>
        <w:t>r</w:t>
      </w:r>
      <w:r w:rsidRPr="00A76E7C">
        <w:rPr>
          <w:rFonts w:ascii="Arial" w:hAnsi="Arial" w:cs="Arial"/>
        </w:rPr>
        <w:t xml:space="preserve">ganismos Públicos Locales son autoridad en la materia electoral, en los términos que establece la </w:t>
      </w:r>
      <w:r w:rsidR="00D10067">
        <w:rPr>
          <w:rFonts w:ascii="Arial" w:hAnsi="Arial" w:cs="Arial"/>
        </w:rPr>
        <w:t>CPEUM</w:t>
      </w:r>
      <w:r w:rsidRPr="00A76E7C">
        <w:rPr>
          <w:rFonts w:ascii="Arial" w:hAnsi="Arial" w:cs="Arial"/>
        </w:rPr>
        <w:t xml:space="preserve">, </w:t>
      </w:r>
      <w:r w:rsidR="00D10067">
        <w:rPr>
          <w:rFonts w:ascii="Arial" w:hAnsi="Arial" w:cs="Arial"/>
        </w:rPr>
        <w:t>l</w:t>
      </w:r>
      <w:r w:rsidRPr="00A76E7C">
        <w:rPr>
          <w:rFonts w:ascii="Arial" w:hAnsi="Arial" w:cs="Arial"/>
        </w:rPr>
        <w:t>a L</w:t>
      </w:r>
      <w:r w:rsidR="00D10067">
        <w:rPr>
          <w:rFonts w:ascii="Arial" w:hAnsi="Arial" w:cs="Arial"/>
        </w:rPr>
        <w:t>GIPE</w:t>
      </w:r>
      <w:r w:rsidRPr="00A76E7C">
        <w:rPr>
          <w:rFonts w:ascii="Arial" w:hAnsi="Arial" w:cs="Arial"/>
        </w:rPr>
        <w:t xml:space="preserve"> y las leyes locales correspondientes. </w:t>
      </w:r>
    </w:p>
    <w:p w:rsidR="00D10067" w:rsidRPr="00A76E7C" w:rsidRDefault="00D10067" w:rsidP="00F91E6D">
      <w:pPr>
        <w:pStyle w:val="Prrafodelista"/>
        <w:spacing w:before="120" w:after="120" w:line="240" w:lineRule="auto"/>
        <w:ind w:left="426"/>
        <w:contextualSpacing w:val="0"/>
        <w:jc w:val="both"/>
        <w:rPr>
          <w:rFonts w:ascii="Arial" w:hAnsi="Arial" w:cs="Arial"/>
        </w:rPr>
      </w:pPr>
    </w:p>
    <w:p w:rsidR="00071481" w:rsidRDefault="00071481" w:rsidP="00F91E6D">
      <w:pPr>
        <w:pStyle w:val="Prrafodelista"/>
        <w:numPr>
          <w:ilvl w:val="0"/>
          <w:numId w:val="1"/>
        </w:numPr>
        <w:spacing w:before="120" w:after="120" w:line="240" w:lineRule="auto"/>
        <w:ind w:left="426"/>
        <w:contextualSpacing w:val="0"/>
        <w:jc w:val="both"/>
        <w:rPr>
          <w:rFonts w:ascii="Arial" w:hAnsi="Arial" w:cs="Arial"/>
        </w:rPr>
      </w:pPr>
      <w:r w:rsidRPr="00A76E7C">
        <w:rPr>
          <w:rFonts w:ascii="Arial" w:hAnsi="Arial" w:cs="Arial"/>
        </w:rPr>
        <w:t xml:space="preserve">El artículo 75 Bis de la CPEY, </w:t>
      </w:r>
      <w:r w:rsidR="00A54100">
        <w:rPr>
          <w:rFonts w:ascii="Arial" w:hAnsi="Arial" w:cs="Arial"/>
        </w:rPr>
        <w:t>indica</w:t>
      </w:r>
      <w:r w:rsidRPr="00A76E7C">
        <w:rPr>
          <w:rFonts w:ascii="Arial" w:hAnsi="Arial" w:cs="Arial"/>
        </w:rPr>
        <w:t xml:space="preserve"> que el Instituto es un organismo público autónomo, dotado de personalidad jurídica y de patrimonio propio, autoridad en la materia, autónomo en su funcionamiento, independiente en sus decisiones y profesional en su desempeño. </w:t>
      </w:r>
    </w:p>
    <w:p w:rsidR="006F02D7" w:rsidRPr="00A76E7C" w:rsidRDefault="006F02D7" w:rsidP="006F02D7">
      <w:pPr>
        <w:pStyle w:val="Prrafodelista"/>
        <w:spacing w:before="120" w:after="120" w:line="240" w:lineRule="auto"/>
        <w:ind w:left="426"/>
        <w:contextualSpacing w:val="0"/>
        <w:jc w:val="both"/>
        <w:rPr>
          <w:rFonts w:ascii="Arial" w:hAnsi="Arial" w:cs="Arial"/>
        </w:rPr>
      </w:pPr>
    </w:p>
    <w:p w:rsidR="00D10076" w:rsidRPr="00EE4123" w:rsidRDefault="00071481" w:rsidP="0037694D">
      <w:pPr>
        <w:pStyle w:val="Prrafodelista"/>
        <w:numPr>
          <w:ilvl w:val="0"/>
          <w:numId w:val="1"/>
        </w:numPr>
        <w:spacing w:before="120" w:after="120" w:line="240" w:lineRule="auto"/>
        <w:ind w:left="426"/>
        <w:contextualSpacing w:val="0"/>
        <w:jc w:val="both"/>
        <w:rPr>
          <w:rFonts w:ascii="Arial" w:hAnsi="Arial" w:cs="Arial"/>
        </w:rPr>
      </w:pPr>
      <w:r w:rsidRPr="00EE4123">
        <w:rPr>
          <w:rFonts w:ascii="Arial" w:hAnsi="Arial" w:cs="Arial"/>
        </w:rPr>
        <w:t>El siete de septiembre de dos mil dieciséis, el Consejo General del INE emitió el Acuerdo INE/CG661/</w:t>
      </w:r>
      <w:r w:rsidR="00BE08DF" w:rsidRPr="00EE4123">
        <w:rPr>
          <w:rFonts w:ascii="Arial" w:hAnsi="Arial" w:cs="Arial"/>
        </w:rPr>
        <w:t>2016, por el que se aprobó el R</w:t>
      </w:r>
      <w:r w:rsidRPr="00EE4123">
        <w:rPr>
          <w:rFonts w:ascii="Arial" w:hAnsi="Arial" w:cs="Arial"/>
        </w:rPr>
        <w:t xml:space="preserve">E del citado Instituto. </w:t>
      </w:r>
      <w:r w:rsidR="0047202B" w:rsidRPr="00EE4123">
        <w:rPr>
          <w:rFonts w:ascii="Arial" w:hAnsi="Arial" w:cs="Arial"/>
        </w:rPr>
        <w:t>E</w:t>
      </w:r>
      <w:r w:rsidR="00D0036B" w:rsidRPr="00EE4123">
        <w:rPr>
          <w:rFonts w:ascii="Arial" w:hAnsi="Arial" w:cs="Arial"/>
        </w:rPr>
        <w:t xml:space="preserve">l </w:t>
      </w:r>
      <w:r w:rsidR="008D288E" w:rsidRPr="00EE4123">
        <w:rPr>
          <w:rFonts w:ascii="Arial" w:hAnsi="Arial" w:cs="Arial"/>
        </w:rPr>
        <w:t>mencionado</w:t>
      </w:r>
      <w:r w:rsidR="00D0036B" w:rsidRPr="00EE4123">
        <w:rPr>
          <w:rFonts w:ascii="Arial" w:hAnsi="Arial" w:cs="Arial"/>
        </w:rPr>
        <w:t xml:space="preserve"> R</w:t>
      </w:r>
      <w:r w:rsidR="00BE08DF" w:rsidRPr="00EE4123">
        <w:rPr>
          <w:rFonts w:ascii="Arial" w:hAnsi="Arial" w:cs="Arial"/>
        </w:rPr>
        <w:t>E</w:t>
      </w:r>
      <w:r w:rsidR="00D0036B" w:rsidRPr="00EE4123">
        <w:rPr>
          <w:rFonts w:ascii="Arial" w:hAnsi="Arial" w:cs="Arial"/>
        </w:rPr>
        <w:t xml:space="preserve"> ha tenido modificaciones, </w:t>
      </w:r>
      <w:r w:rsidR="00D10076" w:rsidRPr="00EE4123">
        <w:rPr>
          <w:rFonts w:ascii="Arial" w:hAnsi="Arial" w:cs="Arial"/>
          <w:shd w:val="clear" w:color="auto" w:fill="FFFFFF"/>
        </w:rPr>
        <w:t>en cumplimiento a la sentencia de la Sala Superior del Tribunal Electoral del Poder Judicial de la Federación </w:t>
      </w:r>
      <w:hyperlink r:id="rId8" w:history="1">
        <w:r w:rsidR="00D10076" w:rsidRPr="00EE4123">
          <w:rPr>
            <w:rStyle w:val="Hipervnculo"/>
            <w:rFonts w:ascii="Arial" w:hAnsi="Arial" w:cs="Arial"/>
            <w:b/>
            <w:bCs/>
            <w:color w:val="auto"/>
            <w:shd w:val="clear" w:color="auto" w:fill="FFFFFF"/>
          </w:rPr>
          <w:t>SUP-RAP-460/2016</w:t>
        </w:r>
      </w:hyperlink>
      <w:r w:rsidR="00D10076" w:rsidRPr="00EE4123">
        <w:rPr>
          <w:rFonts w:ascii="Arial" w:hAnsi="Arial" w:cs="Arial"/>
          <w:shd w:val="clear" w:color="auto" w:fill="FFFFFF"/>
        </w:rPr>
        <w:t> y acumulados, dictada el 02 de noviembre de 2016, así como lo aprobado mediante los acuerdos del Consejo General</w:t>
      </w:r>
      <w:r w:rsidR="00BE08DF" w:rsidRPr="00EE4123">
        <w:rPr>
          <w:rFonts w:ascii="Arial" w:hAnsi="Arial" w:cs="Arial"/>
          <w:shd w:val="clear" w:color="auto" w:fill="FFFFFF"/>
        </w:rPr>
        <w:t xml:space="preserve"> del INE</w:t>
      </w:r>
      <w:r w:rsidR="00D10076" w:rsidRPr="00EE4123">
        <w:rPr>
          <w:rFonts w:ascii="Arial" w:hAnsi="Arial" w:cs="Arial"/>
          <w:shd w:val="clear" w:color="auto" w:fill="FFFFFF"/>
        </w:rPr>
        <w:t>,</w:t>
      </w:r>
      <w:r w:rsidR="00BE08DF" w:rsidRPr="00EE4123">
        <w:rPr>
          <w:rFonts w:ascii="Arial" w:hAnsi="Arial" w:cs="Arial"/>
          <w:shd w:val="clear" w:color="auto" w:fill="FFFFFF"/>
        </w:rPr>
        <w:t xml:space="preserve"> identificados como </w:t>
      </w:r>
      <w:r w:rsidR="00D10076" w:rsidRPr="00EE4123">
        <w:rPr>
          <w:rFonts w:ascii="Arial" w:hAnsi="Arial" w:cs="Arial"/>
          <w:shd w:val="clear" w:color="auto" w:fill="FFFFFF"/>
        </w:rPr>
        <w:t> </w:t>
      </w:r>
      <w:hyperlink r:id="rId9" w:history="1">
        <w:r w:rsidR="00D10076" w:rsidRPr="00EE4123">
          <w:rPr>
            <w:rStyle w:val="Hipervnculo"/>
            <w:rFonts w:ascii="Arial" w:hAnsi="Arial" w:cs="Arial"/>
            <w:b/>
            <w:bCs/>
            <w:color w:val="auto"/>
            <w:shd w:val="clear" w:color="auto" w:fill="FFFFFF"/>
          </w:rPr>
          <w:t>INE/CG391/2017</w:t>
        </w:r>
      </w:hyperlink>
      <w:r w:rsidR="00D10076" w:rsidRPr="00EE4123">
        <w:rPr>
          <w:rFonts w:ascii="Arial" w:hAnsi="Arial" w:cs="Arial"/>
          <w:shd w:val="clear" w:color="auto" w:fill="FFFFFF"/>
        </w:rPr>
        <w:t> del 5 de septiembre de 2017, </w:t>
      </w:r>
      <w:hyperlink r:id="rId10" w:history="1">
        <w:r w:rsidR="00D10076" w:rsidRPr="00EE4123">
          <w:rPr>
            <w:rStyle w:val="Hipervnculo"/>
            <w:rFonts w:ascii="Arial" w:hAnsi="Arial" w:cs="Arial"/>
            <w:b/>
            <w:bCs/>
            <w:color w:val="auto"/>
            <w:shd w:val="clear" w:color="auto" w:fill="FFFFFF"/>
          </w:rPr>
          <w:t>INE/CG565/2017</w:t>
        </w:r>
      </w:hyperlink>
      <w:r w:rsidR="00D10076" w:rsidRPr="00EE4123">
        <w:rPr>
          <w:rFonts w:ascii="Arial" w:hAnsi="Arial" w:cs="Arial"/>
          <w:shd w:val="clear" w:color="auto" w:fill="FFFFFF"/>
        </w:rPr>
        <w:t> del 22 de noviembre de 2017 e </w:t>
      </w:r>
      <w:hyperlink r:id="rId11" w:history="1">
        <w:r w:rsidR="00D10076" w:rsidRPr="00EE4123">
          <w:rPr>
            <w:rStyle w:val="Hipervnculo"/>
            <w:rFonts w:ascii="Arial" w:hAnsi="Arial" w:cs="Arial"/>
            <w:b/>
            <w:bCs/>
            <w:color w:val="auto"/>
            <w:shd w:val="clear" w:color="auto" w:fill="FFFFFF"/>
          </w:rPr>
          <w:t>INE/CG111/2018</w:t>
        </w:r>
      </w:hyperlink>
      <w:r w:rsidR="00D10076" w:rsidRPr="00EE4123">
        <w:rPr>
          <w:rFonts w:ascii="Arial" w:hAnsi="Arial" w:cs="Arial"/>
          <w:shd w:val="clear" w:color="auto" w:fill="FFFFFF"/>
        </w:rPr>
        <w:t> del 19 de febrero</w:t>
      </w:r>
      <w:r w:rsidR="006421B0" w:rsidRPr="00EE4123">
        <w:rPr>
          <w:rFonts w:ascii="Arial" w:hAnsi="Arial" w:cs="Arial"/>
          <w:shd w:val="clear" w:color="auto" w:fill="FFFFFF"/>
        </w:rPr>
        <w:t xml:space="preserve"> de 2018</w:t>
      </w:r>
      <w:r w:rsidR="00D10076" w:rsidRPr="00EE4123">
        <w:rPr>
          <w:rFonts w:ascii="Arial" w:hAnsi="Arial" w:cs="Arial"/>
          <w:shd w:val="clear" w:color="auto" w:fill="FFFFFF"/>
        </w:rPr>
        <w:t>.</w:t>
      </w:r>
      <w:r w:rsidR="00814564" w:rsidRPr="00EE4123">
        <w:rPr>
          <w:rFonts w:ascii="Arial" w:hAnsi="Arial" w:cs="Arial"/>
          <w:shd w:val="clear" w:color="auto" w:fill="FFFFFF"/>
        </w:rPr>
        <w:t xml:space="preserve"> En la reforma contenida en el acuerdo, </w:t>
      </w:r>
      <w:hyperlink r:id="rId12" w:history="1">
        <w:r w:rsidR="00814564" w:rsidRPr="00EE4123">
          <w:rPr>
            <w:rStyle w:val="Hipervnculo"/>
            <w:rFonts w:ascii="Arial" w:hAnsi="Arial" w:cs="Arial"/>
            <w:b/>
            <w:bCs/>
            <w:color w:val="auto"/>
            <w:shd w:val="clear" w:color="auto" w:fill="FFFFFF"/>
          </w:rPr>
          <w:t>INE/CG565/2017</w:t>
        </w:r>
      </w:hyperlink>
      <w:r w:rsidR="00814564" w:rsidRPr="00EE4123">
        <w:rPr>
          <w:rFonts w:ascii="Arial" w:hAnsi="Arial" w:cs="Arial"/>
        </w:rPr>
        <w:t xml:space="preserve"> se regula la contratación y participación de las figuras de </w:t>
      </w:r>
      <w:r w:rsidR="00FC42A2" w:rsidRPr="00EE4123">
        <w:rPr>
          <w:rFonts w:ascii="Arial" w:hAnsi="Arial" w:cs="Arial"/>
        </w:rPr>
        <w:t>SE y CAE locales en las diversas actividades de asistencia local durante los procesos electorales concurrentes.</w:t>
      </w:r>
    </w:p>
    <w:p w:rsidR="00C65F36" w:rsidRPr="00C65F36" w:rsidRDefault="00C65F36" w:rsidP="00C65F36">
      <w:pPr>
        <w:pStyle w:val="Prrafodelista"/>
        <w:rPr>
          <w:rFonts w:ascii="Arial" w:hAnsi="Arial" w:cs="Arial"/>
        </w:rPr>
      </w:pPr>
    </w:p>
    <w:p w:rsidR="00A20CB0" w:rsidRPr="00A20CB0" w:rsidRDefault="00A20CB0" w:rsidP="00A20CB0">
      <w:pPr>
        <w:pStyle w:val="Prrafodelista"/>
        <w:numPr>
          <w:ilvl w:val="0"/>
          <w:numId w:val="1"/>
        </w:numPr>
        <w:spacing w:before="120" w:after="120" w:line="240" w:lineRule="auto"/>
        <w:ind w:left="426"/>
        <w:contextualSpacing w:val="0"/>
        <w:jc w:val="both"/>
        <w:rPr>
          <w:rFonts w:ascii="Arial" w:hAnsi="Arial" w:cs="Arial"/>
        </w:rPr>
      </w:pPr>
      <w:r>
        <w:rPr>
          <w:rFonts w:ascii="Arial" w:hAnsi="Arial" w:cs="Arial"/>
        </w:rPr>
        <w:t>El veinticuatro</w:t>
      </w:r>
      <w:r w:rsidRPr="00A20CB0">
        <w:rPr>
          <w:rFonts w:ascii="Arial" w:hAnsi="Arial" w:cs="Arial"/>
        </w:rPr>
        <w:t xml:space="preserve"> de octubre de </w:t>
      </w:r>
      <w:r>
        <w:rPr>
          <w:rFonts w:ascii="Arial" w:hAnsi="Arial" w:cs="Arial"/>
        </w:rPr>
        <w:t>dos mil dieciséis</w:t>
      </w:r>
      <w:r w:rsidRPr="00A20CB0">
        <w:rPr>
          <w:rFonts w:ascii="Arial" w:hAnsi="Arial" w:cs="Arial"/>
        </w:rPr>
        <w:t xml:space="preserve">, mediante Acuerdo INE/CG771/2016, el Consejo General </w:t>
      </w:r>
      <w:r>
        <w:rPr>
          <w:rFonts w:ascii="Arial" w:hAnsi="Arial" w:cs="Arial"/>
        </w:rPr>
        <w:t xml:space="preserve">del INE </w:t>
      </w:r>
      <w:r w:rsidRPr="00A20CB0">
        <w:rPr>
          <w:rFonts w:ascii="Arial" w:hAnsi="Arial" w:cs="Arial"/>
        </w:rPr>
        <w:t xml:space="preserve">aprobó las Bases generales para regular el desarrollo de las sesiones de los cómputos en las elecciones locales. </w:t>
      </w:r>
    </w:p>
    <w:p w:rsidR="009E2189" w:rsidRDefault="009E2189" w:rsidP="00F91E6D">
      <w:pPr>
        <w:pStyle w:val="Prrafodelista"/>
        <w:numPr>
          <w:ilvl w:val="0"/>
          <w:numId w:val="1"/>
        </w:numPr>
        <w:spacing w:before="120" w:after="120" w:line="240" w:lineRule="auto"/>
        <w:ind w:left="426"/>
        <w:contextualSpacing w:val="0"/>
        <w:jc w:val="both"/>
        <w:rPr>
          <w:rFonts w:ascii="Arial" w:hAnsi="Arial" w:cs="Arial"/>
        </w:rPr>
      </w:pPr>
      <w:r>
        <w:rPr>
          <w:rFonts w:ascii="Arial" w:hAnsi="Arial" w:cs="Arial"/>
        </w:rPr>
        <w:t>El siete</w:t>
      </w:r>
      <w:r w:rsidR="00283A39" w:rsidRPr="00283A39">
        <w:rPr>
          <w:rFonts w:ascii="Arial" w:hAnsi="Arial" w:cs="Arial"/>
        </w:rPr>
        <w:t xml:space="preserve"> de </w:t>
      </w:r>
      <w:r w:rsidR="00283A39">
        <w:rPr>
          <w:rFonts w:ascii="Arial" w:hAnsi="Arial" w:cs="Arial"/>
        </w:rPr>
        <w:t>junio</w:t>
      </w:r>
      <w:r>
        <w:rPr>
          <w:rFonts w:ascii="Arial" w:hAnsi="Arial" w:cs="Arial"/>
        </w:rPr>
        <w:t xml:space="preserve"> de dos mil dieciocho</w:t>
      </w:r>
      <w:r w:rsidR="00283A39" w:rsidRPr="00283A39">
        <w:rPr>
          <w:rFonts w:ascii="Arial" w:hAnsi="Arial" w:cs="Arial"/>
        </w:rPr>
        <w:t>, el Consejo General del INE emitió el Acuerdo INE/CG</w:t>
      </w:r>
      <w:r>
        <w:rPr>
          <w:rFonts w:ascii="Arial" w:hAnsi="Arial" w:cs="Arial"/>
        </w:rPr>
        <w:t>514</w:t>
      </w:r>
      <w:r w:rsidR="00283A39" w:rsidRPr="00283A39">
        <w:rPr>
          <w:rFonts w:ascii="Arial" w:hAnsi="Arial" w:cs="Arial"/>
        </w:rPr>
        <w:t>/201</w:t>
      </w:r>
      <w:r>
        <w:rPr>
          <w:rFonts w:ascii="Arial" w:hAnsi="Arial" w:cs="Arial"/>
        </w:rPr>
        <w:t>8</w:t>
      </w:r>
      <w:r w:rsidR="00283A39" w:rsidRPr="00283A39">
        <w:rPr>
          <w:rFonts w:ascii="Arial" w:hAnsi="Arial" w:cs="Arial"/>
        </w:rPr>
        <w:t>, por el que se aprobaron los</w:t>
      </w:r>
      <w:r>
        <w:rPr>
          <w:rFonts w:ascii="Arial" w:hAnsi="Arial" w:cs="Arial"/>
        </w:rPr>
        <w:t xml:space="preserve"> “Lineamientos para el intercambio de paquetes y documentos electorales recibidos en Órgano Electoral distinto al competente en la etapa de resultados y declaración de validez del proceso Electoral 2017-2018.</w:t>
      </w:r>
    </w:p>
    <w:p w:rsidR="00071481" w:rsidRDefault="00071481" w:rsidP="00F91E6D">
      <w:pPr>
        <w:pStyle w:val="Prrafodelista"/>
        <w:numPr>
          <w:ilvl w:val="0"/>
          <w:numId w:val="1"/>
        </w:numPr>
        <w:spacing w:before="120" w:after="120" w:line="240" w:lineRule="auto"/>
        <w:ind w:left="426"/>
        <w:contextualSpacing w:val="0"/>
        <w:jc w:val="both"/>
        <w:rPr>
          <w:rFonts w:ascii="Arial" w:hAnsi="Arial" w:cs="Arial"/>
        </w:rPr>
      </w:pPr>
      <w:r w:rsidRPr="00A76E7C">
        <w:rPr>
          <w:rFonts w:ascii="Arial" w:hAnsi="Arial" w:cs="Arial"/>
        </w:rPr>
        <w:lastRenderedPageBreak/>
        <w:t xml:space="preserve">El treinta y uno de mayo de dos mil diecisiete, se, </w:t>
      </w:r>
      <w:r w:rsidR="00F803F4" w:rsidRPr="00A76E7C">
        <w:rPr>
          <w:rFonts w:ascii="Arial" w:hAnsi="Arial" w:cs="Arial"/>
        </w:rPr>
        <w:t xml:space="preserve">publicó en el Diario Oficial del Gobierno del Estado de Yucatán, el decreto </w:t>
      </w:r>
      <w:r w:rsidRPr="00A76E7C">
        <w:rPr>
          <w:rFonts w:ascii="Arial" w:hAnsi="Arial" w:cs="Arial"/>
        </w:rPr>
        <w:t>490/2017, por el que se modificó la Ley de Instituciones y</w:t>
      </w:r>
      <w:r w:rsidR="00F803F4" w:rsidRPr="00A76E7C">
        <w:rPr>
          <w:rFonts w:ascii="Arial" w:hAnsi="Arial" w:cs="Arial"/>
        </w:rPr>
        <w:t xml:space="preserve"> </w:t>
      </w:r>
      <w:r w:rsidRPr="00A76E7C">
        <w:rPr>
          <w:rFonts w:ascii="Arial" w:hAnsi="Arial" w:cs="Arial"/>
        </w:rPr>
        <w:t>Procedimientos Electorales del Estado de Yucatán, la Le</w:t>
      </w:r>
      <w:r w:rsidR="00F803F4" w:rsidRPr="00A76E7C">
        <w:rPr>
          <w:rFonts w:ascii="Arial" w:hAnsi="Arial" w:cs="Arial"/>
        </w:rPr>
        <w:t>y</w:t>
      </w:r>
      <w:r w:rsidR="00F03075">
        <w:rPr>
          <w:rFonts w:ascii="Arial" w:hAnsi="Arial" w:cs="Arial"/>
        </w:rPr>
        <w:t xml:space="preserve"> </w:t>
      </w:r>
      <w:r w:rsidRPr="00A76E7C">
        <w:rPr>
          <w:rFonts w:ascii="Arial" w:hAnsi="Arial" w:cs="Arial"/>
        </w:rPr>
        <w:t>de Partidos Políticos del Estado de Yucatán y la Ley del Sistema de Medios de Impugnación en Materia Electoral del Estado de Yucatán.</w:t>
      </w:r>
    </w:p>
    <w:p w:rsidR="00E93BC4" w:rsidRDefault="00527E18" w:rsidP="00E93BC4">
      <w:pPr>
        <w:pStyle w:val="Prrafodelista"/>
        <w:numPr>
          <w:ilvl w:val="0"/>
          <w:numId w:val="1"/>
        </w:numPr>
        <w:spacing w:before="120" w:after="120" w:line="240" w:lineRule="auto"/>
        <w:ind w:left="426"/>
        <w:contextualSpacing w:val="0"/>
        <w:jc w:val="both"/>
        <w:rPr>
          <w:rFonts w:ascii="Arial" w:hAnsi="Arial" w:cs="Arial"/>
        </w:rPr>
      </w:pPr>
      <w:r w:rsidRPr="00E93BC4">
        <w:rPr>
          <w:rFonts w:ascii="Arial" w:hAnsi="Arial" w:cs="Arial"/>
        </w:rPr>
        <w:t>El veintiocho de agosto de dos mil diecisiete, mediante Acuerdo C.G.-026/2017, el Consejo General del Instituto, aprobó los Lineamientos para el cómputo de los Consejos Distritales y Municipales en el Estado de Yucatán en el Proceso Electoral Ordinario 2017-2018, el cual fue modificado por Acuerdo C.G.073/2018, del veinticinco de abril de dos mil dieciocho.</w:t>
      </w:r>
      <w:r w:rsidR="00E93BC4" w:rsidRPr="00E93BC4">
        <w:rPr>
          <w:rFonts w:ascii="Arial" w:hAnsi="Arial" w:cs="Arial"/>
        </w:rPr>
        <w:t xml:space="preserve"> </w:t>
      </w:r>
    </w:p>
    <w:p w:rsidR="000A38EE" w:rsidRPr="000A38EE" w:rsidRDefault="000A38EE" w:rsidP="000A38EE">
      <w:pPr>
        <w:pStyle w:val="Prrafodelista"/>
        <w:numPr>
          <w:ilvl w:val="0"/>
          <w:numId w:val="1"/>
        </w:numPr>
        <w:shd w:val="clear" w:color="auto" w:fill="FFFFFF" w:themeFill="background1"/>
        <w:spacing w:before="120" w:after="0" w:line="240" w:lineRule="auto"/>
        <w:ind w:left="426" w:hanging="426"/>
        <w:contextualSpacing w:val="0"/>
        <w:jc w:val="both"/>
        <w:rPr>
          <w:rFonts w:ascii="Arial" w:hAnsi="Arial" w:cs="Arial"/>
          <w:color w:val="000000" w:themeColor="text1"/>
        </w:rPr>
      </w:pPr>
      <w:r w:rsidRPr="000A38EE">
        <w:rPr>
          <w:rFonts w:ascii="Arial" w:hAnsi="Arial" w:cs="Arial"/>
        </w:rPr>
        <w:t xml:space="preserve">Mediante Acuerdo C.G.- </w:t>
      </w:r>
      <w:proofErr w:type="spellStart"/>
      <w:r w:rsidRPr="000A38EE">
        <w:rPr>
          <w:rFonts w:ascii="Arial" w:hAnsi="Arial" w:cs="Arial"/>
        </w:rPr>
        <w:t>xxxx</w:t>
      </w:r>
      <w:proofErr w:type="spellEnd"/>
      <w:r w:rsidRPr="000A38EE">
        <w:rPr>
          <w:rFonts w:ascii="Arial" w:hAnsi="Arial" w:cs="Arial"/>
        </w:rPr>
        <w:t xml:space="preserve">/2018 DEL Consejo General se designó a la Comisión </w:t>
      </w:r>
      <w:r w:rsidRPr="000A38EE">
        <w:rPr>
          <w:rFonts w:ascii="Arial" w:hAnsi="Arial" w:cs="Arial"/>
          <w:color w:val="000000" w:themeColor="text1"/>
        </w:rPr>
        <w:t>para realizar el intercambio de paquetes y documentos electorales recibidos en órgano electoral distinto al competente en la etapa de resultados y declaración de validez del proceso electoral 2017-2018.</w:t>
      </w:r>
    </w:p>
    <w:p w:rsidR="005D5D22" w:rsidRDefault="005D5D22" w:rsidP="005D5D22">
      <w:pPr>
        <w:spacing w:before="120" w:after="120" w:line="240" w:lineRule="auto"/>
        <w:jc w:val="center"/>
        <w:rPr>
          <w:rFonts w:ascii="Arial" w:hAnsi="Arial" w:cs="Arial"/>
          <w:b/>
        </w:rPr>
      </w:pPr>
      <w:r w:rsidRPr="005D5D22">
        <w:rPr>
          <w:rFonts w:ascii="Arial" w:hAnsi="Arial" w:cs="Arial"/>
          <w:b/>
        </w:rPr>
        <w:t>CONSIDERANDOS</w:t>
      </w:r>
    </w:p>
    <w:p w:rsidR="005D5D22" w:rsidRPr="00A76E7C" w:rsidRDefault="005D5D22" w:rsidP="005D5D22">
      <w:pPr>
        <w:pStyle w:val="Prrafodelista"/>
        <w:numPr>
          <w:ilvl w:val="0"/>
          <w:numId w:val="3"/>
        </w:numPr>
        <w:spacing w:before="120" w:after="120" w:line="240" w:lineRule="auto"/>
        <w:ind w:left="426"/>
        <w:contextualSpacing w:val="0"/>
        <w:jc w:val="both"/>
        <w:rPr>
          <w:rFonts w:ascii="Arial" w:hAnsi="Arial" w:cs="Arial"/>
        </w:rPr>
      </w:pPr>
      <w:r w:rsidRPr="00A76E7C">
        <w:rPr>
          <w:rFonts w:ascii="Arial" w:hAnsi="Arial" w:cs="Arial"/>
        </w:rPr>
        <w:t xml:space="preserve">Que los artículos 35, fracciones I y </w:t>
      </w:r>
      <w:r>
        <w:rPr>
          <w:rFonts w:ascii="Arial" w:hAnsi="Arial" w:cs="Arial"/>
        </w:rPr>
        <w:t>II</w:t>
      </w:r>
      <w:r w:rsidRPr="00A76E7C">
        <w:rPr>
          <w:rFonts w:ascii="Arial" w:hAnsi="Arial" w:cs="Arial"/>
        </w:rPr>
        <w:t xml:space="preserve">, </w:t>
      </w:r>
      <w:r>
        <w:rPr>
          <w:rFonts w:ascii="Arial" w:hAnsi="Arial" w:cs="Arial"/>
        </w:rPr>
        <w:t>y 36</w:t>
      </w:r>
      <w:r w:rsidRPr="00A76E7C">
        <w:rPr>
          <w:rFonts w:ascii="Arial" w:hAnsi="Arial" w:cs="Arial"/>
        </w:rPr>
        <w:t xml:space="preserve"> fracción </w:t>
      </w:r>
      <w:r>
        <w:rPr>
          <w:rFonts w:ascii="Arial" w:hAnsi="Arial" w:cs="Arial"/>
        </w:rPr>
        <w:t>III</w:t>
      </w:r>
      <w:r w:rsidRPr="00A76E7C">
        <w:rPr>
          <w:rFonts w:ascii="Arial" w:hAnsi="Arial" w:cs="Arial"/>
        </w:rPr>
        <w:t xml:space="preserve"> de la CPEUM, prevén </w:t>
      </w:r>
      <w:r>
        <w:rPr>
          <w:rFonts w:ascii="Arial" w:hAnsi="Arial" w:cs="Arial"/>
        </w:rPr>
        <w:t xml:space="preserve">entre las </w:t>
      </w:r>
      <w:r w:rsidRPr="00A76E7C">
        <w:rPr>
          <w:rFonts w:ascii="Arial" w:hAnsi="Arial" w:cs="Arial"/>
        </w:rPr>
        <w:t xml:space="preserve">prerrogativas y obligaciones de los ciudadanos, votar en las elecciones populares y poder ser votados para todos los cargos </w:t>
      </w:r>
      <w:r>
        <w:rPr>
          <w:rFonts w:ascii="Arial" w:hAnsi="Arial" w:cs="Arial"/>
        </w:rPr>
        <w:t>de elección popular, tenie</w:t>
      </w:r>
      <w:r w:rsidRPr="00A76E7C">
        <w:rPr>
          <w:rFonts w:ascii="Arial" w:hAnsi="Arial" w:cs="Arial"/>
        </w:rPr>
        <w:t>ndo</w:t>
      </w:r>
      <w:r>
        <w:rPr>
          <w:rFonts w:ascii="Arial" w:hAnsi="Arial" w:cs="Arial"/>
        </w:rPr>
        <w:t xml:space="preserve"> </w:t>
      </w:r>
      <w:r w:rsidRPr="00A76E7C">
        <w:rPr>
          <w:rFonts w:ascii="Arial" w:hAnsi="Arial" w:cs="Arial"/>
        </w:rPr>
        <w:t>l</w:t>
      </w:r>
      <w:r>
        <w:rPr>
          <w:rFonts w:ascii="Arial" w:hAnsi="Arial" w:cs="Arial"/>
        </w:rPr>
        <w:t>a</w:t>
      </w:r>
      <w:r w:rsidRPr="00A76E7C">
        <w:rPr>
          <w:rFonts w:ascii="Arial" w:hAnsi="Arial" w:cs="Arial"/>
        </w:rPr>
        <w:t>s calidades que establezca la ley.</w:t>
      </w:r>
    </w:p>
    <w:p w:rsidR="005D5D22" w:rsidRPr="00A76E7C" w:rsidRDefault="005D5D22" w:rsidP="005D5D22">
      <w:pPr>
        <w:pStyle w:val="Prrafodelista"/>
        <w:numPr>
          <w:ilvl w:val="0"/>
          <w:numId w:val="3"/>
        </w:numPr>
        <w:spacing w:before="120" w:after="120" w:line="240" w:lineRule="auto"/>
        <w:ind w:left="426"/>
        <w:contextualSpacing w:val="0"/>
        <w:jc w:val="both"/>
        <w:rPr>
          <w:rFonts w:ascii="Arial" w:hAnsi="Arial" w:cs="Arial"/>
        </w:rPr>
      </w:pPr>
      <w:r w:rsidRPr="00A76E7C">
        <w:rPr>
          <w:rFonts w:ascii="Arial" w:hAnsi="Arial" w:cs="Arial"/>
        </w:rPr>
        <w:t>Que el párrafo primero de la Base V, del artículo 41 de la CPEUM</w:t>
      </w:r>
      <w:r>
        <w:rPr>
          <w:rFonts w:ascii="Arial" w:hAnsi="Arial" w:cs="Arial"/>
        </w:rPr>
        <w:t>, señala</w:t>
      </w:r>
      <w:r w:rsidRPr="00A76E7C">
        <w:rPr>
          <w:rFonts w:ascii="Arial" w:hAnsi="Arial" w:cs="Arial"/>
        </w:rPr>
        <w:t xml:space="preserve"> lo siguiente:</w:t>
      </w:r>
    </w:p>
    <w:p w:rsidR="005D5D22" w:rsidRPr="00EB7769" w:rsidRDefault="005D5D22" w:rsidP="005D5D22">
      <w:pPr>
        <w:spacing w:before="120" w:after="120" w:line="240" w:lineRule="auto"/>
        <w:ind w:left="993"/>
        <w:jc w:val="both"/>
        <w:rPr>
          <w:rFonts w:ascii="Arial" w:hAnsi="Arial" w:cs="Arial"/>
          <w:sz w:val="20"/>
          <w:szCs w:val="20"/>
        </w:rPr>
      </w:pPr>
      <w:r>
        <w:rPr>
          <w:rFonts w:ascii="Arial" w:hAnsi="Arial" w:cs="Arial"/>
          <w:sz w:val="20"/>
          <w:szCs w:val="20"/>
        </w:rPr>
        <w:t xml:space="preserve">" </w:t>
      </w:r>
      <w:r w:rsidRPr="00EB7769">
        <w:rPr>
          <w:rFonts w:ascii="Arial" w:hAnsi="Arial" w:cs="Arial"/>
          <w:sz w:val="20"/>
          <w:szCs w:val="20"/>
        </w:rPr>
        <w:t>Artículo 41. …</w:t>
      </w:r>
    </w:p>
    <w:p w:rsidR="005D5D22" w:rsidRPr="00EB7769" w:rsidRDefault="005D5D22" w:rsidP="005D5D22">
      <w:pPr>
        <w:spacing w:before="120" w:after="120" w:line="240" w:lineRule="auto"/>
        <w:ind w:left="993"/>
        <w:jc w:val="both"/>
        <w:rPr>
          <w:rFonts w:ascii="Arial" w:hAnsi="Arial" w:cs="Arial"/>
          <w:sz w:val="20"/>
          <w:szCs w:val="20"/>
        </w:rPr>
      </w:pPr>
      <w:r w:rsidRPr="00EB7769">
        <w:rPr>
          <w:rFonts w:ascii="Arial" w:hAnsi="Arial" w:cs="Arial"/>
          <w:sz w:val="20"/>
          <w:szCs w:val="20"/>
        </w:rPr>
        <w:t>…</w:t>
      </w:r>
    </w:p>
    <w:p w:rsidR="005D5D22" w:rsidRDefault="005D5D22" w:rsidP="005D5D22">
      <w:pPr>
        <w:spacing w:before="120" w:after="120" w:line="240" w:lineRule="auto"/>
        <w:ind w:left="993"/>
        <w:jc w:val="both"/>
        <w:rPr>
          <w:rFonts w:ascii="Arial" w:hAnsi="Arial" w:cs="Arial"/>
          <w:sz w:val="20"/>
          <w:szCs w:val="20"/>
        </w:rPr>
      </w:pPr>
      <w:r w:rsidRPr="00EB7769">
        <w:rPr>
          <w:rFonts w:ascii="Arial" w:hAnsi="Arial" w:cs="Arial"/>
          <w:sz w:val="20"/>
          <w:szCs w:val="20"/>
        </w:rPr>
        <w:t>V. La organización de las elecciones es una función estatal que se realiza a través del Instituto Nacional Electoral y de los organismos públicos locales, en los términos que establece esta constitución.</w:t>
      </w:r>
    </w:p>
    <w:p w:rsidR="005D5D22" w:rsidRPr="00EB7769" w:rsidRDefault="005D5D22" w:rsidP="005D5D22">
      <w:pPr>
        <w:spacing w:before="120" w:after="120" w:line="240" w:lineRule="auto"/>
        <w:ind w:left="993"/>
        <w:jc w:val="both"/>
        <w:rPr>
          <w:rFonts w:ascii="Arial" w:hAnsi="Arial" w:cs="Arial"/>
          <w:sz w:val="20"/>
          <w:szCs w:val="20"/>
        </w:rPr>
      </w:pPr>
      <w:r>
        <w:rPr>
          <w:rFonts w:ascii="Arial" w:hAnsi="Arial" w:cs="Arial"/>
          <w:sz w:val="20"/>
          <w:szCs w:val="20"/>
        </w:rPr>
        <w:t>…”</w:t>
      </w:r>
    </w:p>
    <w:p w:rsidR="005D5D22" w:rsidRPr="00A76E7C" w:rsidRDefault="005D5D22" w:rsidP="005D5D22">
      <w:pPr>
        <w:pStyle w:val="Prrafodelista"/>
        <w:numPr>
          <w:ilvl w:val="0"/>
          <w:numId w:val="3"/>
        </w:numPr>
        <w:spacing w:before="120" w:after="120" w:line="240" w:lineRule="auto"/>
        <w:ind w:left="426"/>
        <w:contextualSpacing w:val="0"/>
        <w:jc w:val="both"/>
        <w:rPr>
          <w:rFonts w:ascii="Arial" w:hAnsi="Arial" w:cs="Arial"/>
        </w:rPr>
      </w:pPr>
      <w:r w:rsidRPr="00A76E7C">
        <w:rPr>
          <w:rFonts w:ascii="Arial" w:hAnsi="Arial" w:cs="Arial"/>
        </w:rPr>
        <w:t xml:space="preserve">Que el artículo 44, párrafo 1, incisos ñ), </w:t>
      </w:r>
      <w:proofErr w:type="spellStart"/>
      <w:r w:rsidRPr="00A76E7C">
        <w:rPr>
          <w:rFonts w:ascii="Arial" w:hAnsi="Arial" w:cs="Arial"/>
        </w:rPr>
        <w:t>gg</w:t>
      </w:r>
      <w:proofErr w:type="spellEnd"/>
      <w:r w:rsidRPr="00A76E7C">
        <w:rPr>
          <w:rFonts w:ascii="Arial" w:hAnsi="Arial" w:cs="Arial"/>
        </w:rPr>
        <w:t xml:space="preserve">) y </w:t>
      </w:r>
      <w:proofErr w:type="spellStart"/>
      <w:r w:rsidRPr="00A76E7C">
        <w:rPr>
          <w:rFonts w:ascii="Arial" w:hAnsi="Arial" w:cs="Arial"/>
        </w:rPr>
        <w:t>jj</w:t>
      </w:r>
      <w:proofErr w:type="spellEnd"/>
      <w:r w:rsidRPr="00A76E7C">
        <w:rPr>
          <w:rFonts w:ascii="Arial" w:hAnsi="Arial" w:cs="Arial"/>
        </w:rPr>
        <w:t>); de la LG</w:t>
      </w:r>
      <w:r>
        <w:rPr>
          <w:rFonts w:ascii="Arial" w:hAnsi="Arial" w:cs="Arial"/>
        </w:rPr>
        <w:t>I</w:t>
      </w:r>
      <w:r w:rsidRPr="00A76E7C">
        <w:rPr>
          <w:rFonts w:ascii="Arial" w:hAnsi="Arial" w:cs="Arial"/>
        </w:rPr>
        <w:t>PE, señala que el Consejo General del INE tiene como atribuciones, entre otras, las siguientes:</w:t>
      </w:r>
    </w:p>
    <w:p w:rsidR="005D5D22" w:rsidRPr="00D55DD6" w:rsidRDefault="005D5D22" w:rsidP="005D5D22">
      <w:pPr>
        <w:spacing w:before="120" w:after="120" w:line="240" w:lineRule="auto"/>
        <w:ind w:left="567" w:right="758"/>
        <w:jc w:val="both"/>
        <w:rPr>
          <w:rFonts w:ascii="Arial" w:hAnsi="Arial" w:cs="Arial"/>
          <w:i/>
          <w:sz w:val="20"/>
          <w:szCs w:val="20"/>
        </w:rPr>
      </w:pPr>
      <w:r w:rsidRPr="00D55DD6">
        <w:rPr>
          <w:rFonts w:ascii="Arial" w:hAnsi="Arial" w:cs="Arial"/>
          <w:i/>
          <w:sz w:val="20"/>
          <w:szCs w:val="20"/>
        </w:rPr>
        <w:t xml:space="preserve">" ... </w:t>
      </w:r>
    </w:p>
    <w:p w:rsidR="005D5D22" w:rsidRPr="00D55DD6" w:rsidRDefault="005D5D22" w:rsidP="005D5D22">
      <w:pPr>
        <w:spacing w:before="120" w:after="120" w:line="240" w:lineRule="auto"/>
        <w:ind w:left="567" w:right="758"/>
        <w:jc w:val="both"/>
        <w:rPr>
          <w:rFonts w:ascii="Arial" w:hAnsi="Arial" w:cs="Arial"/>
          <w:i/>
          <w:sz w:val="20"/>
          <w:szCs w:val="20"/>
        </w:rPr>
      </w:pPr>
      <w:r w:rsidRPr="00D55DD6">
        <w:rPr>
          <w:rFonts w:ascii="Arial" w:hAnsi="Arial" w:cs="Arial"/>
          <w:i/>
          <w:sz w:val="20"/>
          <w:szCs w:val="20"/>
        </w:rPr>
        <w:t>ñ) Aprobar el calendario integral del proceso electoral federal, a propuesta de la Junta General Ejecutiva; los modelos de las credenciales para votar con fotografía que se expidan en el territorio nacional, así como en el extranjero; el de las boletas electorales, de las actas de la jornada electoral y los formatos de la demás documentación electoral;</w:t>
      </w:r>
    </w:p>
    <w:p w:rsidR="005D5D22" w:rsidRPr="00D55DD6" w:rsidRDefault="005D5D22" w:rsidP="005D5D22">
      <w:pPr>
        <w:spacing w:before="120" w:after="120" w:line="240" w:lineRule="auto"/>
        <w:ind w:left="567" w:right="758"/>
        <w:jc w:val="both"/>
        <w:rPr>
          <w:rFonts w:ascii="Arial" w:hAnsi="Arial" w:cs="Arial"/>
          <w:i/>
          <w:sz w:val="20"/>
          <w:szCs w:val="20"/>
        </w:rPr>
      </w:pPr>
      <w:proofErr w:type="spellStart"/>
      <w:r w:rsidRPr="00D55DD6">
        <w:rPr>
          <w:rFonts w:ascii="Arial" w:hAnsi="Arial" w:cs="Arial"/>
          <w:i/>
          <w:sz w:val="20"/>
          <w:szCs w:val="20"/>
        </w:rPr>
        <w:t>gg</w:t>
      </w:r>
      <w:proofErr w:type="spellEnd"/>
      <w:r w:rsidRPr="00D55DD6">
        <w:rPr>
          <w:rFonts w:ascii="Arial" w:hAnsi="Arial" w:cs="Arial"/>
          <w:i/>
          <w:sz w:val="20"/>
          <w:szCs w:val="20"/>
        </w:rPr>
        <w:t xml:space="preserve">) Aprobar y expedir los reglamentos, lineamientos y acuerdos para ejercer las facultades previstas en el Apartado B de la Base V del artículo 41 de la Constitución; </w:t>
      </w:r>
    </w:p>
    <w:p w:rsidR="005D5D22" w:rsidRPr="00D55DD6" w:rsidRDefault="005D5D22" w:rsidP="005D5D22">
      <w:pPr>
        <w:spacing w:before="120" w:after="120" w:line="240" w:lineRule="auto"/>
        <w:ind w:left="567" w:right="758"/>
        <w:jc w:val="both"/>
        <w:rPr>
          <w:rFonts w:ascii="Arial" w:hAnsi="Arial" w:cs="Arial"/>
          <w:i/>
          <w:sz w:val="20"/>
          <w:szCs w:val="20"/>
        </w:rPr>
      </w:pPr>
      <w:proofErr w:type="spellStart"/>
      <w:r w:rsidRPr="00D55DD6">
        <w:rPr>
          <w:rFonts w:ascii="Arial" w:hAnsi="Arial" w:cs="Arial"/>
          <w:i/>
          <w:sz w:val="20"/>
          <w:szCs w:val="20"/>
        </w:rPr>
        <w:t>jj</w:t>
      </w:r>
      <w:proofErr w:type="spellEnd"/>
      <w:r w:rsidRPr="00D55DD6">
        <w:rPr>
          <w:rFonts w:ascii="Arial" w:hAnsi="Arial" w:cs="Arial"/>
          <w:i/>
          <w:sz w:val="20"/>
          <w:szCs w:val="20"/>
        </w:rPr>
        <w:t xml:space="preserve">) Dictar los acuerdos necesarios para hacer efectivas las anteriores atribuciones y las demás señaladas en esta Ley o en otra legislación aplicable ... " </w:t>
      </w:r>
    </w:p>
    <w:p w:rsidR="00940B17" w:rsidRPr="00940B17" w:rsidRDefault="00940B17" w:rsidP="00940B17">
      <w:pPr>
        <w:numPr>
          <w:ilvl w:val="0"/>
          <w:numId w:val="3"/>
        </w:numPr>
        <w:spacing w:before="120" w:after="120" w:line="240" w:lineRule="auto"/>
        <w:ind w:left="426"/>
        <w:jc w:val="both"/>
        <w:rPr>
          <w:rFonts w:ascii="Arial" w:hAnsi="Arial" w:cs="Arial"/>
        </w:rPr>
      </w:pPr>
      <w:r w:rsidRPr="00940B17">
        <w:rPr>
          <w:rFonts w:ascii="Arial" w:hAnsi="Arial" w:cs="Arial"/>
        </w:rPr>
        <w:t>Que el artículo 104 de la LIPEEY, dispone que el Instituto, 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teniendo como domicilio la ciudad de Mérida.</w:t>
      </w:r>
    </w:p>
    <w:p w:rsidR="00940B17" w:rsidRPr="00940B17" w:rsidRDefault="00940B17" w:rsidP="00940B17">
      <w:pPr>
        <w:spacing w:before="120" w:after="120" w:line="240" w:lineRule="auto"/>
        <w:ind w:left="426"/>
        <w:jc w:val="both"/>
        <w:rPr>
          <w:rFonts w:ascii="Arial" w:hAnsi="Arial" w:cs="Arial"/>
        </w:rPr>
      </w:pPr>
      <w:r w:rsidRPr="00940B17">
        <w:rPr>
          <w:rFonts w:ascii="Arial" w:hAnsi="Arial" w:cs="Arial"/>
        </w:rPr>
        <w:t>De igual manera, establece que el ejercicio de la función estatal de organizar las elecciones, se regirá por los principios de: certeza, imparcialidad, independencia, legalidad, máxima publicidad, objetividad y profesionalización.</w:t>
      </w:r>
    </w:p>
    <w:p w:rsidR="00940B17" w:rsidRPr="00940B17" w:rsidRDefault="00940B17" w:rsidP="00940B17">
      <w:pPr>
        <w:numPr>
          <w:ilvl w:val="0"/>
          <w:numId w:val="3"/>
        </w:numPr>
        <w:spacing w:before="120" w:after="120" w:line="240" w:lineRule="auto"/>
        <w:ind w:left="426"/>
        <w:jc w:val="both"/>
        <w:rPr>
          <w:rFonts w:ascii="Arial" w:hAnsi="Arial" w:cs="Arial"/>
        </w:rPr>
      </w:pPr>
      <w:r w:rsidRPr="00940B17">
        <w:rPr>
          <w:rFonts w:ascii="Arial" w:hAnsi="Arial" w:cs="Arial"/>
        </w:rPr>
        <w:lastRenderedPageBreak/>
        <w:t>Que el artículo 106 de la LIPEEY, dispone que</w:t>
      </w:r>
      <w:r>
        <w:rPr>
          <w:rFonts w:ascii="Arial" w:hAnsi="Arial" w:cs="Arial"/>
        </w:rPr>
        <w:t>, entre otros,</w:t>
      </w:r>
      <w:r w:rsidRPr="00940B17">
        <w:rPr>
          <w:rFonts w:ascii="Arial" w:hAnsi="Arial" w:cs="Arial"/>
        </w:rPr>
        <w:t xml:space="preserve"> son fines del Instituto: </w:t>
      </w:r>
    </w:p>
    <w:p w:rsidR="00940B17" w:rsidRPr="00940B17" w:rsidRDefault="00940B17" w:rsidP="00940B17">
      <w:pPr>
        <w:spacing w:before="120" w:after="120" w:line="240" w:lineRule="auto"/>
        <w:ind w:left="567" w:right="616"/>
        <w:jc w:val="both"/>
        <w:rPr>
          <w:rFonts w:ascii="Arial" w:hAnsi="Arial" w:cs="Arial"/>
          <w:i/>
          <w:sz w:val="20"/>
          <w:szCs w:val="20"/>
        </w:rPr>
      </w:pPr>
      <w:r w:rsidRPr="00940B17">
        <w:rPr>
          <w:rFonts w:ascii="Arial" w:hAnsi="Arial" w:cs="Arial"/>
          <w:i/>
          <w:sz w:val="20"/>
          <w:szCs w:val="20"/>
        </w:rPr>
        <w:t>l. Contribuir al desarrollo de la vida democrática;</w:t>
      </w:r>
    </w:p>
    <w:p w:rsidR="00940B17" w:rsidRPr="00940B17" w:rsidRDefault="00940B17" w:rsidP="00940B17">
      <w:pPr>
        <w:spacing w:before="120" w:after="120" w:line="240" w:lineRule="auto"/>
        <w:ind w:left="567" w:right="616"/>
        <w:jc w:val="both"/>
        <w:rPr>
          <w:rFonts w:ascii="Arial" w:hAnsi="Arial" w:cs="Arial"/>
          <w:i/>
          <w:sz w:val="20"/>
          <w:szCs w:val="20"/>
        </w:rPr>
      </w:pPr>
      <w:r>
        <w:rPr>
          <w:rFonts w:ascii="Arial" w:hAnsi="Arial" w:cs="Arial"/>
          <w:i/>
          <w:sz w:val="20"/>
          <w:szCs w:val="20"/>
        </w:rPr>
        <w:t>…</w:t>
      </w:r>
      <w:r w:rsidRPr="00940B17">
        <w:rPr>
          <w:rFonts w:ascii="Arial" w:hAnsi="Arial" w:cs="Arial"/>
          <w:i/>
          <w:sz w:val="20"/>
          <w:szCs w:val="20"/>
        </w:rPr>
        <w:t xml:space="preserve"> </w:t>
      </w:r>
    </w:p>
    <w:p w:rsidR="00940B17" w:rsidRPr="00940B17" w:rsidRDefault="00940B17" w:rsidP="00940B17">
      <w:pPr>
        <w:spacing w:before="120" w:after="120" w:line="240" w:lineRule="auto"/>
        <w:ind w:left="567" w:right="616"/>
        <w:jc w:val="both"/>
        <w:rPr>
          <w:rFonts w:ascii="Arial" w:hAnsi="Arial" w:cs="Arial"/>
          <w:i/>
          <w:sz w:val="20"/>
          <w:szCs w:val="20"/>
        </w:rPr>
      </w:pPr>
      <w:r w:rsidRPr="00940B17">
        <w:rPr>
          <w:rFonts w:ascii="Arial" w:hAnsi="Arial" w:cs="Arial"/>
          <w:i/>
          <w:sz w:val="20"/>
          <w:szCs w:val="20"/>
        </w:rPr>
        <w:t>III. Asegurar a los ciudadanos el goce y ejercicio de sus derechos político-electorales y vigilar el cumplimiento de sus deberes de esta naturaleza;</w:t>
      </w:r>
    </w:p>
    <w:p w:rsidR="00940B17" w:rsidRDefault="00940B17" w:rsidP="00940B17">
      <w:pPr>
        <w:spacing w:before="120" w:after="120" w:line="240" w:lineRule="auto"/>
        <w:ind w:left="567" w:right="616"/>
        <w:jc w:val="both"/>
        <w:rPr>
          <w:rFonts w:ascii="Arial" w:hAnsi="Arial" w:cs="Arial"/>
          <w:i/>
          <w:sz w:val="20"/>
          <w:szCs w:val="20"/>
        </w:rPr>
      </w:pPr>
      <w:r>
        <w:rPr>
          <w:rFonts w:ascii="Arial" w:hAnsi="Arial" w:cs="Arial"/>
          <w:i/>
          <w:sz w:val="20"/>
          <w:szCs w:val="20"/>
        </w:rPr>
        <w:t>…</w:t>
      </w:r>
    </w:p>
    <w:p w:rsidR="00940B17" w:rsidRPr="00940B17" w:rsidRDefault="00940B17" w:rsidP="00940B17">
      <w:pPr>
        <w:spacing w:before="120" w:after="120" w:line="240" w:lineRule="auto"/>
        <w:ind w:left="567" w:right="616"/>
        <w:jc w:val="both"/>
        <w:rPr>
          <w:rFonts w:ascii="Arial" w:hAnsi="Arial" w:cs="Arial"/>
          <w:i/>
          <w:sz w:val="20"/>
          <w:szCs w:val="20"/>
        </w:rPr>
      </w:pPr>
      <w:r>
        <w:rPr>
          <w:rFonts w:ascii="Arial" w:hAnsi="Arial" w:cs="Arial"/>
          <w:i/>
          <w:sz w:val="20"/>
          <w:szCs w:val="20"/>
        </w:rPr>
        <w:t>…</w:t>
      </w:r>
    </w:p>
    <w:p w:rsidR="00940B17" w:rsidRPr="00940B17" w:rsidRDefault="00940B17" w:rsidP="00940B17">
      <w:pPr>
        <w:spacing w:before="120" w:after="120" w:line="240" w:lineRule="auto"/>
        <w:ind w:left="567" w:right="616"/>
        <w:jc w:val="both"/>
        <w:rPr>
          <w:rFonts w:ascii="Arial" w:hAnsi="Arial" w:cs="Arial"/>
          <w:i/>
          <w:sz w:val="20"/>
          <w:szCs w:val="20"/>
        </w:rPr>
      </w:pPr>
      <w:r w:rsidRPr="00940B17">
        <w:rPr>
          <w:rFonts w:ascii="Arial" w:hAnsi="Arial" w:cs="Arial"/>
          <w:i/>
          <w:sz w:val="20"/>
          <w:szCs w:val="20"/>
        </w:rPr>
        <w:t xml:space="preserve">VI. Garantizar la celebración periódica y pacífica de elecciones, para renovar a los Poderes Ejecutivo, Legislativo, y a los Ayuntamientos; </w:t>
      </w:r>
    </w:p>
    <w:p w:rsidR="00940B17" w:rsidRPr="00940B17" w:rsidRDefault="00940B17" w:rsidP="00940B17">
      <w:pPr>
        <w:spacing w:before="120" w:after="120" w:line="240" w:lineRule="auto"/>
        <w:ind w:left="567" w:right="616"/>
        <w:jc w:val="both"/>
        <w:rPr>
          <w:rFonts w:ascii="Arial" w:hAnsi="Arial" w:cs="Arial"/>
          <w:i/>
          <w:sz w:val="20"/>
          <w:szCs w:val="20"/>
        </w:rPr>
      </w:pPr>
      <w:r w:rsidRPr="00940B17">
        <w:rPr>
          <w:rFonts w:ascii="Arial" w:hAnsi="Arial" w:cs="Arial"/>
          <w:i/>
          <w:sz w:val="20"/>
          <w:szCs w:val="20"/>
        </w:rPr>
        <w:t>VII. Velar por el secreto, libertad, universalidad, autenticidad, igualdad y eficacia del sufragio, y</w:t>
      </w:r>
    </w:p>
    <w:p w:rsidR="00940B17" w:rsidRPr="00940B17" w:rsidRDefault="00940B17" w:rsidP="00940B17">
      <w:pPr>
        <w:numPr>
          <w:ilvl w:val="0"/>
          <w:numId w:val="1"/>
        </w:numPr>
        <w:spacing w:before="120" w:after="120" w:line="240" w:lineRule="auto"/>
        <w:ind w:right="616"/>
        <w:contextualSpacing/>
        <w:jc w:val="both"/>
        <w:rPr>
          <w:rFonts w:ascii="Arial" w:hAnsi="Arial" w:cs="Arial"/>
          <w:i/>
          <w:sz w:val="20"/>
          <w:szCs w:val="20"/>
        </w:rPr>
      </w:pPr>
      <w:r w:rsidRPr="00940B17">
        <w:rPr>
          <w:rFonts w:ascii="Arial" w:hAnsi="Arial" w:cs="Arial"/>
          <w:i/>
          <w:sz w:val="20"/>
          <w:szCs w:val="20"/>
        </w:rPr>
        <w:t xml:space="preserve">Promover que los ciudadanos participen en las elecciones y coadyuvar a la difusión de la cultura democrática. </w:t>
      </w:r>
    </w:p>
    <w:p w:rsidR="00940B17" w:rsidRPr="00940B17" w:rsidRDefault="00940B17" w:rsidP="00940B17">
      <w:pPr>
        <w:spacing w:before="120" w:after="120" w:line="240" w:lineRule="auto"/>
        <w:ind w:left="720" w:right="616"/>
        <w:contextualSpacing/>
        <w:jc w:val="both"/>
        <w:rPr>
          <w:rFonts w:ascii="Arial" w:hAnsi="Arial" w:cs="Arial"/>
          <w:i/>
          <w:sz w:val="20"/>
          <w:szCs w:val="20"/>
        </w:rPr>
      </w:pPr>
    </w:p>
    <w:p w:rsidR="00940B17" w:rsidRPr="00940B17" w:rsidRDefault="00940B17" w:rsidP="00940B17">
      <w:pPr>
        <w:numPr>
          <w:ilvl w:val="0"/>
          <w:numId w:val="3"/>
        </w:numPr>
        <w:spacing w:before="120" w:after="120" w:line="240" w:lineRule="auto"/>
        <w:ind w:left="426"/>
        <w:jc w:val="both"/>
        <w:rPr>
          <w:rFonts w:ascii="Arial" w:hAnsi="Arial" w:cs="Arial"/>
        </w:rPr>
      </w:pPr>
      <w:r w:rsidRPr="00940B17">
        <w:rPr>
          <w:rFonts w:ascii="Arial" w:hAnsi="Arial" w:cs="Arial"/>
        </w:rPr>
        <w:t xml:space="preserve">Que el artículo 109 de la LIPEEY, señala que los órganos centrales del Instituto son: </w:t>
      </w:r>
    </w:p>
    <w:p w:rsidR="00940B17" w:rsidRPr="00940B17" w:rsidRDefault="00940B17" w:rsidP="00940B17">
      <w:pPr>
        <w:spacing w:before="120" w:after="120" w:line="240" w:lineRule="auto"/>
        <w:ind w:left="567"/>
        <w:jc w:val="both"/>
        <w:rPr>
          <w:rFonts w:ascii="Arial" w:hAnsi="Arial" w:cs="Arial"/>
          <w:i/>
        </w:rPr>
      </w:pPr>
      <w:r w:rsidRPr="00940B17">
        <w:rPr>
          <w:rFonts w:ascii="Arial" w:hAnsi="Arial" w:cs="Arial"/>
          <w:i/>
        </w:rPr>
        <w:t>l. El Consejo General, y</w:t>
      </w:r>
    </w:p>
    <w:p w:rsidR="00940B17" w:rsidRPr="00940B17" w:rsidRDefault="00940B17" w:rsidP="00940B17">
      <w:pPr>
        <w:spacing w:before="120" w:after="120" w:line="240" w:lineRule="auto"/>
        <w:ind w:left="567"/>
        <w:jc w:val="both"/>
        <w:rPr>
          <w:rFonts w:ascii="Arial" w:hAnsi="Arial" w:cs="Arial"/>
          <w:i/>
        </w:rPr>
      </w:pPr>
      <w:r w:rsidRPr="00940B17">
        <w:rPr>
          <w:rFonts w:ascii="Arial" w:hAnsi="Arial" w:cs="Arial"/>
          <w:i/>
        </w:rPr>
        <w:t xml:space="preserve">II. La Junta General Ejecutiva. </w:t>
      </w:r>
    </w:p>
    <w:p w:rsidR="00940B17" w:rsidRPr="00940B17" w:rsidRDefault="00940B17" w:rsidP="00940B17">
      <w:pPr>
        <w:numPr>
          <w:ilvl w:val="0"/>
          <w:numId w:val="3"/>
        </w:numPr>
        <w:spacing w:before="120" w:after="120" w:line="240" w:lineRule="auto"/>
        <w:ind w:left="426"/>
        <w:jc w:val="both"/>
        <w:rPr>
          <w:rFonts w:ascii="Arial" w:hAnsi="Arial" w:cs="Arial"/>
        </w:rPr>
      </w:pPr>
      <w:r w:rsidRPr="00940B17">
        <w:rPr>
          <w:rFonts w:ascii="Arial" w:hAnsi="Arial" w:cs="Arial"/>
        </w:rPr>
        <w:t>Que de conformidad con lo dispuesto en el artículo 110 de la LIPEEY, el Consejo General es el órgano superior de dirección, responsable del cumplimiento de las disposiciones constitucionales, legales y reglamentarias en materia electoral y de la observancia de los principios dispuestos en la misma Ley, para todas las actividades del Instituto.</w:t>
      </w:r>
    </w:p>
    <w:p w:rsidR="00940B17" w:rsidRPr="00940B17" w:rsidRDefault="00940B17" w:rsidP="00940B17">
      <w:pPr>
        <w:numPr>
          <w:ilvl w:val="0"/>
          <w:numId w:val="3"/>
        </w:numPr>
        <w:spacing w:before="120" w:after="120" w:line="240" w:lineRule="auto"/>
        <w:ind w:left="426" w:right="29"/>
        <w:jc w:val="both"/>
        <w:rPr>
          <w:rFonts w:ascii="Arial" w:hAnsi="Arial" w:cs="Arial"/>
        </w:rPr>
      </w:pPr>
      <w:r w:rsidRPr="00940B17">
        <w:rPr>
          <w:rFonts w:ascii="Arial" w:hAnsi="Arial" w:cs="Arial"/>
        </w:rPr>
        <w:t xml:space="preserve">  Que entre las atribuciones y obligaciones que tiene el Consejo General, de acuerdo con las fracciones I, II, VII, XIII, XIV, XXXV, XLIX, LVI, LVIII y LXI del artículo 123 de la LIPEEY, están las siguientes: </w:t>
      </w:r>
    </w:p>
    <w:p w:rsidR="00940B17" w:rsidRPr="00940B17" w:rsidRDefault="00940B17" w:rsidP="00940B17">
      <w:pPr>
        <w:spacing w:before="120" w:after="120" w:line="240" w:lineRule="auto"/>
        <w:ind w:left="567" w:right="616"/>
        <w:jc w:val="both"/>
        <w:rPr>
          <w:rFonts w:ascii="Arial" w:hAnsi="Arial" w:cs="Arial"/>
          <w:i/>
          <w:sz w:val="20"/>
          <w:szCs w:val="20"/>
        </w:rPr>
      </w:pPr>
      <w:r w:rsidRPr="00940B17">
        <w:rPr>
          <w:rFonts w:ascii="Arial" w:hAnsi="Arial" w:cs="Arial"/>
          <w:i/>
          <w:sz w:val="20"/>
          <w:szCs w:val="20"/>
        </w:rPr>
        <w:t xml:space="preserve">l. Vigilar el cumplimiento de las disposiciones constitucionales y las demás leyes aplicables; </w:t>
      </w:r>
    </w:p>
    <w:p w:rsidR="00940B17" w:rsidRPr="00940B17" w:rsidRDefault="00940B17" w:rsidP="00940B17">
      <w:pPr>
        <w:spacing w:before="120" w:after="120" w:line="240" w:lineRule="auto"/>
        <w:ind w:left="567" w:right="616"/>
        <w:jc w:val="both"/>
        <w:rPr>
          <w:rFonts w:ascii="Arial" w:hAnsi="Arial" w:cs="Arial"/>
          <w:i/>
          <w:sz w:val="20"/>
          <w:szCs w:val="20"/>
        </w:rPr>
      </w:pPr>
      <w:r w:rsidRPr="00940B17">
        <w:rPr>
          <w:rFonts w:ascii="Arial" w:hAnsi="Arial" w:cs="Arial"/>
          <w:i/>
          <w:sz w:val="20"/>
          <w:szCs w:val="20"/>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940B17" w:rsidRPr="00940B17" w:rsidRDefault="00940B17" w:rsidP="00940B17">
      <w:pPr>
        <w:spacing w:before="120" w:after="120" w:line="240" w:lineRule="auto"/>
        <w:ind w:left="567" w:right="616"/>
        <w:jc w:val="both"/>
        <w:rPr>
          <w:rFonts w:ascii="Arial" w:hAnsi="Arial" w:cs="Arial"/>
          <w:i/>
          <w:sz w:val="20"/>
          <w:szCs w:val="20"/>
        </w:rPr>
      </w:pPr>
      <w:r w:rsidRPr="00940B17">
        <w:rPr>
          <w:rFonts w:ascii="Arial" w:hAnsi="Arial" w:cs="Arial"/>
          <w:i/>
          <w:sz w:val="20"/>
          <w:szCs w:val="20"/>
        </w:rPr>
        <w:t>VII. Dictar los reglamentos, lineamientos y acuerdos necesarios para hacer efectivas sus atribuciones y las disposiciones de esta Ley;</w:t>
      </w:r>
    </w:p>
    <w:p w:rsidR="00940B17" w:rsidRPr="00940B17" w:rsidRDefault="00940B17" w:rsidP="00940B17">
      <w:pPr>
        <w:spacing w:before="120" w:after="120" w:line="240" w:lineRule="auto"/>
        <w:ind w:left="567" w:right="616"/>
        <w:jc w:val="both"/>
        <w:rPr>
          <w:rFonts w:ascii="Arial" w:hAnsi="Arial" w:cs="Arial"/>
          <w:i/>
          <w:sz w:val="20"/>
          <w:szCs w:val="20"/>
        </w:rPr>
      </w:pPr>
      <w:r w:rsidRPr="00940B17">
        <w:rPr>
          <w:rFonts w:ascii="Arial" w:hAnsi="Arial" w:cs="Arial"/>
          <w:i/>
          <w:sz w:val="20"/>
          <w:szCs w:val="20"/>
        </w:rPr>
        <w:t>XIII. Llevar a cabo la preparación, desarrollo y vigilancia del proceso electoral;</w:t>
      </w:r>
    </w:p>
    <w:p w:rsidR="00940B17" w:rsidRPr="00940B17" w:rsidRDefault="00940B17" w:rsidP="00940B17">
      <w:pPr>
        <w:spacing w:before="120" w:after="120" w:line="240" w:lineRule="auto"/>
        <w:ind w:left="567" w:right="616"/>
        <w:jc w:val="both"/>
        <w:rPr>
          <w:rFonts w:ascii="Arial" w:hAnsi="Arial" w:cs="Arial"/>
          <w:i/>
          <w:sz w:val="20"/>
          <w:szCs w:val="20"/>
        </w:rPr>
      </w:pPr>
      <w:r w:rsidRPr="00940B17">
        <w:rPr>
          <w:rFonts w:ascii="Arial" w:hAnsi="Arial" w:cs="Arial"/>
          <w:i/>
          <w:sz w:val="20"/>
          <w:szCs w:val="20"/>
        </w:rPr>
        <w:t xml:space="preserve">XIV. Vigilar la debida integración, instalación y adecuado funcionamiento de los órganos del Instituto; </w:t>
      </w:r>
    </w:p>
    <w:p w:rsidR="00940B17" w:rsidRPr="00940B17" w:rsidRDefault="00940B17" w:rsidP="00940B17">
      <w:pPr>
        <w:spacing w:before="120" w:after="120" w:line="240" w:lineRule="auto"/>
        <w:ind w:left="567" w:right="616"/>
        <w:jc w:val="both"/>
        <w:rPr>
          <w:rFonts w:ascii="Arial" w:hAnsi="Arial" w:cs="Arial"/>
          <w:i/>
          <w:sz w:val="20"/>
          <w:szCs w:val="20"/>
        </w:rPr>
      </w:pPr>
      <w:r w:rsidRPr="00940B17">
        <w:rPr>
          <w:rFonts w:ascii="Arial" w:hAnsi="Arial" w:cs="Arial"/>
          <w:i/>
          <w:sz w:val="20"/>
          <w:szCs w:val="20"/>
        </w:rPr>
        <w:t xml:space="preserve">XXXV. Hacer el cómputo estatal de la elección de Gobernador del Estado y expedir la constancia de mayoría respectiva; </w:t>
      </w:r>
    </w:p>
    <w:p w:rsidR="00940B17" w:rsidRPr="00940B17" w:rsidRDefault="00940B17" w:rsidP="00940B17">
      <w:pPr>
        <w:spacing w:before="120" w:after="120" w:line="240" w:lineRule="auto"/>
        <w:ind w:left="567" w:right="616"/>
        <w:jc w:val="both"/>
        <w:rPr>
          <w:rFonts w:ascii="Arial" w:hAnsi="Arial" w:cs="Arial"/>
          <w:i/>
          <w:sz w:val="20"/>
          <w:szCs w:val="20"/>
        </w:rPr>
      </w:pPr>
      <w:r w:rsidRPr="00940B17">
        <w:rPr>
          <w:rFonts w:ascii="Arial" w:hAnsi="Arial" w:cs="Arial"/>
          <w:i/>
          <w:sz w:val="20"/>
          <w:szCs w:val="20"/>
        </w:rPr>
        <w:t xml:space="preserve">XLIX. Integrar las Comisiones Permanentes, Especiales y las que considere necesarias para el desempeño de sus atribuciones, de acuerdo con lo establecido en el Artículo 127 de esta Ley y resolver sobre los proyectos de dictamen de éstas; </w:t>
      </w:r>
    </w:p>
    <w:p w:rsidR="00940B17" w:rsidRPr="00940B17" w:rsidRDefault="00940B17" w:rsidP="00940B17">
      <w:pPr>
        <w:spacing w:before="120" w:after="120" w:line="240" w:lineRule="auto"/>
        <w:ind w:left="567" w:right="616"/>
        <w:jc w:val="both"/>
        <w:rPr>
          <w:rFonts w:ascii="Arial" w:hAnsi="Arial" w:cs="Arial"/>
          <w:i/>
          <w:sz w:val="20"/>
          <w:szCs w:val="20"/>
        </w:rPr>
      </w:pPr>
      <w:r w:rsidRPr="00940B17">
        <w:rPr>
          <w:rFonts w:ascii="Arial" w:hAnsi="Arial" w:cs="Arial"/>
          <w:i/>
          <w:sz w:val="20"/>
          <w:szCs w:val="20"/>
        </w:rPr>
        <w:t>LVI. Emitir los acuerdos necesarios, para el correcto desarrollo de las funciones del Instituto cuando exista discrepancia o para una correcta vinculación con las funciones del Instituto Nacional Electoral o su normatividad;</w:t>
      </w:r>
    </w:p>
    <w:p w:rsidR="00940B17" w:rsidRPr="00940B17" w:rsidRDefault="00940B17" w:rsidP="00940B17">
      <w:pPr>
        <w:spacing w:before="120" w:after="120" w:line="240" w:lineRule="auto"/>
        <w:ind w:left="567" w:right="616"/>
        <w:jc w:val="both"/>
        <w:rPr>
          <w:rFonts w:ascii="Arial" w:hAnsi="Arial" w:cs="Arial"/>
          <w:i/>
          <w:sz w:val="20"/>
          <w:szCs w:val="20"/>
        </w:rPr>
      </w:pPr>
      <w:r w:rsidRPr="00940B17">
        <w:rPr>
          <w:rFonts w:ascii="Arial" w:hAnsi="Arial" w:cs="Arial"/>
          <w:i/>
          <w:sz w:val="20"/>
          <w:szCs w:val="20"/>
        </w:rPr>
        <w:t xml:space="preserve">LVIII. Emitir los acuerdos y aplicar disposiciones generales, reglas, lineamientos, criterios y formatos para garantizar el voto en el extranjero para la elección de Gobernador del Estado, en términos de lo dispuesto por la Constitución Federal, las leyes generales de la materia, </w:t>
      </w:r>
      <w:r w:rsidRPr="00940B17">
        <w:rPr>
          <w:rFonts w:ascii="Arial" w:hAnsi="Arial" w:cs="Arial"/>
          <w:i/>
          <w:sz w:val="20"/>
          <w:szCs w:val="20"/>
        </w:rPr>
        <w:lastRenderedPageBreak/>
        <w:t xml:space="preserve">la Constitución Política del Estado de Yucatán, esta ley, y las demás disposiciones que establezca el Instituto Nacional Electoral, y </w:t>
      </w:r>
    </w:p>
    <w:p w:rsidR="00940B17" w:rsidRPr="00940B17" w:rsidRDefault="00940B17" w:rsidP="00940B17">
      <w:pPr>
        <w:spacing w:before="120" w:after="120" w:line="240" w:lineRule="auto"/>
        <w:ind w:left="567" w:right="616"/>
        <w:jc w:val="both"/>
        <w:rPr>
          <w:rFonts w:ascii="Arial" w:hAnsi="Arial" w:cs="Arial"/>
          <w:i/>
          <w:sz w:val="20"/>
          <w:szCs w:val="20"/>
        </w:rPr>
      </w:pPr>
      <w:r w:rsidRPr="00940B17">
        <w:rPr>
          <w:rFonts w:ascii="Arial" w:hAnsi="Arial" w:cs="Arial"/>
          <w:i/>
          <w:sz w:val="20"/>
          <w:szCs w:val="20"/>
        </w:rPr>
        <w:t xml:space="preserve">LXI. Las demás que le confieran la Constitución Política del Estado, esta Ley y las demás aplicables. </w:t>
      </w:r>
    </w:p>
    <w:p w:rsidR="005B60B3" w:rsidRDefault="005B60B3" w:rsidP="005B60B3">
      <w:pPr>
        <w:pStyle w:val="Prrafodelista"/>
        <w:numPr>
          <w:ilvl w:val="0"/>
          <w:numId w:val="3"/>
        </w:numPr>
        <w:spacing w:before="120" w:after="120" w:line="240" w:lineRule="auto"/>
        <w:ind w:left="426"/>
        <w:contextualSpacing w:val="0"/>
        <w:jc w:val="both"/>
        <w:rPr>
          <w:rFonts w:ascii="Arial" w:hAnsi="Arial" w:cs="Arial"/>
        </w:rPr>
      </w:pPr>
      <w:r>
        <w:rPr>
          <w:rFonts w:ascii="Arial" w:hAnsi="Arial" w:cs="Arial"/>
        </w:rPr>
        <w:t>Que el artículo 305 de la LIPEEY, establece:</w:t>
      </w:r>
    </w:p>
    <w:p w:rsidR="005B60B3" w:rsidRPr="00557130" w:rsidRDefault="005B60B3" w:rsidP="005B60B3">
      <w:pPr>
        <w:pStyle w:val="Ttulo"/>
        <w:spacing w:line="240" w:lineRule="auto"/>
        <w:ind w:left="567" w:right="616"/>
        <w:jc w:val="both"/>
        <w:rPr>
          <w:rFonts w:cs="Arial"/>
          <w:b w:val="0"/>
          <w:i/>
          <w:sz w:val="20"/>
          <w:lang w:val="es-ES_tradnl"/>
        </w:rPr>
      </w:pPr>
      <w:r w:rsidRPr="00557130">
        <w:rPr>
          <w:rFonts w:cs="Arial"/>
          <w:i/>
          <w:sz w:val="20"/>
          <w:lang w:val="es-ES_tradnl"/>
        </w:rPr>
        <w:t>Artículo 305.</w:t>
      </w:r>
      <w:r w:rsidRPr="00557130">
        <w:rPr>
          <w:rFonts w:cs="Arial"/>
          <w:b w:val="0"/>
          <w:i/>
          <w:sz w:val="20"/>
          <w:lang w:val="es-ES_tradnl"/>
        </w:rPr>
        <w:t xml:space="preserve"> La recepción, depósito y salvaguarda de los paquetes que contengan los expedientes de casilla por parte de los Consejos Distritales o Municipales, en su caso, se hará conforme al procedimiento siguiente:</w:t>
      </w:r>
    </w:p>
    <w:p w:rsidR="005B60B3" w:rsidRPr="00557130" w:rsidRDefault="005B60B3" w:rsidP="005B60B3">
      <w:pPr>
        <w:pStyle w:val="Ttulo"/>
        <w:spacing w:line="240" w:lineRule="auto"/>
        <w:ind w:left="567" w:right="616"/>
        <w:jc w:val="both"/>
        <w:rPr>
          <w:rFonts w:cs="Arial"/>
          <w:b w:val="0"/>
          <w:i/>
          <w:sz w:val="20"/>
          <w:lang w:val="es-ES_tradnl"/>
        </w:rPr>
      </w:pPr>
    </w:p>
    <w:p w:rsidR="005B60B3" w:rsidRPr="00557130" w:rsidRDefault="005B60B3" w:rsidP="005B60B3">
      <w:pPr>
        <w:pStyle w:val="Prrafodelista"/>
        <w:spacing w:line="240" w:lineRule="auto"/>
        <w:ind w:left="567" w:right="616"/>
        <w:jc w:val="both"/>
        <w:rPr>
          <w:rFonts w:ascii="Arial" w:hAnsi="Arial" w:cs="Arial"/>
          <w:i/>
          <w:sz w:val="20"/>
          <w:szCs w:val="20"/>
        </w:rPr>
      </w:pPr>
      <w:r w:rsidRPr="00557130">
        <w:rPr>
          <w:rFonts w:ascii="Arial" w:hAnsi="Arial" w:cs="Arial"/>
          <w:b/>
          <w:i/>
          <w:sz w:val="20"/>
          <w:szCs w:val="20"/>
        </w:rPr>
        <w:t>I.</w:t>
      </w:r>
      <w:r w:rsidRPr="00557130">
        <w:rPr>
          <w:rFonts w:ascii="Arial" w:hAnsi="Arial" w:cs="Arial"/>
          <w:i/>
          <w:sz w:val="20"/>
          <w:szCs w:val="20"/>
        </w:rPr>
        <w:t xml:space="preserve"> Se recibirán en el orden en que sean entregados por las personas facultadas para ello;</w:t>
      </w:r>
    </w:p>
    <w:p w:rsidR="005B60B3" w:rsidRPr="00557130" w:rsidRDefault="005B60B3" w:rsidP="005B60B3">
      <w:pPr>
        <w:pStyle w:val="Prrafodelista"/>
        <w:spacing w:line="240" w:lineRule="auto"/>
        <w:ind w:left="567" w:right="616"/>
        <w:jc w:val="both"/>
        <w:rPr>
          <w:rFonts w:ascii="Arial" w:hAnsi="Arial" w:cs="Arial"/>
          <w:i/>
          <w:sz w:val="20"/>
          <w:szCs w:val="20"/>
        </w:rPr>
      </w:pPr>
    </w:p>
    <w:p w:rsidR="005B60B3" w:rsidRPr="00557130" w:rsidRDefault="005B60B3" w:rsidP="005B60B3">
      <w:pPr>
        <w:pStyle w:val="Prrafodelista"/>
        <w:spacing w:line="240" w:lineRule="auto"/>
        <w:ind w:left="567" w:right="616"/>
        <w:jc w:val="both"/>
        <w:rPr>
          <w:rFonts w:ascii="Arial" w:hAnsi="Arial" w:cs="Arial"/>
          <w:i/>
          <w:sz w:val="20"/>
          <w:szCs w:val="20"/>
        </w:rPr>
      </w:pPr>
      <w:r w:rsidRPr="00557130">
        <w:rPr>
          <w:rFonts w:ascii="Arial" w:hAnsi="Arial" w:cs="Arial"/>
          <w:b/>
          <w:i/>
          <w:sz w:val="20"/>
          <w:szCs w:val="20"/>
        </w:rPr>
        <w:t>II.</w:t>
      </w:r>
      <w:r w:rsidRPr="00557130">
        <w:rPr>
          <w:rFonts w:ascii="Arial" w:hAnsi="Arial" w:cs="Arial"/>
          <w:i/>
          <w:sz w:val="20"/>
          <w:szCs w:val="20"/>
        </w:rPr>
        <w:t xml:space="preserve"> El Presidente o funcionarios autorizados del Consejo Distrital, o Municipal, en su caso, extenderán el recibo señalando la hora en que fueron entregados;</w:t>
      </w:r>
    </w:p>
    <w:p w:rsidR="005B60B3" w:rsidRPr="00557130" w:rsidRDefault="005B60B3" w:rsidP="005B60B3">
      <w:pPr>
        <w:pStyle w:val="Prrafodelista"/>
        <w:spacing w:line="240" w:lineRule="auto"/>
        <w:ind w:left="567" w:right="616"/>
        <w:jc w:val="both"/>
        <w:rPr>
          <w:rFonts w:ascii="Arial" w:hAnsi="Arial" w:cs="Arial"/>
          <w:b/>
          <w:i/>
          <w:sz w:val="20"/>
          <w:szCs w:val="20"/>
        </w:rPr>
      </w:pPr>
    </w:p>
    <w:p w:rsidR="005B60B3" w:rsidRPr="00557130" w:rsidRDefault="005B60B3" w:rsidP="005B60B3">
      <w:pPr>
        <w:pStyle w:val="Prrafodelista"/>
        <w:spacing w:line="240" w:lineRule="auto"/>
        <w:ind w:left="567" w:right="616"/>
        <w:jc w:val="both"/>
        <w:rPr>
          <w:rFonts w:ascii="Arial" w:hAnsi="Arial" w:cs="Arial"/>
          <w:i/>
          <w:sz w:val="20"/>
          <w:szCs w:val="20"/>
        </w:rPr>
      </w:pPr>
      <w:r w:rsidRPr="00557130">
        <w:rPr>
          <w:rFonts w:ascii="Arial" w:hAnsi="Arial" w:cs="Arial"/>
          <w:b/>
          <w:i/>
          <w:sz w:val="20"/>
          <w:szCs w:val="20"/>
        </w:rPr>
        <w:t>III.</w:t>
      </w:r>
      <w:r w:rsidRPr="00557130">
        <w:rPr>
          <w:rFonts w:ascii="Arial" w:hAnsi="Arial" w:cs="Arial"/>
          <w:i/>
          <w:sz w:val="20"/>
          <w:szCs w:val="20"/>
        </w:rPr>
        <w:t xml:space="preserve"> El Presidente del Consejo Distrital o Municipal en su caso, dispondrá su depósito, en orden numérico de las casillas, en un lugar dentro del local del Consejo que reúna las condiciones de seguridad, desde el momento de su recepción hasta el día en que se practique el cómputo respectivo;</w:t>
      </w:r>
    </w:p>
    <w:p w:rsidR="005B60B3" w:rsidRPr="00557130" w:rsidRDefault="005B60B3" w:rsidP="005B60B3">
      <w:pPr>
        <w:pStyle w:val="Ttulo"/>
        <w:spacing w:line="240" w:lineRule="auto"/>
        <w:ind w:left="567" w:right="616"/>
        <w:jc w:val="both"/>
        <w:rPr>
          <w:rFonts w:cs="Arial"/>
          <w:b w:val="0"/>
          <w:i/>
          <w:sz w:val="20"/>
          <w:lang w:val="es-ES_tradnl"/>
        </w:rPr>
      </w:pPr>
    </w:p>
    <w:p w:rsidR="005B60B3" w:rsidRPr="00557130" w:rsidRDefault="005B60B3" w:rsidP="005B60B3">
      <w:pPr>
        <w:pStyle w:val="Ttulo"/>
        <w:spacing w:line="240" w:lineRule="auto"/>
        <w:ind w:left="567" w:right="616"/>
        <w:jc w:val="both"/>
        <w:rPr>
          <w:rFonts w:cs="Arial"/>
          <w:b w:val="0"/>
          <w:i/>
          <w:sz w:val="20"/>
          <w:lang w:val="es-ES_tradnl"/>
        </w:rPr>
      </w:pPr>
      <w:r w:rsidRPr="00557130">
        <w:rPr>
          <w:rFonts w:cs="Arial"/>
          <w:i/>
          <w:sz w:val="20"/>
          <w:lang w:val="es-ES_tradnl"/>
        </w:rPr>
        <w:t>IV.</w:t>
      </w:r>
      <w:r w:rsidRPr="00557130">
        <w:rPr>
          <w:rFonts w:cs="Arial"/>
          <w:b w:val="0"/>
          <w:i/>
          <w:sz w:val="20"/>
          <w:lang w:val="es-ES_tradnl"/>
        </w:rPr>
        <w:t xml:space="preserve"> El Presidente del Consejo Distrital Electoral o Municipal, dispondrá que sean selladas las puertas de acceso del lugar en que fueron depositados los paquetes electorales, en presencia de los representantes de los </w:t>
      </w:r>
      <w:r w:rsidRPr="00557130">
        <w:rPr>
          <w:rFonts w:cs="Arial"/>
          <w:b w:val="0"/>
          <w:i/>
          <w:sz w:val="20"/>
        </w:rPr>
        <w:t>partidos políticos, coaliciones y candidatos independientes</w:t>
      </w:r>
      <w:r w:rsidRPr="00557130">
        <w:rPr>
          <w:rFonts w:cs="Arial"/>
          <w:b w:val="0"/>
          <w:i/>
          <w:sz w:val="20"/>
          <w:lang w:val="es-ES_tradnl"/>
        </w:rPr>
        <w:t>, y</w:t>
      </w:r>
    </w:p>
    <w:p w:rsidR="005B60B3" w:rsidRPr="00557130" w:rsidRDefault="005B60B3" w:rsidP="005B60B3">
      <w:pPr>
        <w:pStyle w:val="Ttulo"/>
        <w:spacing w:line="240" w:lineRule="auto"/>
        <w:ind w:left="567" w:right="616"/>
        <w:jc w:val="both"/>
        <w:rPr>
          <w:rFonts w:cs="Arial"/>
          <w:b w:val="0"/>
          <w:i/>
          <w:sz w:val="20"/>
          <w:lang w:val="es-ES_tradnl"/>
        </w:rPr>
      </w:pPr>
    </w:p>
    <w:p w:rsidR="005B60B3" w:rsidRDefault="005B60B3" w:rsidP="005B60B3">
      <w:pPr>
        <w:pStyle w:val="Prrafodelista"/>
        <w:spacing w:line="240" w:lineRule="auto"/>
        <w:ind w:left="567" w:right="616"/>
        <w:jc w:val="both"/>
        <w:rPr>
          <w:rFonts w:ascii="Arial" w:hAnsi="Arial" w:cs="Arial"/>
          <w:i/>
          <w:sz w:val="20"/>
          <w:szCs w:val="20"/>
        </w:rPr>
      </w:pPr>
      <w:r w:rsidRPr="00557130">
        <w:rPr>
          <w:rFonts w:ascii="Arial" w:hAnsi="Arial" w:cs="Arial"/>
          <w:b/>
          <w:i/>
          <w:sz w:val="20"/>
          <w:szCs w:val="20"/>
        </w:rPr>
        <w:t>V.</w:t>
      </w:r>
      <w:r w:rsidRPr="00557130">
        <w:rPr>
          <w:rFonts w:ascii="Arial" w:hAnsi="Arial" w:cs="Arial"/>
          <w:i/>
          <w:sz w:val="20"/>
          <w:szCs w:val="20"/>
        </w:rPr>
        <w:t xml:space="preserve"> La recepción de los paquetes electorales se asentará en el acta circunstanciada haciendo constar, en su caso, los que se hubieren recibido sin reunir los requisitos que señala esta Ley.</w:t>
      </w:r>
      <w:r>
        <w:rPr>
          <w:rFonts w:ascii="Arial" w:hAnsi="Arial" w:cs="Arial"/>
          <w:i/>
          <w:sz w:val="20"/>
          <w:szCs w:val="20"/>
        </w:rPr>
        <w:t>”</w:t>
      </w:r>
    </w:p>
    <w:p w:rsidR="005D5D22" w:rsidRPr="007F492D" w:rsidRDefault="005D5D22" w:rsidP="007F492D">
      <w:pPr>
        <w:spacing w:before="120" w:after="120" w:line="240" w:lineRule="auto"/>
        <w:jc w:val="both"/>
        <w:rPr>
          <w:rFonts w:ascii="Arial" w:hAnsi="Arial" w:cs="Arial"/>
        </w:rPr>
      </w:pPr>
    </w:p>
    <w:p w:rsidR="0026592F" w:rsidRPr="000D0DDA" w:rsidRDefault="0026592F" w:rsidP="00ED68AB">
      <w:pPr>
        <w:pStyle w:val="Prrafodelista"/>
        <w:numPr>
          <w:ilvl w:val="0"/>
          <w:numId w:val="3"/>
        </w:numPr>
        <w:spacing w:after="0" w:line="240" w:lineRule="auto"/>
        <w:contextualSpacing w:val="0"/>
        <w:jc w:val="both"/>
        <w:rPr>
          <w:rFonts w:ascii="Arial" w:hAnsi="Arial" w:cs="Arial"/>
          <w:lang w:eastAsia="es-MX"/>
        </w:rPr>
      </w:pPr>
      <w:r w:rsidRPr="000D0DDA">
        <w:rPr>
          <w:rFonts w:ascii="Arial" w:hAnsi="Arial" w:cs="Arial"/>
          <w:lang w:eastAsia="es-MX"/>
        </w:rPr>
        <w:t xml:space="preserve">Que de conformidad con lo dispuesto en el numeral 17, del anexo 14 del RE, el </w:t>
      </w:r>
      <w:r w:rsidR="00C90412" w:rsidRPr="000D0DDA">
        <w:rPr>
          <w:rFonts w:ascii="Arial" w:hAnsi="Arial" w:cs="Arial"/>
          <w:lang w:eastAsia="es-MX"/>
        </w:rPr>
        <w:t>OPL,</w:t>
      </w:r>
      <w:r w:rsidRPr="000D0DDA">
        <w:rPr>
          <w:rFonts w:ascii="Arial" w:hAnsi="Arial" w:cs="Arial"/>
          <w:lang w:eastAsia="es-MX"/>
        </w:rPr>
        <w:t xml:space="preserve"> es competente para aprobar el acuerdo por el que se designa a los enlaces de comunicación y de responsables de traslado, entrega y/o recepción de paquetes y documentos electorales recibidos en órgano electoral distinto al competente. </w:t>
      </w:r>
    </w:p>
    <w:p w:rsidR="00220735" w:rsidRPr="000D0DDA" w:rsidRDefault="00220735" w:rsidP="00220735">
      <w:pPr>
        <w:pStyle w:val="Prrafodelista"/>
        <w:spacing w:after="0" w:line="240" w:lineRule="auto"/>
        <w:contextualSpacing w:val="0"/>
        <w:jc w:val="both"/>
        <w:rPr>
          <w:rFonts w:ascii="Arial" w:hAnsi="Arial" w:cs="Arial"/>
          <w:lang w:eastAsia="es-MX"/>
        </w:rPr>
      </w:pPr>
    </w:p>
    <w:p w:rsidR="00592282" w:rsidRPr="000D0DDA" w:rsidRDefault="007F492D" w:rsidP="00ED68AB">
      <w:pPr>
        <w:pStyle w:val="Prrafodelista"/>
        <w:numPr>
          <w:ilvl w:val="0"/>
          <w:numId w:val="3"/>
        </w:numPr>
        <w:spacing w:before="120" w:after="120" w:line="240" w:lineRule="auto"/>
        <w:jc w:val="both"/>
        <w:rPr>
          <w:rFonts w:ascii="Arial" w:hAnsi="Arial" w:cs="Arial"/>
          <w:b/>
        </w:rPr>
      </w:pPr>
      <w:r>
        <w:rPr>
          <w:rFonts w:ascii="Arial" w:hAnsi="Arial" w:cs="Arial"/>
        </w:rPr>
        <w:t>Que c</w:t>
      </w:r>
      <w:r w:rsidR="00220735" w:rsidRPr="000D0DDA">
        <w:rPr>
          <w:rFonts w:ascii="Arial" w:hAnsi="Arial" w:cs="Arial"/>
        </w:rPr>
        <w:t>onform</w:t>
      </w:r>
      <w:r w:rsidR="00592282" w:rsidRPr="000D0DDA">
        <w:rPr>
          <w:rFonts w:ascii="Arial" w:hAnsi="Arial" w:cs="Arial"/>
        </w:rPr>
        <w:t>e</w:t>
      </w:r>
      <w:r w:rsidR="00220735" w:rsidRPr="000D0DDA">
        <w:rPr>
          <w:rFonts w:ascii="Arial" w:hAnsi="Arial" w:cs="Arial"/>
        </w:rPr>
        <w:t xml:space="preserve"> </w:t>
      </w:r>
      <w:r w:rsidR="00592282" w:rsidRPr="000D0DDA">
        <w:rPr>
          <w:rFonts w:ascii="Arial" w:hAnsi="Arial" w:cs="Arial"/>
        </w:rPr>
        <w:t>a</w:t>
      </w:r>
      <w:r w:rsidR="00220735" w:rsidRPr="000D0DDA">
        <w:rPr>
          <w:rFonts w:ascii="Arial" w:hAnsi="Arial" w:cs="Arial"/>
        </w:rPr>
        <w:t xml:space="preserve"> lo dispuesto</w:t>
      </w:r>
      <w:r w:rsidR="006C5CD9" w:rsidRPr="000D0DDA">
        <w:rPr>
          <w:rFonts w:ascii="Arial" w:hAnsi="Arial" w:cs="Arial"/>
        </w:rPr>
        <w:t xml:space="preserve"> en el artículo 309 de la LIPEEY, </w:t>
      </w:r>
      <w:r w:rsidR="00592282" w:rsidRPr="000D0DDA">
        <w:rPr>
          <w:rFonts w:ascii="Arial" w:hAnsi="Arial" w:cs="Arial"/>
        </w:rPr>
        <w:t>es atribución de los consejos distritales realizar el cómputo distrital de las elecciones de Gobernador del Estado y Diputados.</w:t>
      </w:r>
    </w:p>
    <w:p w:rsidR="00592282" w:rsidRPr="000D0DDA" w:rsidRDefault="00592282" w:rsidP="00592282">
      <w:pPr>
        <w:pStyle w:val="Prrafodelista"/>
        <w:rPr>
          <w:rFonts w:ascii="Arial" w:hAnsi="Arial" w:cs="Arial"/>
          <w:b/>
        </w:rPr>
      </w:pPr>
    </w:p>
    <w:p w:rsidR="00592282" w:rsidRPr="000D0DDA" w:rsidRDefault="006C5CD9" w:rsidP="00ED68AB">
      <w:pPr>
        <w:pStyle w:val="Prrafodelista"/>
        <w:numPr>
          <w:ilvl w:val="0"/>
          <w:numId w:val="3"/>
        </w:numPr>
        <w:spacing w:before="120" w:after="120" w:line="240" w:lineRule="auto"/>
        <w:jc w:val="both"/>
        <w:rPr>
          <w:rFonts w:ascii="Arial" w:hAnsi="Arial" w:cs="Arial"/>
          <w:b/>
        </w:rPr>
      </w:pPr>
      <w:r w:rsidRPr="000D0DDA">
        <w:rPr>
          <w:rFonts w:ascii="Arial" w:hAnsi="Arial" w:cs="Arial"/>
        </w:rPr>
        <w:t xml:space="preserve"> </w:t>
      </w:r>
      <w:r w:rsidR="007F492D">
        <w:rPr>
          <w:rFonts w:ascii="Arial" w:hAnsi="Arial" w:cs="Arial"/>
        </w:rPr>
        <w:t>Que d</w:t>
      </w:r>
      <w:r w:rsidR="00592282" w:rsidRPr="000D0DDA">
        <w:rPr>
          <w:rFonts w:ascii="Arial" w:hAnsi="Arial" w:cs="Arial"/>
        </w:rPr>
        <w:t>e acuerdo con lo dispuesto en el artículo 317 de la LIPEEY, es atribución de los consejos municipales realizar el cómputo municipal de la elección de Regidores.</w:t>
      </w:r>
    </w:p>
    <w:p w:rsidR="003F694D" w:rsidRPr="000D0DDA" w:rsidRDefault="003F694D" w:rsidP="003F694D">
      <w:pPr>
        <w:pStyle w:val="Prrafodelista"/>
        <w:rPr>
          <w:rFonts w:ascii="Arial" w:hAnsi="Arial" w:cs="Arial"/>
          <w:b/>
        </w:rPr>
      </w:pPr>
    </w:p>
    <w:p w:rsidR="003F694D" w:rsidRPr="000D0DDA" w:rsidRDefault="003F694D" w:rsidP="00ED68AB">
      <w:pPr>
        <w:pStyle w:val="Prrafodelista"/>
        <w:numPr>
          <w:ilvl w:val="0"/>
          <w:numId w:val="3"/>
        </w:numPr>
        <w:spacing w:before="120" w:after="120" w:line="240" w:lineRule="auto"/>
        <w:jc w:val="both"/>
        <w:rPr>
          <w:rFonts w:ascii="Arial" w:hAnsi="Arial" w:cs="Arial"/>
          <w:b/>
        </w:rPr>
      </w:pPr>
      <w:r w:rsidRPr="000D0DDA">
        <w:rPr>
          <w:rFonts w:ascii="Arial" w:hAnsi="Arial" w:cs="Arial"/>
        </w:rPr>
        <w:t>Que de conformidad con los artículos 41, Base V, apartado C, numeral 5</w:t>
      </w:r>
      <w:r w:rsidR="009C59C1" w:rsidRPr="000D0DDA">
        <w:rPr>
          <w:rFonts w:ascii="Arial" w:hAnsi="Arial" w:cs="Arial"/>
        </w:rPr>
        <w:t>, de la CPEUM,</w:t>
      </w:r>
      <w:r w:rsidRPr="000D0DDA">
        <w:rPr>
          <w:rFonts w:ascii="Arial" w:hAnsi="Arial" w:cs="Arial"/>
        </w:rPr>
        <w:t xml:space="preserve"> corresponde al Instituto l</w:t>
      </w:r>
      <w:r w:rsidR="009C59C1" w:rsidRPr="000D0DDA">
        <w:rPr>
          <w:rFonts w:ascii="Arial" w:hAnsi="Arial" w:cs="Arial"/>
        </w:rPr>
        <w:t>os</w:t>
      </w:r>
      <w:r w:rsidRPr="000D0DDA">
        <w:rPr>
          <w:rFonts w:ascii="Arial" w:hAnsi="Arial" w:cs="Arial"/>
        </w:rPr>
        <w:t xml:space="preserve"> escrutinio</w:t>
      </w:r>
      <w:r w:rsidR="009C59C1" w:rsidRPr="000D0DDA">
        <w:rPr>
          <w:rFonts w:ascii="Arial" w:hAnsi="Arial" w:cs="Arial"/>
        </w:rPr>
        <w:t>s</w:t>
      </w:r>
      <w:r w:rsidRPr="000D0DDA">
        <w:rPr>
          <w:rFonts w:ascii="Arial" w:hAnsi="Arial" w:cs="Arial"/>
        </w:rPr>
        <w:t xml:space="preserve"> y cómputo</w:t>
      </w:r>
      <w:r w:rsidR="009C59C1" w:rsidRPr="000D0DDA">
        <w:rPr>
          <w:rFonts w:ascii="Arial" w:hAnsi="Arial" w:cs="Arial"/>
        </w:rPr>
        <w:t>s</w:t>
      </w:r>
      <w:r w:rsidRPr="000D0DDA">
        <w:rPr>
          <w:rFonts w:ascii="Arial" w:hAnsi="Arial" w:cs="Arial"/>
        </w:rPr>
        <w:t xml:space="preserve"> en los términos que señale la ley.</w:t>
      </w:r>
    </w:p>
    <w:p w:rsidR="00556509" w:rsidRPr="000D0DDA" w:rsidRDefault="00556509" w:rsidP="003F694D">
      <w:pPr>
        <w:spacing w:before="120" w:after="120" w:line="240" w:lineRule="auto"/>
        <w:jc w:val="both"/>
        <w:rPr>
          <w:rFonts w:ascii="Arial" w:hAnsi="Arial" w:cs="Arial"/>
        </w:rPr>
      </w:pPr>
    </w:p>
    <w:p w:rsidR="00515CF9" w:rsidRDefault="007F492D" w:rsidP="00ED68AB">
      <w:pPr>
        <w:pStyle w:val="Prrafodelista"/>
        <w:numPr>
          <w:ilvl w:val="0"/>
          <w:numId w:val="3"/>
        </w:numPr>
        <w:spacing w:before="120" w:after="120" w:line="240" w:lineRule="auto"/>
        <w:jc w:val="both"/>
        <w:rPr>
          <w:rFonts w:ascii="Arial" w:hAnsi="Arial" w:cs="Arial"/>
        </w:rPr>
      </w:pPr>
      <w:r>
        <w:rPr>
          <w:rFonts w:ascii="Arial" w:hAnsi="Arial" w:cs="Arial"/>
        </w:rPr>
        <w:t>Que e</w:t>
      </w:r>
      <w:r w:rsidR="00515CF9" w:rsidRPr="000D0DDA">
        <w:rPr>
          <w:rFonts w:ascii="Arial" w:hAnsi="Arial" w:cs="Arial"/>
        </w:rPr>
        <w:t>l artículo 308, de la LIPEEY, establece que el cómputo distrital de una elección es la suma que realiza el Consejo Distrital, de los resultados anotados en las actas de escrutinio y cómputo de las casillas en un distrito electoral.</w:t>
      </w:r>
    </w:p>
    <w:p w:rsidR="000D0DDA" w:rsidRPr="000D0DDA" w:rsidRDefault="000D0DDA" w:rsidP="000D0DDA">
      <w:pPr>
        <w:pStyle w:val="Prrafodelista"/>
        <w:spacing w:before="120" w:after="120" w:line="240" w:lineRule="auto"/>
        <w:jc w:val="both"/>
        <w:rPr>
          <w:rFonts w:ascii="Arial" w:hAnsi="Arial" w:cs="Arial"/>
        </w:rPr>
      </w:pPr>
    </w:p>
    <w:p w:rsidR="001B0933" w:rsidRPr="000D0DDA" w:rsidRDefault="007F492D" w:rsidP="00ED68AB">
      <w:pPr>
        <w:pStyle w:val="Prrafodelista"/>
        <w:numPr>
          <w:ilvl w:val="0"/>
          <w:numId w:val="3"/>
        </w:numPr>
        <w:spacing w:before="120" w:after="120" w:line="240" w:lineRule="auto"/>
        <w:jc w:val="both"/>
        <w:rPr>
          <w:rFonts w:ascii="Arial" w:hAnsi="Arial" w:cs="Arial"/>
        </w:rPr>
      </w:pPr>
      <w:r>
        <w:rPr>
          <w:rFonts w:ascii="Arial" w:hAnsi="Arial" w:cs="Arial"/>
        </w:rPr>
        <w:lastRenderedPageBreak/>
        <w:t xml:space="preserve">Que </w:t>
      </w:r>
      <w:r w:rsidR="00817C45" w:rsidRPr="000D0DDA">
        <w:rPr>
          <w:rFonts w:ascii="Arial" w:hAnsi="Arial" w:cs="Arial"/>
        </w:rPr>
        <w:t xml:space="preserve">la LIPPEY en </w:t>
      </w:r>
      <w:r w:rsidR="00515CF9" w:rsidRPr="000D0DDA">
        <w:rPr>
          <w:rFonts w:ascii="Arial" w:hAnsi="Arial" w:cs="Arial"/>
        </w:rPr>
        <w:t xml:space="preserve">su ordinal </w:t>
      </w:r>
      <w:r w:rsidR="00817C45" w:rsidRPr="000D0DDA">
        <w:rPr>
          <w:rFonts w:ascii="Arial" w:hAnsi="Arial" w:cs="Arial"/>
        </w:rPr>
        <w:t>316, que el cómputo municipal de una elección es la suma que realiza el Consejo Municipal Electoral, de los resultados anotados en las actas de escrutinio y cómputo de la elección de regidores en las casillas del municipio</w:t>
      </w:r>
      <w:r w:rsidR="00C80B97" w:rsidRPr="000D0DDA">
        <w:rPr>
          <w:rFonts w:ascii="Arial" w:hAnsi="Arial" w:cs="Arial"/>
        </w:rPr>
        <w:t>.</w:t>
      </w:r>
    </w:p>
    <w:p w:rsidR="00157369" w:rsidRPr="000D0DDA" w:rsidRDefault="00157369" w:rsidP="00157369">
      <w:pPr>
        <w:pStyle w:val="Prrafodelista"/>
        <w:spacing w:before="120" w:after="120" w:line="240" w:lineRule="auto"/>
        <w:jc w:val="both"/>
        <w:rPr>
          <w:rFonts w:ascii="Arial" w:hAnsi="Arial" w:cs="Arial"/>
        </w:rPr>
      </w:pPr>
    </w:p>
    <w:p w:rsidR="00E8176D" w:rsidRDefault="00157369" w:rsidP="00ED68AB">
      <w:pPr>
        <w:pStyle w:val="Prrafodelista"/>
        <w:numPr>
          <w:ilvl w:val="0"/>
          <w:numId w:val="3"/>
        </w:numPr>
        <w:spacing w:before="120" w:after="120" w:line="240" w:lineRule="auto"/>
        <w:jc w:val="both"/>
        <w:rPr>
          <w:rFonts w:ascii="Arial" w:hAnsi="Arial" w:cs="Arial"/>
        </w:rPr>
      </w:pPr>
      <w:r w:rsidRPr="00E8176D">
        <w:rPr>
          <w:rFonts w:ascii="Arial" w:hAnsi="Arial" w:cs="Arial"/>
        </w:rPr>
        <w:t>La propia LIPEEY, en su artículo 309 indica que los consejos distritales celebrarán sesión a partir de las 8:00 horas del miércoles siguiente al día de la jornada electoral, para hacer el cómputo de las elecciones</w:t>
      </w:r>
      <w:r w:rsidR="00E8176D" w:rsidRPr="00E8176D">
        <w:rPr>
          <w:rFonts w:ascii="Arial" w:hAnsi="Arial" w:cs="Arial"/>
        </w:rPr>
        <w:t xml:space="preserve"> realizando en primer lugar para la gubernatura del Estado, siguiendo en orden la de diputaciones, agregando que </w:t>
      </w:r>
      <w:r w:rsidR="00E8176D" w:rsidRPr="00071CDC">
        <w:rPr>
          <w:rFonts w:ascii="Arial" w:hAnsi="Arial" w:cs="Arial"/>
        </w:rPr>
        <w:t>Cada uno de estos cómputos se realizará sucesiva e ininterrumpidamente hasta su conclusión.</w:t>
      </w:r>
    </w:p>
    <w:p w:rsidR="00071CDC" w:rsidRPr="00071CDC" w:rsidRDefault="00071CDC" w:rsidP="00071CDC">
      <w:pPr>
        <w:pStyle w:val="Prrafodelista"/>
        <w:rPr>
          <w:rFonts w:ascii="Arial" w:hAnsi="Arial" w:cs="Arial"/>
        </w:rPr>
      </w:pPr>
    </w:p>
    <w:p w:rsidR="00071CDC" w:rsidRDefault="00071CDC" w:rsidP="00ED68AB">
      <w:pPr>
        <w:pStyle w:val="Prrafodelista"/>
        <w:numPr>
          <w:ilvl w:val="0"/>
          <w:numId w:val="3"/>
        </w:numPr>
        <w:spacing w:before="120" w:after="120" w:line="240" w:lineRule="auto"/>
        <w:jc w:val="both"/>
        <w:rPr>
          <w:rFonts w:ascii="Arial" w:hAnsi="Arial" w:cs="Arial"/>
        </w:rPr>
      </w:pPr>
      <w:r>
        <w:rPr>
          <w:rFonts w:ascii="Arial" w:hAnsi="Arial" w:cs="Arial"/>
        </w:rPr>
        <w:t>De igual forma en la misma LIPEEY en su artículo 317, señala que los consejos municipales sesionarán el miércoles siguiente al día de la elección a las 8:00 horas, con el objeto de hacer el cómputo correspondiente a la elección de regidores.</w:t>
      </w:r>
    </w:p>
    <w:p w:rsidR="00071CDC" w:rsidRPr="00071CDC" w:rsidRDefault="00071CDC" w:rsidP="00071CDC">
      <w:pPr>
        <w:pStyle w:val="Prrafodelista"/>
        <w:rPr>
          <w:rFonts w:ascii="Arial" w:hAnsi="Arial" w:cs="Arial"/>
        </w:rPr>
      </w:pPr>
    </w:p>
    <w:p w:rsidR="00071CDC" w:rsidRDefault="00071CDC" w:rsidP="00ED68AB">
      <w:pPr>
        <w:pStyle w:val="Prrafodelista"/>
        <w:numPr>
          <w:ilvl w:val="0"/>
          <w:numId w:val="3"/>
        </w:numPr>
        <w:spacing w:before="120" w:after="120" w:line="240" w:lineRule="auto"/>
        <w:jc w:val="both"/>
        <w:rPr>
          <w:rFonts w:ascii="Arial" w:hAnsi="Arial" w:cs="Arial"/>
        </w:rPr>
      </w:pPr>
      <w:r>
        <w:rPr>
          <w:rFonts w:ascii="Arial" w:hAnsi="Arial" w:cs="Arial"/>
        </w:rPr>
        <w:t>Estableciendo el artículo 323 de la LIPEEY, que el Consejo General del Instituto sesionará a partir de las 8:00 horas del domingo siguiente al día de la elección, para efectuar sucesivamente los cómputos estatales de las elecciones de Gobernador del Estado, en su caso, y de diputados por el sistema de representación proporcional.</w:t>
      </w:r>
    </w:p>
    <w:p w:rsidR="00E060E6" w:rsidRPr="00E060E6" w:rsidRDefault="00E060E6" w:rsidP="00E060E6">
      <w:pPr>
        <w:pStyle w:val="Prrafodelista"/>
        <w:rPr>
          <w:rFonts w:ascii="Arial" w:hAnsi="Arial" w:cs="Arial"/>
        </w:rPr>
      </w:pPr>
    </w:p>
    <w:p w:rsidR="005712BB" w:rsidRPr="005712BB" w:rsidRDefault="005712BB" w:rsidP="00ED68AB">
      <w:pPr>
        <w:pStyle w:val="Prrafodelista"/>
        <w:numPr>
          <w:ilvl w:val="0"/>
          <w:numId w:val="3"/>
        </w:numPr>
        <w:spacing w:before="120" w:after="120" w:line="240" w:lineRule="auto"/>
        <w:jc w:val="both"/>
        <w:rPr>
          <w:rFonts w:ascii="Arial" w:hAnsi="Arial" w:cs="Arial"/>
        </w:rPr>
      </w:pPr>
      <w:r>
        <w:rPr>
          <w:rFonts w:ascii="Arial" w:hAnsi="Arial" w:cs="Arial"/>
        </w:rPr>
        <w:t>De igual manera el artículo 297 de la LIPEEY, indica que u</w:t>
      </w:r>
      <w:r w:rsidRPr="005712BB">
        <w:rPr>
          <w:rFonts w:ascii="Arial" w:hAnsi="Arial" w:cs="Arial"/>
        </w:rPr>
        <w:t>na vez clausuradas las casillas los presidentes de las mismas, bajo su responsabilidad, harán llegar personalmente y en su caso, acompañados por los representantes de los partidos políticos, coaliciones o candidatos independientes que así lo deseen, los paquetes electorales al Consejo Municipal Electoral, y dentro de los plazos siguientes, contados a partir de la hora de clausura:</w:t>
      </w:r>
    </w:p>
    <w:p w:rsidR="005712BB" w:rsidRPr="005712BB" w:rsidRDefault="005712BB" w:rsidP="005712BB">
      <w:pPr>
        <w:pStyle w:val="Prrafodelista"/>
        <w:spacing w:before="120" w:after="120" w:line="240" w:lineRule="auto"/>
        <w:jc w:val="both"/>
        <w:rPr>
          <w:rFonts w:ascii="Arial" w:hAnsi="Arial" w:cs="Arial"/>
        </w:rPr>
      </w:pPr>
    </w:p>
    <w:p w:rsidR="005712BB" w:rsidRPr="005712BB" w:rsidRDefault="005712BB" w:rsidP="005712BB">
      <w:pPr>
        <w:pStyle w:val="Prrafodelista"/>
        <w:spacing w:before="120" w:after="120" w:line="240" w:lineRule="auto"/>
        <w:jc w:val="both"/>
        <w:rPr>
          <w:rFonts w:ascii="Arial" w:hAnsi="Arial" w:cs="Arial"/>
        </w:rPr>
      </w:pPr>
      <w:r w:rsidRPr="005712BB">
        <w:rPr>
          <w:rFonts w:ascii="Arial" w:hAnsi="Arial" w:cs="Arial"/>
        </w:rPr>
        <w:t>I. Inmediatamente cuando se trate de casillas ubicadas en la cabecera del municipio, y</w:t>
      </w:r>
    </w:p>
    <w:p w:rsidR="005712BB" w:rsidRPr="005712BB" w:rsidRDefault="005712BB" w:rsidP="005712BB">
      <w:pPr>
        <w:pStyle w:val="Prrafodelista"/>
        <w:spacing w:before="120" w:after="120" w:line="240" w:lineRule="auto"/>
        <w:jc w:val="both"/>
        <w:rPr>
          <w:rFonts w:ascii="Arial" w:hAnsi="Arial" w:cs="Arial"/>
        </w:rPr>
      </w:pPr>
    </w:p>
    <w:p w:rsidR="005712BB" w:rsidRPr="005712BB" w:rsidRDefault="005712BB" w:rsidP="005712BB">
      <w:pPr>
        <w:pStyle w:val="Prrafodelista"/>
        <w:spacing w:before="120" w:after="120" w:line="240" w:lineRule="auto"/>
        <w:jc w:val="both"/>
        <w:rPr>
          <w:rFonts w:ascii="Arial" w:hAnsi="Arial" w:cs="Arial"/>
        </w:rPr>
      </w:pPr>
      <w:r w:rsidRPr="005712BB">
        <w:rPr>
          <w:rFonts w:ascii="Arial" w:hAnsi="Arial" w:cs="Arial"/>
        </w:rPr>
        <w:t>II. Hasta 24 horas cuando se trate de casillas rurales.</w:t>
      </w:r>
    </w:p>
    <w:p w:rsidR="005712BB" w:rsidRPr="005712BB" w:rsidRDefault="005712BB" w:rsidP="005712BB">
      <w:pPr>
        <w:pStyle w:val="Prrafodelista"/>
        <w:spacing w:before="120" w:after="120" w:line="240" w:lineRule="auto"/>
        <w:jc w:val="both"/>
        <w:rPr>
          <w:rFonts w:ascii="Arial" w:hAnsi="Arial" w:cs="Arial"/>
        </w:rPr>
      </w:pPr>
    </w:p>
    <w:p w:rsidR="005712BB" w:rsidRPr="005712BB" w:rsidRDefault="005712BB" w:rsidP="005712BB">
      <w:pPr>
        <w:pStyle w:val="Prrafodelista"/>
        <w:spacing w:before="120" w:after="120" w:line="240" w:lineRule="auto"/>
        <w:jc w:val="both"/>
        <w:rPr>
          <w:rFonts w:ascii="Arial" w:hAnsi="Arial" w:cs="Arial"/>
        </w:rPr>
      </w:pPr>
      <w:r w:rsidRPr="005712BB">
        <w:rPr>
          <w:rFonts w:ascii="Arial" w:hAnsi="Arial" w:cs="Arial"/>
        </w:rPr>
        <w:t>Los consejos municipales, adoptarán previamente al día de la elección las medidas necesarias para que los paquetes electorales sean entregados dentro de los plazos establecidos y para que puedan ser recibidos en forma simultánea.</w:t>
      </w:r>
    </w:p>
    <w:p w:rsidR="005712BB" w:rsidRPr="005712BB" w:rsidRDefault="005712BB" w:rsidP="005712BB">
      <w:pPr>
        <w:pStyle w:val="Prrafodelista"/>
        <w:spacing w:before="120" w:after="120" w:line="240" w:lineRule="auto"/>
        <w:jc w:val="both"/>
        <w:rPr>
          <w:rFonts w:ascii="Arial" w:hAnsi="Arial" w:cs="Arial"/>
        </w:rPr>
      </w:pPr>
    </w:p>
    <w:p w:rsidR="005712BB" w:rsidRDefault="005712BB" w:rsidP="005712BB">
      <w:pPr>
        <w:pStyle w:val="Prrafodelista"/>
        <w:spacing w:before="120" w:after="120" w:line="240" w:lineRule="auto"/>
        <w:jc w:val="both"/>
        <w:rPr>
          <w:rFonts w:ascii="Arial" w:hAnsi="Arial" w:cs="Arial"/>
        </w:rPr>
      </w:pPr>
      <w:r w:rsidRPr="005712BB">
        <w:rPr>
          <w:rFonts w:ascii="Arial" w:hAnsi="Arial" w:cs="Arial"/>
        </w:rPr>
        <w:t>Los consejos municipales, podrán acordar que se establezca un mecanismo para la recolección de la documentación de las casillas cuando fuere necesario, en los términos de esta Ley. Lo anterior se realizará bajo la vigilancia de los partidos políticos, coaliciones y candidatos independientes que así desearen hacerlo.</w:t>
      </w:r>
    </w:p>
    <w:p w:rsidR="00B20731" w:rsidRPr="005712BB" w:rsidRDefault="00B20731" w:rsidP="005712BB">
      <w:pPr>
        <w:pStyle w:val="Prrafodelista"/>
        <w:spacing w:before="120" w:after="120" w:line="240" w:lineRule="auto"/>
        <w:jc w:val="both"/>
        <w:rPr>
          <w:rFonts w:ascii="Arial" w:hAnsi="Arial" w:cs="Arial"/>
        </w:rPr>
      </w:pPr>
    </w:p>
    <w:p w:rsidR="00E060E6" w:rsidRDefault="00992B89" w:rsidP="00ED68AB">
      <w:pPr>
        <w:pStyle w:val="Prrafodelista"/>
        <w:numPr>
          <w:ilvl w:val="0"/>
          <w:numId w:val="3"/>
        </w:numPr>
        <w:spacing w:before="120" w:after="120" w:line="240" w:lineRule="auto"/>
        <w:jc w:val="both"/>
        <w:rPr>
          <w:rFonts w:ascii="Arial" w:hAnsi="Arial" w:cs="Arial"/>
        </w:rPr>
      </w:pPr>
      <w:r>
        <w:rPr>
          <w:rFonts w:ascii="Arial" w:hAnsi="Arial" w:cs="Arial"/>
        </w:rPr>
        <w:t>El artículo 6 de la LSMIMEEY, establece que la votación recibida en casilla será nula cunado se acredite que se ha entregado, sin causa justificada, el paquete que contenga los expedientes electorales al consejo electoral respectivo, fuera de los plazos que señala la ley electoral.</w:t>
      </w:r>
    </w:p>
    <w:p w:rsidR="00BB6893" w:rsidRDefault="00BB6893" w:rsidP="00BB6893">
      <w:pPr>
        <w:pStyle w:val="Prrafodelista"/>
        <w:spacing w:before="120" w:after="120" w:line="240" w:lineRule="auto"/>
        <w:jc w:val="both"/>
        <w:rPr>
          <w:rFonts w:ascii="Arial" w:hAnsi="Arial" w:cs="Arial"/>
        </w:rPr>
      </w:pPr>
    </w:p>
    <w:p w:rsidR="00141398" w:rsidRDefault="00E37998" w:rsidP="00ED68AB">
      <w:pPr>
        <w:pStyle w:val="Prrafodelista"/>
        <w:numPr>
          <w:ilvl w:val="0"/>
          <w:numId w:val="3"/>
        </w:numPr>
        <w:spacing w:before="120" w:after="120" w:line="240" w:lineRule="auto"/>
        <w:jc w:val="both"/>
        <w:rPr>
          <w:rFonts w:ascii="Arial" w:hAnsi="Arial" w:cs="Arial"/>
        </w:rPr>
      </w:pPr>
      <w:r>
        <w:rPr>
          <w:rFonts w:ascii="Arial" w:hAnsi="Arial" w:cs="Arial"/>
        </w:rPr>
        <w:t>El numeral 17, del anexo 14 del RE, establece que si se</w:t>
      </w:r>
      <w:r w:rsidR="00BB6893" w:rsidRPr="00E37998">
        <w:rPr>
          <w:rFonts w:ascii="Arial" w:hAnsi="Arial" w:cs="Arial"/>
        </w:rPr>
        <w:t xml:space="preserve"> recibieran paquetes electorales que correspondan a otro ámbito de competencia, el Presidente lo notificará por la vía más expedita al Presidente del Consejo Local del Instituto o del Consejo General del OPL. Éste a su vez, procederá a convocar a una comisión del órgano competente para la recepción de las boletas electorales que estará integrada por el presidente y/o, consejeros electorales —quienes podrán ser apoyados para tal efecto por personal de la estructura administrativa— y, en su caso, por los representantes </w:t>
      </w:r>
      <w:r w:rsidR="00BB6893" w:rsidRPr="00E37998">
        <w:rPr>
          <w:rFonts w:ascii="Arial" w:hAnsi="Arial" w:cs="Arial"/>
        </w:rPr>
        <w:lastRenderedPageBreak/>
        <w:t xml:space="preserve">de los partidos políticos y candidatos independientes que decidan participar. En el caso de elecciones concurrentes, la Junta Local respectiva y el Órgano Superior de Dirección del OPL, se coordinarán para que se convoque a las comisiones correspondientes para realizar dicho intercambio de boletas electorales. Las boletas electorales serán </w:t>
      </w:r>
      <w:proofErr w:type="gramStart"/>
      <w:r w:rsidR="00BB6893" w:rsidRPr="00E37998">
        <w:rPr>
          <w:rFonts w:ascii="Arial" w:hAnsi="Arial" w:cs="Arial"/>
        </w:rPr>
        <w:t>entregados</w:t>
      </w:r>
      <w:proofErr w:type="gramEnd"/>
      <w:r w:rsidR="00BB6893" w:rsidRPr="00E37998">
        <w:rPr>
          <w:rFonts w:ascii="Arial" w:hAnsi="Arial" w:cs="Arial"/>
        </w:rPr>
        <w:t xml:space="preserve"> por el Presidente del órgano competente en sus instalaciones al presidente o responsable de la comisión. De lo anterior se levantará un Acta circunstanciada y se entregará una copia a los integrantes de la comisión. De los incidentes presentados en el traslado a la sede del órgano que recibió los paquetes electorales a través de la comisión, se levantará de igual manera un acta circunstanciada. El Presidente del Consejo Distrital o del Consejo General del OPL remitirá dicha información de inmediato a la Junta Local del Instituto correspondiente.</w:t>
      </w:r>
    </w:p>
    <w:p w:rsidR="00050C57" w:rsidRDefault="00050C57" w:rsidP="00050C57">
      <w:pPr>
        <w:pStyle w:val="Prrafodelista"/>
        <w:spacing w:before="120" w:after="120" w:line="240" w:lineRule="auto"/>
        <w:jc w:val="both"/>
        <w:rPr>
          <w:rFonts w:ascii="Arial" w:hAnsi="Arial" w:cs="Arial"/>
        </w:rPr>
      </w:pPr>
    </w:p>
    <w:p w:rsidR="00050C57" w:rsidRDefault="00050C57" w:rsidP="00ED68AB">
      <w:pPr>
        <w:pStyle w:val="Prrafodelista"/>
        <w:numPr>
          <w:ilvl w:val="0"/>
          <w:numId w:val="3"/>
        </w:numPr>
        <w:spacing w:after="0" w:line="259" w:lineRule="auto"/>
        <w:jc w:val="both"/>
        <w:rPr>
          <w:rFonts w:ascii="Arial" w:hAnsi="Arial" w:cs="Arial"/>
        </w:rPr>
      </w:pPr>
      <w:r w:rsidRPr="00050C57">
        <w:rPr>
          <w:rFonts w:ascii="Arial" w:hAnsi="Arial" w:cs="Arial"/>
        </w:rPr>
        <w:t>Por su parte, el punto 4.5, del título denominado “Procedimiento de intercambios de paquetes, expedientes, votos y/o boletas”, de los Lineamientos de cómputo, que fueron aprobados mediante el Acuerdo INE/CG466/2017, y que se incorporaron como anexo 22 del RE, señala que si se recibieran paquetes electorales que correspondan a otro ámbito de competencia, el procedimiento se sujetará a lo asentado en el numeral 17 del anexo 14 del RE y podrá ser desglosado en dos partes: 1) acciones previas y 2) durante el desarrollo de los cómputos.</w:t>
      </w:r>
    </w:p>
    <w:p w:rsidR="00050C57" w:rsidRPr="00050C57" w:rsidRDefault="00050C57" w:rsidP="00050C57">
      <w:pPr>
        <w:pStyle w:val="Prrafodelista"/>
        <w:rPr>
          <w:rFonts w:ascii="Arial" w:hAnsi="Arial" w:cs="Arial"/>
        </w:rPr>
      </w:pPr>
    </w:p>
    <w:p w:rsidR="00F721D0" w:rsidRDefault="00F721D0" w:rsidP="00ED68AB">
      <w:pPr>
        <w:pStyle w:val="Prrafodelista"/>
        <w:numPr>
          <w:ilvl w:val="0"/>
          <w:numId w:val="3"/>
        </w:numPr>
        <w:spacing w:after="0" w:line="259" w:lineRule="auto"/>
        <w:jc w:val="both"/>
        <w:rPr>
          <w:rFonts w:ascii="Arial" w:hAnsi="Arial" w:cs="Arial"/>
          <w:sz w:val="24"/>
          <w:szCs w:val="24"/>
        </w:rPr>
      </w:pPr>
      <w:r>
        <w:rPr>
          <w:rFonts w:ascii="Arial" w:hAnsi="Arial" w:cs="Arial"/>
          <w:sz w:val="24"/>
          <w:szCs w:val="24"/>
        </w:rPr>
        <w:t xml:space="preserve">Conforme a todo lo anterior, </w:t>
      </w:r>
      <w:r w:rsidRPr="00652EEA">
        <w:rPr>
          <w:rFonts w:ascii="Arial" w:hAnsi="Arial" w:cs="Arial"/>
          <w:sz w:val="24"/>
          <w:szCs w:val="24"/>
        </w:rPr>
        <w:t>el Consejo General</w:t>
      </w:r>
      <w:r>
        <w:rPr>
          <w:rFonts w:ascii="Arial" w:hAnsi="Arial" w:cs="Arial"/>
          <w:sz w:val="24"/>
          <w:szCs w:val="24"/>
        </w:rPr>
        <w:t xml:space="preserve"> del Instituto,</w:t>
      </w:r>
      <w:r w:rsidRPr="00652EEA">
        <w:rPr>
          <w:rFonts w:ascii="Arial" w:hAnsi="Arial" w:cs="Arial"/>
          <w:sz w:val="24"/>
          <w:szCs w:val="24"/>
        </w:rPr>
        <w:t xml:space="preserve"> tiene la obligación de dictar las medidas necesarias para procurar que los votos depositados en las urnas se contabilicen por el órgano competente, dentro de los plazos legales establecidos para tal efecto. En razón de lo anterior, el Consejo </w:t>
      </w:r>
      <w:r>
        <w:rPr>
          <w:rFonts w:ascii="Arial" w:hAnsi="Arial" w:cs="Arial"/>
          <w:sz w:val="24"/>
          <w:szCs w:val="24"/>
        </w:rPr>
        <w:t xml:space="preserve">General del INE </w:t>
      </w:r>
      <w:r w:rsidRPr="00652EEA">
        <w:rPr>
          <w:rFonts w:ascii="Arial" w:hAnsi="Arial" w:cs="Arial"/>
          <w:sz w:val="24"/>
          <w:szCs w:val="24"/>
        </w:rPr>
        <w:t xml:space="preserve">aprobó un mecanismo que, observando las reglas existentes y de conformidad con los principios que rigen la materia electoral, </w:t>
      </w:r>
      <w:r>
        <w:rPr>
          <w:rFonts w:ascii="Arial" w:hAnsi="Arial" w:cs="Arial"/>
          <w:sz w:val="24"/>
          <w:szCs w:val="24"/>
        </w:rPr>
        <w:t>lo que se establece en</w:t>
      </w:r>
      <w:r w:rsidRPr="00652EEA">
        <w:rPr>
          <w:rFonts w:ascii="Arial" w:hAnsi="Arial" w:cs="Arial"/>
          <w:sz w:val="24"/>
          <w:szCs w:val="24"/>
        </w:rPr>
        <w:t xml:space="preserve"> los Lineamientos generales que guíen a los órganos desconcentrados del</w:t>
      </w:r>
      <w:r w:rsidR="004B4C7A">
        <w:rPr>
          <w:rFonts w:ascii="Arial" w:hAnsi="Arial" w:cs="Arial"/>
          <w:sz w:val="24"/>
          <w:szCs w:val="24"/>
        </w:rPr>
        <w:t xml:space="preserve"> propio </w:t>
      </w:r>
      <w:r w:rsidRPr="00652EEA">
        <w:rPr>
          <w:rFonts w:ascii="Arial" w:hAnsi="Arial" w:cs="Arial"/>
          <w:sz w:val="24"/>
          <w:szCs w:val="24"/>
        </w:rPr>
        <w:t>I</w:t>
      </w:r>
      <w:r w:rsidR="004B4C7A">
        <w:rPr>
          <w:rFonts w:ascii="Arial" w:hAnsi="Arial" w:cs="Arial"/>
          <w:sz w:val="24"/>
          <w:szCs w:val="24"/>
        </w:rPr>
        <w:t>NE</w:t>
      </w:r>
      <w:r w:rsidRPr="00652EEA">
        <w:rPr>
          <w:rFonts w:ascii="Arial" w:hAnsi="Arial" w:cs="Arial"/>
          <w:sz w:val="24"/>
          <w:szCs w:val="24"/>
        </w:rPr>
        <w:t xml:space="preserve"> y de los OPL para la devolución de la documentación y expedientes electorales al término de la Jornada Electoral.</w:t>
      </w:r>
    </w:p>
    <w:p w:rsidR="00050C57" w:rsidRDefault="00050C57" w:rsidP="00D572A4">
      <w:pPr>
        <w:spacing w:before="120" w:after="120" w:line="240" w:lineRule="auto"/>
        <w:jc w:val="both"/>
        <w:rPr>
          <w:rFonts w:ascii="Arial" w:hAnsi="Arial" w:cs="Arial"/>
        </w:rPr>
      </w:pPr>
    </w:p>
    <w:p w:rsidR="00DA5EC1" w:rsidRDefault="00DA5EC1" w:rsidP="00ED68AB">
      <w:pPr>
        <w:pStyle w:val="Prrafodelista"/>
        <w:numPr>
          <w:ilvl w:val="0"/>
          <w:numId w:val="3"/>
        </w:numPr>
        <w:spacing w:after="0" w:line="240" w:lineRule="auto"/>
        <w:jc w:val="both"/>
        <w:rPr>
          <w:rFonts w:ascii="Arial" w:eastAsia="Times New Roman" w:hAnsi="Arial" w:cs="Arial"/>
          <w:sz w:val="24"/>
          <w:szCs w:val="24"/>
          <w:lang w:val="es-ES" w:eastAsia="es-MX"/>
        </w:rPr>
      </w:pPr>
      <w:r w:rsidRPr="00DA5EC1">
        <w:rPr>
          <w:rFonts w:ascii="Arial" w:hAnsi="Arial" w:cs="Arial"/>
          <w:sz w:val="24"/>
          <w:szCs w:val="24"/>
        </w:rPr>
        <w:t>La complejidad operativa que conlleva la primera organización de las elecciones presidenciales, de senadurías y diputaciones</w:t>
      </w:r>
      <w:r w:rsidR="00B872CA">
        <w:rPr>
          <w:rFonts w:ascii="Arial" w:hAnsi="Arial" w:cs="Arial"/>
          <w:sz w:val="24"/>
          <w:szCs w:val="24"/>
        </w:rPr>
        <w:t xml:space="preserve"> federales</w:t>
      </w:r>
      <w:r w:rsidRPr="00DA5EC1">
        <w:rPr>
          <w:rFonts w:ascii="Arial" w:hAnsi="Arial" w:cs="Arial"/>
          <w:sz w:val="24"/>
          <w:szCs w:val="24"/>
        </w:rPr>
        <w:t xml:space="preserve">, a la par de las </w:t>
      </w:r>
      <w:r w:rsidRPr="00DA5EC1">
        <w:rPr>
          <w:rFonts w:ascii="Arial" w:eastAsia="Times New Roman" w:hAnsi="Arial" w:cs="Arial"/>
          <w:sz w:val="24"/>
          <w:szCs w:val="24"/>
          <w:lang w:val="es-ES" w:eastAsia="es-MX"/>
        </w:rPr>
        <w:t>elecciones locales</w:t>
      </w:r>
      <w:r w:rsidR="00154650">
        <w:rPr>
          <w:rFonts w:ascii="Arial" w:eastAsia="Times New Roman" w:hAnsi="Arial" w:cs="Arial"/>
          <w:sz w:val="24"/>
          <w:szCs w:val="24"/>
          <w:lang w:val="es-ES" w:eastAsia="es-MX"/>
        </w:rPr>
        <w:t>,</w:t>
      </w:r>
      <w:r w:rsidRPr="00DA5EC1">
        <w:rPr>
          <w:rFonts w:ascii="Arial" w:eastAsia="Times New Roman" w:hAnsi="Arial" w:cs="Arial"/>
          <w:sz w:val="24"/>
          <w:szCs w:val="24"/>
          <w:lang w:val="es-ES" w:eastAsia="es-MX"/>
        </w:rPr>
        <w:t xml:space="preserve"> en la cual se instalarán </w:t>
      </w:r>
      <w:r w:rsidR="000A38EE">
        <w:rPr>
          <w:rFonts w:ascii="Arial" w:eastAsia="Times New Roman" w:hAnsi="Arial" w:cs="Arial"/>
          <w:sz w:val="24"/>
          <w:szCs w:val="24"/>
          <w:lang w:val="es-ES" w:eastAsia="es-MX"/>
        </w:rPr>
        <w:t>2666</w:t>
      </w:r>
      <w:r w:rsidRPr="00DA5EC1">
        <w:rPr>
          <w:rFonts w:ascii="Arial" w:eastAsia="Times New Roman" w:hAnsi="Arial" w:cs="Arial"/>
          <w:sz w:val="24"/>
          <w:szCs w:val="24"/>
          <w:lang w:val="es-ES" w:eastAsia="es-MX"/>
        </w:rPr>
        <w:t xml:space="preserve"> casillas únicas en la entidad</w:t>
      </w:r>
      <w:r w:rsidR="00B872CA">
        <w:rPr>
          <w:rFonts w:ascii="Arial" w:eastAsia="Times New Roman" w:hAnsi="Arial" w:cs="Arial"/>
          <w:sz w:val="24"/>
          <w:szCs w:val="24"/>
          <w:lang w:val="es-ES" w:eastAsia="es-MX"/>
        </w:rPr>
        <w:t>,</w:t>
      </w:r>
      <w:r w:rsidRPr="00DA5EC1">
        <w:rPr>
          <w:rFonts w:ascii="Arial" w:eastAsia="Times New Roman" w:hAnsi="Arial" w:cs="Arial"/>
          <w:sz w:val="24"/>
          <w:szCs w:val="24"/>
          <w:lang w:val="es-ES" w:eastAsia="es-MX"/>
        </w:rPr>
        <w:t xml:space="preserve"> obliga al Instituto a realizar las previsiones necesarias para garantizar el éxito de su ejecución.</w:t>
      </w:r>
    </w:p>
    <w:p w:rsidR="006B6B80" w:rsidRDefault="006B6B80" w:rsidP="006B6B80">
      <w:pPr>
        <w:pStyle w:val="Prrafodelista"/>
        <w:spacing w:after="0" w:line="240" w:lineRule="auto"/>
        <w:jc w:val="both"/>
        <w:rPr>
          <w:rFonts w:ascii="Arial" w:eastAsia="Times New Roman" w:hAnsi="Arial" w:cs="Arial"/>
          <w:sz w:val="24"/>
          <w:szCs w:val="24"/>
          <w:lang w:val="es-ES" w:eastAsia="es-MX"/>
        </w:rPr>
      </w:pPr>
    </w:p>
    <w:p w:rsidR="006B6B80" w:rsidRDefault="004C5BDC" w:rsidP="00ED68AB">
      <w:pPr>
        <w:pStyle w:val="NormalWeb"/>
        <w:numPr>
          <w:ilvl w:val="0"/>
          <w:numId w:val="3"/>
        </w:numPr>
        <w:spacing w:before="0" w:beforeAutospacing="0" w:after="0" w:afterAutospacing="0"/>
        <w:jc w:val="both"/>
        <w:rPr>
          <w:rFonts w:ascii="Arial" w:hAnsi="Arial" w:cs="Arial"/>
          <w:lang w:eastAsia="es-MX"/>
        </w:rPr>
      </w:pPr>
      <w:r>
        <w:rPr>
          <w:rFonts w:ascii="Arial" w:hAnsi="Arial" w:cs="Arial"/>
          <w:lang w:eastAsia="es-MX"/>
        </w:rPr>
        <w:t xml:space="preserve">En este tenor, </w:t>
      </w:r>
      <w:r w:rsidR="006B6B80">
        <w:rPr>
          <w:rFonts w:ascii="Arial" w:hAnsi="Arial" w:cs="Arial"/>
          <w:lang w:eastAsia="es-MX"/>
        </w:rPr>
        <w:t xml:space="preserve">resulta necesario garantizar el funcionamiento del mecanismo de intercambio </w:t>
      </w:r>
      <w:r w:rsidR="006B6B80" w:rsidRPr="00C55F05">
        <w:rPr>
          <w:rFonts w:ascii="Arial" w:hAnsi="Arial" w:cs="Arial"/>
          <w:lang w:eastAsia="es-MX"/>
        </w:rPr>
        <w:t>para recuperar la documentación, dejando constancia de ello y de los incidentes que, en su caso, se susciten, en un acta circunstanciada.</w:t>
      </w:r>
    </w:p>
    <w:p w:rsidR="006B6B80" w:rsidRPr="0087474F" w:rsidRDefault="006B6B80" w:rsidP="006B6B80">
      <w:pPr>
        <w:pStyle w:val="NormalWeb"/>
        <w:spacing w:before="0" w:beforeAutospacing="0" w:after="0" w:afterAutospacing="0"/>
        <w:jc w:val="both"/>
        <w:rPr>
          <w:rFonts w:ascii="Arial" w:hAnsi="Arial" w:cs="Arial"/>
          <w:lang w:eastAsia="es-MX"/>
        </w:rPr>
      </w:pPr>
    </w:p>
    <w:p w:rsidR="006B6B80" w:rsidRPr="005D5D22" w:rsidRDefault="00DE5F97" w:rsidP="00ED68AB">
      <w:pPr>
        <w:pStyle w:val="NormalWeb"/>
        <w:numPr>
          <w:ilvl w:val="0"/>
          <w:numId w:val="3"/>
        </w:numPr>
        <w:spacing w:before="0" w:beforeAutospacing="0" w:after="0" w:afterAutospacing="0"/>
        <w:jc w:val="both"/>
        <w:rPr>
          <w:rFonts w:ascii="Arial" w:hAnsi="Arial" w:cs="Arial"/>
          <w:lang w:eastAsia="es-MX"/>
        </w:rPr>
      </w:pPr>
      <w:r>
        <w:rPr>
          <w:rFonts w:ascii="Arial" w:hAnsi="Arial" w:cs="Arial"/>
          <w:lang w:eastAsia="es-MX"/>
        </w:rPr>
        <w:t xml:space="preserve">En tal virtud, </w:t>
      </w:r>
      <w:r w:rsidR="006B6B80" w:rsidRPr="0087474F">
        <w:rPr>
          <w:rFonts w:ascii="Arial" w:hAnsi="Arial" w:cs="Arial"/>
          <w:lang w:eastAsia="es-MX"/>
        </w:rPr>
        <w:t xml:space="preserve">se realizó el </w:t>
      </w:r>
      <w:r>
        <w:rPr>
          <w:rFonts w:ascii="Arial" w:hAnsi="Arial" w:cs="Arial"/>
          <w:lang w:eastAsia="es-MX"/>
        </w:rPr>
        <w:t>a</w:t>
      </w:r>
      <w:r w:rsidR="006B6B80" w:rsidRPr="0087474F">
        <w:rPr>
          <w:rFonts w:ascii="Arial" w:hAnsi="Arial" w:cs="Arial"/>
          <w:lang w:eastAsia="es-MX"/>
        </w:rPr>
        <w:t>nálisis del personal de la rama administrativa, del Servicio Profesional Electoral Nacional, de honorarios permanentes o temporales</w:t>
      </w:r>
      <w:r w:rsidR="006B6B80" w:rsidRPr="005D5D22">
        <w:rPr>
          <w:rFonts w:ascii="Arial" w:hAnsi="Arial" w:cs="Arial"/>
          <w:lang w:eastAsia="es-MX"/>
        </w:rPr>
        <w:t>, SE y CAE, así como SE y CAE locales, adscritos</w:t>
      </w:r>
      <w:r w:rsidRPr="005D5D22">
        <w:rPr>
          <w:rFonts w:ascii="Arial" w:hAnsi="Arial" w:cs="Arial"/>
          <w:lang w:eastAsia="es-MX"/>
        </w:rPr>
        <w:t xml:space="preserve"> al Instituto</w:t>
      </w:r>
      <w:r w:rsidR="006B6B80" w:rsidRPr="005D5D22">
        <w:rPr>
          <w:rFonts w:ascii="Arial" w:hAnsi="Arial" w:cs="Arial"/>
          <w:lang w:eastAsia="es-MX"/>
        </w:rPr>
        <w:t>, con el fin de determinar los perfiles idóneos para realizar estas actividades con el acompañamiento de la comisión.</w:t>
      </w:r>
    </w:p>
    <w:p w:rsidR="006B6B80" w:rsidRPr="005D5D22" w:rsidRDefault="006B6B80" w:rsidP="006B6B80">
      <w:pPr>
        <w:pStyle w:val="NormalWeb"/>
        <w:spacing w:before="0" w:beforeAutospacing="0" w:after="0" w:afterAutospacing="0"/>
        <w:ind w:left="720"/>
        <w:jc w:val="both"/>
        <w:rPr>
          <w:rFonts w:ascii="Arial" w:hAnsi="Arial" w:cs="Arial"/>
          <w:lang w:eastAsia="es-MX"/>
        </w:rPr>
      </w:pPr>
    </w:p>
    <w:p w:rsidR="006B6B80" w:rsidRPr="005D5D22" w:rsidRDefault="00FF6CCB" w:rsidP="00ED68AB">
      <w:pPr>
        <w:pStyle w:val="NormalWeb"/>
        <w:numPr>
          <w:ilvl w:val="0"/>
          <w:numId w:val="3"/>
        </w:numPr>
        <w:spacing w:before="0" w:beforeAutospacing="0" w:after="0" w:afterAutospacing="0"/>
        <w:jc w:val="both"/>
        <w:rPr>
          <w:rFonts w:ascii="Arial" w:hAnsi="Arial" w:cs="Arial"/>
          <w:lang w:eastAsia="es-MX"/>
        </w:rPr>
      </w:pPr>
      <w:r w:rsidRPr="005D5D22">
        <w:rPr>
          <w:rFonts w:ascii="Arial" w:hAnsi="Arial" w:cs="Arial"/>
          <w:lang w:eastAsia="es-MX"/>
        </w:rPr>
        <w:t xml:space="preserve"> Asimismo, </w:t>
      </w:r>
      <w:r w:rsidR="006B6B80" w:rsidRPr="005D5D22">
        <w:rPr>
          <w:rFonts w:ascii="Arial" w:hAnsi="Arial" w:cs="Arial"/>
          <w:lang w:eastAsia="es-MX"/>
        </w:rPr>
        <w:t>se ha considerado</w:t>
      </w:r>
      <w:r w:rsidR="000B3848" w:rsidRPr="005D5D22">
        <w:rPr>
          <w:rFonts w:ascii="Arial" w:hAnsi="Arial" w:cs="Arial"/>
          <w:lang w:eastAsia="es-MX"/>
        </w:rPr>
        <w:t xml:space="preserve"> la posibilidad de </w:t>
      </w:r>
      <w:r w:rsidR="006B6B80" w:rsidRPr="005D5D22">
        <w:rPr>
          <w:rFonts w:ascii="Arial" w:hAnsi="Arial" w:cs="Arial"/>
          <w:lang w:eastAsia="es-MX"/>
        </w:rPr>
        <w:t xml:space="preserve">habilitar un espacio en las instalaciones </w:t>
      </w:r>
      <w:r w:rsidRPr="005D5D22">
        <w:rPr>
          <w:rFonts w:ascii="Arial" w:hAnsi="Arial" w:cs="Arial"/>
          <w:lang w:eastAsia="es-MX"/>
        </w:rPr>
        <w:t xml:space="preserve">de </w:t>
      </w:r>
      <w:r w:rsidR="000B3848" w:rsidRPr="005D5D22">
        <w:rPr>
          <w:rFonts w:ascii="Arial" w:hAnsi="Arial" w:cs="Arial"/>
          <w:lang w:eastAsia="es-MX"/>
        </w:rPr>
        <w:t>cada uno de los Consejos Distritales y Municipales Electorales</w:t>
      </w:r>
      <w:r w:rsidRPr="005D5D22">
        <w:rPr>
          <w:rFonts w:ascii="Arial" w:hAnsi="Arial" w:cs="Arial"/>
          <w:lang w:eastAsia="es-MX"/>
        </w:rPr>
        <w:t xml:space="preserve"> </w:t>
      </w:r>
      <w:r w:rsidR="006B6B80" w:rsidRPr="005D5D22">
        <w:rPr>
          <w:rFonts w:ascii="Arial" w:hAnsi="Arial" w:cs="Arial"/>
          <w:lang w:eastAsia="es-MX"/>
        </w:rPr>
        <w:lastRenderedPageBreak/>
        <w:t xml:space="preserve">para el resguardo temporal de paquetes electorales y documentación electoral que no correspondan a la competencia de </w:t>
      </w:r>
      <w:r w:rsidR="000B3848" w:rsidRPr="005D5D22">
        <w:rPr>
          <w:rFonts w:ascii="Arial" w:hAnsi="Arial" w:cs="Arial"/>
          <w:lang w:eastAsia="es-MX"/>
        </w:rPr>
        <w:t>los mismos</w:t>
      </w:r>
      <w:r w:rsidR="006B6B80" w:rsidRPr="005D5D22">
        <w:rPr>
          <w:rFonts w:ascii="Arial" w:hAnsi="Arial" w:cs="Arial"/>
          <w:lang w:eastAsia="es-MX"/>
        </w:rPr>
        <w:t>, conforme a las necesidades previsibles.</w:t>
      </w:r>
    </w:p>
    <w:p w:rsidR="006B6B80" w:rsidRPr="005D5D22" w:rsidRDefault="006B6B80" w:rsidP="006B6B80">
      <w:pPr>
        <w:pStyle w:val="NormalWeb"/>
        <w:spacing w:before="0" w:beforeAutospacing="0" w:after="0" w:afterAutospacing="0"/>
        <w:jc w:val="both"/>
        <w:rPr>
          <w:rFonts w:ascii="Arial" w:hAnsi="Arial" w:cs="Arial"/>
          <w:lang w:eastAsia="es-MX"/>
        </w:rPr>
      </w:pPr>
    </w:p>
    <w:p w:rsidR="006B6B80" w:rsidRPr="005D5D22" w:rsidRDefault="00941C6D" w:rsidP="00ED68AB">
      <w:pPr>
        <w:pStyle w:val="NormalWeb"/>
        <w:numPr>
          <w:ilvl w:val="0"/>
          <w:numId w:val="3"/>
        </w:numPr>
        <w:spacing w:before="0" w:beforeAutospacing="0" w:after="0" w:afterAutospacing="0"/>
        <w:jc w:val="both"/>
        <w:rPr>
          <w:rFonts w:ascii="Arial" w:hAnsi="Arial" w:cs="Arial"/>
          <w:lang w:eastAsia="es-MX"/>
        </w:rPr>
      </w:pPr>
      <w:r w:rsidRPr="005D5D22">
        <w:rPr>
          <w:rFonts w:ascii="Arial" w:hAnsi="Arial" w:cs="Arial"/>
          <w:lang w:eastAsia="es-MX"/>
        </w:rPr>
        <w:t xml:space="preserve"> </w:t>
      </w:r>
      <w:proofErr w:type="gramStart"/>
      <w:r w:rsidR="006B6B80" w:rsidRPr="005D5D22">
        <w:rPr>
          <w:rFonts w:ascii="Arial" w:hAnsi="Arial" w:cs="Arial"/>
          <w:lang w:eastAsia="es-MX"/>
        </w:rPr>
        <w:t>Que</w:t>
      </w:r>
      <w:proofErr w:type="gramEnd"/>
      <w:r w:rsidR="006B6B80" w:rsidRPr="005D5D22">
        <w:rPr>
          <w:rFonts w:ascii="Arial" w:hAnsi="Arial" w:cs="Arial"/>
          <w:lang w:eastAsia="es-MX"/>
        </w:rPr>
        <w:t xml:space="preserve"> en relación a las consideraciones expuestas, </w:t>
      </w:r>
      <w:r w:rsidR="00874B57" w:rsidRPr="005D5D22">
        <w:rPr>
          <w:rFonts w:ascii="Arial" w:hAnsi="Arial" w:cs="Arial"/>
          <w:lang w:eastAsia="es-MX"/>
        </w:rPr>
        <w:t xml:space="preserve">este Consejo General </w:t>
      </w:r>
      <w:r w:rsidR="006B6B80" w:rsidRPr="005D5D22">
        <w:rPr>
          <w:rFonts w:ascii="Arial" w:hAnsi="Arial" w:cs="Arial"/>
          <w:lang w:eastAsia="es-MX"/>
        </w:rPr>
        <w:t xml:space="preserve">debe designar al personal que será el responsable del traslado, entrega y/o recepción, así como el personal que fungirá como enlace de comunicación. Lo cual deberá ser aprobado por el </w:t>
      </w:r>
      <w:r w:rsidR="00AB303A" w:rsidRPr="005D5D22">
        <w:rPr>
          <w:rFonts w:ascii="Arial" w:hAnsi="Arial" w:cs="Arial"/>
          <w:lang w:eastAsia="es-MX"/>
        </w:rPr>
        <w:t>Consejo General del Instituto</w:t>
      </w:r>
      <w:r w:rsidR="006B6B80" w:rsidRPr="005D5D22">
        <w:rPr>
          <w:rFonts w:ascii="Arial" w:hAnsi="Arial" w:cs="Arial"/>
          <w:lang w:eastAsia="es-MX"/>
        </w:rPr>
        <w:t>.</w:t>
      </w:r>
    </w:p>
    <w:p w:rsidR="006B6B80" w:rsidRDefault="006B6B80" w:rsidP="006B6B80">
      <w:pPr>
        <w:spacing w:after="0" w:line="240" w:lineRule="auto"/>
        <w:jc w:val="both"/>
        <w:rPr>
          <w:rFonts w:ascii="Arial" w:hAnsi="Arial" w:cs="Arial"/>
          <w:color w:val="000000" w:themeColor="text1"/>
          <w:sz w:val="24"/>
          <w:szCs w:val="24"/>
        </w:rPr>
      </w:pPr>
    </w:p>
    <w:p w:rsidR="006B6B80" w:rsidRPr="00BA4780" w:rsidRDefault="006B6B80" w:rsidP="006B6B80">
      <w:pPr>
        <w:spacing w:after="0" w:line="240" w:lineRule="auto"/>
        <w:jc w:val="both"/>
        <w:rPr>
          <w:rFonts w:ascii="Arial" w:hAnsi="Arial" w:cs="Arial"/>
          <w:color w:val="000000" w:themeColor="text1"/>
        </w:rPr>
      </w:pPr>
      <w:r w:rsidRPr="00BA4780">
        <w:rPr>
          <w:rFonts w:ascii="Arial" w:hAnsi="Arial" w:cs="Arial"/>
          <w:color w:val="000000" w:themeColor="text1"/>
        </w:rPr>
        <w:t xml:space="preserve">Con base en lo antes expuesto, de conformidad con los antecedentes y considerandos expresados, y con fundamento en la normatividad citada; este Consejo </w:t>
      </w:r>
      <w:r w:rsidR="00834702" w:rsidRPr="00BA4780">
        <w:rPr>
          <w:rFonts w:ascii="Arial" w:hAnsi="Arial" w:cs="Arial"/>
          <w:color w:val="000000" w:themeColor="text1"/>
        </w:rPr>
        <w:t>General</w:t>
      </w:r>
      <w:r w:rsidRPr="00BA4780">
        <w:rPr>
          <w:rFonts w:ascii="Arial" w:hAnsi="Arial" w:cs="Arial"/>
          <w:color w:val="000000" w:themeColor="text1"/>
        </w:rPr>
        <w:t xml:space="preserve">, emite el siguiente: </w:t>
      </w:r>
    </w:p>
    <w:p w:rsidR="006B6B80" w:rsidRPr="00BA4780" w:rsidRDefault="006B6B80" w:rsidP="006B6B80">
      <w:pPr>
        <w:spacing w:after="0" w:line="240" w:lineRule="auto"/>
        <w:jc w:val="both"/>
        <w:rPr>
          <w:rFonts w:ascii="Arial" w:hAnsi="Arial" w:cs="Arial"/>
          <w:color w:val="000000" w:themeColor="text1"/>
        </w:rPr>
      </w:pPr>
    </w:p>
    <w:p w:rsidR="006B6B80" w:rsidRPr="00BA4780" w:rsidRDefault="006B6B80" w:rsidP="006B6B80">
      <w:pPr>
        <w:spacing w:after="0" w:line="240" w:lineRule="auto"/>
        <w:jc w:val="center"/>
        <w:rPr>
          <w:rFonts w:ascii="Arial" w:hAnsi="Arial" w:cs="Arial"/>
          <w:b/>
          <w:color w:val="000000" w:themeColor="text1"/>
        </w:rPr>
      </w:pPr>
      <w:r w:rsidRPr="00BA4780">
        <w:rPr>
          <w:rFonts w:ascii="Arial" w:hAnsi="Arial" w:cs="Arial"/>
          <w:b/>
          <w:color w:val="000000" w:themeColor="text1"/>
        </w:rPr>
        <w:t>ACUERDO</w:t>
      </w:r>
    </w:p>
    <w:p w:rsidR="006B6B80" w:rsidRPr="00BA4780" w:rsidRDefault="006B6B80" w:rsidP="006B6B80">
      <w:pPr>
        <w:shd w:val="clear" w:color="auto" w:fill="FFFFFF" w:themeFill="background1"/>
        <w:spacing w:after="0" w:line="240" w:lineRule="auto"/>
        <w:jc w:val="both"/>
        <w:rPr>
          <w:rFonts w:ascii="Arial" w:hAnsi="Arial" w:cs="Arial"/>
        </w:rPr>
      </w:pPr>
    </w:p>
    <w:p w:rsidR="002667CC" w:rsidRDefault="00957E0A" w:rsidP="006B6B80">
      <w:pPr>
        <w:shd w:val="clear" w:color="auto" w:fill="FFFFFF" w:themeFill="background1"/>
        <w:spacing w:after="0" w:line="240" w:lineRule="auto"/>
        <w:jc w:val="both"/>
        <w:rPr>
          <w:rFonts w:ascii="Arial" w:hAnsi="Arial" w:cs="Arial"/>
          <w:color w:val="000000" w:themeColor="text1"/>
        </w:rPr>
      </w:pPr>
      <w:r w:rsidRPr="00BA4780">
        <w:rPr>
          <w:rFonts w:ascii="Arial" w:hAnsi="Arial" w:cs="Arial"/>
          <w:b/>
          <w:color w:val="000000" w:themeColor="text1"/>
        </w:rPr>
        <w:t>PRIMERO</w:t>
      </w:r>
      <w:r w:rsidR="006B6B80" w:rsidRPr="00BA4780">
        <w:rPr>
          <w:rFonts w:ascii="Arial" w:hAnsi="Arial" w:cs="Arial"/>
          <w:b/>
          <w:color w:val="000000" w:themeColor="text1"/>
        </w:rPr>
        <w:t>.</w:t>
      </w:r>
      <w:r w:rsidR="006B6B80" w:rsidRPr="00BA4780">
        <w:rPr>
          <w:rFonts w:ascii="Arial" w:hAnsi="Arial" w:cs="Arial"/>
          <w:color w:val="000000" w:themeColor="text1"/>
        </w:rPr>
        <w:t xml:space="preserve"> Se </w:t>
      </w:r>
      <w:r w:rsidR="00EC3B1B">
        <w:rPr>
          <w:rFonts w:ascii="Arial" w:hAnsi="Arial" w:cs="Arial"/>
          <w:color w:val="000000" w:themeColor="text1"/>
        </w:rPr>
        <w:t xml:space="preserve">designa al personal administrativo y temporal, </w:t>
      </w:r>
      <w:r w:rsidR="006B6B80" w:rsidRPr="00BA4780">
        <w:rPr>
          <w:rFonts w:ascii="Arial" w:hAnsi="Arial" w:cs="Arial"/>
          <w:color w:val="000000" w:themeColor="text1"/>
        </w:rPr>
        <w:t>así como a personal que se desempeña como Supervisor Electoral y de Capacitador Asistente Electoral, como responsable</w:t>
      </w:r>
      <w:r w:rsidR="002667CC">
        <w:rPr>
          <w:rFonts w:ascii="Arial" w:hAnsi="Arial" w:cs="Arial"/>
          <w:color w:val="000000" w:themeColor="text1"/>
        </w:rPr>
        <w:t>s</w:t>
      </w:r>
      <w:r w:rsidR="006B6B80" w:rsidRPr="00BA4780">
        <w:rPr>
          <w:rFonts w:ascii="Arial" w:hAnsi="Arial" w:cs="Arial"/>
          <w:color w:val="000000" w:themeColor="text1"/>
        </w:rPr>
        <w:t xml:space="preserve"> del traslado, entrega y/o recepción, así como enlace</w:t>
      </w:r>
      <w:r w:rsidR="002667CC">
        <w:rPr>
          <w:rFonts w:ascii="Arial" w:hAnsi="Arial" w:cs="Arial"/>
          <w:color w:val="000000" w:themeColor="text1"/>
        </w:rPr>
        <w:t>s</w:t>
      </w:r>
      <w:r w:rsidR="006B6B80" w:rsidRPr="00BA4780">
        <w:rPr>
          <w:rFonts w:ascii="Arial" w:hAnsi="Arial" w:cs="Arial"/>
          <w:color w:val="000000" w:themeColor="text1"/>
        </w:rPr>
        <w:t xml:space="preserve"> de comunicación</w:t>
      </w:r>
      <w:r w:rsidR="002667CC">
        <w:rPr>
          <w:rFonts w:ascii="Arial" w:hAnsi="Arial" w:cs="Arial"/>
          <w:color w:val="000000" w:themeColor="text1"/>
        </w:rPr>
        <w:t>, contenidos en las listas que se anexan al presente Acuerdo</w:t>
      </w:r>
      <w:r w:rsidR="006B6B80" w:rsidRPr="00BA4780">
        <w:rPr>
          <w:rFonts w:ascii="Arial" w:hAnsi="Arial" w:cs="Arial"/>
          <w:color w:val="000000" w:themeColor="text1"/>
        </w:rPr>
        <w:t xml:space="preserve">. </w:t>
      </w:r>
    </w:p>
    <w:p w:rsidR="002667CC" w:rsidRDefault="002667CC" w:rsidP="006B6B80">
      <w:pPr>
        <w:shd w:val="clear" w:color="auto" w:fill="FFFFFF" w:themeFill="background1"/>
        <w:spacing w:after="0" w:line="240" w:lineRule="auto"/>
        <w:jc w:val="both"/>
        <w:rPr>
          <w:rFonts w:ascii="Arial" w:hAnsi="Arial" w:cs="Arial"/>
          <w:color w:val="000000" w:themeColor="text1"/>
        </w:rPr>
      </w:pPr>
    </w:p>
    <w:p w:rsidR="006B6B80" w:rsidRDefault="00957E0A" w:rsidP="006B6B80">
      <w:pPr>
        <w:spacing w:after="0" w:line="240" w:lineRule="auto"/>
        <w:jc w:val="both"/>
        <w:rPr>
          <w:rFonts w:ascii="Arial" w:hAnsi="Arial" w:cs="Arial"/>
          <w:color w:val="000000" w:themeColor="text1"/>
        </w:rPr>
      </w:pPr>
      <w:r w:rsidRPr="00BA4780">
        <w:rPr>
          <w:rFonts w:ascii="Arial" w:hAnsi="Arial" w:cs="Arial"/>
          <w:b/>
          <w:color w:val="000000" w:themeColor="text1"/>
        </w:rPr>
        <w:t>SEGUNDO</w:t>
      </w:r>
      <w:r w:rsidR="006B6B80" w:rsidRPr="00BA4780">
        <w:rPr>
          <w:rFonts w:ascii="Arial" w:hAnsi="Arial" w:cs="Arial"/>
          <w:b/>
          <w:color w:val="000000" w:themeColor="text1"/>
        </w:rPr>
        <w:t xml:space="preserve">. </w:t>
      </w:r>
      <w:r w:rsidR="006B6B80" w:rsidRPr="00BA4780">
        <w:rPr>
          <w:rFonts w:ascii="Arial" w:hAnsi="Arial" w:cs="Arial"/>
        </w:rPr>
        <w:t>La (el) Consejera (o) Presidenta (e) del</w:t>
      </w:r>
      <w:r w:rsidR="0037694D">
        <w:rPr>
          <w:rFonts w:ascii="Arial" w:hAnsi="Arial" w:cs="Arial"/>
        </w:rPr>
        <w:t xml:space="preserve"> </w:t>
      </w:r>
      <w:r w:rsidR="0037694D" w:rsidRPr="00E125B4">
        <w:rPr>
          <w:rFonts w:ascii="Arial" w:hAnsi="Arial" w:cs="Arial"/>
          <w:lang w:eastAsia="es-MX"/>
        </w:rPr>
        <w:t>Consejo Distrital y/o Municipal Electoral</w:t>
      </w:r>
      <w:r w:rsidR="006B6B80" w:rsidRPr="00E125B4">
        <w:rPr>
          <w:rFonts w:ascii="Arial" w:hAnsi="Arial" w:cs="Arial"/>
        </w:rPr>
        <w:t xml:space="preserve">, </w:t>
      </w:r>
      <w:r w:rsidR="006B6B80" w:rsidRPr="00E125B4">
        <w:rPr>
          <w:rFonts w:ascii="Arial" w:hAnsi="Arial" w:cs="Arial"/>
          <w:color w:val="000000" w:themeColor="text1"/>
        </w:rPr>
        <w:t>será el responsable de activar un mecanismo</w:t>
      </w:r>
      <w:r w:rsidR="006B6B80" w:rsidRPr="00BA4780">
        <w:rPr>
          <w:rFonts w:ascii="Arial" w:hAnsi="Arial" w:cs="Arial"/>
          <w:color w:val="000000" w:themeColor="text1"/>
        </w:rPr>
        <w:t xml:space="preserve"> de intercambio</w:t>
      </w:r>
      <w:r w:rsidR="00E125B4">
        <w:rPr>
          <w:rFonts w:ascii="Arial" w:hAnsi="Arial" w:cs="Arial"/>
          <w:color w:val="000000" w:themeColor="text1"/>
        </w:rPr>
        <w:t xml:space="preserve"> y ordenar al enlace de comunicación de cuenta con el aviso correspondiente, a la Comisión del Consejo General. </w:t>
      </w:r>
    </w:p>
    <w:p w:rsidR="00E125B4" w:rsidRPr="00BA4780" w:rsidRDefault="00E125B4" w:rsidP="006B6B80">
      <w:pPr>
        <w:spacing w:after="0" w:line="240" w:lineRule="auto"/>
        <w:jc w:val="both"/>
        <w:rPr>
          <w:rFonts w:ascii="Arial" w:hAnsi="Arial" w:cs="Arial"/>
          <w:color w:val="000000" w:themeColor="text1"/>
        </w:rPr>
      </w:pPr>
    </w:p>
    <w:p w:rsidR="006B6B80" w:rsidRDefault="00957E0A" w:rsidP="00FE24FA">
      <w:pPr>
        <w:spacing w:after="0" w:line="240" w:lineRule="auto"/>
        <w:jc w:val="both"/>
        <w:rPr>
          <w:rFonts w:ascii="Arial" w:hAnsi="Arial" w:cs="Arial"/>
        </w:rPr>
      </w:pPr>
      <w:r w:rsidRPr="00BA4780">
        <w:rPr>
          <w:rFonts w:ascii="Arial" w:hAnsi="Arial" w:cs="Arial"/>
          <w:b/>
          <w:color w:val="000000" w:themeColor="text1"/>
        </w:rPr>
        <w:t xml:space="preserve">TERCERO. </w:t>
      </w:r>
      <w:r w:rsidR="006B6B80" w:rsidRPr="00BA4780">
        <w:rPr>
          <w:rFonts w:ascii="Arial" w:hAnsi="Arial" w:cs="Arial"/>
        </w:rPr>
        <w:t xml:space="preserve">La vigencia de las designaciones realizadas, será el período </w:t>
      </w:r>
      <w:r w:rsidR="006D24D6">
        <w:rPr>
          <w:rFonts w:ascii="Arial" w:hAnsi="Arial" w:cs="Arial"/>
        </w:rPr>
        <w:t>de contratación de los funcionarios, en el proceso electoral 2017-2018.</w:t>
      </w:r>
    </w:p>
    <w:p w:rsidR="00FE24FA" w:rsidRPr="00BA4780" w:rsidRDefault="00FE24FA" w:rsidP="00FE24FA">
      <w:pPr>
        <w:spacing w:after="0" w:line="240" w:lineRule="auto"/>
        <w:jc w:val="both"/>
        <w:rPr>
          <w:rFonts w:ascii="Arial" w:hAnsi="Arial" w:cs="Arial"/>
        </w:rPr>
      </w:pPr>
    </w:p>
    <w:p w:rsidR="006B6B80" w:rsidRDefault="00957E0A" w:rsidP="006B6B80">
      <w:pPr>
        <w:spacing w:after="0" w:line="240" w:lineRule="auto"/>
        <w:jc w:val="both"/>
        <w:rPr>
          <w:rFonts w:ascii="Arial" w:hAnsi="Arial" w:cs="Arial"/>
        </w:rPr>
      </w:pPr>
      <w:r w:rsidRPr="00BA4780">
        <w:rPr>
          <w:rFonts w:ascii="Arial" w:hAnsi="Arial" w:cs="Arial"/>
          <w:b/>
          <w:color w:val="000000" w:themeColor="text1"/>
        </w:rPr>
        <w:t>CUARTO</w:t>
      </w:r>
      <w:r w:rsidR="006B6B80" w:rsidRPr="00BA4780">
        <w:rPr>
          <w:rFonts w:ascii="Arial" w:hAnsi="Arial" w:cs="Arial"/>
          <w:b/>
          <w:color w:val="000000" w:themeColor="text1"/>
        </w:rPr>
        <w:t>.</w:t>
      </w:r>
      <w:r w:rsidR="006B6B80" w:rsidRPr="00BA4780">
        <w:rPr>
          <w:rFonts w:ascii="Arial" w:hAnsi="Arial" w:cs="Arial"/>
        </w:rPr>
        <w:t xml:space="preserve"> </w:t>
      </w:r>
      <w:r w:rsidR="00EC3B1B">
        <w:rPr>
          <w:rFonts w:ascii="Arial" w:hAnsi="Arial" w:cs="Arial"/>
        </w:rPr>
        <w:t>Se instruye a</w:t>
      </w:r>
      <w:r w:rsidR="00874B57">
        <w:rPr>
          <w:rFonts w:ascii="Arial" w:hAnsi="Arial" w:cs="Arial"/>
        </w:rPr>
        <w:t xml:space="preserve"> </w:t>
      </w:r>
      <w:r w:rsidR="00EC3B1B">
        <w:rPr>
          <w:rFonts w:ascii="Arial" w:hAnsi="Arial" w:cs="Arial"/>
        </w:rPr>
        <w:t>l</w:t>
      </w:r>
      <w:r w:rsidR="00874B57">
        <w:rPr>
          <w:rFonts w:ascii="Arial" w:hAnsi="Arial" w:cs="Arial"/>
        </w:rPr>
        <w:t>a Dirección Ejecutiva de Organización Electoral y Participación ciudadana</w:t>
      </w:r>
      <w:r w:rsidR="00EC3B1B">
        <w:rPr>
          <w:rFonts w:ascii="Arial" w:hAnsi="Arial" w:cs="Arial"/>
        </w:rPr>
        <w:t xml:space="preserve"> para </w:t>
      </w:r>
      <w:r w:rsidR="006B6B80" w:rsidRPr="00BA4780">
        <w:rPr>
          <w:rFonts w:ascii="Arial" w:hAnsi="Arial" w:cs="Arial"/>
        </w:rPr>
        <w:t>que haga entrega del gafete de identificación que portarán durante el tiem</w:t>
      </w:r>
      <w:r w:rsidR="00EC3B1B">
        <w:rPr>
          <w:rFonts w:ascii="Arial" w:hAnsi="Arial" w:cs="Arial"/>
        </w:rPr>
        <w:t>po que desempeñen sus funciones, el personal encargado de la entrega y/o recepción, así como los enlaces de comunicación</w:t>
      </w:r>
      <w:r w:rsidR="009877B5">
        <w:rPr>
          <w:rFonts w:ascii="Arial" w:hAnsi="Arial" w:cs="Arial"/>
        </w:rPr>
        <w:t xml:space="preserve"> y elabore los formatos necesarios en términos de </w:t>
      </w:r>
      <w:r w:rsidR="009877B5" w:rsidRPr="00234DBF">
        <w:rPr>
          <w:rFonts w:ascii="Arial" w:hAnsi="Arial" w:cs="Arial"/>
        </w:rPr>
        <w:t>lo establecido en el Capítulo IV Acciones Correctivas</w:t>
      </w:r>
      <w:r w:rsidR="009877B5" w:rsidRPr="006D44F6">
        <w:rPr>
          <w:rFonts w:ascii="Arial" w:hAnsi="Arial" w:cs="Arial"/>
        </w:rPr>
        <w:t xml:space="preserve"> de los Lineamientos para el intercambio de paquetes y documentos electorales recibidos en órgano electoral distinto al competente en la etapa de resultados y declaración de validez del proceso electoral 2017-2018</w:t>
      </w:r>
      <w:r w:rsidR="004F78AA">
        <w:rPr>
          <w:rFonts w:ascii="Arial" w:hAnsi="Arial" w:cs="Arial"/>
        </w:rPr>
        <w:t xml:space="preserve"> y los distribuya para su empleo</w:t>
      </w:r>
      <w:r w:rsidR="009877B5">
        <w:rPr>
          <w:rFonts w:ascii="Arial" w:hAnsi="Arial" w:cs="Arial"/>
        </w:rPr>
        <w:t>.</w:t>
      </w:r>
    </w:p>
    <w:p w:rsidR="004F78AA" w:rsidRDefault="004F78AA" w:rsidP="006B6B80">
      <w:pPr>
        <w:spacing w:after="0" w:line="240" w:lineRule="auto"/>
        <w:jc w:val="both"/>
        <w:rPr>
          <w:rFonts w:ascii="Arial" w:hAnsi="Arial" w:cs="Arial"/>
        </w:rPr>
      </w:pPr>
    </w:p>
    <w:p w:rsidR="004F78AA" w:rsidRPr="00BA4780" w:rsidRDefault="004F78AA" w:rsidP="006B6B80">
      <w:pPr>
        <w:spacing w:after="0" w:line="240" w:lineRule="auto"/>
        <w:jc w:val="both"/>
        <w:rPr>
          <w:rFonts w:ascii="Arial" w:hAnsi="Arial" w:cs="Arial"/>
        </w:rPr>
      </w:pPr>
      <w:r>
        <w:rPr>
          <w:rFonts w:ascii="Arial" w:hAnsi="Arial" w:cs="Arial"/>
        </w:rPr>
        <w:t xml:space="preserve">Estos formatos se deberán hacer del conocimiento de la Comisión creada e integrada en el Acuerdo </w:t>
      </w:r>
      <w:r w:rsidRPr="006617BC">
        <w:rPr>
          <w:rFonts w:ascii="Arial" w:hAnsi="Arial" w:cs="Arial"/>
        </w:rPr>
        <w:t>C.G.-</w:t>
      </w:r>
      <w:r w:rsidR="006617BC" w:rsidRPr="006617BC">
        <w:rPr>
          <w:rFonts w:ascii="Arial" w:hAnsi="Arial" w:cs="Arial"/>
        </w:rPr>
        <w:t>105/2018.</w:t>
      </w:r>
    </w:p>
    <w:p w:rsidR="006B6B80" w:rsidRPr="00BA4780" w:rsidRDefault="006B6B80" w:rsidP="006B6B80">
      <w:pPr>
        <w:spacing w:after="0" w:line="240" w:lineRule="auto"/>
        <w:jc w:val="both"/>
        <w:rPr>
          <w:rFonts w:ascii="Arial" w:hAnsi="Arial" w:cs="Arial"/>
          <w:color w:val="000000" w:themeColor="text1"/>
        </w:rPr>
      </w:pPr>
    </w:p>
    <w:p w:rsidR="006B6B80" w:rsidRPr="00BA4780" w:rsidRDefault="00957E0A" w:rsidP="006B6B80">
      <w:pPr>
        <w:spacing w:after="0" w:line="240" w:lineRule="auto"/>
        <w:jc w:val="both"/>
        <w:rPr>
          <w:rFonts w:ascii="Arial" w:hAnsi="Arial" w:cs="Arial"/>
        </w:rPr>
      </w:pPr>
      <w:r w:rsidRPr="00BA4780">
        <w:rPr>
          <w:rFonts w:ascii="Arial" w:hAnsi="Arial" w:cs="Arial"/>
          <w:b/>
          <w:color w:val="000000" w:themeColor="text1"/>
        </w:rPr>
        <w:t>QUINTO</w:t>
      </w:r>
      <w:r w:rsidR="006B6B80" w:rsidRPr="00BA4780">
        <w:rPr>
          <w:rFonts w:ascii="Arial" w:hAnsi="Arial" w:cs="Arial"/>
          <w:b/>
          <w:color w:val="000000" w:themeColor="text1"/>
        </w:rPr>
        <w:t xml:space="preserve">. </w:t>
      </w:r>
      <w:r w:rsidR="00312578">
        <w:rPr>
          <w:rFonts w:ascii="Arial" w:hAnsi="Arial" w:cs="Arial"/>
        </w:rPr>
        <w:t xml:space="preserve">Se instruye </w:t>
      </w:r>
      <w:r w:rsidR="00312578" w:rsidRPr="00E125B4">
        <w:rPr>
          <w:rFonts w:ascii="Arial" w:hAnsi="Arial" w:cs="Arial"/>
        </w:rPr>
        <w:t xml:space="preserve">al </w:t>
      </w:r>
      <w:r w:rsidR="00312578" w:rsidRPr="00E125B4">
        <w:rPr>
          <w:rFonts w:ascii="Arial" w:hAnsi="Arial" w:cs="Arial"/>
          <w:lang w:eastAsia="es-MX"/>
        </w:rPr>
        <w:t>Consejo Distrital y/o Municipal Electoral que</w:t>
      </w:r>
      <w:r w:rsidR="00312578">
        <w:rPr>
          <w:rFonts w:ascii="Arial" w:hAnsi="Arial" w:cs="Arial"/>
          <w:lang w:eastAsia="es-MX"/>
        </w:rPr>
        <w:t xml:space="preserve"> corresponda </w:t>
      </w:r>
      <w:r w:rsidR="006B6B80" w:rsidRPr="00BA4780">
        <w:rPr>
          <w:rFonts w:ascii="Arial" w:hAnsi="Arial" w:cs="Arial"/>
        </w:rPr>
        <w:t xml:space="preserve">para que realice los trámites administrativos </w:t>
      </w:r>
      <w:r w:rsidR="00874B57">
        <w:rPr>
          <w:rFonts w:ascii="Arial" w:hAnsi="Arial" w:cs="Arial"/>
        </w:rPr>
        <w:t>y otorgue las facilidades</w:t>
      </w:r>
      <w:r w:rsidR="00CC7C86">
        <w:rPr>
          <w:rFonts w:ascii="Arial" w:hAnsi="Arial" w:cs="Arial"/>
        </w:rPr>
        <w:t xml:space="preserve"> </w:t>
      </w:r>
      <w:r w:rsidR="006B6B80" w:rsidRPr="00BA4780">
        <w:rPr>
          <w:rFonts w:ascii="Arial" w:hAnsi="Arial" w:cs="Arial"/>
        </w:rPr>
        <w:t>correspondientes a efecto de dotar de recursos necesarios para garantizar la comunicación y/o el traslado, según se trate del o la Enlace de comunicación o Responsable de traslado, entrega y/o recepción, a fin de garantizar el ejercicio de sus atribuciones.</w:t>
      </w:r>
    </w:p>
    <w:p w:rsidR="006B6B80" w:rsidRPr="00BA4780" w:rsidRDefault="006B6B80" w:rsidP="006B6B80">
      <w:pPr>
        <w:spacing w:after="0" w:line="240" w:lineRule="auto"/>
        <w:jc w:val="both"/>
        <w:rPr>
          <w:rFonts w:ascii="Arial" w:hAnsi="Arial" w:cs="Arial"/>
          <w:b/>
          <w:color w:val="000000" w:themeColor="text1"/>
        </w:rPr>
      </w:pPr>
    </w:p>
    <w:p w:rsidR="006B7F4C" w:rsidRPr="00957E0A" w:rsidRDefault="00957E0A" w:rsidP="00957E0A">
      <w:pPr>
        <w:spacing w:after="0" w:line="240" w:lineRule="auto"/>
        <w:jc w:val="both"/>
        <w:rPr>
          <w:rFonts w:ascii="Arial" w:hAnsi="Arial" w:cs="Arial"/>
          <w:color w:val="000000" w:themeColor="text1"/>
        </w:rPr>
      </w:pPr>
      <w:r>
        <w:rPr>
          <w:rFonts w:ascii="Arial" w:hAnsi="Arial" w:cs="Arial"/>
          <w:b/>
          <w:color w:val="000000" w:themeColor="text1"/>
        </w:rPr>
        <w:t>SEXTO</w:t>
      </w:r>
      <w:r w:rsidR="006B7F4C" w:rsidRPr="00957E0A">
        <w:rPr>
          <w:rFonts w:ascii="Arial" w:hAnsi="Arial" w:cs="Arial"/>
          <w:color w:val="000000" w:themeColor="text1"/>
        </w:rPr>
        <w:t>. Remítase por medio electrónico copia del presente Acuerdo a las y los integrantes del Consejo General, en términos del artículo 22 párrafo 1, del Reglamento de Sesiones de los Consejos del Instituto Electoral y de Participación Ciudadana del Estado de Yucatán.</w:t>
      </w:r>
    </w:p>
    <w:p w:rsidR="006B7F4C" w:rsidRPr="00957E0A" w:rsidRDefault="006B7F4C" w:rsidP="00957E0A">
      <w:pPr>
        <w:spacing w:after="0" w:line="240" w:lineRule="auto"/>
        <w:jc w:val="both"/>
        <w:rPr>
          <w:rFonts w:ascii="Arial" w:hAnsi="Arial" w:cs="Arial"/>
          <w:color w:val="000000" w:themeColor="text1"/>
        </w:rPr>
      </w:pPr>
    </w:p>
    <w:p w:rsidR="006B7F4C" w:rsidRPr="00957E0A" w:rsidRDefault="00975143" w:rsidP="00957E0A">
      <w:pPr>
        <w:spacing w:after="0" w:line="240" w:lineRule="auto"/>
        <w:jc w:val="both"/>
        <w:rPr>
          <w:rFonts w:ascii="Arial" w:hAnsi="Arial" w:cs="Arial"/>
          <w:color w:val="000000" w:themeColor="text1"/>
        </w:rPr>
      </w:pPr>
      <w:r>
        <w:rPr>
          <w:rFonts w:ascii="Arial" w:hAnsi="Arial" w:cs="Arial"/>
          <w:b/>
          <w:color w:val="000000" w:themeColor="text1"/>
        </w:rPr>
        <w:t>SÉPTIMO</w:t>
      </w:r>
      <w:r w:rsidR="006B7F4C" w:rsidRPr="00957E0A">
        <w:rPr>
          <w:rFonts w:ascii="Arial" w:hAnsi="Arial" w:cs="Arial"/>
          <w:color w:val="000000" w:themeColor="text1"/>
        </w:rPr>
        <w:t>. Remítase copia del presente Acuerdo a las y los integrantes de la Junta General Ejecutiva, para su debido conocimiento y cumplimiento en el ámbito de sus respectivas atribuciones.</w:t>
      </w:r>
    </w:p>
    <w:p w:rsidR="006B7F4C" w:rsidRPr="00957E0A" w:rsidRDefault="006B7F4C" w:rsidP="00957E0A">
      <w:pPr>
        <w:spacing w:after="0" w:line="240" w:lineRule="auto"/>
        <w:jc w:val="both"/>
        <w:rPr>
          <w:rFonts w:ascii="Arial" w:hAnsi="Arial" w:cs="Arial"/>
          <w:color w:val="000000" w:themeColor="text1"/>
        </w:rPr>
      </w:pPr>
    </w:p>
    <w:p w:rsidR="006B7F4C" w:rsidRPr="00957E0A" w:rsidRDefault="00957E0A" w:rsidP="00957E0A">
      <w:pPr>
        <w:spacing w:after="0" w:line="240" w:lineRule="auto"/>
        <w:jc w:val="both"/>
        <w:rPr>
          <w:rFonts w:ascii="Arial" w:hAnsi="Arial" w:cs="Arial"/>
          <w:color w:val="000000" w:themeColor="text1"/>
        </w:rPr>
      </w:pPr>
      <w:r w:rsidRPr="00957E0A">
        <w:rPr>
          <w:rFonts w:ascii="Arial" w:hAnsi="Arial" w:cs="Arial"/>
          <w:b/>
          <w:color w:val="000000" w:themeColor="text1"/>
        </w:rPr>
        <w:t>O</w:t>
      </w:r>
      <w:r w:rsidR="00975143">
        <w:rPr>
          <w:rFonts w:ascii="Arial" w:hAnsi="Arial" w:cs="Arial"/>
          <w:b/>
          <w:color w:val="000000" w:themeColor="text1"/>
        </w:rPr>
        <w:t>CTAVO</w:t>
      </w:r>
      <w:r w:rsidR="006B7F4C" w:rsidRPr="00957E0A">
        <w:rPr>
          <w:rFonts w:ascii="Arial" w:hAnsi="Arial" w:cs="Arial"/>
          <w:color w:val="000000" w:themeColor="text1"/>
        </w:rPr>
        <w:t>. Remítase copia del presente Acuerdo al Instituto Nacional Electoral a través de la Unidad Técnica de Vinculación con los Organismos Públicos Locales.</w:t>
      </w:r>
    </w:p>
    <w:p w:rsidR="006B7F4C" w:rsidRPr="00957E0A" w:rsidRDefault="006B7F4C" w:rsidP="00957E0A">
      <w:pPr>
        <w:spacing w:after="0" w:line="240" w:lineRule="auto"/>
        <w:jc w:val="both"/>
        <w:rPr>
          <w:rFonts w:ascii="Arial" w:hAnsi="Arial" w:cs="Arial"/>
          <w:color w:val="000000" w:themeColor="text1"/>
        </w:rPr>
      </w:pPr>
    </w:p>
    <w:p w:rsidR="006B7F4C" w:rsidRPr="00957E0A" w:rsidRDefault="00975143" w:rsidP="00957E0A">
      <w:pPr>
        <w:spacing w:after="0" w:line="240" w:lineRule="auto"/>
        <w:jc w:val="both"/>
        <w:rPr>
          <w:rFonts w:ascii="Arial" w:hAnsi="Arial" w:cs="Arial"/>
          <w:color w:val="000000" w:themeColor="text1"/>
        </w:rPr>
      </w:pPr>
      <w:r>
        <w:rPr>
          <w:rFonts w:ascii="Arial" w:hAnsi="Arial" w:cs="Arial"/>
          <w:b/>
          <w:color w:val="000000" w:themeColor="text1"/>
        </w:rPr>
        <w:t>NOVEN</w:t>
      </w:r>
      <w:r w:rsidR="00957E0A">
        <w:rPr>
          <w:rFonts w:ascii="Arial" w:hAnsi="Arial" w:cs="Arial"/>
          <w:b/>
          <w:color w:val="000000" w:themeColor="text1"/>
        </w:rPr>
        <w:t>O</w:t>
      </w:r>
      <w:r w:rsidR="006B7F4C" w:rsidRPr="00957E0A">
        <w:rPr>
          <w:rFonts w:ascii="Arial" w:hAnsi="Arial" w:cs="Arial"/>
          <w:color w:val="000000" w:themeColor="text1"/>
        </w:rPr>
        <w:t>. Publíquese el presente Acuerdo en los Estrados del Instituto y en el portal institucional www.iepac.mx, para su difusión.</w:t>
      </w:r>
    </w:p>
    <w:p w:rsidR="006B7F4C" w:rsidRPr="00957E0A" w:rsidRDefault="006B7F4C" w:rsidP="00957E0A">
      <w:pPr>
        <w:spacing w:after="0" w:line="240" w:lineRule="auto"/>
        <w:jc w:val="both"/>
        <w:rPr>
          <w:rFonts w:ascii="Arial" w:hAnsi="Arial" w:cs="Arial"/>
          <w:color w:val="000000" w:themeColor="text1"/>
        </w:rPr>
      </w:pPr>
    </w:p>
    <w:p w:rsidR="006B7F4C" w:rsidRPr="00957E0A" w:rsidRDefault="006B7F4C" w:rsidP="00957E0A">
      <w:pPr>
        <w:spacing w:after="0" w:line="240" w:lineRule="auto"/>
        <w:jc w:val="both"/>
        <w:rPr>
          <w:rFonts w:ascii="Arial" w:hAnsi="Arial" w:cs="Arial"/>
          <w:color w:val="000000" w:themeColor="text1"/>
        </w:rPr>
      </w:pPr>
    </w:p>
    <w:p w:rsidR="006B7F4C" w:rsidRDefault="006B7F4C" w:rsidP="00957E0A">
      <w:pPr>
        <w:spacing w:after="0" w:line="240" w:lineRule="auto"/>
        <w:jc w:val="both"/>
        <w:rPr>
          <w:rFonts w:ascii="Arial" w:hAnsi="Arial" w:cs="Arial"/>
          <w:color w:val="000000" w:themeColor="text1"/>
        </w:rPr>
      </w:pPr>
      <w:r w:rsidRPr="00957E0A">
        <w:rPr>
          <w:rFonts w:ascii="Arial" w:hAnsi="Arial" w:cs="Arial"/>
          <w:color w:val="000000" w:themeColor="text1"/>
        </w:rPr>
        <w:t xml:space="preserve">Este Acuerdo fue aprobado en Sesión Extraordinaria del Consejo General celebrada el </w:t>
      </w:r>
      <w:r w:rsidR="003B0A37">
        <w:rPr>
          <w:rFonts w:ascii="Arial" w:hAnsi="Arial" w:cs="Arial"/>
          <w:color w:val="000000" w:themeColor="text1"/>
        </w:rPr>
        <w:t>26 d</w:t>
      </w:r>
      <w:r w:rsidRPr="00957E0A">
        <w:rPr>
          <w:rFonts w:ascii="Arial" w:hAnsi="Arial" w:cs="Arial"/>
          <w:color w:val="000000" w:themeColor="text1"/>
        </w:rPr>
        <w:t xml:space="preserve">e </w:t>
      </w:r>
      <w:r w:rsidR="00957E0A">
        <w:rPr>
          <w:rFonts w:ascii="Arial" w:hAnsi="Arial" w:cs="Arial"/>
          <w:color w:val="000000" w:themeColor="text1"/>
        </w:rPr>
        <w:t xml:space="preserve">junio </w:t>
      </w:r>
      <w:r w:rsidRPr="00957E0A">
        <w:rPr>
          <w:rFonts w:ascii="Arial" w:hAnsi="Arial" w:cs="Arial"/>
          <w:color w:val="000000" w:themeColor="text1"/>
        </w:rPr>
        <w:t xml:space="preserve">de dos mil dieciocho, por </w:t>
      </w:r>
      <w:r w:rsidR="00A41BE1">
        <w:rPr>
          <w:rFonts w:ascii="Arial" w:hAnsi="Arial" w:cs="Arial"/>
          <w:color w:val="000000" w:themeColor="text1"/>
        </w:rPr>
        <w:t xml:space="preserve">unanimidad </w:t>
      </w:r>
      <w:r w:rsidRPr="00957E0A">
        <w:rPr>
          <w:rFonts w:ascii="Arial" w:hAnsi="Arial" w:cs="Arial"/>
          <w:color w:val="000000" w:themeColor="text1"/>
        </w:rPr>
        <w:t>de votos de los C.C. Consejeros y las Consejeras Electorales, Licenciado José Antonio Gabriel Martínez Magaña, Maestro Antonio Ignacio Matute González, Doctor Jorge Miguel Valladares Sánchez, Maestra Delta Alejandra Pacheco Puente, María del Mar Trejo Pérez, Licenciado Jorge Antonio Vallejo Buenfil y la Consejera Presidente, Maestra María de Lourdes Rosas Moya.</w:t>
      </w:r>
    </w:p>
    <w:p w:rsidR="003C4B63" w:rsidRPr="00957E0A" w:rsidRDefault="003C4B63" w:rsidP="00957E0A">
      <w:pPr>
        <w:spacing w:after="0" w:line="240" w:lineRule="auto"/>
        <w:jc w:val="both"/>
        <w:rPr>
          <w:rFonts w:ascii="Arial" w:hAnsi="Arial" w:cs="Arial"/>
          <w:color w:val="000000" w:themeColor="text1"/>
        </w:rPr>
      </w:pPr>
    </w:p>
    <w:p w:rsidR="006B7F4C" w:rsidRPr="00957E0A" w:rsidRDefault="006B7F4C" w:rsidP="00957E0A">
      <w:pPr>
        <w:spacing w:after="0" w:line="240" w:lineRule="auto"/>
        <w:jc w:val="both"/>
        <w:rPr>
          <w:rFonts w:ascii="Arial" w:hAnsi="Arial" w:cs="Arial"/>
          <w:color w:val="000000" w:themeColor="text1"/>
        </w:rPr>
      </w:pPr>
    </w:p>
    <w:p w:rsidR="006B7F4C" w:rsidRPr="00957E0A" w:rsidRDefault="006B7F4C" w:rsidP="00957E0A">
      <w:pPr>
        <w:spacing w:after="0" w:line="240" w:lineRule="auto"/>
        <w:jc w:val="both"/>
        <w:rPr>
          <w:rFonts w:ascii="Arial" w:hAnsi="Arial" w:cs="Arial"/>
          <w:color w:val="000000" w:themeColor="text1"/>
        </w:rPr>
      </w:pPr>
    </w:p>
    <w:p w:rsidR="006B7F4C" w:rsidRPr="00957E0A" w:rsidRDefault="006B7F4C" w:rsidP="00957E0A">
      <w:pPr>
        <w:spacing w:after="0" w:line="240" w:lineRule="auto"/>
        <w:jc w:val="both"/>
        <w:rPr>
          <w:rFonts w:ascii="Arial" w:hAnsi="Arial" w:cs="Arial"/>
          <w:color w:val="000000" w:themeColor="text1"/>
        </w:rPr>
      </w:pPr>
    </w:p>
    <w:tbl>
      <w:tblPr>
        <w:tblpPr w:leftFromText="141" w:rightFromText="141" w:vertAnchor="text" w:horzAnchor="margin" w:tblpXSpec="center" w:tblpY="-26"/>
        <w:tblW w:w="10206" w:type="dxa"/>
        <w:tblCellSpacing w:w="0" w:type="dxa"/>
        <w:tblCellMar>
          <w:left w:w="0" w:type="dxa"/>
          <w:right w:w="0" w:type="dxa"/>
        </w:tblCellMar>
        <w:tblLook w:val="0000" w:firstRow="0" w:lastRow="0" w:firstColumn="0" w:lastColumn="0" w:noHBand="0" w:noVBand="0"/>
      </w:tblPr>
      <w:tblGrid>
        <w:gridCol w:w="4678"/>
        <w:gridCol w:w="5528"/>
      </w:tblGrid>
      <w:tr w:rsidR="00242A2D" w:rsidRPr="00242A2D" w:rsidTr="003C4B63">
        <w:trPr>
          <w:trHeight w:val="509"/>
          <w:tblCellSpacing w:w="0" w:type="dxa"/>
        </w:trPr>
        <w:tc>
          <w:tcPr>
            <w:tcW w:w="4678" w:type="dxa"/>
          </w:tcPr>
          <w:p w:rsidR="00242A2D" w:rsidRPr="00242A2D" w:rsidRDefault="00242A2D" w:rsidP="00242A2D">
            <w:pPr>
              <w:spacing w:after="0" w:line="240" w:lineRule="auto"/>
              <w:jc w:val="center"/>
              <w:rPr>
                <w:rFonts w:ascii="Arial" w:hAnsi="Arial" w:cs="Arial"/>
                <w:b/>
                <w:color w:val="000000" w:themeColor="text1"/>
                <w:sz w:val="20"/>
              </w:rPr>
            </w:pPr>
            <w:r w:rsidRPr="00242A2D">
              <w:rPr>
                <w:rFonts w:ascii="Arial" w:hAnsi="Arial" w:cs="Arial"/>
                <w:b/>
                <w:color w:val="000000" w:themeColor="text1"/>
                <w:sz w:val="20"/>
              </w:rPr>
              <w:t>MTRA. MARÍA DE LOURDES ROSAS MOYA</w:t>
            </w:r>
          </w:p>
          <w:p w:rsidR="00242A2D" w:rsidRPr="00242A2D" w:rsidRDefault="00242A2D" w:rsidP="00242A2D">
            <w:pPr>
              <w:spacing w:after="0" w:line="240" w:lineRule="auto"/>
              <w:jc w:val="center"/>
              <w:rPr>
                <w:rFonts w:ascii="Arial" w:hAnsi="Arial" w:cs="Arial"/>
                <w:b/>
                <w:color w:val="000000" w:themeColor="text1"/>
                <w:sz w:val="20"/>
              </w:rPr>
            </w:pPr>
            <w:r w:rsidRPr="00242A2D">
              <w:rPr>
                <w:rFonts w:ascii="Arial" w:hAnsi="Arial" w:cs="Arial"/>
                <w:b/>
                <w:color w:val="000000" w:themeColor="text1"/>
                <w:sz w:val="20"/>
              </w:rPr>
              <w:t>CONSEJERA PRESIDENTA</w:t>
            </w:r>
          </w:p>
        </w:tc>
        <w:tc>
          <w:tcPr>
            <w:tcW w:w="5528" w:type="dxa"/>
          </w:tcPr>
          <w:p w:rsidR="00242A2D" w:rsidRPr="00242A2D" w:rsidRDefault="00242A2D" w:rsidP="00242A2D">
            <w:pPr>
              <w:spacing w:after="0" w:line="240" w:lineRule="auto"/>
              <w:jc w:val="center"/>
              <w:rPr>
                <w:rFonts w:ascii="Arial" w:hAnsi="Arial" w:cs="Arial"/>
                <w:b/>
                <w:color w:val="000000" w:themeColor="text1"/>
                <w:sz w:val="20"/>
              </w:rPr>
            </w:pPr>
            <w:r w:rsidRPr="00242A2D">
              <w:rPr>
                <w:rFonts w:ascii="Arial" w:hAnsi="Arial" w:cs="Arial"/>
                <w:b/>
                <w:color w:val="000000" w:themeColor="text1"/>
                <w:sz w:val="20"/>
              </w:rPr>
              <w:t>MTRO. HIDALGO ARMANDO VICTORIA MALDONADO</w:t>
            </w:r>
          </w:p>
          <w:p w:rsidR="00242A2D" w:rsidRPr="00242A2D" w:rsidRDefault="00242A2D" w:rsidP="00242A2D">
            <w:pPr>
              <w:spacing w:after="0" w:line="240" w:lineRule="auto"/>
              <w:jc w:val="center"/>
              <w:rPr>
                <w:rFonts w:ascii="Arial" w:hAnsi="Arial" w:cs="Arial"/>
                <w:b/>
                <w:color w:val="000000" w:themeColor="text1"/>
                <w:sz w:val="20"/>
              </w:rPr>
            </w:pPr>
            <w:r w:rsidRPr="00242A2D">
              <w:rPr>
                <w:rFonts w:ascii="Arial" w:hAnsi="Arial" w:cs="Arial"/>
                <w:b/>
                <w:color w:val="000000" w:themeColor="text1"/>
                <w:sz w:val="20"/>
              </w:rPr>
              <w:t>SECRETARIO EJECUTIVO</w:t>
            </w:r>
          </w:p>
        </w:tc>
      </w:tr>
    </w:tbl>
    <w:p w:rsidR="00BE54E6" w:rsidRDefault="00BE54E6" w:rsidP="003C4B63">
      <w:pPr>
        <w:spacing w:after="0" w:line="240" w:lineRule="auto"/>
        <w:jc w:val="both"/>
        <w:rPr>
          <w:rFonts w:ascii="Arial" w:hAnsi="Arial" w:cs="Arial"/>
          <w:color w:val="000000" w:themeColor="text1"/>
        </w:rPr>
        <w:sectPr w:rsidR="00BE54E6" w:rsidSect="0086249F">
          <w:footerReference w:type="default" r:id="rId13"/>
          <w:pgSz w:w="12240" w:h="15840"/>
          <w:pgMar w:top="993" w:right="1325" w:bottom="1417" w:left="1701" w:header="708" w:footer="708" w:gutter="0"/>
          <w:cols w:space="708"/>
          <w:docGrid w:linePitch="360"/>
        </w:sectPr>
      </w:pPr>
    </w:p>
    <w:p w:rsidR="00BE54E6" w:rsidRDefault="00BE54E6" w:rsidP="00BE54E6">
      <w:pPr>
        <w:jc w:val="center"/>
        <w:rPr>
          <w:rFonts w:ascii="Arial" w:hAnsi="Arial" w:cs="Arial"/>
          <w:b/>
          <w:bCs/>
          <w:color w:val="000000"/>
          <w:lang w:eastAsia="es-MX"/>
        </w:rPr>
      </w:pPr>
    </w:p>
    <w:tbl>
      <w:tblPr>
        <w:tblW w:w="13300" w:type="dxa"/>
        <w:tblInd w:w="55" w:type="dxa"/>
        <w:tblCellMar>
          <w:left w:w="70" w:type="dxa"/>
          <w:right w:w="70" w:type="dxa"/>
        </w:tblCellMar>
        <w:tblLook w:val="04A0" w:firstRow="1" w:lastRow="0" w:firstColumn="1" w:lastColumn="0" w:noHBand="0" w:noVBand="1"/>
      </w:tblPr>
      <w:tblGrid>
        <w:gridCol w:w="4720"/>
        <w:gridCol w:w="2500"/>
        <w:gridCol w:w="2500"/>
        <w:gridCol w:w="3580"/>
      </w:tblGrid>
      <w:tr w:rsidR="001863C0" w:rsidRPr="00D605ED" w:rsidTr="0059032E">
        <w:trPr>
          <w:trHeight w:val="630"/>
        </w:trPr>
        <w:tc>
          <w:tcPr>
            <w:tcW w:w="4720" w:type="dxa"/>
            <w:tcBorders>
              <w:top w:val="single" w:sz="4" w:space="0" w:color="auto"/>
              <w:left w:val="single" w:sz="4" w:space="0" w:color="auto"/>
              <w:bottom w:val="single" w:sz="4" w:space="0" w:color="auto"/>
              <w:right w:val="single" w:sz="4" w:space="0" w:color="auto"/>
            </w:tcBorders>
            <w:shd w:val="clear" w:color="000000" w:fill="E26B0A"/>
            <w:vAlign w:val="center"/>
            <w:hideMark/>
          </w:tcPr>
          <w:p w:rsidR="001863C0" w:rsidRPr="00D605ED" w:rsidRDefault="001863C0" w:rsidP="0059032E">
            <w:pPr>
              <w:spacing w:after="0" w:line="240" w:lineRule="auto"/>
              <w:jc w:val="center"/>
              <w:rPr>
                <w:rFonts w:ascii="Calibri" w:eastAsia="Times New Roman" w:hAnsi="Calibri" w:cs="Calibri"/>
                <w:color w:val="FFFFFF"/>
                <w:sz w:val="24"/>
                <w:szCs w:val="24"/>
                <w:lang w:eastAsia="es-MX"/>
              </w:rPr>
            </w:pPr>
            <w:r w:rsidRPr="00D605ED">
              <w:rPr>
                <w:rFonts w:ascii="Calibri" w:eastAsia="Times New Roman" w:hAnsi="Calibri" w:cs="Calibri"/>
                <w:color w:val="FFFFFF"/>
                <w:sz w:val="24"/>
                <w:szCs w:val="24"/>
                <w:lang w:eastAsia="es-MX"/>
              </w:rPr>
              <w:t>NOMBRE COMPLETO</w:t>
            </w:r>
          </w:p>
        </w:tc>
        <w:tc>
          <w:tcPr>
            <w:tcW w:w="2500" w:type="dxa"/>
            <w:tcBorders>
              <w:top w:val="single" w:sz="4" w:space="0" w:color="auto"/>
              <w:left w:val="nil"/>
              <w:bottom w:val="single" w:sz="4" w:space="0" w:color="auto"/>
              <w:right w:val="single" w:sz="4" w:space="0" w:color="auto"/>
            </w:tcBorders>
            <w:shd w:val="clear" w:color="000000" w:fill="E26B0A"/>
            <w:vAlign w:val="center"/>
            <w:hideMark/>
          </w:tcPr>
          <w:p w:rsidR="001863C0" w:rsidRPr="00D605ED" w:rsidRDefault="001863C0" w:rsidP="0059032E">
            <w:pPr>
              <w:spacing w:after="0" w:line="240" w:lineRule="auto"/>
              <w:jc w:val="center"/>
              <w:rPr>
                <w:rFonts w:ascii="Calibri" w:eastAsia="Times New Roman" w:hAnsi="Calibri" w:cs="Calibri"/>
                <w:color w:val="FFFFFF"/>
                <w:sz w:val="24"/>
                <w:szCs w:val="24"/>
                <w:lang w:eastAsia="es-MX"/>
              </w:rPr>
            </w:pPr>
            <w:r w:rsidRPr="00D605ED">
              <w:rPr>
                <w:rFonts w:ascii="Calibri" w:eastAsia="Times New Roman" w:hAnsi="Calibri" w:cs="Calibri"/>
                <w:color w:val="FFFFFF"/>
                <w:sz w:val="24"/>
                <w:szCs w:val="24"/>
                <w:lang w:eastAsia="es-MX"/>
              </w:rPr>
              <w:t>CARGO</w:t>
            </w:r>
          </w:p>
        </w:tc>
        <w:tc>
          <w:tcPr>
            <w:tcW w:w="2500" w:type="dxa"/>
            <w:tcBorders>
              <w:top w:val="single" w:sz="4" w:space="0" w:color="auto"/>
              <w:left w:val="nil"/>
              <w:bottom w:val="single" w:sz="4" w:space="0" w:color="auto"/>
              <w:right w:val="single" w:sz="4" w:space="0" w:color="auto"/>
            </w:tcBorders>
            <w:shd w:val="clear" w:color="000000" w:fill="E26B0A"/>
            <w:vAlign w:val="center"/>
            <w:hideMark/>
          </w:tcPr>
          <w:p w:rsidR="001863C0" w:rsidRPr="00D605ED" w:rsidRDefault="001863C0" w:rsidP="0059032E">
            <w:pPr>
              <w:spacing w:after="0" w:line="240" w:lineRule="auto"/>
              <w:jc w:val="center"/>
              <w:rPr>
                <w:rFonts w:ascii="Calibri" w:eastAsia="Times New Roman" w:hAnsi="Calibri" w:cs="Calibri"/>
                <w:color w:val="FFFFFF"/>
                <w:sz w:val="24"/>
                <w:szCs w:val="24"/>
                <w:lang w:eastAsia="es-MX"/>
              </w:rPr>
            </w:pPr>
            <w:r w:rsidRPr="00D605ED">
              <w:rPr>
                <w:rFonts w:ascii="Calibri" w:eastAsia="Times New Roman" w:hAnsi="Calibri" w:cs="Calibri"/>
                <w:color w:val="FFFFFF"/>
                <w:sz w:val="24"/>
                <w:szCs w:val="24"/>
                <w:lang w:eastAsia="es-MX"/>
              </w:rPr>
              <w:t>TELEFONO</w:t>
            </w:r>
          </w:p>
        </w:tc>
        <w:tc>
          <w:tcPr>
            <w:tcW w:w="3580" w:type="dxa"/>
            <w:tcBorders>
              <w:top w:val="single" w:sz="4" w:space="0" w:color="auto"/>
              <w:left w:val="nil"/>
              <w:bottom w:val="single" w:sz="4" w:space="0" w:color="auto"/>
              <w:right w:val="single" w:sz="4" w:space="0" w:color="auto"/>
            </w:tcBorders>
            <w:shd w:val="clear" w:color="000000" w:fill="E26B0A"/>
            <w:vAlign w:val="center"/>
            <w:hideMark/>
          </w:tcPr>
          <w:p w:rsidR="001863C0" w:rsidRPr="00D605ED" w:rsidRDefault="001863C0" w:rsidP="0059032E">
            <w:pPr>
              <w:spacing w:after="0" w:line="240" w:lineRule="auto"/>
              <w:jc w:val="center"/>
              <w:rPr>
                <w:rFonts w:ascii="Calibri" w:eastAsia="Times New Roman" w:hAnsi="Calibri" w:cs="Calibri"/>
                <w:color w:val="FFFFFF"/>
                <w:sz w:val="24"/>
                <w:szCs w:val="24"/>
                <w:lang w:eastAsia="es-MX"/>
              </w:rPr>
            </w:pPr>
            <w:r w:rsidRPr="00D605ED">
              <w:rPr>
                <w:rFonts w:ascii="Calibri" w:eastAsia="Times New Roman" w:hAnsi="Calibri" w:cs="Calibri"/>
                <w:color w:val="FFFFFF"/>
                <w:sz w:val="24"/>
                <w:szCs w:val="24"/>
                <w:lang w:eastAsia="es-MX"/>
              </w:rPr>
              <w:t>MUNICIPIO/ DISTRITO</w:t>
            </w:r>
          </w:p>
        </w:tc>
      </w:tr>
      <w:tr w:rsidR="001863C0" w:rsidRPr="00D605ED" w:rsidTr="0059032E">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ACOSTA SOSA MARIA JESUS</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val="restart"/>
            <w:tcBorders>
              <w:top w:val="single" w:sz="4" w:space="0" w:color="auto"/>
              <w:left w:val="nil"/>
              <w:right w:val="single" w:sz="4" w:space="0" w:color="auto"/>
            </w:tcBorders>
            <w:shd w:val="clear" w:color="auto" w:fill="auto"/>
            <w:noWrap/>
            <w:vAlign w:val="center"/>
          </w:tcPr>
          <w:p w:rsidR="001863C0" w:rsidRPr="00600083" w:rsidRDefault="001863C0" w:rsidP="0059032E">
            <w:pPr>
              <w:spacing w:after="0" w:line="240" w:lineRule="auto"/>
              <w:jc w:val="center"/>
              <w:rPr>
                <w:rFonts w:ascii="Calibri" w:eastAsia="Times New Roman" w:hAnsi="Calibri" w:cs="Calibri"/>
                <w:color w:val="000000"/>
                <w:sz w:val="18"/>
                <w:szCs w:val="18"/>
                <w:lang w:eastAsia="es-MX"/>
              </w:rPr>
            </w:pPr>
            <w:r w:rsidRPr="00600083">
              <w:rPr>
                <w:rFonts w:ascii="Calibri" w:eastAsia="Times New Roman" w:hAnsi="Calibri" w:cs="Calibri"/>
                <w:color w:val="000000"/>
                <w:sz w:val="18"/>
                <w:szCs w:val="18"/>
                <w:lang w:eastAsia="es-MX"/>
              </w:rPr>
              <w:t>Eliminados todos los datos personales con fundamento legal en el artículo 116 de la Ley General de Transparencia y Acceso a la Información Pública y el numeral sexagésimo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emitido por el Instituto Nacional de Transparencia, Acceso a la Información Pública y Protección de Datos Personales.</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DISTRITAL I CABECERA MÉRIDA</w:t>
            </w:r>
          </w:p>
        </w:tc>
      </w:tr>
      <w:tr w:rsidR="001863C0" w:rsidRPr="00D605ED" w:rsidTr="0059032E">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LUNA CASTRO</w:t>
            </w:r>
            <w:r>
              <w:rPr>
                <w:rFonts w:ascii="Calibri" w:eastAsia="Times New Roman" w:hAnsi="Calibri" w:cs="Calibri"/>
                <w:color w:val="000000"/>
                <w:lang w:eastAsia="es-MX"/>
              </w:rPr>
              <w:t xml:space="preserve"> </w:t>
            </w:r>
            <w:r w:rsidRPr="00D605ED">
              <w:rPr>
                <w:rFonts w:ascii="Calibri" w:eastAsia="Times New Roman" w:hAnsi="Calibri" w:cs="Calibri"/>
                <w:color w:val="000000"/>
                <w:lang w:eastAsia="es-MX"/>
              </w:rPr>
              <w:t>KEVIN</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DISTRITAL II CABECERA MÉRIDA</w:t>
            </w:r>
          </w:p>
        </w:tc>
      </w:tr>
      <w:tr w:rsidR="001863C0" w:rsidRPr="00D605ED" w:rsidTr="0059032E">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POOT KANTUN ANA VERONICA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DISTRITAL III CABECERA MÉRIDA</w:t>
            </w:r>
          </w:p>
        </w:tc>
      </w:tr>
      <w:tr w:rsidR="001863C0" w:rsidRPr="00D605ED" w:rsidTr="0059032E">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GONZALEZ BONILLA</w:t>
            </w:r>
            <w:r>
              <w:rPr>
                <w:rFonts w:ascii="Calibri" w:eastAsia="Times New Roman" w:hAnsi="Calibri" w:cs="Calibri"/>
                <w:color w:val="000000"/>
                <w:lang w:eastAsia="es-MX"/>
              </w:rPr>
              <w:t xml:space="preserve"> </w:t>
            </w:r>
            <w:r w:rsidRPr="00D605ED">
              <w:rPr>
                <w:rFonts w:ascii="Calibri" w:eastAsia="Times New Roman" w:hAnsi="Calibri" w:cs="Calibri"/>
                <w:color w:val="000000"/>
                <w:lang w:eastAsia="es-MX"/>
              </w:rPr>
              <w:t>CLAUDIA MARGARITA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DISTRITAL IV CABECERA MÉRIDA</w:t>
            </w:r>
          </w:p>
        </w:tc>
      </w:tr>
      <w:tr w:rsidR="001863C0" w:rsidRPr="00D605ED" w:rsidTr="0059032E">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ECHEVERRIA PAREDES</w:t>
            </w:r>
            <w:r>
              <w:rPr>
                <w:rFonts w:ascii="Calibri" w:eastAsia="Times New Roman" w:hAnsi="Calibri" w:cs="Calibri"/>
                <w:color w:val="000000"/>
                <w:lang w:eastAsia="es-MX"/>
              </w:rPr>
              <w:t xml:space="preserve"> </w:t>
            </w:r>
            <w:r w:rsidRPr="00D605ED">
              <w:rPr>
                <w:rFonts w:ascii="Calibri" w:eastAsia="Times New Roman" w:hAnsi="Calibri" w:cs="Calibri"/>
                <w:color w:val="000000"/>
                <w:lang w:eastAsia="es-MX"/>
              </w:rPr>
              <w:t>MARIA EUGENIA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DISTRITAL V CABECERA MÉRIDA</w:t>
            </w:r>
          </w:p>
        </w:tc>
      </w:tr>
      <w:tr w:rsidR="001863C0" w:rsidRPr="00D605ED" w:rsidTr="0059032E">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ESPINOSA MARIN</w:t>
            </w:r>
            <w:r>
              <w:rPr>
                <w:rFonts w:ascii="Calibri" w:eastAsia="Times New Roman" w:hAnsi="Calibri" w:cs="Calibri"/>
                <w:color w:val="000000"/>
                <w:lang w:eastAsia="es-MX"/>
              </w:rPr>
              <w:t xml:space="preserve"> </w:t>
            </w:r>
            <w:r w:rsidRPr="00D605ED">
              <w:rPr>
                <w:rFonts w:ascii="Calibri" w:eastAsia="Times New Roman" w:hAnsi="Calibri" w:cs="Calibri"/>
                <w:color w:val="000000"/>
                <w:lang w:eastAsia="es-MX"/>
              </w:rPr>
              <w:t>JAVIER EZEQUIEL</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DISTRITAL VI CABECERA KANASÍN</w:t>
            </w:r>
          </w:p>
        </w:tc>
      </w:tr>
      <w:tr w:rsidR="001863C0" w:rsidRPr="00D605ED" w:rsidTr="0059032E">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DAMIAN SOLIS</w:t>
            </w:r>
            <w:r>
              <w:rPr>
                <w:rFonts w:ascii="Calibri" w:eastAsia="Times New Roman" w:hAnsi="Calibri" w:cs="Calibri"/>
                <w:color w:val="000000"/>
                <w:lang w:eastAsia="es-MX"/>
              </w:rPr>
              <w:t xml:space="preserve"> </w:t>
            </w:r>
            <w:r w:rsidRPr="00D605ED">
              <w:rPr>
                <w:rFonts w:ascii="Calibri" w:eastAsia="Times New Roman" w:hAnsi="Calibri" w:cs="Calibri"/>
                <w:color w:val="000000"/>
                <w:lang w:eastAsia="es-MX"/>
              </w:rPr>
              <w:t>GLORIA VERONICA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DISTRITAL VII CABECERA MÉRIDA</w:t>
            </w:r>
          </w:p>
        </w:tc>
      </w:tr>
      <w:tr w:rsidR="001863C0" w:rsidRPr="00D605ED" w:rsidTr="0059032E">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CHUC PALACIOS</w:t>
            </w:r>
            <w:r>
              <w:rPr>
                <w:rFonts w:ascii="Calibri" w:eastAsia="Times New Roman" w:hAnsi="Calibri" w:cs="Calibri"/>
                <w:color w:val="000000"/>
                <w:lang w:eastAsia="es-MX"/>
              </w:rPr>
              <w:t xml:space="preserve"> </w:t>
            </w:r>
            <w:r w:rsidRPr="00D605ED">
              <w:rPr>
                <w:rFonts w:ascii="Calibri" w:eastAsia="Times New Roman" w:hAnsi="Calibri" w:cs="Calibri"/>
                <w:color w:val="000000"/>
                <w:lang w:eastAsia="es-MX"/>
              </w:rPr>
              <w:t>ANA PATRICIA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DISTRITAL VIII CABECERA UMÁN</w:t>
            </w:r>
          </w:p>
        </w:tc>
      </w:tr>
      <w:tr w:rsidR="001863C0" w:rsidRPr="00D605ED" w:rsidTr="0059032E">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MARTINEZ RUIZ</w:t>
            </w:r>
            <w:r>
              <w:rPr>
                <w:rFonts w:ascii="Calibri" w:eastAsia="Times New Roman" w:hAnsi="Calibri" w:cs="Calibri"/>
                <w:color w:val="000000"/>
                <w:lang w:eastAsia="es-MX"/>
              </w:rPr>
              <w:t xml:space="preserve"> </w:t>
            </w:r>
            <w:r w:rsidRPr="00D605ED">
              <w:rPr>
                <w:rFonts w:ascii="Calibri" w:eastAsia="Times New Roman" w:hAnsi="Calibri" w:cs="Calibri"/>
                <w:color w:val="000000"/>
                <w:lang w:eastAsia="es-MX"/>
              </w:rPr>
              <w:t>VICTOR ALONSO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DISTRITAL IX CABECERA PROGRESO</w:t>
            </w:r>
          </w:p>
        </w:tc>
      </w:tr>
      <w:tr w:rsidR="001863C0" w:rsidRPr="00D605ED" w:rsidTr="0059032E">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FRAZ UC</w:t>
            </w:r>
            <w:r>
              <w:rPr>
                <w:rFonts w:ascii="Calibri" w:eastAsia="Times New Roman" w:hAnsi="Calibri" w:cs="Calibri"/>
                <w:color w:val="000000"/>
                <w:lang w:eastAsia="es-MX"/>
              </w:rPr>
              <w:t xml:space="preserve"> </w:t>
            </w:r>
            <w:r w:rsidRPr="00D605ED">
              <w:rPr>
                <w:rFonts w:ascii="Calibri" w:eastAsia="Times New Roman" w:hAnsi="Calibri" w:cs="Calibri"/>
                <w:color w:val="000000"/>
                <w:lang w:eastAsia="es-MX"/>
              </w:rPr>
              <w:t>JHOVANNI GABRIEL</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DISTRITAL X CABECERA TIZIMÍN</w:t>
            </w:r>
          </w:p>
        </w:tc>
      </w:tr>
      <w:tr w:rsidR="001863C0" w:rsidRPr="00D605ED" w:rsidTr="0059032E">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TUZ CHI</w:t>
            </w:r>
            <w:r>
              <w:rPr>
                <w:rFonts w:ascii="Calibri" w:eastAsia="Times New Roman" w:hAnsi="Calibri" w:cs="Calibri"/>
                <w:color w:val="000000"/>
                <w:lang w:eastAsia="es-MX"/>
              </w:rPr>
              <w:t xml:space="preserve"> </w:t>
            </w:r>
            <w:r w:rsidRPr="00D605ED">
              <w:rPr>
                <w:rFonts w:ascii="Calibri" w:eastAsia="Times New Roman" w:hAnsi="Calibri" w:cs="Calibri"/>
                <w:color w:val="000000"/>
                <w:lang w:eastAsia="es-MX"/>
              </w:rPr>
              <w:t>DIANELLY SARAIH</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DISTRITAL XI CABECERA VALLADOLID</w:t>
            </w:r>
          </w:p>
        </w:tc>
      </w:tr>
      <w:tr w:rsidR="001863C0" w:rsidRPr="00D605ED" w:rsidTr="0059032E">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VAZQUEZ ALONZO</w:t>
            </w:r>
            <w:r>
              <w:rPr>
                <w:rFonts w:ascii="Calibri" w:eastAsia="Times New Roman" w:hAnsi="Calibri" w:cs="Calibri"/>
                <w:color w:val="000000"/>
                <w:lang w:eastAsia="es-MX"/>
              </w:rPr>
              <w:t xml:space="preserve"> </w:t>
            </w:r>
            <w:r w:rsidRPr="00D605ED">
              <w:rPr>
                <w:rFonts w:ascii="Calibri" w:eastAsia="Times New Roman" w:hAnsi="Calibri" w:cs="Calibri"/>
                <w:color w:val="000000"/>
                <w:lang w:eastAsia="es-MX"/>
              </w:rPr>
              <w:t>GREGORY ANTONIO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DISTRITAL XII CABECERA TEKAX</w:t>
            </w:r>
          </w:p>
        </w:tc>
      </w:tr>
      <w:tr w:rsidR="001863C0" w:rsidRPr="00D605ED" w:rsidTr="0059032E">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GARRIDO AVILA</w:t>
            </w:r>
            <w:r>
              <w:rPr>
                <w:rFonts w:ascii="Calibri" w:eastAsia="Times New Roman" w:hAnsi="Calibri" w:cs="Calibri"/>
                <w:color w:val="000000"/>
                <w:lang w:eastAsia="es-MX"/>
              </w:rPr>
              <w:t xml:space="preserve"> </w:t>
            </w:r>
            <w:r w:rsidRPr="00D605ED">
              <w:rPr>
                <w:rFonts w:ascii="Calibri" w:eastAsia="Times New Roman" w:hAnsi="Calibri" w:cs="Calibri"/>
                <w:color w:val="000000"/>
                <w:lang w:eastAsia="es-MX"/>
              </w:rPr>
              <w:t>SARA ESPERANZA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DISTRITAL XIII CABECERA TICUL</w:t>
            </w:r>
          </w:p>
        </w:tc>
      </w:tr>
      <w:tr w:rsidR="001863C0" w:rsidRPr="00D605ED" w:rsidTr="0059032E">
        <w:trPr>
          <w:trHeight w:val="300"/>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BRICEÑO SANCHEZ</w:t>
            </w:r>
            <w:r>
              <w:rPr>
                <w:rFonts w:ascii="Calibri" w:eastAsia="Times New Roman" w:hAnsi="Calibri" w:cs="Calibri"/>
                <w:color w:val="000000"/>
                <w:lang w:eastAsia="es-MX"/>
              </w:rPr>
              <w:t xml:space="preserve"> </w:t>
            </w:r>
            <w:r w:rsidRPr="00D605ED">
              <w:rPr>
                <w:rFonts w:ascii="Calibri" w:eastAsia="Times New Roman" w:hAnsi="Calibri" w:cs="Calibri"/>
                <w:color w:val="000000"/>
                <w:lang w:eastAsia="es-MX"/>
              </w:rPr>
              <w:t>MARCO ANTONIO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DISTRITAL XIV CABECERA TECOH</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CASTELLANOS GUZMAN</w:t>
            </w:r>
            <w:r>
              <w:rPr>
                <w:rFonts w:ascii="Calibri" w:eastAsia="Times New Roman" w:hAnsi="Calibri" w:cs="Calibri"/>
                <w:color w:val="000000"/>
                <w:lang w:eastAsia="es-MX"/>
              </w:rPr>
              <w:t xml:space="preserve"> </w:t>
            </w:r>
            <w:r w:rsidRPr="00D605ED">
              <w:rPr>
                <w:rFonts w:ascii="Calibri" w:eastAsia="Times New Roman" w:hAnsi="Calibri" w:cs="Calibri"/>
                <w:color w:val="000000"/>
                <w:lang w:eastAsia="es-MX"/>
              </w:rPr>
              <w:t>LAURA ELENA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DISTRITAL XV CABECERA IZAMAL</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DE OCAMPO CASTAÑEDA ILEANA MARGARITA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ABALÁ</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VILLANUEVA PAVIA GUSTAVO IVAN</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ACANCEH</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PADILLA ESTRADA CARLOS JOSE</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AKIL</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MENA PAN RUBY ALEJANDRA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BACA</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HUCHIN SANTOS DAVID HUMBERTO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bottom w:val="single" w:sz="4" w:space="0" w:color="auto"/>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BOKOBÁ</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lastRenderedPageBreak/>
              <w:t>SOLIS CRUZ CHRISTIAN ANTONIO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val="restart"/>
            <w:tcBorders>
              <w:top w:val="single" w:sz="4" w:space="0" w:color="auto"/>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r w:rsidRPr="00600083">
              <w:rPr>
                <w:rFonts w:ascii="Calibri" w:eastAsia="Times New Roman" w:hAnsi="Calibri" w:cs="Calibri"/>
                <w:color w:val="000000"/>
                <w:lang w:eastAsia="es-MX"/>
              </w:rPr>
              <w:t>Eliminados todos los datos personales con fundamento legal en el artículo 116 de la Ley General de Transparencia y Acceso a la Información Pública y el numeral sexagésimo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emitido por el Instituto Nacional de Transparencia, Acceso a la Información Pública y Protección de Datos Personales.</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BUCTZOTZ</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AGUILAR GARCÍA CARLOS ENRIQUE</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CACALCHÉN</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TORRES HERNANDEZ JUAN CARLOS</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CALOTMUL</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EK CHAN JOSE CIRO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CANSAHCAB</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UC SANTOS LIGIA DEL ROSARIO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CANTAMAYEC</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RODRIGUEZ MENDEZ ALFREDO ULISES</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CELESTÚN</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YAM LORIA GEOVANY GAMALIEL</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CENOTILLO</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LOPEZ MORENO GONZALO ALBERTO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CHACSINKÍN</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AGUILAR HERRERA CARLOS ANTONIO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CHANKOM</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 xml:space="preserve">CONTRERAS </w:t>
            </w:r>
            <w:proofErr w:type="spellStart"/>
            <w:r w:rsidRPr="00D605ED">
              <w:rPr>
                <w:rFonts w:ascii="Calibri" w:eastAsia="Times New Roman" w:hAnsi="Calibri" w:cs="Calibri"/>
                <w:color w:val="000000"/>
                <w:lang w:eastAsia="es-MX"/>
              </w:rPr>
              <w:t>CONTRERAS</w:t>
            </w:r>
            <w:proofErr w:type="spellEnd"/>
            <w:r w:rsidRPr="00D605ED">
              <w:rPr>
                <w:rFonts w:ascii="Calibri" w:eastAsia="Times New Roman" w:hAnsi="Calibri" w:cs="Calibri"/>
                <w:color w:val="000000"/>
                <w:lang w:eastAsia="es-MX"/>
              </w:rPr>
              <w:t xml:space="preserve"> DANIEL GERARDO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CHAPAB</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ALCOCER NUÑEZ MARICARMEN GUADALUPE</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CHEMAX</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CETINA TUZ NAHALLELY DAMARIS</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CHICHIMILÁ</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PECH VERDEJO SUENY DE LOS ANGELES</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CHICXULUB PUEBLO</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PECH MATOS WENDY YANELLY</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CHIKINDZONOT</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GÜEMES MARTINEZ GEORGINA DEL ROSARIO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CHOCHOLÁ</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CARDOS VENTURA MARTIN GUALBERTO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bottom w:val="single" w:sz="4" w:space="0" w:color="auto"/>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CHUMAYEL</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lastRenderedPageBreak/>
              <w:t>GARCIA MENDOZA ROSALBA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val="restart"/>
            <w:tcBorders>
              <w:top w:val="single" w:sz="4" w:space="0" w:color="auto"/>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r w:rsidRPr="00600083">
              <w:rPr>
                <w:rFonts w:ascii="Calibri" w:eastAsia="Times New Roman" w:hAnsi="Calibri" w:cs="Calibri"/>
                <w:color w:val="000000"/>
                <w:lang w:eastAsia="es-MX"/>
              </w:rPr>
              <w:t>Eliminados todos los datos personales con fundamento legal en el artículo 116 de la Ley General de Transparencia y Acceso a la Información Pública y el numeral sexagésimo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emitido por el Instituto Nacional de Transparencia, Acceso a la Información Pública y Protección de Datos Personales.</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CONKAL</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PUC ARAUJO MARIA ANGELICA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CUNCUNUL</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PIÑA ANTUÑA ALEJANDRO DE JESUS</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CUZAMÁ</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DOMINGUEZ BERZUNZA FABIOLA DEL ROSARIO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DZAN</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HEREDIA AYORA KARINA ILEANA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DZEMUL</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GOMEZ ANGULO DARLING BEATRIZ</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DZIDZANTÚN</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GRANADOS CRUZ ALDO ULISES</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DZILAM DE BRAVO</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ZAPATA PALMA DULCE MARIA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DZILAM GONZÁLEZ</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HURTADO FRANCO SHIRLEY ALEXIA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DZITÁS</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MATU CHI CLARISA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DZONCAUICH</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PAT SEGOVIA JULIO DANIEL</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ESPITA</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ARJONA LOO ADAIR ALEJANDRO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HALACHÓ</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DIAZ MARIN LUIS FRANCISCO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HOCABÁ</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POOL MAY XIOMARA DEL SOCORRO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HOCTÚN</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ESQUIVEL NEGROE JOSE JUAN ORLANDO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HOMÚN</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JIMENEZ MOLINA MARIA DEL ROCIO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bottom w:val="single" w:sz="4" w:space="0" w:color="auto"/>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HUHÍ</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lastRenderedPageBreak/>
              <w:t>CHUC CUXIM RUDY DE JESUS</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val="restart"/>
            <w:tcBorders>
              <w:top w:val="single" w:sz="4" w:space="0" w:color="auto"/>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r w:rsidRPr="00600083">
              <w:rPr>
                <w:rFonts w:ascii="Calibri" w:eastAsia="Times New Roman" w:hAnsi="Calibri" w:cs="Calibri"/>
                <w:color w:val="000000"/>
                <w:lang w:eastAsia="es-MX"/>
              </w:rPr>
              <w:t>Eliminados todos los datos personales con fundamento legal en el artículo 116 de la Ley General de Transparencia y Acceso a la Información Pública y el numeral sexagésimo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emitido por el Instituto Nacional de Transparencia, Acceso a la Información Pública y Protección de Datos Personales.</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HUNUCMÁ</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TEC AGUILAR YAZMIN GUADALUPE</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IXIL</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MEDINA PUY JANET STEPHANIE</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IZAMAL</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CAUICH HERNANDEZ ADRIAN GILBERTO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KANASÍN</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GOMEZ SANCHEZ ERIK AUGUSTO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KANTUNIL</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LAVADORES RITO MARIBEL ROSARIO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KAUA</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AGUAYO CHAN VIANEY GUADALUPE</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KINCHIL</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CANUL PECH ISRAEL ANTONIO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KOPOMÁ</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RABANALES PANTOJA MIGUEL ANGEL</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MAMA</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CANTO VADILLO JENNIFER ALEJANDRA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MANÍ</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VILLANUEVA CALDERON RAUL JOSE</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MAXCANÚ</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SANTANA BARBUDO ALDO ROGELIO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MAYAPÁN</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 xml:space="preserve">PISTE </w:t>
            </w:r>
            <w:proofErr w:type="spellStart"/>
            <w:r w:rsidRPr="00D605ED">
              <w:rPr>
                <w:rFonts w:ascii="Calibri" w:eastAsia="Times New Roman" w:hAnsi="Calibri" w:cs="Calibri"/>
                <w:color w:val="000000"/>
                <w:lang w:eastAsia="es-MX"/>
              </w:rPr>
              <w:t>PISTE</w:t>
            </w:r>
            <w:proofErr w:type="spellEnd"/>
            <w:r w:rsidRPr="00D605ED">
              <w:rPr>
                <w:rFonts w:ascii="Calibri" w:eastAsia="Times New Roman" w:hAnsi="Calibri" w:cs="Calibri"/>
                <w:color w:val="000000"/>
                <w:lang w:eastAsia="es-MX"/>
              </w:rPr>
              <w:t xml:space="preserve"> YANELY ARACELY</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MOCOCHÁ</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UICAB BALAM MIGUEL ANGEL</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MOTUL</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MOO ORTIZ JESUS OCTAVIO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MUNA</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LOPEZ SANCHEZ FELIPE ANTONIO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bottom w:val="single" w:sz="4" w:space="0" w:color="auto"/>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MUXUPIP</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lastRenderedPageBreak/>
              <w:t>LOROÑO ORDOÑEZ JAVIER</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val="restart"/>
            <w:tcBorders>
              <w:top w:val="single" w:sz="4" w:space="0" w:color="auto"/>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r w:rsidRPr="00600083">
              <w:rPr>
                <w:rFonts w:ascii="Calibri" w:eastAsia="Times New Roman" w:hAnsi="Calibri" w:cs="Calibri"/>
                <w:color w:val="000000"/>
                <w:lang w:eastAsia="es-MX"/>
              </w:rPr>
              <w:t>Eliminados todos los datos personales con fundamento legal en el artículo 116 de la Ley General de Transparencia y Acceso a la Información Pública y el numeral sexagésimo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emitido por el Instituto Nacional de Transparencia, Acceso a la Información Pública y Protección de Datos Personales.</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OPICHÉN</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GONZALEZ FORTUNY JOSE RENAN</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OXKUTZCAB</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TZIU CANUL MIGUEL ANGEL</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PANABÁ</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GOMEZ AVILEZ ROSAURA SARAI</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PETO</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HERRERA GONZALEZ JOSE MARIO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PROGRESO</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PEREZ CONTRERAS MANUEL ALEJANDRO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QUINTANA ROO</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ALBORNOZ CACERES AIDA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RÍO LAGARTOS</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COBOS PALMA MARIA SARAI</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SACALUM</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FRANCO CHAN EIDER ARMANDO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SAMAHIL</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GALINDO CUXIN GUSTAVO ALBERTO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SANAHCAT</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REYES BERNABE ESTEBAN</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SAN FELIPE</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SANSORES SANCHEZ NAIDENI STEPHANI</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SANTA ELENA</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MARRUFO AVILES DIEGO JULIAN</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SEYÉ</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PERAZA CHI INES ANAIANCY</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SINANCHÉ</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VILLEGAS REYES JOSE HERIBERTO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SOTUTA</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NOH CHI FRANCISCA DOLORES</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bottom w:val="single" w:sz="4" w:space="0" w:color="auto"/>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SUCILÁ</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lastRenderedPageBreak/>
              <w:t>LOPEZ ACOSTA AIRAMI ESMERALDA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val="restart"/>
            <w:tcBorders>
              <w:top w:val="single" w:sz="4" w:space="0" w:color="auto"/>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r w:rsidRPr="00600083">
              <w:rPr>
                <w:rFonts w:ascii="Calibri" w:eastAsia="Times New Roman" w:hAnsi="Calibri" w:cs="Calibri"/>
                <w:color w:val="000000"/>
                <w:lang w:eastAsia="es-MX"/>
              </w:rPr>
              <w:t>Eliminados todos los datos personales con fundamento legal en el artículo 116 de la Ley General de Transparencia y Acceso a la Información Pública y el numeral sexagésimo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emitido por el Instituto Nacional de Transparencia, Acceso a la Información Pública y Protección de Datos Personales.</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SUDZAL</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RODRIGUEZ EK YASAIRA GUADALUPE</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SUMA</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MAY BAEZA ZULEYMA IRAIS</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TAHDZIÚ</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GALA MADERA CHRYSTIANMATILDE</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TAHMEK</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PENICHE PECH CARLOS ABRAHAM</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TEABO</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SOSA PECH ROGER JESUS</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TECOH</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ORTEGA PERAZA FERNANDO JOSE</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TEKAL DE VENEGAS</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AVILES CETZ EDUARDO ALEXIS</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TEKANTÓ</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CAN POOT ANGELA BEATRIZ</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TEKAX</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RIVAS MARTINEZ CLAUDIO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TEKIT</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PAT TEC WENDY ROCIO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TEKOM</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SOLIS BOBADILLA ARMANDO DE JESUS</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TELCHAC PUEBLO</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MERAZ AVILA ROMAN</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TELCHAC PUERTO</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ALFARO CARBALLO LESLIE FRANCELY</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TEMAX</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LARA IBARRA JOSÉ ARMANDO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TEMOZÓN</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OSORIO PACHECOHECTOR HERNANDO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bottom w:val="single" w:sz="4" w:space="0" w:color="auto"/>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TEPAKÁN</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lastRenderedPageBreak/>
              <w:t>CHUC AYALAOSCAR ADRIAN</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val="restart"/>
            <w:tcBorders>
              <w:top w:val="single" w:sz="4" w:space="0" w:color="auto"/>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r w:rsidRPr="00600083">
              <w:rPr>
                <w:rFonts w:ascii="Calibri" w:eastAsia="Times New Roman" w:hAnsi="Calibri" w:cs="Calibri"/>
                <w:color w:val="000000"/>
                <w:lang w:eastAsia="es-MX"/>
              </w:rPr>
              <w:t>Eliminados todos los datos personales con fundamento legal en el artículo 116 de la Ley General de Transparencia y Acceso a la Información Pública y el numeral sexagésimo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emitido por el Instituto Nacional de Transparencia, Acceso a la Información Pública y Protección de Datos Personales.</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TETIZ</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SANCHEZ RODRIGUEZPEDRO MANUEL</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TEYA</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DZIB PANTOJAMARVI MONSERRAT</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TICUL</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XOOL CHIREINA ELIZABETH</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TIMUCUY</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RAMIREZ REYESGUILLERMINA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TINUM</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MIS NOH</w:t>
            </w:r>
            <w:r>
              <w:rPr>
                <w:rFonts w:ascii="Calibri" w:eastAsia="Times New Roman" w:hAnsi="Calibri" w:cs="Calibri"/>
                <w:color w:val="000000"/>
                <w:lang w:eastAsia="es-MX"/>
              </w:rPr>
              <w:t xml:space="preserve"> </w:t>
            </w:r>
            <w:r w:rsidRPr="00D605ED">
              <w:rPr>
                <w:rFonts w:ascii="Calibri" w:eastAsia="Times New Roman" w:hAnsi="Calibri" w:cs="Calibri"/>
                <w:color w:val="000000"/>
                <w:lang w:eastAsia="es-MX"/>
              </w:rPr>
              <w:t>CARLA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TIXCACALCUPUL</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GARCIA ESCOBEDOARELY BEATRIZ</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TIXKOKOB</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SANCHEZ QUEB RAMSES</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TIXMÉHUAC</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DURAN PAT DIANA MARGARITA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TIXPÉUAL</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COUOH ROSADO GADIEL ALBERTO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TIZIMÍN</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AKE CANUL NELY DEL ROSARIO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TUNKÁS</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GULLERMO CERVERA FELIPE DANEL</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TZUCACAB</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DIAZ MALDONADO MARCO ANTONIO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UAYMA</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DUARTE AKE OSCAR OMAR</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UCÚ</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ESPINOSA DZUL DAMIANELA VIVIANA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UMÁN</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GASCA RAMOS LUIS ALBERTO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bottom w:val="single" w:sz="4" w:space="0" w:color="auto"/>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VALLADOLID</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lastRenderedPageBreak/>
              <w:t>PIÑA GARCÍA SURIEL DAVID</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val="restart"/>
            <w:tcBorders>
              <w:top w:val="single" w:sz="4" w:space="0" w:color="auto"/>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r w:rsidRPr="005D06C8">
              <w:rPr>
                <w:rFonts w:ascii="Calibri" w:eastAsia="Times New Roman" w:hAnsi="Calibri" w:cs="Calibri"/>
                <w:color w:val="000000"/>
                <w:lang w:eastAsia="es-MX"/>
              </w:rPr>
              <w:t>Eliminados todos los datos personales con fundamento legal en el artículo 116 de la Ley General de Transparencia y Acceso a la Información Pública y el numeral sexagésimo del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emitido por el Instituto Nacional de Transparencia, Acceso a la Información Pública y Protección de Datos Personales.</w:t>
            </w: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XOCCHEL</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CERVANTES SULU MARIO ALBERTO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YAXCABÁ</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MURILLO GONZALEZ LUIS ARTURO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YAXKUKUL</w:t>
            </w:r>
          </w:p>
        </w:tc>
      </w:tr>
      <w:tr w:rsidR="001863C0" w:rsidRPr="00D605ED" w:rsidTr="0059032E">
        <w:trPr>
          <w:trHeight w:val="49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YAM ROSADO WILBERTH EDREI</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D605ED" w:rsidRDefault="001863C0" w:rsidP="0059032E">
            <w:pPr>
              <w:spacing w:after="0" w:line="240" w:lineRule="auto"/>
              <w:jc w:val="center"/>
              <w:rPr>
                <w:rFonts w:ascii="Calibri" w:eastAsia="Times New Roman" w:hAnsi="Calibri" w:cs="Calibri"/>
                <w:color w:val="000000"/>
                <w:lang w:eastAsia="es-MX"/>
              </w:rPr>
            </w:pPr>
          </w:p>
        </w:tc>
        <w:tc>
          <w:tcPr>
            <w:tcW w:w="3580" w:type="dxa"/>
            <w:tcBorders>
              <w:top w:val="single" w:sz="4" w:space="0" w:color="auto"/>
              <w:left w:val="nil"/>
              <w:bottom w:val="single" w:sz="4" w:space="0" w:color="auto"/>
              <w:right w:val="single" w:sz="4" w:space="0" w:color="auto"/>
            </w:tcBorders>
            <w:shd w:val="clear" w:color="auto" w:fill="auto"/>
            <w:noWrap/>
            <w:vAlign w:val="bottom"/>
            <w:hideMark/>
          </w:tcPr>
          <w:p w:rsidR="001863C0" w:rsidRPr="00D605ED" w:rsidRDefault="001863C0" w:rsidP="0059032E">
            <w:pPr>
              <w:spacing w:after="0" w:line="240" w:lineRule="auto"/>
              <w:jc w:val="center"/>
              <w:rPr>
                <w:rFonts w:ascii="Calibri" w:eastAsia="Times New Roman" w:hAnsi="Calibri" w:cs="Calibri"/>
                <w:color w:val="000000"/>
                <w:lang w:eastAsia="es-MX"/>
              </w:rPr>
            </w:pPr>
            <w:r w:rsidRPr="00D605ED">
              <w:rPr>
                <w:rFonts w:ascii="Calibri" w:eastAsia="Times New Roman" w:hAnsi="Calibri" w:cs="Calibri"/>
                <w:color w:val="000000"/>
                <w:lang w:eastAsia="es-MX"/>
              </w:rPr>
              <w:t>YOBAÍN</w:t>
            </w:r>
          </w:p>
        </w:tc>
      </w:tr>
      <w:tr w:rsidR="001863C0" w:rsidRPr="00B61ED3" w:rsidTr="0059032E">
        <w:trPr>
          <w:trHeight w:val="1062"/>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B61ED3" w:rsidRDefault="001863C0" w:rsidP="0059032E">
            <w:pPr>
              <w:spacing w:after="0" w:line="240" w:lineRule="auto"/>
              <w:jc w:val="center"/>
              <w:rPr>
                <w:rFonts w:ascii="Calibri" w:eastAsia="Times New Roman" w:hAnsi="Calibri" w:cs="Calibri"/>
                <w:color w:val="000000"/>
                <w:lang w:eastAsia="es-MX"/>
              </w:rPr>
            </w:pPr>
            <w:r w:rsidRPr="00B61ED3">
              <w:rPr>
                <w:rFonts w:ascii="Calibri" w:eastAsia="Times New Roman" w:hAnsi="Calibri" w:cs="Calibri"/>
                <w:color w:val="000000"/>
                <w:lang w:eastAsia="es-MX"/>
              </w:rPr>
              <w:t>CHAN GARCIA MIGUEL EDREI</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B61ED3" w:rsidRDefault="001863C0" w:rsidP="0059032E">
            <w:pPr>
              <w:spacing w:after="0" w:line="240" w:lineRule="auto"/>
              <w:jc w:val="center"/>
              <w:rPr>
                <w:rFonts w:ascii="Calibri" w:eastAsia="Times New Roman" w:hAnsi="Calibri" w:cs="Calibri"/>
                <w:color w:val="000000"/>
                <w:lang w:eastAsia="es-MX"/>
              </w:rPr>
            </w:pPr>
            <w:r w:rsidRPr="00B61ED3">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B61ED3" w:rsidRDefault="001863C0" w:rsidP="0059032E">
            <w:pPr>
              <w:spacing w:after="0" w:line="240" w:lineRule="auto"/>
              <w:jc w:val="center"/>
              <w:rPr>
                <w:rFonts w:ascii="Calibri" w:eastAsia="Times New Roman" w:hAnsi="Calibri" w:cs="Calibri"/>
                <w:color w:val="000000"/>
                <w:lang w:eastAsia="es-MX"/>
              </w:rPr>
            </w:pPr>
          </w:p>
        </w:tc>
        <w:tc>
          <w:tcPr>
            <w:tcW w:w="3580" w:type="dxa"/>
            <w:vMerge w:val="restart"/>
            <w:tcBorders>
              <w:top w:val="single" w:sz="4" w:space="0" w:color="auto"/>
              <w:left w:val="nil"/>
              <w:right w:val="single" w:sz="4" w:space="0" w:color="auto"/>
            </w:tcBorders>
            <w:shd w:val="clear" w:color="auto" w:fill="auto"/>
            <w:noWrap/>
            <w:vAlign w:val="center"/>
            <w:hideMark/>
          </w:tcPr>
          <w:p w:rsidR="001863C0" w:rsidRPr="00B61ED3" w:rsidRDefault="001863C0" w:rsidP="0059032E">
            <w:pPr>
              <w:spacing w:after="0" w:line="240" w:lineRule="auto"/>
              <w:jc w:val="center"/>
              <w:rPr>
                <w:rFonts w:ascii="Calibri" w:eastAsia="Times New Roman" w:hAnsi="Calibri" w:cs="Calibri"/>
                <w:color w:val="000000"/>
                <w:lang w:eastAsia="es-MX"/>
              </w:rPr>
            </w:pPr>
            <w:r w:rsidRPr="00B61ED3">
              <w:rPr>
                <w:rFonts w:ascii="Calibri" w:eastAsia="Times New Roman" w:hAnsi="Calibri" w:cs="Calibri"/>
                <w:color w:val="000000"/>
                <w:lang w:eastAsia="es-MX"/>
              </w:rPr>
              <w:t>MERIDA</w:t>
            </w:r>
          </w:p>
        </w:tc>
      </w:tr>
      <w:tr w:rsidR="001863C0" w:rsidRPr="00B61ED3" w:rsidTr="0059032E">
        <w:trPr>
          <w:trHeight w:val="1127"/>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B61ED3" w:rsidRDefault="001863C0" w:rsidP="0059032E">
            <w:pPr>
              <w:spacing w:after="0" w:line="240" w:lineRule="auto"/>
              <w:jc w:val="center"/>
              <w:rPr>
                <w:rFonts w:ascii="Calibri" w:eastAsia="Times New Roman" w:hAnsi="Calibri" w:cs="Calibri"/>
                <w:color w:val="000000"/>
                <w:lang w:eastAsia="es-MX"/>
              </w:rPr>
            </w:pPr>
            <w:r w:rsidRPr="00B61ED3">
              <w:rPr>
                <w:rFonts w:ascii="Calibri" w:eastAsia="Times New Roman" w:hAnsi="Calibri" w:cs="Calibri"/>
                <w:color w:val="000000"/>
                <w:lang w:eastAsia="es-MX"/>
              </w:rPr>
              <w:t>RODRIGUEZ HERNANDEZ ERIKA PAOLA</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B61ED3" w:rsidRDefault="001863C0" w:rsidP="0059032E">
            <w:pPr>
              <w:spacing w:after="0" w:line="240" w:lineRule="auto"/>
              <w:jc w:val="center"/>
              <w:rPr>
                <w:rFonts w:ascii="Calibri" w:eastAsia="Times New Roman" w:hAnsi="Calibri" w:cs="Calibri"/>
                <w:color w:val="000000"/>
                <w:lang w:eastAsia="es-MX"/>
              </w:rPr>
            </w:pPr>
            <w:r w:rsidRPr="00B61ED3">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B61ED3" w:rsidRDefault="001863C0" w:rsidP="0059032E">
            <w:pPr>
              <w:spacing w:after="0" w:line="240" w:lineRule="auto"/>
              <w:jc w:val="center"/>
              <w:rPr>
                <w:rFonts w:ascii="Calibri" w:eastAsia="Times New Roman" w:hAnsi="Calibri" w:cs="Calibri"/>
                <w:color w:val="000000"/>
                <w:lang w:eastAsia="es-MX"/>
              </w:rPr>
            </w:pPr>
          </w:p>
        </w:tc>
        <w:tc>
          <w:tcPr>
            <w:tcW w:w="3580" w:type="dxa"/>
            <w:vMerge/>
            <w:tcBorders>
              <w:left w:val="nil"/>
              <w:right w:val="single" w:sz="4" w:space="0" w:color="auto"/>
            </w:tcBorders>
            <w:shd w:val="clear" w:color="auto" w:fill="auto"/>
            <w:noWrap/>
            <w:vAlign w:val="bottom"/>
            <w:hideMark/>
          </w:tcPr>
          <w:p w:rsidR="001863C0" w:rsidRPr="00B61ED3" w:rsidRDefault="001863C0" w:rsidP="0059032E">
            <w:pPr>
              <w:spacing w:after="0" w:line="240" w:lineRule="auto"/>
              <w:jc w:val="center"/>
              <w:rPr>
                <w:rFonts w:ascii="Calibri" w:eastAsia="Times New Roman" w:hAnsi="Calibri" w:cs="Calibri"/>
                <w:color w:val="000000"/>
                <w:lang w:eastAsia="es-MX"/>
              </w:rPr>
            </w:pPr>
          </w:p>
        </w:tc>
      </w:tr>
      <w:tr w:rsidR="001863C0" w:rsidRPr="00B61ED3" w:rsidTr="0059032E">
        <w:trPr>
          <w:trHeight w:val="1263"/>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B61ED3" w:rsidRDefault="001863C0" w:rsidP="0059032E">
            <w:pPr>
              <w:spacing w:after="0" w:line="240" w:lineRule="auto"/>
              <w:jc w:val="center"/>
              <w:rPr>
                <w:rFonts w:ascii="Calibri" w:eastAsia="Times New Roman" w:hAnsi="Calibri" w:cs="Calibri"/>
                <w:color w:val="000000"/>
                <w:lang w:eastAsia="es-MX"/>
              </w:rPr>
            </w:pPr>
            <w:r w:rsidRPr="00B61ED3">
              <w:rPr>
                <w:rFonts w:ascii="Calibri" w:eastAsia="Times New Roman" w:hAnsi="Calibri" w:cs="Calibri"/>
                <w:color w:val="000000"/>
                <w:lang w:eastAsia="es-MX"/>
              </w:rPr>
              <w:t>KOH REJON MAYRA BELEM</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B61ED3" w:rsidRDefault="001863C0" w:rsidP="0059032E">
            <w:pPr>
              <w:spacing w:after="0" w:line="240" w:lineRule="auto"/>
              <w:jc w:val="center"/>
              <w:rPr>
                <w:rFonts w:ascii="Calibri" w:eastAsia="Times New Roman" w:hAnsi="Calibri" w:cs="Calibri"/>
                <w:color w:val="000000"/>
                <w:lang w:eastAsia="es-MX"/>
              </w:rPr>
            </w:pPr>
            <w:r w:rsidRPr="00B61ED3">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B61ED3" w:rsidRDefault="001863C0" w:rsidP="0059032E">
            <w:pPr>
              <w:spacing w:after="0" w:line="240" w:lineRule="auto"/>
              <w:jc w:val="center"/>
              <w:rPr>
                <w:rFonts w:ascii="Calibri" w:eastAsia="Times New Roman" w:hAnsi="Calibri" w:cs="Calibri"/>
                <w:color w:val="000000"/>
                <w:lang w:eastAsia="es-MX"/>
              </w:rPr>
            </w:pPr>
          </w:p>
        </w:tc>
        <w:tc>
          <w:tcPr>
            <w:tcW w:w="3580" w:type="dxa"/>
            <w:vMerge/>
            <w:tcBorders>
              <w:left w:val="nil"/>
              <w:right w:val="single" w:sz="4" w:space="0" w:color="auto"/>
            </w:tcBorders>
            <w:shd w:val="clear" w:color="auto" w:fill="auto"/>
            <w:noWrap/>
            <w:vAlign w:val="bottom"/>
            <w:hideMark/>
          </w:tcPr>
          <w:p w:rsidR="001863C0" w:rsidRPr="00B61ED3" w:rsidRDefault="001863C0" w:rsidP="0059032E">
            <w:pPr>
              <w:spacing w:after="0" w:line="240" w:lineRule="auto"/>
              <w:jc w:val="center"/>
              <w:rPr>
                <w:rFonts w:ascii="Calibri" w:eastAsia="Times New Roman" w:hAnsi="Calibri" w:cs="Calibri"/>
                <w:color w:val="000000"/>
                <w:lang w:eastAsia="es-MX"/>
              </w:rPr>
            </w:pPr>
          </w:p>
        </w:tc>
      </w:tr>
      <w:tr w:rsidR="001863C0" w:rsidRPr="00B61ED3" w:rsidTr="0059032E">
        <w:trPr>
          <w:trHeight w:val="1192"/>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B61ED3" w:rsidRDefault="001863C0" w:rsidP="0059032E">
            <w:pPr>
              <w:spacing w:after="0" w:line="240" w:lineRule="auto"/>
              <w:jc w:val="center"/>
              <w:rPr>
                <w:rFonts w:ascii="Calibri" w:eastAsia="Times New Roman" w:hAnsi="Calibri" w:cs="Calibri"/>
                <w:color w:val="000000"/>
                <w:lang w:eastAsia="es-MX"/>
              </w:rPr>
            </w:pPr>
            <w:r w:rsidRPr="00B61ED3">
              <w:rPr>
                <w:rFonts w:ascii="Calibri" w:eastAsia="Times New Roman" w:hAnsi="Calibri" w:cs="Calibri"/>
                <w:color w:val="000000"/>
                <w:lang w:eastAsia="es-MX"/>
              </w:rPr>
              <w:t>MENDOZA PERERA RICARDO ERNESTO</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B61ED3" w:rsidRDefault="001863C0" w:rsidP="0059032E">
            <w:pPr>
              <w:spacing w:after="0" w:line="240" w:lineRule="auto"/>
              <w:jc w:val="center"/>
              <w:rPr>
                <w:rFonts w:ascii="Calibri" w:eastAsia="Times New Roman" w:hAnsi="Calibri" w:cs="Calibri"/>
                <w:color w:val="000000"/>
                <w:lang w:eastAsia="es-MX"/>
              </w:rPr>
            </w:pPr>
            <w:r w:rsidRPr="00B61ED3">
              <w:rPr>
                <w:rFonts w:ascii="Calibri" w:eastAsia="Times New Roman" w:hAnsi="Calibri" w:cs="Calibri"/>
                <w:color w:val="000000"/>
                <w:lang w:eastAsia="es-MX"/>
              </w:rPr>
              <w:t>AUXILIAR ELECTORAL</w:t>
            </w:r>
          </w:p>
        </w:tc>
        <w:tc>
          <w:tcPr>
            <w:tcW w:w="2500" w:type="dxa"/>
            <w:vMerge/>
            <w:tcBorders>
              <w:left w:val="nil"/>
              <w:right w:val="single" w:sz="4" w:space="0" w:color="auto"/>
            </w:tcBorders>
            <w:shd w:val="clear" w:color="auto" w:fill="auto"/>
            <w:noWrap/>
            <w:vAlign w:val="center"/>
          </w:tcPr>
          <w:p w:rsidR="001863C0" w:rsidRPr="00B61ED3" w:rsidRDefault="001863C0" w:rsidP="0059032E">
            <w:pPr>
              <w:spacing w:after="0" w:line="240" w:lineRule="auto"/>
              <w:jc w:val="center"/>
              <w:rPr>
                <w:rFonts w:ascii="Calibri" w:eastAsia="Times New Roman" w:hAnsi="Calibri" w:cs="Calibri"/>
                <w:color w:val="000000"/>
                <w:lang w:eastAsia="es-MX"/>
              </w:rPr>
            </w:pPr>
          </w:p>
        </w:tc>
        <w:tc>
          <w:tcPr>
            <w:tcW w:w="3580" w:type="dxa"/>
            <w:vMerge/>
            <w:tcBorders>
              <w:left w:val="nil"/>
              <w:right w:val="single" w:sz="4" w:space="0" w:color="auto"/>
            </w:tcBorders>
            <w:shd w:val="clear" w:color="auto" w:fill="auto"/>
            <w:noWrap/>
            <w:vAlign w:val="bottom"/>
            <w:hideMark/>
          </w:tcPr>
          <w:p w:rsidR="001863C0" w:rsidRPr="00B61ED3" w:rsidRDefault="001863C0" w:rsidP="0059032E">
            <w:pPr>
              <w:spacing w:after="0" w:line="240" w:lineRule="auto"/>
              <w:jc w:val="center"/>
              <w:rPr>
                <w:rFonts w:ascii="Calibri" w:eastAsia="Times New Roman" w:hAnsi="Calibri" w:cs="Calibri"/>
                <w:color w:val="000000"/>
                <w:lang w:eastAsia="es-MX"/>
              </w:rPr>
            </w:pPr>
          </w:p>
        </w:tc>
      </w:tr>
      <w:tr w:rsidR="001863C0" w:rsidRPr="00B61ED3" w:rsidTr="0059032E">
        <w:trPr>
          <w:trHeight w:val="972"/>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C0" w:rsidRPr="00B61ED3" w:rsidRDefault="001863C0" w:rsidP="0059032E">
            <w:pPr>
              <w:spacing w:after="0" w:line="240" w:lineRule="auto"/>
              <w:jc w:val="center"/>
              <w:rPr>
                <w:rFonts w:ascii="Calibri" w:eastAsia="Times New Roman" w:hAnsi="Calibri" w:cs="Calibri"/>
                <w:color w:val="000000"/>
                <w:lang w:eastAsia="es-MX"/>
              </w:rPr>
            </w:pPr>
            <w:r w:rsidRPr="00B61ED3">
              <w:rPr>
                <w:rFonts w:ascii="Calibri" w:eastAsia="Times New Roman" w:hAnsi="Calibri" w:cs="Calibri"/>
                <w:color w:val="000000"/>
                <w:lang w:eastAsia="es-MX"/>
              </w:rPr>
              <w:t xml:space="preserve">CAB REJON IRVIN JESUS </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rsidR="001863C0" w:rsidRPr="00B61ED3" w:rsidRDefault="001863C0" w:rsidP="0059032E">
            <w:pPr>
              <w:spacing w:after="0" w:line="240" w:lineRule="auto"/>
              <w:jc w:val="center"/>
              <w:rPr>
                <w:rFonts w:ascii="Calibri" w:eastAsia="Times New Roman" w:hAnsi="Calibri" w:cs="Calibri"/>
                <w:color w:val="000000"/>
                <w:lang w:eastAsia="es-MX"/>
              </w:rPr>
            </w:pPr>
            <w:r w:rsidRPr="00B61ED3">
              <w:rPr>
                <w:rFonts w:ascii="Calibri" w:eastAsia="Times New Roman" w:hAnsi="Calibri" w:cs="Calibri"/>
                <w:color w:val="000000"/>
                <w:lang w:eastAsia="es-MX"/>
              </w:rPr>
              <w:t>AUXILIAR ELECTORAL</w:t>
            </w:r>
          </w:p>
        </w:tc>
        <w:tc>
          <w:tcPr>
            <w:tcW w:w="2500" w:type="dxa"/>
            <w:vMerge/>
            <w:tcBorders>
              <w:left w:val="nil"/>
              <w:bottom w:val="single" w:sz="4" w:space="0" w:color="auto"/>
              <w:right w:val="single" w:sz="4" w:space="0" w:color="auto"/>
            </w:tcBorders>
            <w:shd w:val="clear" w:color="auto" w:fill="auto"/>
            <w:noWrap/>
            <w:vAlign w:val="center"/>
          </w:tcPr>
          <w:p w:rsidR="001863C0" w:rsidRPr="00B61ED3" w:rsidRDefault="001863C0" w:rsidP="0059032E">
            <w:pPr>
              <w:spacing w:after="0" w:line="240" w:lineRule="auto"/>
              <w:jc w:val="center"/>
              <w:rPr>
                <w:rFonts w:ascii="Calibri" w:eastAsia="Times New Roman" w:hAnsi="Calibri" w:cs="Calibri"/>
                <w:color w:val="000000"/>
                <w:lang w:eastAsia="es-MX"/>
              </w:rPr>
            </w:pPr>
          </w:p>
        </w:tc>
        <w:tc>
          <w:tcPr>
            <w:tcW w:w="3580" w:type="dxa"/>
            <w:vMerge/>
            <w:tcBorders>
              <w:left w:val="nil"/>
              <w:bottom w:val="single" w:sz="4" w:space="0" w:color="auto"/>
              <w:right w:val="single" w:sz="4" w:space="0" w:color="auto"/>
            </w:tcBorders>
            <w:shd w:val="clear" w:color="auto" w:fill="auto"/>
            <w:noWrap/>
            <w:vAlign w:val="bottom"/>
            <w:hideMark/>
          </w:tcPr>
          <w:p w:rsidR="001863C0" w:rsidRPr="00B61ED3" w:rsidRDefault="001863C0" w:rsidP="0059032E">
            <w:pPr>
              <w:spacing w:after="0" w:line="240" w:lineRule="auto"/>
              <w:jc w:val="center"/>
              <w:rPr>
                <w:rFonts w:ascii="Calibri" w:eastAsia="Times New Roman" w:hAnsi="Calibri" w:cs="Calibri"/>
                <w:color w:val="000000"/>
                <w:lang w:eastAsia="es-MX"/>
              </w:rPr>
            </w:pPr>
          </w:p>
        </w:tc>
      </w:tr>
    </w:tbl>
    <w:p w:rsidR="00BE54E6" w:rsidRDefault="00BE54E6" w:rsidP="00BE54E6">
      <w:pPr>
        <w:rPr>
          <w:rFonts w:ascii="Arial" w:hAnsi="Arial" w:cs="Arial"/>
          <w:b/>
          <w:bCs/>
          <w:color w:val="000000"/>
          <w:lang w:eastAsia="es-MX"/>
        </w:rPr>
      </w:pPr>
      <w:bookmarkStart w:id="0" w:name="_GoBack"/>
      <w:bookmarkEnd w:id="0"/>
    </w:p>
    <w:p w:rsidR="00BE54E6" w:rsidRDefault="00BE54E6" w:rsidP="00BE54E6"/>
    <w:p w:rsidR="00BE54E6" w:rsidRDefault="00BE54E6" w:rsidP="003C4B63">
      <w:pPr>
        <w:spacing w:after="0" w:line="240" w:lineRule="auto"/>
        <w:jc w:val="both"/>
        <w:rPr>
          <w:rFonts w:ascii="Arial" w:hAnsi="Arial" w:cs="Arial"/>
          <w:color w:val="000000" w:themeColor="text1"/>
        </w:rPr>
        <w:sectPr w:rsidR="00BE54E6" w:rsidSect="00D605ED">
          <w:headerReference w:type="default" r:id="rId14"/>
          <w:pgSz w:w="15840" w:h="12240" w:orient="landscape"/>
          <w:pgMar w:top="1701" w:right="1417" w:bottom="1701" w:left="1417" w:header="708" w:footer="708" w:gutter="0"/>
          <w:cols w:space="708"/>
          <w:docGrid w:linePitch="360"/>
        </w:sectPr>
      </w:pPr>
    </w:p>
    <w:tbl>
      <w:tblPr>
        <w:tblW w:w="13180" w:type="dxa"/>
        <w:tblCellMar>
          <w:left w:w="70" w:type="dxa"/>
          <w:right w:w="70" w:type="dxa"/>
        </w:tblCellMar>
        <w:tblLook w:val="04A0" w:firstRow="1" w:lastRow="0" w:firstColumn="1" w:lastColumn="0" w:noHBand="0" w:noVBand="1"/>
      </w:tblPr>
      <w:tblGrid>
        <w:gridCol w:w="6720"/>
        <w:gridCol w:w="6460"/>
      </w:tblGrid>
      <w:tr w:rsidR="00BE54E6" w:rsidRPr="00BE54E6" w:rsidTr="00BE54E6">
        <w:trPr>
          <w:trHeight w:val="121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4E6" w:rsidRPr="00BE54E6" w:rsidRDefault="00BE54E6" w:rsidP="00BE54E6">
            <w:pPr>
              <w:spacing w:after="0" w:line="240" w:lineRule="auto"/>
              <w:jc w:val="center"/>
              <w:rPr>
                <w:rFonts w:ascii="Arial" w:eastAsia="Times New Roman" w:hAnsi="Arial" w:cs="Arial"/>
                <w:b/>
                <w:bCs/>
                <w:color w:val="000000"/>
                <w:sz w:val="40"/>
                <w:szCs w:val="40"/>
                <w:lang w:eastAsia="es-MX"/>
              </w:rPr>
            </w:pPr>
            <w:r w:rsidRPr="00BE54E6">
              <w:rPr>
                <w:rFonts w:ascii="Arial" w:eastAsia="Times New Roman" w:hAnsi="Arial" w:cs="Arial"/>
                <w:b/>
                <w:bCs/>
                <w:color w:val="000000"/>
                <w:sz w:val="40"/>
                <w:szCs w:val="40"/>
                <w:lang w:eastAsia="es-MX"/>
              </w:rPr>
              <w:lastRenderedPageBreak/>
              <w:t>Consejo</w:t>
            </w:r>
          </w:p>
        </w:tc>
        <w:tc>
          <w:tcPr>
            <w:tcW w:w="6460" w:type="dxa"/>
            <w:tcBorders>
              <w:top w:val="single" w:sz="4" w:space="0" w:color="auto"/>
              <w:left w:val="nil"/>
              <w:bottom w:val="single" w:sz="4" w:space="0" w:color="auto"/>
              <w:right w:val="single" w:sz="4" w:space="0" w:color="auto"/>
            </w:tcBorders>
            <w:shd w:val="clear" w:color="auto" w:fill="auto"/>
            <w:noWrap/>
            <w:vAlign w:val="bottom"/>
            <w:hideMark/>
          </w:tcPr>
          <w:p w:rsidR="00BE54E6" w:rsidRPr="00BE54E6" w:rsidRDefault="00BE54E6" w:rsidP="00BE54E6">
            <w:pPr>
              <w:spacing w:after="0" w:line="240" w:lineRule="auto"/>
              <w:jc w:val="center"/>
              <w:rPr>
                <w:rFonts w:ascii="Arial" w:eastAsia="Times New Roman" w:hAnsi="Arial" w:cs="Arial"/>
                <w:b/>
                <w:bCs/>
                <w:color w:val="000000"/>
                <w:sz w:val="40"/>
                <w:szCs w:val="40"/>
                <w:lang w:eastAsia="es-MX"/>
              </w:rPr>
            </w:pPr>
            <w:r w:rsidRPr="00BE54E6">
              <w:rPr>
                <w:rFonts w:ascii="Arial" w:eastAsia="Times New Roman" w:hAnsi="Arial" w:cs="Arial"/>
                <w:b/>
                <w:bCs/>
                <w:color w:val="000000"/>
                <w:sz w:val="40"/>
                <w:szCs w:val="40"/>
                <w:lang w:eastAsia="es-MX"/>
              </w:rPr>
              <w:t>CAEL</w:t>
            </w:r>
          </w:p>
        </w:tc>
      </w:tr>
      <w:tr w:rsidR="00BE54E6" w:rsidRPr="00BE54E6" w:rsidTr="00BE54E6">
        <w:trPr>
          <w:trHeight w:val="705"/>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ABALA</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Pech </w:t>
            </w:r>
            <w:proofErr w:type="spellStart"/>
            <w:r w:rsidRPr="00BE54E6">
              <w:rPr>
                <w:rFonts w:ascii="Arial" w:eastAsia="Times New Roman" w:hAnsi="Arial" w:cs="Arial"/>
                <w:sz w:val="24"/>
                <w:szCs w:val="24"/>
                <w:lang w:eastAsia="es-MX"/>
              </w:rPr>
              <w:t>Cocom</w:t>
            </w:r>
            <w:proofErr w:type="spellEnd"/>
            <w:r w:rsidRPr="00BE54E6">
              <w:rPr>
                <w:rFonts w:ascii="Arial" w:eastAsia="Times New Roman" w:hAnsi="Arial" w:cs="Arial"/>
                <w:sz w:val="24"/>
                <w:szCs w:val="24"/>
                <w:lang w:eastAsia="es-MX"/>
              </w:rPr>
              <w:t xml:space="preserve"> </w:t>
            </w:r>
            <w:proofErr w:type="spellStart"/>
            <w:r w:rsidRPr="00BE54E6">
              <w:rPr>
                <w:rFonts w:ascii="Arial" w:eastAsia="Times New Roman" w:hAnsi="Arial" w:cs="Arial"/>
                <w:sz w:val="24"/>
                <w:szCs w:val="24"/>
                <w:lang w:eastAsia="es-MX"/>
              </w:rPr>
              <w:t>Neydi</w:t>
            </w:r>
            <w:proofErr w:type="spellEnd"/>
            <w:r w:rsidRPr="00BE54E6">
              <w:rPr>
                <w:rFonts w:ascii="Arial" w:eastAsia="Times New Roman" w:hAnsi="Arial" w:cs="Arial"/>
                <w:sz w:val="24"/>
                <w:szCs w:val="24"/>
                <w:lang w:eastAsia="es-MX"/>
              </w:rPr>
              <w:t xml:space="preserve"> Beatriz</w:t>
            </w:r>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ACANCEH</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proofErr w:type="spellStart"/>
            <w:r w:rsidRPr="00BE54E6">
              <w:rPr>
                <w:rFonts w:ascii="Arial" w:eastAsia="Times New Roman" w:hAnsi="Arial" w:cs="Arial"/>
                <w:color w:val="000000"/>
                <w:sz w:val="24"/>
                <w:szCs w:val="24"/>
                <w:lang w:eastAsia="es-MX"/>
              </w:rPr>
              <w:t>Sulú</w:t>
            </w:r>
            <w:proofErr w:type="spellEnd"/>
            <w:r w:rsidRPr="00BE54E6">
              <w:rPr>
                <w:rFonts w:ascii="Arial" w:eastAsia="Times New Roman" w:hAnsi="Arial" w:cs="Arial"/>
                <w:color w:val="000000"/>
                <w:sz w:val="24"/>
                <w:szCs w:val="24"/>
                <w:lang w:eastAsia="es-MX"/>
              </w:rPr>
              <w:t xml:space="preserve"> Cetina Dulce María</w:t>
            </w:r>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AKIL</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Mendicuty</w:t>
            </w:r>
            <w:proofErr w:type="spellEnd"/>
            <w:r w:rsidRPr="00BE54E6">
              <w:rPr>
                <w:rFonts w:ascii="Arial" w:eastAsia="Times New Roman" w:hAnsi="Arial" w:cs="Arial"/>
                <w:sz w:val="24"/>
                <w:szCs w:val="24"/>
                <w:lang w:eastAsia="es-MX"/>
              </w:rPr>
              <w:t xml:space="preserve"> </w:t>
            </w:r>
            <w:proofErr w:type="spellStart"/>
            <w:r w:rsidRPr="00BE54E6">
              <w:rPr>
                <w:rFonts w:ascii="Arial" w:eastAsia="Times New Roman" w:hAnsi="Arial" w:cs="Arial"/>
                <w:sz w:val="24"/>
                <w:szCs w:val="24"/>
                <w:lang w:eastAsia="es-MX"/>
              </w:rPr>
              <w:t>Nic</w:t>
            </w:r>
            <w:proofErr w:type="spellEnd"/>
            <w:r w:rsidRPr="00BE54E6">
              <w:rPr>
                <w:rFonts w:ascii="Arial" w:eastAsia="Times New Roman" w:hAnsi="Arial" w:cs="Arial"/>
                <w:sz w:val="24"/>
                <w:szCs w:val="24"/>
                <w:lang w:eastAsia="es-MX"/>
              </w:rPr>
              <w:t xml:space="preserve"> Isidora</w:t>
            </w:r>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BACA</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proofErr w:type="spellStart"/>
            <w:r w:rsidRPr="00BE54E6">
              <w:rPr>
                <w:rFonts w:ascii="Arial" w:eastAsia="Times New Roman" w:hAnsi="Arial" w:cs="Arial"/>
                <w:color w:val="000000"/>
                <w:sz w:val="24"/>
                <w:szCs w:val="24"/>
                <w:lang w:eastAsia="es-MX"/>
              </w:rPr>
              <w:t>Ake</w:t>
            </w:r>
            <w:proofErr w:type="spellEnd"/>
            <w:r w:rsidRPr="00BE54E6">
              <w:rPr>
                <w:rFonts w:ascii="Arial" w:eastAsia="Times New Roman" w:hAnsi="Arial" w:cs="Arial"/>
                <w:color w:val="000000"/>
                <w:sz w:val="24"/>
                <w:szCs w:val="24"/>
                <w:lang w:eastAsia="es-MX"/>
              </w:rPr>
              <w:t xml:space="preserve"> Chávez Tomas Ladislao</w:t>
            </w:r>
          </w:p>
        </w:tc>
      </w:tr>
      <w:tr w:rsidR="00BE54E6" w:rsidRPr="00BE54E6" w:rsidTr="00BE54E6">
        <w:trPr>
          <w:trHeight w:val="105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BOKOBA</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r w:rsidRPr="00BE54E6">
              <w:rPr>
                <w:rFonts w:ascii="Arial" w:eastAsia="Times New Roman" w:hAnsi="Arial" w:cs="Arial"/>
                <w:color w:val="000000"/>
                <w:sz w:val="24"/>
                <w:szCs w:val="24"/>
                <w:lang w:eastAsia="es-MX"/>
              </w:rPr>
              <w:t>Centeno Chale Aida Candelaria</w:t>
            </w:r>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BUCTZOTZ</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Arguelles </w:t>
            </w:r>
            <w:proofErr w:type="spellStart"/>
            <w:r w:rsidRPr="00BE54E6">
              <w:rPr>
                <w:rFonts w:ascii="Arial" w:eastAsia="Times New Roman" w:hAnsi="Arial" w:cs="Arial"/>
                <w:sz w:val="24"/>
                <w:szCs w:val="24"/>
                <w:lang w:eastAsia="es-MX"/>
              </w:rPr>
              <w:t>Dzul</w:t>
            </w:r>
            <w:proofErr w:type="spellEnd"/>
            <w:r w:rsidRPr="00BE54E6">
              <w:rPr>
                <w:rFonts w:ascii="Arial" w:eastAsia="Times New Roman" w:hAnsi="Arial" w:cs="Arial"/>
                <w:sz w:val="24"/>
                <w:szCs w:val="24"/>
                <w:lang w:eastAsia="es-MX"/>
              </w:rPr>
              <w:t xml:space="preserve"> Miguel </w:t>
            </w:r>
            <w:proofErr w:type="spellStart"/>
            <w:r w:rsidRPr="00BE54E6">
              <w:rPr>
                <w:rFonts w:ascii="Arial" w:eastAsia="Times New Roman" w:hAnsi="Arial" w:cs="Arial"/>
                <w:sz w:val="24"/>
                <w:szCs w:val="24"/>
                <w:lang w:eastAsia="es-MX"/>
              </w:rPr>
              <w:t>Angel</w:t>
            </w:r>
            <w:proofErr w:type="spellEnd"/>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CACALCHEN</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r w:rsidRPr="00BE54E6">
              <w:rPr>
                <w:rFonts w:ascii="Arial" w:eastAsia="Times New Roman" w:hAnsi="Arial" w:cs="Arial"/>
                <w:color w:val="000000"/>
                <w:sz w:val="24"/>
                <w:szCs w:val="24"/>
                <w:lang w:eastAsia="es-MX"/>
              </w:rPr>
              <w:t xml:space="preserve">Can Y </w:t>
            </w:r>
            <w:proofErr w:type="spellStart"/>
            <w:r w:rsidRPr="00BE54E6">
              <w:rPr>
                <w:rFonts w:ascii="Arial" w:eastAsia="Times New Roman" w:hAnsi="Arial" w:cs="Arial"/>
                <w:color w:val="000000"/>
                <w:sz w:val="24"/>
                <w:szCs w:val="24"/>
                <w:lang w:eastAsia="es-MX"/>
              </w:rPr>
              <w:t>May</w:t>
            </w:r>
            <w:proofErr w:type="spellEnd"/>
            <w:r w:rsidRPr="00BE54E6">
              <w:rPr>
                <w:rFonts w:ascii="Arial" w:eastAsia="Times New Roman" w:hAnsi="Arial" w:cs="Arial"/>
                <w:color w:val="000000"/>
                <w:sz w:val="24"/>
                <w:szCs w:val="24"/>
                <w:lang w:eastAsia="es-MX"/>
              </w:rPr>
              <w:t xml:space="preserve"> Manuel Jesús </w:t>
            </w:r>
          </w:p>
        </w:tc>
      </w:tr>
      <w:tr w:rsidR="00BE54E6" w:rsidRPr="00BE54E6" w:rsidTr="00BE54E6">
        <w:trPr>
          <w:trHeight w:val="105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lastRenderedPageBreak/>
              <w:t>CALOTMUL</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Arguelles </w:t>
            </w:r>
            <w:proofErr w:type="spellStart"/>
            <w:r w:rsidRPr="00BE54E6">
              <w:rPr>
                <w:rFonts w:ascii="Arial" w:eastAsia="Times New Roman" w:hAnsi="Arial" w:cs="Arial"/>
                <w:sz w:val="24"/>
                <w:szCs w:val="24"/>
                <w:lang w:eastAsia="es-MX"/>
              </w:rPr>
              <w:t>Dzul</w:t>
            </w:r>
            <w:proofErr w:type="spellEnd"/>
            <w:r w:rsidRPr="00BE54E6">
              <w:rPr>
                <w:rFonts w:ascii="Arial" w:eastAsia="Times New Roman" w:hAnsi="Arial" w:cs="Arial"/>
                <w:sz w:val="24"/>
                <w:szCs w:val="24"/>
                <w:lang w:eastAsia="es-MX"/>
              </w:rPr>
              <w:t xml:space="preserve"> Miguel </w:t>
            </w:r>
            <w:proofErr w:type="spellStart"/>
            <w:r w:rsidRPr="00BE54E6">
              <w:rPr>
                <w:rFonts w:ascii="Arial" w:eastAsia="Times New Roman" w:hAnsi="Arial" w:cs="Arial"/>
                <w:sz w:val="24"/>
                <w:szCs w:val="24"/>
                <w:lang w:eastAsia="es-MX"/>
              </w:rPr>
              <w:t>Angel</w:t>
            </w:r>
            <w:proofErr w:type="spellEnd"/>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CANSAHCAB</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proofErr w:type="spellStart"/>
            <w:r w:rsidRPr="00BE54E6">
              <w:rPr>
                <w:rFonts w:ascii="Arial" w:eastAsia="Times New Roman" w:hAnsi="Arial" w:cs="Arial"/>
                <w:color w:val="000000"/>
                <w:sz w:val="24"/>
                <w:szCs w:val="24"/>
                <w:lang w:eastAsia="es-MX"/>
              </w:rPr>
              <w:t>Ek</w:t>
            </w:r>
            <w:proofErr w:type="spellEnd"/>
            <w:r w:rsidRPr="00BE54E6">
              <w:rPr>
                <w:rFonts w:ascii="Arial" w:eastAsia="Times New Roman" w:hAnsi="Arial" w:cs="Arial"/>
                <w:color w:val="000000"/>
                <w:sz w:val="24"/>
                <w:szCs w:val="24"/>
                <w:lang w:eastAsia="es-MX"/>
              </w:rPr>
              <w:t xml:space="preserve"> Mena Bárbara </w:t>
            </w:r>
            <w:proofErr w:type="spellStart"/>
            <w:r w:rsidRPr="00BE54E6">
              <w:rPr>
                <w:rFonts w:ascii="Arial" w:eastAsia="Times New Roman" w:hAnsi="Arial" w:cs="Arial"/>
                <w:color w:val="000000"/>
                <w:sz w:val="24"/>
                <w:szCs w:val="24"/>
                <w:lang w:eastAsia="es-MX"/>
              </w:rPr>
              <w:t>Evelina</w:t>
            </w:r>
            <w:proofErr w:type="spellEnd"/>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CANTAMAYEC</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Arguelles </w:t>
            </w:r>
            <w:proofErr w:type="spellStart"/>
            <w:r w:rsidRPr="00BE54E6">
              <w:rPr>
                <w:rFonts w:ascii="Arial" w:eastAsia="Times New Roman" w:hAnsi="Arial" w:cs="Arial"/>
                <w:sz w:val="24"/>
                <w:szCs w:val="24"/>
                <w:lang w:eastAsia="es-MX"/>
              </w:rPr>
              <w:t>Dzul</w:t>
            </w:r>
            <w:proofErr w:type="spellEnd"/>
            <w:r w:rsidRPr="00BE54E6">
              <w:rPr>
                <w:rFonts w:ascii="Arial" w:eastAsia="Times New Roman" w:hAnsi="Arial" w:cs="Arial"/>
                <w:sz w:val="24"/>
                <w:szCs w:val="24"/>
                <w:lang w:eastAsia="es-MX"/>
              </w:rPr>
              <w:t xml:space="preserve"> Miguel </w:t>
            </w:r>
            <w:proofErr w:type="spellStart"/>
            <w:r w:rsidRPr="00BE54E6">
              <w:rPr>
                <w:rFonts w:ascii="Arial" w:eastAsia="Times New Roman" w:hAnsi="Arial" w:cs="Arial"/>
                <w:sz w:val="24"/>
                <w:szCs w:val="24"/>
                <w:lang w:eastAsia="es-MX"/>
              </w:rPr>
              <w:t>Angel</w:t>
            </w:r>
            <w:proofErr w:type="spellEnd"/>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CELESTUN</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proofErr w:type="spellStart"/>
            <w:r w:rsidRPr="00BE54E6">
              <w:rPr>
                <w:rFonts w:ascii="Arial" w:eastAsia="Times New Roman" w:hAnsi="Arial" w:cs="Arial"/>
                <w:color w:val="000000"/>
                <w:sz w:val="24"/>
                <w:szCs w:val="24"/>
                <w:lang w:eastAsia="es-MX"/>
              </w:rPr>
              <w:t>Mandez</w:t>
            </w:r>
            <w:proofErr w:type="spellEnd"/>
            <w:r w:rsidRPr="00BE54E6">
              <w:rPr>
                <w:rFonts w:ascii="Arial" w:eastAsia="Times New Roman" w:hAnsi="Arial" w:cs="Arial"/>
                <w:color w:val="000000"/>
                <w:sz w:val="24"/>
                <w:szCs w:val="24"/>
                <w:lang w:eastAsia="es-MX"/>
              </w:rPr>
              <w:t xml:space="preserve"> Rosas Eduardo De Jesús</w:t>
            </w:r>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CENOTILLO</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Couoh</w:t>
            </w:r>
            <w:proofErr w:type="spellEnd"/>
            <w:r w:rsidRPr="00BE54E6">
              <w:rPr>
                <w:rFonts w:ascii="Arial" w:eastAsia="Times New Roman" w:hAnsi="Arial" w:cs="Arial"/>
                <w:sz w:val="24"/>
                <w:szCs w:val="24"/>
                <w:lang w:eastAsia="es-MX"/>
              </w:rPr>
              <w:t xml:space="preserve"> Chan </w:t>
            </w:r>
            <w:proofErr w:type="spellStart"/>
            <w:r w:rsidRPr="00BE54E6">
              <w:rPr>
                <w:rFonts w:ascii="Arial" w:eastAsia="Times New Roman" w:hAnsi="Arial" w:cs="Arial"/>
                <w:sz w:val="24"/>
                <w:szCs w:val="24"/>
                <w:lang w:eastAsia="es-MX"/>
              </w:rPr>
              <w:t>Hector</w:t>
            </w:r>
            <w:proofErr w:type="spellEnd"/>
            <w:r w:rsidRPr="00BE54E6">
              <w:rPr>
                <w:rFonts w:ascii="Arial" w:eastAsia="Times New Roman" w:hAnsi="Arial" w:cs="Arial"/>
                <w:sz w:val="24"/>
                <w:szCs w:val="24"/>
                <w:lang w:eastAsia="es-MX"/>
              </w:rPr>
              <w:t xml:space="preserve"> Manuel</w:t>
            </w:r>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CHACSINKIN</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Carrillo Cortes Ivan Santiago</w:t>
            </w:r>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CHANKOM</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Couoh</w:t>
            </w:r>
            <w:proofErr w:type="spellEnd"/>
            <w:r w:rsidRPr="00BE54E6">
              <w:rPr>
                <w:rFonts w:ascii="Arial" w:eastAsia="Times New Roman" w:hAnsi="Arial" w:cs="Arial"/>
                <w:sz w:val="24"/>
                <w:szCs w:val="24"/>
                <w:lang w:eastAsia="es-MX"/>
              </w:rPr>
              <w:t xml:space="preserve"> Chan </w:t>
            </w:r>
            <w:proofErr w:type="spellStart"/>
            <w:r w:rsidRPr="00BE54E6">
              <w:rPr>
                <w:rFonts w:ascii="Arial" w:eastAsia="Times New Roman" w:hAnsi="Arial" w:cs="Arial"/>
                <w:sz w:val="24"/>
                <w:szCs w:val="24"/>
                <w:lang w:eastAsia="es-MX"/>
              </w:rPr>
              <w:t>Hector</w:t>
            </w:r>
            <w:proofErr w:type="spellEnd"/>
            <w:r w:rsidRPr="00BE54E6">
              <w:rPr>
                <w:rFonts w:ascii="Arial" w:eastAsia="Times New Roman" w:hAnsi="Arial" w:cs="Arial"/>
                <w:sz w:val="24"/>
                <w:szCs w:val="24"/>
                <w:lang w:eastAsia="es-MX"/>
              </w:rPr>
              <w:t xml:space="preserve"> Manuel</w:t>
            </w:r>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CHAPAB</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Ake</w:t>
            </w:r>
            <w:proofErr w:type="spellEnd"/>
            <w:r w:rsidRPr="00BE54E6">
              <w:rPr>
                <w:rFonts w:ascii="Arial" w:eastAsia="Times New Roman" w:hAnsi="Arial" w:cs="Arial"/>
                <w:sz w:val="24"/>
                <w:szCs w:val="24"/>
                <w:lang w:eastAsia="es-MX"/>
              </w:rPr>
              <w:t xml:space="preserve"> </w:t>
            </w:r>
            <w:proofErr w:type="spellStart"/>
            <w:r w:rsidRPr="00BE54E6">
              <w:rPr>
                <w:rFonts w:ascii="Arial" w:eastAsia="Times New Roman" w:hAnsi="Arial" w:cs="Arial"/>
                <w:sz w:val="24"/>
                <w:szCs w:val="24"/>
                <w:lang w:eastAsia="es-MX"/>
              </w:rPr>
              <w:t>Narvaez</w:t>
            </w:r>
            <w:proofErr w:type="spellEnd"/>
            <w:r w:rsidRPr="00BE54E6">
              <w:rPr>
                <w:rFonts w:ascii="Arial" w:eastAsia="Times New Roman" w:hAnsi="Arial" w:cs="Arial"/>
                <w:sz w:val="24"/>
                <w:szCs w:val="24"/>
                <w:lang w:eastAsia="es-MX"/>
              </w:rPr>
              <w:t xml:space="preserve"> Yesenia Esmeralda</w:t>
            </w:r>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lastRenderedPageBreak/>
              <w:t>CHEMAX</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Couoh</w:t>
            </w:r>
            <w:proofErr w:type="spellEnd"/>
            <w:r w:rsidRPr="00BE54E6">
              <w:rPr>
                <w:rFonts w:ascii="Arial" w:eastAsia="Times New Roman" w:hAnsi="Arial" w:cs="Arial"/>
                <w:sz w:val="24"/>
                <w:szCs w:val="24"/>
                <w:lang w:eastAsia="es-MX"/>
              </w:rPr>
              <w:t xml:space="preserve"> Chan </w:t>
            </w:r>
            <w:proofErr w:type="spellStart"/>
            <w:r w:rsidRPr="00BE54E6">
              <w:rPr>
                <w:rFonts w:ascii="Arial" w:eastAsia="Times New Roman" w:hAnsi="Arial" w:cs="Arial"/>
                <w:sz w:val="24"/>
                <w:szCs w:val="24"/>
                <w:lang w:eastAsia="es-MX"/>
              </w:rPr>
              <w:t>Hector</w:t>
            </w:r>
            <w:proofErr w:type="spellEnd"/>
            <w:r w:rsidRPr="00BE54E6">
              <w:rPr>
                <w:rFonts w:ascii="Arial" w:eastAsia="Times New Roman" w:hAnsi="Arial" w:cs="Arial"/>
                <w:sz w:val="24"/>
                <w:szCs w:val="24"/>
                <w:lang w:eastAsia="es-MX"/>
              </w:rPr>
              <w:t xml:space="preserve"> Manuel</w:t>
            </w:r>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CHICHIMILA</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Pool </w:t>
            </w:r>
            <w:proofErr w:type="spellStart"/>
            <w:r w:rsidRPr="00BE54E6">
              <w:rPr>
                <w:rFonts w:ascii="Arial" w:eastAsia="Times New Roman" w:hAnsi="Arial" w:cs="Arial"/>
                <w:sz w:val="24"/>
                <w:szCs w:val="24"/>
                <w:lang w:eastAsia="es-MX"/>
              </w:rPr>
              <w:t>Puc</w:t>
            </w:r>
            <w:proofErr w:type="spellEnd"/>
            <w:r w:rsidRPr="00BE54E6">
              <w:rPr>
                <w:rFonts w:ascii="Arial" w:eastAsia="Times New Roman" w:hAnsi="Arial" w:cs="Arial"/>
                <w:sz w:val="24"/>
                <w:szCs w:val="24"/>
                <w:lang w:eastAsia="es-MX"/>
              </w:rPr>
              <w:t xml:space="preserve"> Jorge</w:t>
            </w:r>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CHICXULUB PUEBLO</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r w:rsidRPr="00BE54E6">
              <w:rPr>
                <w:rFonts w:ascii="Arial" w:eastAsia="Times New Roman" w:hAnsi="Arial" w:cs="Arial"/>
                <w:color w:val="000000"/>
                <w:sz w:val="24"/>
                <w:szCs w:val="24"/>
                <w:lang w:eastAsia="es-MX"/>
              </w:rPr>
              <w:t xml:space="preserve">Silveira Arceo </w:t>
            </w:r>
            <w:proofErr w:type="spellStart"/>
            <w:r w:rsidRPr="00BE54E6">
              <w:rPr>
                <w:rFonts w:ascii="Arial" w:eastAsia="Times New Roman" w:hAnsi="Arial" w:cs="Arial"/>
                <w:color w:val="000000"/>
                <w:sz w:val="24"/>
                <w:szCs w:val="24"/>
                <w:lang w:eastAsia="es-MX"/>
              </w:rPr>
              <w:t>Wilberth</w:t>
            </w:r>
            <w:proofErr w:type="spellEnd"/>
            <w:r w:rsidRPr="00BE54E6">
              <w:rPr>
                <w:rFonts w:ascii="Arial" w:eastAsia="Times New Roman" w:hAnsi="Arial" w:cs="Arial"/>
                <w:color w:val="000000"/>
                <w:sz w:val="24"/>
                <w:szCs w:val="24"/>
                <w:lang w:eastAsia="es-MX"/>
              </w:rPr>
              <w:t xml:space="preserve"> Rodolfo</w:t>
            </w:r>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CHIKINDZONOT</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Poot Pool Fátima de Asunción</w:t>
            </w:r>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CHOCHOLA</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May</w:t>
            </w:r>
            <w:proofErr w:type="spellEnd"/>
            <w:r w:rsidRPr="00BE54E6">
              <w:rPr>
                <w:rFonts w:ascii="Arial" w:eastAsia="Times New Roman" w:hAnsi="Arial" w:cs="Arial"/>
                <w:sz w:val="24"/>
                <w:szCs w:val="24"/>
                <w:lang w:eastAsia="es-MX"/>
              </w:rPr>
              <w:t xml:space="preserve"> Quintal </w:t>
            </w:r>
            <w:proofErr w:type="spellStart"/>
            <w:r w:rsidRPr="00BE54E6">
              <w:rPr>
                <w:rFonts w:ascii="Arial" w:eastAsia="Times New Roman" w:hAnsi="Arial" w:cs="Arial"/>
                <w:sz w:val="24"/>
                <w:szCs w:val="24"/>
                <w:lang w:eastAsia="es-MX"/>
              </w:rPr>
              <w:t>Dori</w:t>
            </w:r>
            <w:proofErr w:type="spellEnd"/>
            <w:r w:rsidRPr="00BE54E6">
              <w:rPr>
                <w:rFonts w:ascii="Arial" w:eastAsia="Times New Roman" w:hAnsi="Arial" w:cs="Arial"/>
                <w:sz w:val="24"/>
                <w:szCs w:val="24"/>
                <w:lang w:eastAsia="es-MX"/>
              </w:rPr>
              <w:t xml:space="preserve"> Guadalupe</w:t>
            </w:r>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CHUMAYEL</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Contreras Peralta William Antonio</w:t>
            </w:r>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CONKAL</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r w:rsidRPr="00BE54E6">
              <w:rPr>
                <w:rFonts w:ascii="Arial" w:eastAsia="Times New Roman" w:hAnsi="Arial" w:cs="Arial"/>
                <w:color w:val="000000"/>
                <w:sz w:val="24"/>
                <w:szCs w:val="24"/>
                <w:lang w:eastAsia="es-MX"/>
              </w:rPr>
              <w:t>Cruz González Enrique</w:t>
            </w:r>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CUNCUNUL</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Alcocer </w:t>
            </w:r>
            <w:proofErr w:type="spellStart"/>
            <w:r w:rsidRPr="00BE54E6">
              <w:rPr>
                <w:rFonts w:ascii="Arial" w:eastAsia="Times New Roman" w:hAnsi="Arial" w:cs="Arial"/>
                <w:sz w:val="24"/>
                <w:szCs w:val="24"/>
                <w:lang w:eastAsia="es-MX"/>
              </w:rPr>
              <w:t>Nahuat</w:t>
            </w:r>
            <w:proofErr w:type="spellEnd"/>
            <w:r w:rsidRPr="00BE54E6">
              <w:rPr>
                <w:rFonts w:ascii="Arial" w:eastAsia="Times New Roman" w:hAnsi="Arial" w:cs="Arial"/>
                <w:sz w:val="24"/>
                <w:szCs w:val="24"/>
                <w:lang w:eastAsia="es-MX"/>
              </w:rPr>
              <w:t xml:space="preserve"> Julio</w:t>
            </w:r>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lastRenderedPageBreak/>
              <w:t>CUZAMA</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Couoh</w:t>
            </w:r>
            <w:proofErr w:type="spellEnd"/>
            <w:r w:rsidRPr="00BE54E6">
              <w:rPr>
                <w:rFonts w:ascii="Arial" w:eastAsia="Times New Roman" w:hAnsi="Arial" w:cs="Arial"/>
                <w:sz w:val="24"/>
                <w:szCs w:val="24"/>
                <w:lang w:eastAsia="es-MX"/>
              </w:rPr>
              <w:t xml:space="preserve"> Chan </w:t>
            </w:r>
            <w:proofErr w:type="spellStart"/>
            <w:r w:rsidRPr="00BE54E6">
              <w:rPr>
                <w:rFonts w:ascii="Arial" w:eastAsia="Times New Roman" w:hAnsi="Arial" w:cs="Arial"/>
                <w:sz w:val="24"/>
                <w:szCs w:val="24"/>
                <w:lang w:eastAsia="es-MX"/>
              </w:rPr>
              <w:t>Hector</w:t>
            </w:r>
            <w:proofErr w:type="spellEnd"/>
            <w:r w:rsidRPr="00BE54E6">
              <w:rPr>
                <w:rFonts w:ascii="Arial" w:eastAsia="Times New Roman" w:hAnsi="Arial" w:cs="Arial"/>
                <w:sz w:val="24"/>
                <w:szCs w:val="24"/>
                <w:lang w:eastAsia="es-MX"/>
              </w:rPr>
              <w:t xml:space="preserve"> Manuel</w:t>
            </w:r>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DZAN</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Lope Rincón Joel Alejandro</w:t>
            </w:r>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DZEMUL</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r w:rsidRPr="00BE54E6">
              <w:rPr>
                <w:rFonts w:ascii="Arial" w:eastAsia="Times New Roman" w:hAnsi="Arial" w:cs="Arial"/>
                <w:color w:val="000000"/>
                <w:sz w:val="24"/>
                <w:szCs w:val="24"/>
                <w:lang w:eastAsia="es-MX"/>
              </w:rPr>
              <w:t>Ramírez Muñoz María Guadalupe</w:t>
            </w:r>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DZIDZANTUN</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Lizama Celis José</w:t>
            </w:r>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DZILAM DE BRAVO</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May</w:t>
            </w:r>
            <w:proofErr w:type="spellEnd"/>
            <w:r w:rsidRPr="00BE54E6">
              <w:rPr>
                <w:rFonts w:ascii="Arial" w:eastAsia="Times New Roman" w:hAnsi="Arial" w:cs="Arial"/>
                <w:sz w:val="24"/>
                <w:szCs w:val="24"/>
                <w:lang w:eastAsia="es-MX"/>
              </w:rPr>
              <w:t xml:space="preserve"> Zaldivar Cindy </w:t>
            </w:r>
            <w:proofErr w:type="spellStart"/>
            <w:r w:rsidRPr="00BE54E6">
              <w:rPr>
                <w:rFonts w:ascii="Arial" w:eastAsia="Times New Roman" w:hAnsi="Arial" w:cs="Arial"/>
                <w:sz w:val="24"/>
                <w:szCs w:val="24"/>
                <w:lang w:eastAsia="es-MX"/>
              </w:rPr>
              <w:t>Margely</w:t>
            </w:r>
            <w:proofErr w:type="spellEnd"/>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DZILAM GONZALEZ</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Che </w:t>
            </w:r>
            <w:proofErr w:type="spellStart"/>
            <w:r w:rsidRPr="00BE54E6">
              <w:rPr>
                <w:rFonts w:ascii="Arial" w:eastAsia="Times New Roman" w:hAnsi="Arial" w:cs="Arial"/>
                <w:sz w:val="24"/>
                <w:szCs w:val="24"/>
                <w:lang w:eastAsia="es-MX"/>
              </w:rPr>
              <w:t>Chulim</w:t>
            </w:r>
            <w:proofErr w:type="spellEnd"/>
            <w:r w:rsidRPr="00BE54E6">
              <w:rPr>
                <w:rFonts w:ascii="Arial" w:eastAsia="Times New Roman" w:hAnsi="Arial" w:cs="Arial"/>
                <w:sz w:val="24"/>
                <w:szCs w:val="24"/>
                <w:lang w:eastAsia="es-MX"/>
              </w:rPr>
              <w:t xml:space="preserve"> </w:t>
            </w:r>
            <w:proofErr w:type="spellStart"/>
            <w:r w:rsidRPr="00BE54E6">
              <w:rPr>
                <w:rFonts w:ascii="Arial" w:eastAsia="Times New Roman" w:hAnsi="Arial" w:cs="Arial"/>
                <w:sz w:val="24"/>
                <w:szCs w:val="24"/>
                <w:lang w:eastAsia="es-MX"/>
              </w:rPr>
              <w:t>Angel</w:t>
            </w:r>
            <w:proofErr w:type="spellEnd"/>
            <w:r w:rsidRPr="00BE54E6">
              <w:rPr>
                <w:rFonts w:ascii="Arial" w:eastAsia="Times New Roman" w:hAnsi="Arial" w:cs="Arial"/>
                <w:sz w:val="24"/>
                <w:szCs w:val="24"/>
                <w:lang w:eastAsia="es-MX"/>
              </w:rPr>
              <w:t xml:space="preserve"> Oswaldo</w:t>
            </w:r>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DZITAS</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Arceo Rosado Francisco Javier</w:t>
            </w:r>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DZONCAUICH</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Morales </w:t>
            </w:r>
            <w:proofErr w:type="spellStart"/>
            <w:r w:rsidRPr="00BE54E6">
              <w:rPr>
                <w:rFonts w:ascii="Arial" w:eastAsia="Times New Roman" w:hAnsi="Arial" w:cs="Arial"/>
                <w:sz w:val="24"/>
                <w:szCs w:val="24"/>
                <w:lang w:eastAsia="es-MX"/>
              </w:rPr>
              <w:t>Koo</w:t>
            </w:r>
            <w:proofErr w:type="spellEnd"/>
            <w:r w:rsidRPr="00BE54E6">
              <w:rPr>
                <w:rFonts w:ascii="Arial" w:eastAsia="Times New Roman" w:hAnsi="Arial" w:cs="Arial"/>
                <w:sz w:val="24"/>
                <w:szCs w:val="24"/>
                <w:lang w:eastAsia="es-MX"/>
              </w:rPr>
              <w:t xml:space="preserve"> Karina Guadalupe</w:t>
            </w:r>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lastRenderedPageBreak/>
              <w:t>ESPITA</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Pech Tuyu Leticia Concepción</w:t>
            </w:r>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HALACHO</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Kuk</w:t>
            </w:r>
            <w:proofErr w:type="spellEnd"/>
            <w:r w:rsidRPr="00BE54E6">
              <w:rPr>
                <w:rFonts w:ascii="Arial" w:eastAsia="Times New Roman" w:hAnsi="Arial" w:cs="Arial"/>
                <w:sz w:val="24"/>
                <w:szCs w:val="24"/>
                <w:lang w:eastAsia="es-MX"/>
              </w:rPr>
              <w:t xml:space="preserve"> </w:t>
            </w:r>
            <w:proofErr w:type="spellStart"/>
            <w:r w:rsidRPr="00BE54E6">
              <w:rPr>
                <w:rFonts w:ascii="Arial" w:eastAsia="Times New Roman" w:hAnsi="Arial" w:cs="Arial"/>
                <w:sz w:val="24"/>
                <w:szCs w:val="24"/>
                <w:lang w:eastAsia="es-MX"/>
              </w:rPr>
              <w:t>Camara</w:t>
            </w:r>
            <w:proofErr w:type="spellEnd"/>
            <w:r w:rsidRPr="00BE54E6">
              <w:rPr>
                <w:rFonts w:ascii="Arial" w:eastAsia="Times New Roman" w:hAnsi="Arial" w:cs="Arial"/>
                <w:sz w:val="24"/>
                <w:szCs w:val="24"/>
                <w:lang w:eastAsia="es-MX"/>
              </w:rPr>
              <w:t xml:space="preserve"> </w:t>
            </w:r>
            <w:proofErr w:type="spellStart"/>
            <w:r w:rsidRPr="00BE54E6">
              <w:rPr>
                <w:rFonts w:ascii="Arial" w:eastAsia="Times New Roman" w:hAnsi="Arial" w:cs="Arial"/>
                <w:sz w:val="24"/>
                <w:szCs w:val="24"/>
                <w:lang w:eastAsia="es-MX"/>
              </w:rPr>
              <w:t>Noe</w:t>
            </w:r>
            <w:proofErr w:type="spellEnd"/>
            <w:r w:rsidRPr="00BE54E6">
              <w:rPr>
                <w:rFonts w:ascii="Arial" w:eastAsia="Times New Roman" w:hAnsi="Arial" w:cs="Arial"/>
                <w:sz w:val="24"/>
                <w:szCs w:val="24"/>
                <w:lang w:eastAsia="es-MX"/>
              </w:rPr>
              <w:t xml:space="preserve"> Alejandro</w:t>
            </w:r>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HOCABA</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r w:rsidRPr="00BE54E6">
              <w:rPr>
                <w:rFonts w:ascii="Arial" w:eastAsia="Times New Roman" w:hAnsi="Arial" w:cs="Arial"/>
                <w:color w:val="000000"/>
                <w:sz w:val="24"/>
                <w:szCs w:val="24"/>
                <w:lang w:eastAsia="es-MX"/>
              </w:rPr>
              <w:t xml:space="preserve">Pech </w:t>
            </w:r>
            <w:proofErr w:type="spellStart"/>
            <w:r w:rsidRPr="00BE54E6">
              <w:rPr>
                <w:rFonts w:ascii="Arial" w:eastAsia="Times New Roman" w:hAnsi="Arial" w:cs="Arial"/>
                <w:color w:val="000000"/>
                <w:sz w:val="24"/>
                <w:szCs w:val="24"/>
                <w:lang w:eastAsia="es-MX"/>
              </w:rPr>
              <w:t>Pech</w:t>
            </w:r>
            <w:proofErr w:type="spellEnd"/>
            <w:r w:rsidRPr="00BE54E6">
              <w:rPr>
                <w:rFonts w:ascii="Arial" w:eastAsia="Times New Roman" w:hAnsi="Arial" w:cs="Arial"/>
                <w:color w:val="000000"/>
                <w:sz w:val="24"/>
                <w:szCs w:val="24"/>
                <w:lang w:eastAsia="es-MX"/>
              </w:rPr>
              <w:t xml:space="preserve"> </w:t>
            </w:r>
            <w:proofErr w:type="spellStart"/>
            <w:r w:rsidRPr="00BE54E6">
              <w:rPr>
                <w:rFonts w:ascii="Arial" w:eastAsia="Times New Roman" w:hAnsi="Arial" w:cs="Arial"/>
                <w:color w:val="000000"/>
                <w:sz w:val="24"/>
                <w:szCs w:val="24"/>
                <w:lang w:eastAsia="es-MX"/>
              </w:rPr>
              <w:t>Maely</w:t>
            </w:r>
            <w:proofErr w:type="spellEnd"/>
            <w:r w:rsidRPr="00BE54E6">
              <w:rPr>
                <w:rFonts w:ascii="Arial" w:eastAsia="Times New Roman" w:hAnsi="Arial" w:cs="Arial"/>
                <w:color w:val="000000"/>
                <w:sz w:val="24"/>
                <w:szCs w:val="24"/>
                <w:lang w:eastAsia="es-MX"/>
              </w:rPr>
              <w:t xml:space="preserve"> Diane </w:t>
            </w:r>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HOCTUN</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proofErr w:type="spellStart"/>
            <w:r w:rsidRPr="00BE54E6">
              <w:rPr>
                <w:rFonts w:ascii="Arial" w:eastAsia="Times New Roman" w:hAnsi="Arial" w:cs="Arial"/>
                <w:color w:val="000000"/>
                <w:sz w:val="24"/>
                <w:szCs w:val="24"/>
                <w:lang w:eastAsia="es-MX"/>
              </w:rPr>
              <w:t>Dzul</w:t>
            </w:r>
            <w:proofErr w:type="spellEnd"/>
            <w:r w:rsidRPr="00BE54E6">
              <w:rPr>
                <w:rFonts w:ascii="Arial" w:eastAsia="Times New Roman" w:hAnsi="Arial" w:cs="Arial"/>
                <w:color w:val="000000"/>
                <w:sz w:val="24"/>
                <w:szCs w:val="24"/>
                <w:lang w:eastAsia="es-MX"/>
              </w:rPr>
              <w:t xml:space="preserve"> Sarabia </w:t>
            </w:r>
            <w:proofErr w:type="spellStart"/>
            <w:r w:rsidRPr="00BE54E6">
              <w:rPr>
                <w:rFonts w:ascii="Arial" w:eastAsia="Times New Roman" w:hAnsi="Arial" w:cs="Arial"/>
                <w:color w:val="000000"/>
                <w:sz w:val="24"/>
                <w:szCs w:val="24"/>
                <w:lang w:eastAsia="es-MX"/>
              </w:rPr>
              <w:t>Janett</w:t>
            </w:r>
            <w:proofErr w:type="spellEnd"/>
            <w:r w:rsidRPr="00BE54E6">
              <w:rPr>
                <w:rFonts w:ascii="Arial" w:eastAsia="Times New Roman" w:hAnsi="Arial" w:cs="Arial"/>
                <w:color w:val="000000"/>
                <w:sz w:val="24"/>
                <w:szCs w:val="24"/>
                <w:lang w:eastAsia="es-MX"/>
              </w:rPr>
              <w:t xml:space="preserve"> Yolanda</w:t>
            </w:r>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HOMUN</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Uc</w:t>
            </w:r>
            <w:proofErr w:type="spellEnd"/>
            <w:r w:rsidRPr="00BE54E6">
              <w:rPr>
                <w:rFonts w:ascii="Arial" w:eastAsia="Times New Roman" w:hAnsi="Arial" w:cs="Arial"/>
                <w:sz w:val="24"/>
                <w:szCs w:val="24"/>
                <w:lang w:eastAsia="es-MX"/>
              </w:rPr>
              <w:t xml:space="preserve"> </w:t>
            </w:r>
            <w:proofErr w:type="spellStart"/>
            <w:r w:rsidRPr="00BE54E6">
              <w:rPr>
                <w:rFonts w:ascii="Arial" w:eastAsia="Times New Roman" w:hAnsi="Arial" w:cs="Arial"/>
                <w:sz w:val="24"/>
                <w:szCs w:val="24"/>
                <w:lang w:eastAsia="es-MX"/>
              </w:rPr>
              <w:t>Colli</w:t>
            </w:r>
            <w:proofErr w:type="spellEnd"/>
            <w:r w:rsidRPr="00BE54E6">
              <w:rPr>
                <w:rFonts w:ascii="Arial" w:eastAsia="Times New Roman" w:hAnsi="Arial" w:cs="Arial"/>
                <w:sz w:val="24"/>
                <w:szCs w:val="24"/>
                <w:lang w:eastAsia="es-MX"/>
              </w:rPr>
              <w:t xml:space="preserve"> </w:t>
            </w:r>
            <w:proofErr w:type="spellStart"/>
            <w:r w:rsidRPr="00BE54E6">
              <w:rPr>
                <w:rFonts w:ascii="Arial" w:eastAsia="Times New Roman" w:hAnsi="Arial" w:cs="Arial"/>
                <w:sz w:val="24"/>
                <w:szCs w:val="24"/>
                <w:lang w:eastAsia="es-MX"/>
              </w:rPr>
              <w:t>Genny</w:t>
            </w:r>
            <w:proofErr w:type="spellEnd"/>
            <w:r w:rsidRPr="00BE54E6">
              <w:rPr>
                <w:rFonts w:ascii="Arial" w:eastAsia="Times New Roman" w:hAnsi="Arial" w:cs="Arial"/>
                <w:sz w:val="24"/>
                <w:szCs w:val="24"/>
                <w:lang w:eastAsia="es-MX"/>
              </w:rPr>
              <w:t xml:space="preserve"> Guadalupe </w:t>
            </w:r>
          </w:p>
        </w:tc>
      </w:tr>
      <w:tr w:rsidR="00BE54E6" w:rsidRPr="00BE54E6" w:rsidTr="00BE54E6">
        <w:trPr>
          <w:trHeight w:val="1050"/>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HUHI</w:t>
            </w:r>
          </w:p>
        </w:tc>
        <w:tc>
          <w:tcPr>
            <w:tcW w:w="6460" w:type="dxa"/>
            <w:tcBorders>
              <w:top w:val="nil"/>
              <w:left w:val="nil"/>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Tzuc</w:t>
            </w:r>
            <w:proofErr w:type="spellEnd"/>
            <w:r w:rsidRPr="00BE54E6">
              <w:rPr>
                <w:rFonts w:ascii="Arial" w:eastAsia="Times New Roman" w:hAnsi="Arial" w:cs="Arial"/>
                <w:sz w:val="24"/>
                <w:szCs w:val="24"/>
                <w:lang w:eastAsia="es-MX"/>
              </w:rPr>
              <w:t xml:space="preserve"> </w:t>
            </w:r>
            <w:proofErr w:type="spellStart"/>
            <w:r w:rsidRPr="00BE54E6">
              <w:rPr>
                <w:rFonts w:ascii="Arial" w:eastAsia="Times New Roman" w:hAnsi="Arial" w:cs="Arial"/>
                <w:sz w:val="24"/>
                <w:szCs w:val="24"/>
                <w:lang w:eastAsia="es-MX"/>
              </w:rPr>
              <w:t>Ek</w:t>
            </w:r>
            <w:proofErr w:type="spellEnd"/>
            <w:r w:rsidRPr="00BE54E6">
              <w:rPr>
                <w:rFonts w:ascii="Arial" w:eastAsia="Times New Roman" w:hAnsi="Arial" w:cs="Arial"/>
                <w:sz w:val="24"/>
                <w:szCs w:val="24"/>
                <w:lang w:eastAsia="es-MX"/>
              </w:rPr>
              <w:t xml:space="preserve"> </w:t>
            </w:r>
            <w:proofErr w:type="spellStart"/>
            <w:r w:rsidRPr="00BE54E6">
              <w:rPr>
                <w:rFonts w:ascii="Arial" w:eastAsia="Times New Roman" w:hAnsi="Arial" w:cs="Arial"/>
                <w:sz w:val="24"/>
                <w:szCs w:val="24"/>
                <w:lang w:eastAsia="es-MX"/>
              </w:rPr>
              <w:t>Gener</w:t>
            </w:r>
            <w:proofErr w:type="spellEnd"/>
            <w:r w:rsidRPr="00BE54E6">
              <w:rPr>
                <w:rFonts w:ascii="Arial" w:eastAsia="Times New Roman" w:hAnsi="Arial" w:cs="Arial"/>
                <w:sz w:val="24"/>
                <w:szCs w:val="24"/>
                <w:lang w:eastAsia="es-MX"/>
              </w:rPr>
              <w:t xml:space="preserve"> David</w:t>
            </w:r>
          </w:p>
        </w:tc>
      </w:tr>
      <w:tr w:rsidR="00BE54E6" w:rsidRPr="00BE54E6" w:rsidTr="00BE54E6">
        <w:trPr>
          <w:trHeight w:val="105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HUNUCMA</w:t>
            </w:r>
          </w:p>
        </w:tc>
        <w:tc>
          <w:tcPr>
            <w:tcW w:w="646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proofErr w:type="spellStart"/>
            <w:r w:rsidRPr="00BE54E6">
              <w:rPr>
                <w:rFonts w:ascii="Arial" w:eastAsia="Times New Roman" w:hAnsi="Arial" w:cs="Arial"/>
                <w:color w:val="000000"/>
                <w:sz w:val="24"/>
                <w:szCs w:val="24"/>
                <w:lang w:eastAsia="es-MX"/>
              </w:rPr>
              <w:t>Chac</w:t>
            </w:r>
            <w:proofErr w:type="spellEnd"/>
            <w:r w:rsidRPr="00BE54E6">
              <w:rPr>
                <w:rFonts w:ascii="Arial" w:eastAsia="Times New Roman" w:hAnsi="Arial" w:cs="Arial"/>
                <w:color w:val="000000"/>
                <w:sz w:val="24"/>
                <w:szCs w:val="24"/>
                <w:lang w:eastAsia="es-MX"/>
              </w:rPr>
              <w:t xml:space="preserve"> </w:t>
            </w:r>
            <w:proofErr w:type="spellStart"/>
            <w:r w:rsidRPr="00BE54E6">
              <w:rPr>
                <w:rFonts w:ascii="Arial" w:eastAsia="Times New Roman" w:hAnsi="Arial" w:cs="Arial"/>
                <w:color w:val="000000"/>
                <w:sz w:val="24"/>
                <w:szCs w:val="24"/>
                <w:lang w:eastAsia="es-MX"/>
              </w:rPr>
              <w:t>Koyoc</w:t>
            </w:r>
            <w:proofErr w:type="spellEnd"/>
            <w:r w:rsidRPr="00BE54E6">
              <w:rPr>
                <w:rFonts w:ascii="Arial" w:eastAsia="Times New Roman" w:hAnsi="Arial" w:cs="Arial"/>
                <w:color w:val="000000"/>
                <w:sz w:val="24"/>
                <w:szCs w:val="24"/>
                <w:lang w:eastAsia="es-MX"/>
              </w:rPr>
              <w:t xml:space="preserve"> Sergio Alberto</w:t>
            </w:r>
          </w:p>
        </w:tc>
      </w:tr>
      <w:tr w:rsidR="00BE54E6" w:rsidRPr="00BE54E6" w:rsidTr="00BE54E6">
        <w:trPr>
          <w:trHeight w:val="1050"/>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IXIL</w:t>
            </w:r>
          </w:p>
        </w:tc>
        <w:tc>
          <w:tcPr>
            <w:tcW w:w="6460" w:type="dxa"/>
            <w:tcBorders>
              <w:top w:val="nil"/>
              <w:left w:val="nil"/>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r w:rsidRPr="00BE54E6">
              <w:rPr>
                <w:rFonts w:ascii="Arial" w:eastAsia="Times New Roman" w:hAnsi="Arial" w:cs="Arial"/>
                <w:color w:val="000000"/>
                <w:sz w:val="24"/>
                <w:szCs w:val="24"/>
                <w:lang w:eastAsia="es-MX"/>
              </w:rPr>
              <w:t xml:space="preserve">Pérez </w:t>
            </w:r>
            <w:proofErr w:type="spellStart"/>
            <w:r w:rsidRPr="00BE54E6">
              <w:rPr>
                <w:rFonts w:ascii="Arial" w:eastAsia="Times New Roman" w:hAnsi="Arial" w:cs="Arial"/>
                <w:color w:val="000000"/>
                <w:sz w:val="24"/>
                <w:szCs w:val="24"/>
                <w:lang w:eastAsia="es-MX"/>
              </w:rPr>
              <w:t>Marrufo</w:t>
            </w:r>
            <w:proofErr w:type="spellEnd"/>
            <w:r w:rsidRPr="00BE54E6">
              <w:rPr>
                <w:rFonts w:ascii="Arial" w:eastAsia="Times New Roman" w:hAnsi="Arial" w:cs="Arial"/>
                <w:color w:val="000000"/>
                <w:sz w:val="24"/>
                <w:szCs w:val="24"/>
                <w:lang w:eastAsia="es-MX"/>
              </w:rPr>
              <w:t xml:space="preserve"> José Alberto</w:t>
            </w:r>
          </w:p>
        </w:tc>
      </w:tr>
      <w:tr w:rsidR="00BE54E6" w:rsidRPr="00BE54E6" w:rsidTr="00BE54E6">
        <w:trPr>
          <w:trHeight w:val="1050"/>
        </w:trPr>
        <w:tc>
          <w:tcPr>
            <w:tcW w:w="6720" w:type="dxa"/>
            <w:tcBorders>
              <w:top w:val="nil"/>
              <w:left w:val="single" w:sz="4" w:space="0" w:color="auto"/>
              <w:bottom w:val="single" w:sz="4" w:space="0" w:color="auto"/>
              <w:right w:val="single" w:sz="4" w:space="0" w:color="auto"/>
            </w:tcBorders>
            <w:shd w:val="clear" w:color="000000" w:fill="FFFF00"/>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lastRenderedPageBreak/>
              <w:t>IZAMAL</w:t>
            </w:r>
          </w:p>
        </w:tc>
        <w:tc>
          <w:tcPr>
            <w:tcW w:w="6460" w:type="dxa"/>
            <w:tcBorders>
              <w:top w:val="nil"/>
              <w:left w:val="nil"/>
              <w:bottom w:val="single" w:sz="4" w:space="0" w:color="auto"/>
              <w:right w:val="single" w:sz="4" w:space="0" w:color="auto"/>
            </w:tcBorders>
            <w:shd w:val="clear" w:color="000000" w:fill="FFFF00"/>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Medina Burgos Yadira </w:t>
            </w:r>
            <w:proofErr w:type="spellStart"/>
            <w:r w:rsidRPr="00BE54E6">
              <w:rPr>
                <w:rFonts w:ascii="Arial" w:eastAsia="Times New Roman" w:hAnsi="Arial" w:cs="Arial"/>
                <w:sz w:val="24"/>
                <w:szCs w:val="24"/>
                <w:lang w:eastAsia="es-MX"/>
              </w:rPr>
              <w:t>Noemi</w:t>
            </w:r>
            <w:proofErr w:type="spellEnd"/>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IZAMAL</w:t>
            </w:r>
          </w:p>
        </w:tc>
        <w:tc>
          <w:tcPr>
            <w:tcW w:w="6460" w:type="dxa"/>
            <w:tcBorders>
              <w:top w:val="nil"/>
              <w:left w:val="nil"/>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Kumul</w:t>
            </w:r>
            <w:proofErr w:type="spellEnd"/>
            <w:r w:rsidRPr="00BE54E6">
              <w:rPr>
                <w:rFonts w:ascii="Arial" w:eastAsia="Times New Roman" w:hAnsi="Arial" w:cs="Arial"/>
                <w:sz w:val="24"/>
                <w:szCs w:val="24"/>
                <w:lang w:eastAsia="es-MX"/>
              </w:rPr>
              <w:t xml:space="preserve"> </w:t>
            </w:r>
            <w:proofErr w:type="spellStart"/>
            <w:r w:rsidRPr="00BE54E6">
              <w:rPr>
                <w:rFonts w:ascii="Arial" w:eastAsia="Times New Roman" w:hAnsi="Arial" w:cs="Arial"/>
                <w:sz w:val="24"/>
                <w:szCs w:val="24"/>
                <w:lang w:eastAsia="es-MX"/>
              </w:rPr>
              <w:t>Kumul</w:t>
            </w:r>
            <w:proofErr w:type="spellEnd"/>
            <w:r w:rsidRPr="00BE54E6">
              <w:rPr>
                <w:rFonts w:ascii="Arial" w:eastAsia="Times New Roman" w:hAnsi="Arial" w:cs="Arial"/>
                <w:sz w:val="24"/>
                <w:szCs w:val="24"/>
                <w:lang w:eastAsia="es-MX"/>
              </w:rPr>
              <w:t xml:space="preserve"> Francisco de Jesús</w:t>
            </w:r>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000000" w:fill="FFFF00"/>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KANASIN</w:t>
            </w:r>
          </w:p>
        </w:tc>
        <w:tc>
          <w:tcPr>
            <w:tcW w:w="6460" w:type="dxa"/>
            <w:tcBorders>
              <w:top w:val="nil"/>
              <w:left w:val="single" w:sz="8" w:space="0" w:color="auto"/>
              <w:bottom w:val="single" w:sz="4" w:space="0" w:color="auto"/>
              <w:right w:val="single" w:sz="8" w:space="0" w:color="auto"/>
            </w:tcBorders>
            <w:shd w:val="clear" w:color="000000" w:fill="FFFF00"/>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proofErr w:type="spellStart"/>
            <w:r w:rsidRPr="00BE54E6">
              <w:rPr>
                <w:rFonts w:ascii="Arial" w:eastAsia="Times New Roman" w:hAnsi="Arial" w:cs="Arial"/>
                <w:color w:val="000000"/>
                <w:sz w:val="24"/>
                <w:szCs w:val="24"/>
                <w:lang w:eastAsia="es-MX"/>
              </w:rPr>
              <w:t>Machay</w:t>
            </w:r>
            <w:proofErr w:type="spellEnd"/>
            <w:r w:rsidRPr="00BE54E6">
              <w:rPr>
                <w:rFonts w:ascii="Arial" w:eastAsia="Times New Roman" w:hAnsi="Arial" w:cs="Arial"/>
                <w:color w:val="000000"/>
                <w:sz w:val="24"/>
                <w:szCs w:val="24"/>
                <w:lang w:eastAsia="es-MX"/>
              </w:rPr>
              <w:t xml:space="preserve"> Quintal Jorge Del Carmen</w:t>
            </w:r>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KANASIN</w:t>
            </w:r>
          </w:p>
        </w:tc>
        <w:tc>
          <w:tcPr>
            <w:tcW w:w="6460" w:type="dxa"/>
            <w:tcBorders>
              <w:top w:val="nil"/>
              <w:left w:val="nil"/>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r w:rsidRPr="00BE54E6">
              <w:rPr>
                <w:rFonts w:ascii="Arial" w:eastAsia="Times New Roman" w:hAnsi="Arial" w:cs="Arial"/>
                <w:color w:val="000000"/>
                <w:sz w:val="24"/>
                <w:szCs w:val="24"/>
                <w:lang w:eastAsia="es-MX"/>
              </w:rPr>
              <w:t xml:space="preserve">Estrella </w:t>
            </w:r>
            <w:proofErr w:type="spellStart"/>
            <w:r w:rsidRPr="00BE54E6">
              <w:rPr>
                <w:rFonts w:ascii="Arial" w:eastAsia="Times New Roman" w:hAnsi="Arial" w:cs="Arial"/>
                <w:color w:val="000000"/>
                <w:sz w:val="24"/>
                <w:szCs w:val="24"/>
                <w:lang w:eastAsia="es-MX"/>
              </w:rPr>
              <w:t>Uc</w:t>
            </w:r>
            <w:proofErr w:type="spellEnd"/>
            <w:r w:rsidRPr="00BE54E6">
              <w:rPr>
                <w:rFonts w:ascii="Arial" w:eastAsia="Times New Roman" w:hAnsi="Arial" w:cs="Arial"/>
                <w:color w:val="000000"/>
                <w:sz w:val="24"/>
                <w:szCs w:val="24"/>
                <w:lang w:eastAsia="es-MX"/>
              </w:rPr>
              <w:t xml:space="preserve"> </w:t>
            </w:r>
            <w:proofErr w:type="spellStart"/>
            <w:r w:rsidRPr="00BE54E6">
              <w:rPr>
                <w:rFonts w:ascii="Arial" w:eastAsia="Times New Roman" w:hAnsi="Arial" w:cs="Arial"/>
                <w:color w:val="000000"/>
                <w:sz w:val="24"/>
                <w:szCs w:val="24"/>
                <w:lang w:eastAsia="es-MX"/>
              </w:rPr>
              <w:t>Margely</w:t>
            </w:r>
            <w:proofErr w:type="spellEnd"/>
            <w:r w:rsidRPr="00BE54E6">
              <w:rPr>
                <w:rFonts w:ascii="Arial" w:eastAsia="Times New Roman" w:hAnsi="Arial" w:cs="Arial"/>
                <w:color w:val="000000"/>
                <w:sz w:val="24"/>
                <w:szCs w:val="24"/>
                <w:lang w:eastAsia="es-MX"/>
              </w:rPr>
              <w:t xml:space="preserve"> </w:t>
            </w:r>
            <w:proofErr w:type="spellStart"/>
            <w:r w:rsidRPr="00BE54E6">
              <w:rPr>
                <w:rFonts w:ascii="Arial" w:eastAsia="Times New Roman" w:hAnsi="Arial" w:cs="Arial"/>
                <w:color w:val="000000"/>
                <w:sz w:val="24"/>
                <w:szCs w:val="24"/>
                <w:lang w:eastAsia="es-MX"/>
              </w:rPr>
              <w:t>Ailyn</w:t>
            </w:r>
            <w:proofErr w:type="spellEnd"/>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KANTUNIL</w:t>
            </w:r>
          </w:p>
        </w:tc>
        <w:tc>
          <w:tcPr>
            <w:tcW w:w="6460" w:type="dxa"/>
            <w:tcBorders>
              <w:top w:val="nil"/>
              <w:left w:val="nil"/>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González Núñez Henry Abimael</w:t>
            </w:r>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KAUA</w:t>
            </w:r>
          </w:p>
        </w:tc>
        <w:tc>
          <w:tcPr>
            <w:tcW w:w="6460" w:type="dxa"/>
            <w:tcBorders>
              <w:top w:val="nil"/>
              <w:left w:val="nil"/>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Mis </w:t>
            </w:r>
            <w:proofErr w:type="spellStart"/>
            <w:r w:rsidRPr="00BE54E6">
              <w:rPr>
                <w:rFonts w:ascii="Arial" w:eastAsia="Times New Roman" w:hAnsi="Arial" w:cs="Arial"/>
                <w:sz w:val="24"/>
                <w:szCs w:val="24"/>
                <w:lang w:eastAsia="es-MX"/>
              </w:rPr>
              <w:t>Kantun</w:t>
            </w:r>
            <w:proofErr w:type="spellEnd"/>
            <w:r w:rsidRPr="00BE54E6">
              <w:rPr>
                <w:rFonts w:ascii="Arial" w:eastAsia="Times New Roman" w:hAnsi="Arial" w:cs="Arial"/>
                <w:sz w:val="24"/>
                <w:szCs w:val="24"/>
                <w:lang w:eastAsia="es-MX"/>
              </w:rPr>
              <w:t xml:space="preserve"> Perfecto</w:t>
            </w:r>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KINCHIL</w:t>
            </w:r>
          </w:p>
        </w:tc>
        <w:tc>
          <w:tcPr>
            <w:tcW w:w="6460" w:type="dxa"/>
            <w:tcBorders>
              <w:top w:val="nil"/>
              <w:left w:val="nil"/>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r w:rsidRPr="00BE54E6">
              <w:rPr>
                <w:rFonts w:ascii="Arial" w:eastAsia="Times New Roman" w:hAnsi="Arial" w:cs="Arial"/>
                <w:color w:val="000000"/>
                <w:sz w:val="24"/>
                <w:szCs w:val="24"/>
                <w:lang w:eastAsia="es-MX"/>
              </w:rPr>
              <w:t>Chuc Poot Juan Jose</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KOPOMA</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Grimaldo </w:t>
            </w:r>
            <w:proofErr w:type="spellStart"/>
            <w:r w:rsidRPr="00BE54E6">
              <w:rPr>
                <w:rFonts w:ascii="Arial" w:eastAsia="Times New Roman" w:hAnsi="Arial" w:cs="Arial"/>
                <w:sz w:val="24"/>
                <w:szCs w:val="24"/>
                <w:lang w:eastAsia="es-MX"/>
              </w:rPr>
              <w:t>Gonzalez</w:t>
            </w:r>
            <w:proofErr w:type="spellEnd"/>
            <w:r w:rsidRPr="00BE54E6">
              <w:rPr>
                <w:rFonts w:ascii="Arial" w:eastAsia="Times New Roman" w:hAnsi="Arial" w:cs="Arial"/>
                <w:sz w:val="24"/>
                <w:szCs w:val="24"/>
                <w:lang w:eastAsia="es-MX"/>
              </w:rPr>
              <w:t xml:space="preserve"> </w:t>
            </w:r>
            <w:proofErr w:type="spellStart"/>
            <w:r w:rsidRPr="00BE54E6">
              <w:rPr>
                <w:rFonts w:ascii="Arial" w:eastAsia="Times New Roman" w:hAnsi="Arial" w:cs="Arial"/>
                <w:sz w:val="24"/>
                <w:szCs w:val="24"/>
                <w:lang w:eastAsia="es-MX"/>
              </w:rPr>
              <w:t>Shanny</w:t>
            </w:r>
            <w:proofErr w:type="spellEnd"/>
            <w:r w:rsidRPr="00BE54E6">
              <w:rPr>
                <w:rFonts w:ascii="Arial" w:eastAsia="Times New Roman" w:hAnsi="Arial" w:cs="Arial"/>
                <w:sz w:val="24"/>
                <w:szCs w:val="24"/>
                <w:lang w:eastAsia="es-MX"/>
              </w:rPr>
              <w:t xml:space="preserve"> Concepción</w:t>
            </w:r>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lastRenderedPageBreak/>
              <w:t>MAMA</w:t>
            </w:r>
          </w:p>
        </w:tc>
        <w:tc>
          <w:tcPr>
            <w:tcW w:w="6460" w:type="dxa"/>
            <w:tcBorders>
              <w:top w:val="nil"/>
              <w:left w:val="nil"/>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Chan Ortiz </w:t>
            </w:r>
            <w:proofErr w:type="spellStart"/>
            <w:r w:rsidRPr="00BE54E6">
              <w:rPr>
                <w:rFonts w:ascii="Arial" w:eastAsia="Times New Roman" w:hAnsi="Arial" w:cs="Arial"/>
                <w:sz w:val="24"/>
                <w:szCs w:val="24"/>
                <w:lang w:eastAsia="es-MX"/>
              </w:rPr>
              <w:t>Wilberth</w:t>
            </w:r>
            <w:proofErr w:type="spellEnd"/>
            <w:r w:rsidRPr="00BE54E6">
              <w:rPr>
                <w:rFonts w:ascii="Arial" w:eastAsia="Times New Roman" w:hAnsi="Arial" w:cs="Arial"/>
                <w:sz w:val="24"/>
                <w:szCs w:val="24"/>
                <w:lang w:eastAsia="es-MX"/>
              </w:rPr>
              <w:t xml:space="preserve"> </w:t>
            </w:r>
            <w:proofErr w:type="spellStart"/>
            <w:r w:rsidRPr="00BE54E6">
              <w:rPr>
                <w:rFonts w:ascii="Arial" w:eastAsia="Times New Roman" w:hAnsi="Arial" w:cs="Arial"/>
                <w:sz w:val="24"/>
                <w:szCs w:val="24"/>
                <w:lang w:eastAsia="es-MX"/>
              </w:rPr>
              <w:t>Damian</w:t>
            </w:r>
            <w:proofErr w:type="spellEnd"/>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MANI</w:t>
            </w:r>
          </w:p>
        </w:tc>
        <w:tc>
          <w:tcPr>
            <w:tcW w:w="6460" w:type="dxa"/>
            <w:tcBorders>
              <w:top w:val="nil"/>
              <w:left w:val="nil"/>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Tzab</w:t>
            </w:r>
            <w:proofErr w:type="spellEnd"/>
            <w:r w:rsidRPr="00BE54E6">
              <w:rPr>
                <w:rFonts w:ascii="Arial" w:eastAsia="Times New Roman" w:hAnsi="Arial" w:cs="Arial"/>
                <w:sz w:val="24"/>
                <w:szCs w:val="24"/>
                <w:lang w:eastAsia="es-MX"/>
              </w:rPr>
              <w:t xml:space="preserve"> Parra Olivia Maricruz</w:t>
            </w:r>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MAXCANU</w:t>
            </w:r>
          </w:p>
        </w:tc>
        <w:tc>
          <w:tcPr>
            <w:tcW w:w="6460" w:type="dxa"/>
            <w:tcBorders>
              <w:top w:val="nil"/>
              <w:left w:val="nil"/>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Quintal </w:t>
            </w:r>
            <w:proofErr w:type="spellStart"/>
            <w:r w:rsidRPr="00BE54E6">
              <w:rPr>
                <w:rFonts w:ascii="Arial" w:eastAsia="Times New Roman" w:hAnsi="Arial" w:cs="Arial"/>
                <w:sz w:val="24"/>
                <w:szCs w:val="24"/>
                <w:lang w:eastAsia="es-MX"/>
              </w:rPr>
              <w:t>Quintal</w:t>
            </w:r>
            <w:proofErr w:type="spellEnd"/>
            <w:r w:rsidRPr="00BE54E6">
              <w:rPr>
                <w:rFonts w:ascii="Arial" w:eastAsia="Times New Roman" w:hAnsi="Arial" w:cs="Arial"/>
                <w:sz w:val="24"/>
                <w:szCs w:val="24"/>
                <w:lang w:eastAsia="es-MX"/>
              </w:rPr>
              <w:t xml:space="preserve"> Nadia Grisel</w:t>
            </w:r>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MAYAPAN</w:t>
            </w:r>
          </w:p>
        </w:tc>
        <w:tc>
          <w:tcPr>
            <w:tcW w:w="6460" w:type="dxa"/>
            <w:tcBorders>
              <w:top w:val="nil"/>
              <w:left w:val="nil"/>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Ortiz </w:t>
            </w:r>
            <w:proofErr w:type="spellStart"/>
            <w:r w:rsidRPr="00BE54E6">
              <w:rPr>
                <w:rFonts w:ascii="Arial" w:eastAsia="Times New Roman" w:hAnsi="Arial" w:cs="Arial"/>
                <w:sz w:val="24"/>
                <w:szCs w:val="24"/>
                <w:lang w:eastAsia="es-MX"/>
              </w:rPr>
              <w:t>Uicab</w:t>
            </w:r>
            <w:proofErr w:type="spellEnd"/>
            <w:r w:rsidRPr="00BE54E6">
              <w:rPr>
                <w:rFonts w:ascii="Arial" w:eastAsia="Times New Roman" w:hAnsi="Arial" w:cs="Arial"/>
                <w:sz w:val="24"/>
                <w:szCs w:val="24"/>
                <w:lang w:eastAsia="es-MX"/>
              </w:rPr>
              <w:t xml:space="preserve"> Rodrigo Humberto</w:t>
            </w:r>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MÉRIDA</w:t>
            </w:r>
          </w:p>
        </w:tc>
        <w:tc>
          <w:tcPr>
            <w:tcW w:w="6460" w:type="dxa"/>
            <w:tcBorders>
              <w:top w:val="nil"/>
              <w:left w:val="single" w:sz="8" w:space="0" w:color="auto"/>
              <w:bottom w:val="single" w:sz="4" w:space="0" w:color="auto"/>
              <w:right w:val="single" w:sz="8" w:space="0" w:color="auto"/>
            </w:tcBorders>
            <w:shd w:val="clear" w:color="auto" w:fill="auto"/>
            <w:noWrap/>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r w:rsidRPr="00BE54E6">
              <w:rPr>
                <w:rFonts w:ascii="Arial" w:eastAsia="Times New Roman" w:hAnsi="Arial" w:cs="Arial"/>
                <w:color w:val="000000"/>
                <w:sz w:val="24"/>
                <w:szCs w:val="24"/>
                <w:lang w:eastAsia="es-MX"/>
              </w:rPr>
              <w:t xml:space="preserve">Sansores </w:t>
            </w:r>
            <w:proofErr w:type="spellStart"/>
            <w:r w:rsidRPr="00BE54E6">
              <w:rPr>
                <w:rFonts w:ascii="Arial" w:eastAsia="Times New Roman" w:hAnsi="Arial" w:cs="Arial"/>
                <w:color w:val="000000"/>
                <w:sz w:val="24"/>
                <w:szCs w:val="24"/>
                <w:lang w:eastAsia="es-MX"/>
              </w:rPr>
              <w:t>Colli</w:t>
            </w:r>
            <w:proofErr w:type="spellEnd"/>
            <w:r w:rsidRPr="00BE54E6">
              <w:rPr>
                <w:rFonts w:ascii="Arial" w:eastAsia="Times New Roman" w:hAnsi="Arial" w:cs="Arial"/>
                <w:color w:val="000000"/>
                <w:sz w:val="24"/>
                <w:szCs w:val="24"/>
                <w:lang w:eastAsia="es-MX"/>
              </w:rPr>
              <w:t xml:space="preserve"> Maritza </w:t>
            </w:r>
            <w:proofErr w:type="spellStart"/>
            <w:r w:rsidRPr="00BE54E6">
              <w:rPr>
                <w:rFonts w:ascii="Arial" w:eastAsia="Times New Roman" w:hAnsi="Arial" w:cs="Arial"/>
                <w:color w:val="000000"/>
                <w:sz w:val="24"/>
                <w:szCs w:val="24"/>
                <w:lang w:eastAsia="es-MX"/>
              </w:rPr>
              <w:t>Goretty</w:t>
            </w:r>
            <w:proofErr w:type="spellEnd"/>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MÉRIDA</w:t>
            </w:r>
          </w:p>
        </w:tc>
        <w:tc>
          <w:tcPr>
            <w:tcW w:w="6460" w:type="dxa"/>
            <w:tcBorders>
              <w:top w:val="nil"/>
              <w:left w:val="single" w:sz="8" w:space="0" w:color="auto"/>
              <w:bottom w:val="single" w:sz="4" w:space="0" w:color="auto"/>
              <w:right w:val="single" w:sz="8" w:space="0" w:color="auto"/>
            </w:tcBorders>
            <w:shd w:val="clear" w:color="auto" w:fill="auto"/>
            <w:noWrap/>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r w:rsidRPr="00BE54E6">
              <w:rPr>
                <w:rFonts w:ascii="Arial" w:eastAsia="Times New Roman" w:hAnsi="Arial" w:cs="Arial"/>
                <w:color w:val="000000"/>
                <w:sz w:val="24"/>
                <w:szCs w:val="24"/>
                <w:lang w:eastAsia="es-MX"/>
              </w:rPr>
              <w:t>Medina León Carlos Cid</w:t>
            </w:r>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000000" w:fill="FFFF00"/>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MÉRIDA</w:t>
            </w:r>
          </w:p>
        </w:tc>
        <w:tc>
          <w:tcPr>
            <w:tcW w:w="6460" w:type="dxa"/>
            <w:tcBorders>
              <w:top w:val="nil"/>
              <w:left w:val="single" w:sz="8" w:space="0" w:color="auto"/>
              <w:bottom w:val="single" w:sz="4" w:space="0" w:color="auto"/>
              <w:right w:val="single" w:sz="8" w:space="0" w:color="auto"/>
            </w:tcBorders>
            <w:shd w:val="clear" w:color="000000" w:fill="FFFF00"/>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Medina </w:t>
            </w:r>
            <w:proofErr w:type="spellStart"/>
            <w:r w:rsidRPr="00BE54E6">
              <w:rPr>
                <w:rFonts w:ascii="Arial" w:eastAsia="Times New Roman" w:hAnsi="Arial" w:cs="Arial"/>
                <w:sz w:val="24"/>
                <w:szCs w:val="24"/>
                <w:lang w:eastAsia="es-MX"/>
              </w:rPr>
              <w:t>Azcorra</w:t>
            </w:r>
            <w:proofErr w:type="spellEnd"/>
            <w:r w:rsidRPr="00BE54E6">
              <w:rPr>
                <w:rFonts w:ascii="Arial" w:eastAsia="Times New Roman" w:hAnsi="Arial" w:cs="Arial"/>
                <w:sz w:val="24"/>
                <w:szCs w:val="24"/>
                <w:lang w:eastAsia="es-MX"/>
              </w:rPr>
              <w:t xml:space="preserve"> Reyna Guadalupe</w:t>
            </w:r>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000000" w:fill="FFFF00"/>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MÉRIDA</w:t>
            </w:r>
          </w:p>
        </w:tc>
        <w:tc>
          <w:tcPr>
            <w:tcW w:w="6460" w:type="dxa"/>
            <w:tcBorders>
              <w:top w:val="nil"/>
              <w:left w:val="single" w:sz="8" w:space="0" w:color="auto"/>
              <w:bottom w:val="single" w:sz="4" w:space="0" w:color="auto"/>
              <w:right w:val="single" w:sz="8" w:space="0" w:color="auto"/>
            </w:tcBorders>
            <w:shd w:val="clear" w:color="000000" w:fill="FFFF00"/>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Medina Celis Ligia Beatriz</w:t>
            </w:r>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000000" w:fill="FFFF00"/>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lastRenderedPageBreak/>
              <w:t>MÉRIDA</w:t>
            </w:r>
          </w:p>
        </w:tc>
        <w:tc>
          <w:tcPr>
            <w:tcW w:w="6460" w:type="dxa"/>
            <w:tcBorders>
              <w:top w:val="nil"/>
              <w:left w:val="single" w:sz="8" w:space="0" w:color="auto"/>
              <w:bottom w:val="single" w:sz="4" w:space="0" w:color="auto"/>
              <w:right w:val="single" w:sz="8" w:space="0" w:color="auto"/>
            </w:tcBorders>
            <w:shd w:val="clear" w:color="000000" w:fill="FFFF00"/>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González Solís Jesús Alfredo </w:t>
            </w:r>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000000" w:fill="FFFF00"/>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MÉRIDA</w:t>
            </w:r>
          </w:p>
        </w:tc>
        <w:tc>
          <w:tcPr>
            <w:tcW w:w="6460" w:type="dxa"/>
            <w:tcBorders>
              <w:top w:val="single" w:sz="8" w:space="0" w:color="auto"/>
              <w:left w:val="single" w:sz="8" w:space="0" w:color="auto"/>
              <w:bottom w:val="single" w:sz="4" w:space="0" w:color="auto"/>
              <w:right w:val="single" w:sz="8" w:space="0" w:color="auto"/>
            </w:tcBorders>
            <w:shd w:val="clear" w:color="000000" w:fill="FFFF00"/>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proofErr w:type="spellStart"/>
            <w:r w:rsidRPr="00BE54E6">
              <w:rPr>
                <w:rFonts w:ascii="Arial" w:eastAsia="Times New Roman" w:hAnsi="Arial" w:cs="Arial"/>
                <w:color w:val="000000"/>
                <w:sz w:val="24"/>
                <w:szCs w:val="24"/>
                <w:lang w:eastAsia="es-MX"/>
              </w:rPr>
              <w:t>Garcia</w:t>
            </w:r>
            <w:proofErr w:type="spellEnd"/>
            <w:r w:rsidRPr="00BE54E6">
              <w:rPr>
                <w:rFonts w:ascii="Arial" w:eastAsia="Times New Roman" w:hAnsi="Arial" w:cs="Arial"/>
                <w:color w:val="000000"/>
                <w:sz w:val="24"/>
                <w:szCs w:val="24"/>
                <w:lang w:eastAsia="es-MX"/>
              </w:rPr>
              <w:t xml:space="preserve"> Torres </w:t>
            </w:r>
            <w:proofErr w:type="spellStart"/>
            <w:r w:rsidRPr="00BE54E6">
              <w:rPr>
                <w:rFonts w:ascii="Arial" w:eastAsia="Times New Roman" w:hAnsi="Arial" w:cs="Arial"/>
                <w:color w:val="000000"/>
                <w:sz w:val="24"/>
                <w:szCs w:val="24"/>
                <w:lang w:eastAsia="es-MX"/>
              </w:rPr>
              <w:t>Angel</w:t>
            </w:r>
            <w:proofErr w:type="spellEnd"/>
            <w:r w:rsidRPr="00BE54E6">
              <w:rPr>
                <w:rFonts w:ascii="Arial" w:eastAsia="Times New Roman" w:hAnsi="Arial" w:cs="Arial"/>
                <w:color w:val="000000"/>
                <w:sz w:val="24"/>
                <w:szCs w:val="24"/>
                <w:lang w:eastAsia="es-MX"/>
              </w:rPr>
              <w:t xml:space="preserve"> David </w:t>
            </w:r>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000000" w:fill="FFFF00"/>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MÉRIDA</w:t>
            </w:r>
          </w:p>
        </w:tc>
        <w:tc>
          <w:tcPr>
            <w:tcW w:w="6460" w:type="dxa"/>
            <w:tcBorders>
              <w:top w:val="nil"/>
              <w:left w:val="single" w:sz="8" w:space="0" w:color="auto"/>
              <w:bottom w:val="single" w:sz="4" w:space="0" w:color="auto"/>
              <w:right w:val="single" w:sz="8" w:space="0" w:color="auto"/>
            </w:tcBorders>
            <w:shd w:val="clear" w:color="000000" w:fill="FFFF00"/>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r w:rsidRPr="00BE54E6">
              <w:rPr>
                <w:rFonts w:ascii="Arial" w:eastAsia="Times New Roman" w:hAnsi="Arial" w:cs="Arial"/>
                <w:color w:val="000000"/>
                <w:sz w:val="24"/>
                <w:szCs w:val="24"/>
                <w:lang w:eastAsia="es-MX"/>
              </w:rPr>
              <w:t xml:space="preserve"> Granados Acevedo Mónica Isabel</w:t>
            </w:r>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000000" w:fill="FFFF00"/>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MÉRIDA</w:t>
            </w:r>
          </w:p>
        </w:tc>
        <w:tc>
          <w:tcPr>
            <w:tcW w:w="6460" w:type="dxa"/>
            <w:tcBorders>
              <w:top w:val="nil"/>
              <w:left w:val="single" w:sz="8" w:space="0" w:color="auto"/>
              <w:bottom w:val="single" w:sz="4" w:space="0" w:color="auto"/>
              <w:right w:val="single" w:sz="8" w:space="0" w:color="auto"/>
            </w:tcBorders>
            <w:shd w:val="clear" w:color="000000" w:fill="FFFF00"/>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r w:rsidRPr="00BE54E6">
              <w:rPr>
                <w:rFonts w:ascii="Arial" w:eastAsia="Times New Roman" w:hAnsi="Arial" w:cs="Arial"/>
                <w:color w:val="000000"/>
                <w:sz w:val="24"/>
                <w:szCs w:val="24"/>
                <w:lang w:eastAsia="es-MX"/>
              </w:rPr>
              <w:t xml:space="preserve">López Canto Jorge </w:t>
            </w:r>
            <w:proofErr w:type="spellStart"/>
            <w:r w:rsidRPr="00BE54E6">
              <w:rPr>
                <w:rFonts w:ascii="Arial" w:eastAsia="Times New Roman" w:hAnsi="Arial" w:cs="Arial"/>
                <w:color w:val="000000"/>
                <w:sz w:val="24"/>
                <w:szCs w:val="24"/>
                <w:lang w:eastAsia="es-MX"/>
              </w:rPr>
              <w:t>Renan</w:t>
            </w:r>
            <w:proofErr w:type="spellEnd"/>
            <w:r w:rsidRPr="00BE54E6">
              <w:rPr>
                <w:rFonts w:ascii="Arial" w:eastAsia="Times New Roman" w:hAnsi="Arial" w:cs="Arial"/>
                <w:color w:val="000000"/>
                <w:sz w:val="24"/>
                <w:szCs w:val="24"/>
                <w:lang w:eastAsia="es-MX"/>
              </w:rPr>
              <w:t xml:space="preserve"> </w:t>
            </w:r>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MOCOCHA</w:t>
            </w:r>
          </w:p>
        </w:tc>
        <w:tc>
          <w:tcPr>
            <w:tcW w:w="6460" w:type="dxa"/>
            <w:tcBorders>
              <w:top w:val="nil"/>
              <w:left w:val="nil"/>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r w:rsidRPr="00BE54E6">
              <w:rPr>
                <w:rFonts w:ascii="Arial" w:eastAsia="Times New Roman" w:hAnsi="Arial" w:cs="Arial"/>
                <w:color w:val="000000"/>
                <w:sz w:val="24"/>
                <w:szCs w:val="24"/>
                <w:lang w:eastAsia="es-MX"/>
              </w:rPr>
              <w:t xml:space="preserve">Chuc Lozada </w:t>
            </w:r>
            <w:proofErr w:type="spellStart"/>
            <w:r w:rsidRPr="00BE54E6">
              <w:rPr>
                <w:rFonts w:ascii="Arial" w:eastAsia="Times New Roman" w:hAnsi="Arial" w:cs="Arial"/>
                <w:color w:val="000000"/>
                <w:sz w:val="24"/>
                <w:szCs w:val="24"/>
                <w:lang w:eastAsia="es-MX"/>
              </w:rPr>
              <w:t>Nelsi</w:t>
            </w:r>
            <w:proofErr w:type="spellEnd"/>
            <w:r w:rsidRPr="00BE54E6">
              <w:rPr>
                <w:rFonts w:ascii="Arial" w:eastAsia="Times New Roman" w:hAnsi="Arial" w:cs="Arial"/>
                <w:color w:val="000000"/>
                <w:sz w:val="24"/>
                <w:szCs w:val="24"/>
                <w:lang w:eastAsia="es-MX"/>
              </w:rPr>
              <w:t xml:space="preserve"> María</w:t>
            </w:r>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MOTUL</w:t>
            </w:r>
          </w:p>
        </w:tc>
        <w:tc>
          <w:tcPr>
            <w:tcW w:w="6460" w:type="dxa"/>
            <w:tcBorders>
              <w:top w:val="nil"/>
              <w:left w:val="nil"/>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r w:rsidRPr="00BE54E6">
              <w:rPr>
                <w:rFonts w:ascii="Arial" w:eastAsia="Times New Roman" w:hAnsi="Arial" w:cs="Arial"/>
                <w:color w:val="000000"/>
                <w:sz w:val="24"/>
                <w:szCs w:val="24"/>
                <w:lang w:eastAsia="es-MX"/>
              </w:rPr>
              <w:t xml:space="preserve">Quiñones </w:t>
            </w:r>
            <w:proofErr w:type="spellStart"/>
            <w:r w:rsidRPr="00BE54E6">
              <w:rPr>
                <w:rFonts w:ascii="Arial" w:eastAsia="Times New Roman" w:hAnsi="Arial" w:cs="Arial"/>
                <w:color w:val="000000"/>
                <w:sz w:val="24"/>
                <w:szCs w:val="24"/>
                <w:lang w:eastAsia="es-MX"/>
              </w:rPr>
              <w:t>Chunab</w:t>
            </w:r>
            <w:proofErr w:type="spellEnd"/>
            <w:r w:rsidRPr="00BE54E6">
              <w:rPr>
                <w:rFonts w:ascii="Arial" w:eastAsia="Times New Roman" w:hAnsi="Arial" w:cs="Arial"/>
                <w:color w:val="000000"/>
                <w:sz w:val="24"/>
                <w:szCs w:val="24"/>
                <w:lang w:eastAsia="es-MX"/>
              </w:rPr>
              <w:t xml:space="preserve"> Ángel </w:t>
            </w:r>
            <w:proofErr w:type="spellStart"/>
            <w:r w:rsidRPr="00BE54E6">
              <w:rPr>
                <w:rFonts w:ascii="Arial" w:eastAsia="Times New Roman" w:hAnsi="Arial" w:cs="Arial"/>
                <w:color w:val="000000"/>
                <w:sz w:val="24"/>
                <w:szCs w:val="24"/>
                <w:lang w:eastAsia="es-MX"/>
              </w:rPr>
              <w:t>Aldair</w:t>
            </w:r>
            <w:proofErr w:type="spellEnd"/>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MUNA</w:t>
            </w:r>
          </w:p>
        </w:tc>
        <w:tc>
          <w:tcPr>
            <w:tcW w:w="6460" w:type="dxa"/>
            <w:tcBorders>
              <w:top w:val="nil"/>
              <w:left w:val="nil"/>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Couoh</w:t>
            </w:r>
            <w:proofErr w:type="spellEnd"/>
            <w:r w:rsidRPr="00BE54E6">
              <w:rPr>
                <w:rFonts w:ascii="Arial" w:eastAsia="Times New Roman" w:hAnsi="Arial" w:cs="Arial"/>
                <w:sz w:val="24"/>
                <w:szCs w:val="24"/>
                <w:lang w:eastAsia="es-MX"/>
              </w:rPr>
              <w:t xml:space="preserve"> </w:t>
            </w:r>
            <w:proofErr w:type="spellStart"/>
            <w:r w:rsidRPr="00BE54E6">
              <w:rPr>
                <w:rFonts w:ascii="Arial" w:eastAsia="Times New Roman" w:hAnsi="Arial" w:cs="Arial"/>
                <w:sz w:val="24"/>
                <w:szCs w:val="24"/>
                <w:lang w:eastAsia="es-MX"/>
              </w:rPr>
              <w:t>Itza</w:t>
            </w:r>
            <w:proofErr w:type="spellEnd"/>
            <w:r w:rsidRPr="00BE54E6">
              <w:rPr>
                <w:rFonts w:ascii="Arial" w:eastAsia="Times New Roman" w:hAnsi="Arial" w:cs="Arial"/>
                <w:sz w:val="24"/>
                <w:szCs w:val="24"/>
                <w:lang w:eastAsia="es-MX"/>
              </w:rPr>
              <w:t xml:space="preserve"> Salvador</w:t>
            </w:r>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MUXUPIP</w:t>
            </w:r>
          </w:p>
        </w:tc>
        <w:tc>
          <w:tcPr>
            <w:tcW w:w="6460" w:type="dxa"/>
            <w:tcBorders>
              <w:top w:val="nil"/>
              <w:left w:val="nil"/>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proofErr w:type="spellStart"/>
            <w:r w:rsidRPr="00BE54E6">
              <w:rPr>
                <w:rFonts w:ascii="Arial" w:eastAsia="Times New Roman" w:hAnsi="Arial" w:cs="Arial"/>
                <w:color w:val="000000"/>
                <w:sz w:val="24"/>
                <w:szCs w:val="24"/>
                <w:lang w:eastAsia="es-MX"/>
              </w:rPr>
              <w:t>Ake</w:t>
            </w:r>
            <w:proofErr w:type="spellEnd"/>
            <w:r w:rsidRPr="00BE54E6">
              <w:rPr>
                <w:rFonts w:ascii="Arial" w:eastAsia="Times New Roman" w:hAnsi="Arial" w:cs="Arial"/>
                <w:color w:val="000000"/>
                <w:sz w:val="24"/>
                <w:szCs w:val="24"/>
                <w:lang w:eastAsia="es-MX"/>
              </w:rPr>
              <w:t xml:space="preserve"> Cruz Eduardo Ismael</w:t>
            </w:r>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lastRenderedPageBreak/>
              <w:t>OPICHEN</w:t>
            </w:r>
          </w:p>
        </w:tc>
        <w:tc>
          <w:tcPr>
            <w:tcW w:w="6460" w:type="dxa"/>
            <w:tcBorders>
              <w:top w:val="nil"/>
              <w:left w:val="nil"/>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Kuk</w:t>
            </w:r>
            <w:proofErr w:type="spellEnd"/>
            <w:r w:rsidRPr="00BE54E6">
              <w:rPr>
                <w:rFonts w:ascii="Arial" w:eastAsia="Times New Roman" w:hAnsi="Arial" w:cs="Arial"/>
                <w:sz w:val="24"/>
                <w:szCs w:val="24"/>
                <w:lang w:eastAsia="es-MX"/>
              </w:rPr>
              <w:t xml:space="preserve"> </w:t>
            </w:r>
            <w:proofErr w:type="spellStart"/>
            <w:r w:rsidRPr="00BE54E6">
              <w:rPr>
                <w:rFonts w:ascii="Arial" w:eastAsia="Times New Roman" w:hAnsi="Arial" w:cs="Arial"/>
                <w:sz w:val="24"/>
                <w:szCs w:val="24"/>
                <w:lang w:eastAsia="es-MX"/>
              </w:rPr>
              <w:t>Ku</w:t>
            </w:r>
            <w:proofErr w:type="spellEnd"/>
            <w:r w:rsidRPr="00BE54E6">
              <w:rPr>
                <w:rFonts w:ascii="Arial" w:eastAsia="Times New Roman" w:hAnsi="Arial" w:cs="Arial"/>
                <w:sz w:val="24"/>
                <w:szCs w:val="24"/>
                <w:lang w:eastAsia="es-MX"/>
              </w:rPr>
              <w:t xml:space="preserve"> </w:t>
            </w:r>
            <w:proofErr w:type="spellStart"/>
            <w:r w:rsidRPr="00BE54E6">
              <w:rPr>
                <w:rFonts w:ascii="Arial" w:eastAsia="Times New Roman" w:hAnsi="Arial" w:cs="Arial"/>
                <w:sz w:val="24"/>
                <w:szCs w:val="24"/>
                <w:lang w:eastAsia="es-MX"/>
              </w:rPr>
              <w:t>Liszet</w:t>
            </w:r>
            <w:proofErr w:type="spellEnd"/>
            <w:r w:rsidRPr="00BE54E6">
              <w:rPr>
                <w:rFonts w:ascii="Arial" w:eastAsia="Times New Roman" w:hAnsi="Arial" w:cs="Arial"/>
                <w:sz w:val="24"/>
                <w:szCs w:val="24"/>
                <w:lang w:eastAsia="es-MX"/>
              </w:rPr>
              <w:t xml:space="preserve"> </w:t>
            </w:r>
            <w:proofErr w:type="spellStart"/>
            <w:r w:rsidRPr="00BE54E6">
              <w:rPr>
                <w:rFonts w:ascii="Arial" w:eastAsia="Times New Roman" w:hAnsi="Arial" w:cs="Arial"/>
                <w:sz w:val="24"/>
                <w:szCs w:val="24"/>
                <w:lang w:eastAsia="es-MX"/>
              </w:rPr>
              <w:t>Marahi</w:t>
            </w:r>
            <w:proofErr w:type="spellEnd"/>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OXKUTZCAB</w:t>
            </w:r>
          </w:p>
        </w:tc>
        <w:tc>
          <w:tcPr>
            <w:tcW w:w="6460" w:type="dxa"/>
            <w:tcBorders>
              <w:top w:val="nil"/>
              <w:left w:val="nil"/>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Pérez </w:t>
            </w:r>
            <w:proofErr w:type="spellStart"/>
            <w:r w:rsidRPr="00BE54E6">
              <w:rPr>
                <w:rFonts w:ascii="Arial" w:eastAsia="Times New Roman" w:hAnsi="Arial" w:cs="Arial"/>
                <w:sz w:val="24"/>
                <w:szCs w:val="24"/>
                <w:lang w:eastAsia="es-MX"/>
              </w:rPr>
              <w:t>Interian</w:t>
            </w:r>
            <w:proofErr w:type="spellEnd"/>
            <w:r w:rsidRPr="00BE54E6">
              <w:rPr>
                <w:rFonts w:ascii="Arial" w:eastAsia="Times New Roman" w:hAnsi="Arial" w:cs="Arial"/>
                <w:sz w:val="24"/>
                <w:szCs w:val="24"/>
                <w:lang w:eastAsia="es-MX"/>
              </w:rPr>
              <w:t xml:space="preserve"> Ana Teresa </w:t>
            </w:r>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PANABA</w:t>
            </w:r>
          </w:p>
        </w:tc>
        <w:tc>
          <w:tcPr>
            <w:tcW w:w="6460" w:type="dxa"/>
            <w:tcBorders>
              <w:top w:val="nil"/>
              <w:left w:val="nil"/>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Caamal </w:t>
            </w:r>
            <w:proofErr w:type="spellStart"/>
            <w:r w:rsidRPr="00BE54E6">
              <w:rPr>
                <w:rFonts w:ascii="Arial" w:eastAsia="Times New Roman" w:hAnsi="Arial" w:cs="Arial"/>
                <w:sz w:val="24"/>
                <w:szCs w:val="24"/>
                <w:lang w:eastAsia="es-MX"/>
              </w:rPr>
              <w:t>Cocom</w:t>
            </w:r>
            <w:proofErr w:type="spellEnd"/>
            <w:r w:rsidRPr="00BE54E6">
              <w:rPr>
                <w:rFonts w:ascii="Arial" w:eastAsia="Times New Roman" w:hAnsi="Arial" w:cs="Arial"/>
                <w:sz w:val="24"/>
                <w:szCs w:val="24"/>
                <w:lang w:eastAsia="es-MX"/>
              </w:rPr>
              <w:t xml:space="preserve"> Víctor Ismael</w:t>
            </w:r>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PETO</w:t>
            </w:r>
          </w:p>
        </w:tc>
        <w:tc>
          <w:tcPr>
            <w:tcW w:w="6460" w:type="dxa"/>
            <w:tcBorders>
              <w:top w:val="nil"/>
              <w:left w:val="nil"/>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Sanchez </w:t>
            </w:r>
            <w:proofErr w:type="spellStart"/>
            <w:r w:rsidRPr="00BE54E6">
              <w:rPr>
                <w:rFonts w:ascii="Arial" w:eastAsia="Times New Roman" w:hAnsi="Arial" w:cs="Arial"/>
                <w:sz w:val="24"/>
                <w:szCs w:val="24"/>
                <w:lang w:eastAsia="es-MX"/>
              </w:rPr>
              <w:t>Cauich</w:t>
            </w:r>
            <w:proofErr w:type="spellEnd"/>
            <w:r w:rsidRPr="00BE54E6">
              <w:rPr>
                <w:rFonts w:ascii="Arial" w:eastAsia="Times New Roman" w:hAnsi="Arial" w:cs="Arial"/>
                <w:sz w:val="24"/>
                <w:szCs w:val="24"/>
                <w:lang w:eastAsia="es-MX"/>
              </w:rPr>
              <w:t xml:space="preserve"> </w:t>
            </w:r>
            <w:proofErr w:type="spellStart"/>
            <w:r w:rsidRPr="00BE54E6">
              <w:rPr>
                <w:rFonts w:ascii="Arial" w:eastAsia="Times New Roman" w:hAnsi="Arial" w:cs="Arial"/>
                <w:sz w:val="24"/>
                <w:szCs w:val="24"/>
                <w:lang w:eastAsia="es-MX"/>
              </w:rPr>
              <w:t>Jesus</w:t>
            </w:r>
            <w:proofErr w:type="spellEnd"/>
            <w:r w:rsidRPr="00BE54E6">
              <w:rPr>
                <w:rFonts w:ascii="Arial" w:eastAsia="Times New Roman" w:hAnsi="Arial" w:cs="Arial"/>
                <w:sz w:val="24"/>
                <w:szCs w:val="24"/>
                <w:lang w:eastAsia="es-MX"/>
              </w:rPr>
              <w:t xml:space="preserve"> </w:t>
            </w:r>
            <w:proofErr w:type="spellStart"/>
            <w:r w:rsidRPr="00BE54E6">
              <w:rPr>
                <w:rFonts w:ascii="Arial" w:eastAsia="Times New Roman" w:hAnsi="Arial" w:cs="Arial"/>
                <w:sz w:val="24"/>
                <w:szCs w:val="24"/>
                <w:lang w:eastAsia="es-MX"/>
              </w:rPr>
              <w:t>Adrian</w:t>
            </w:r>
            <w:proofErr w:type="spellEnd"/>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000000" w:fill="FFFF00"/>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PROGRESO</w:t>
            </w:r>
          </w:p>
        </w:tc>
        <w:tc>
          <w:tcPr>
            <w:tcW w:w="6460" w:type="dxa"/>
            <w:tcBorders>
              <w:top w:val="nil"/>
              <w:left w:val="nil"/>
              <w:bottom w:val="single" w:sz="4" w:space="0" w:color="auto"/>
              <w:right w:val="single" w:sz="4" w:space="0" w:color="auto"/>
            </w:tcBorders>
            <w:shd w:val="clear" w:color="000000" w:fill="FFFF00"/>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Flores </w:t>
            </w:r>
            <w:proofErr w:type="spellStart"/>
            <w:r w:rsidRPr="00BE54E6">
              <w:rPr>
                <w:rFonts w:ascii="Arial" w:eastAsia="Times New Roman" w:hAnsi="Arial" w:cs="Arial"/>
                <w:sz w:val="24"/>
                <w:szCs w:val="24"/>
                <w:lang w:eastAsia="es-MX"/>
              </w:rPr>
              <w:t>Hernandez</w:t>
            </w:r>
            <w:proofErr w:type="spellEnd"/>
            <w:r w:rsidRPr="00BE54E6">
              <w:rPr>
                <w:rFonts w:ascii="Arial" w:eastAsia="Times New Roman" w:hAnsi="Arial" w:cs="Arial"/>
                <w:sz w:val="24"/>
                <w:szCs w:val="24"/>
                <w:lang w:eastAsia="es-MX"/>
              </w:rPr>
              <w:t xml:space="preserve"> Vanessa </w:t>
            </w:r>
            <w:proofErr w:type="spellStart"/>
            <w:r w:rsidRPr="00BE54E6">
              <w:rPr>
                <w:rFonts w:ascii="Arial" w:eastAsia="Times New Roman" w:hAnsi="Arial" w:cs="Arial"/>
                <w:sz w:val="24"/>
                <w:szCs w:val="24"/>
                <w:lang w:eastAsia="es-MX"/>
              </w:rPr>
              <w:t>Marilin</w:t>
            </w:r>
            <w:proofErr w:type="spellEnd"/>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PROGRESO</w:t>
            </w:r>
          </w:p>
        </w:tc>
        <w:tc>
          <w:tcPr>
            <w:tcW w:w="6460" w:type="dxa"/>
            <w:tcBorders>
              <w:top w:val="nil"/>
              <w:left w:val="nil"/>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Ramirez</w:t>
            </w:r>
            <w:proofErr w:type="spellEnd"/>
            <w:r w:rsidRPr="00BE54E6">
              <w:rPr>
                <w:rFonts w:ascii="Arial" w:eastAsia="Times New Roman" w:hAnsi="Arial" w:cs="Arial"/>
                <w:sz w:val="24"/>
                <w:szCs w:val="24"/>
                <w:lang w:eastAsia="es-MX"/>
              </w:rPr>
              <w:t xml:space="preserve">  Muñoz Mariel Guadalupe</w:t>
            </w:r>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QUINTANA ROO</w:t>
            </w:r>
          </w:p>
        </w:tc>
        <w:tc>
          <w:tcPr>
            <w:tcW w:w="6460" w:type="dxa"/>
            <w:tcBorders>
              <w:top w:val="nil"/>
              <w:left w:val="nil"/>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Arceo Rosado Francisco Javier</w:t>
            </w:r>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RIO LAGARTOS</w:t>
            </w:r>
          </w:p>
        </w:tc>
        <w:tc>
          <w:tcPr>
            <w:tcW w:w="6460" w:type="dxa"/>
            <w:tcBorders>
              <w:top w:val="nil"/>
              <w:left w:val="nil"/>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Osorio Cab Mario Jesús</w:t>
            </w:r>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lastRenderedPageBreak/>
              <w:t>SACALUM</w:t>
            </w:r>
          </w:p>
        </w:tc>
        <w:tc>
          <w:tcPr>
            <w:tcW w:w="6460" w:type="dxa"/>
            <w:tcBorders>
              <w:top w:val="nil"/>
              <w:left w:val="nil"/>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Gonzalez</w:t>
            </w:r>
            <w:proofErr w:type="spellEnd"/>
            <w:r w:rsidRPr="00BE54E6">
              <w:rPr>
                <w:rFonts w:ascii="Arial" w:eastAsia="Times New Roman" w:hAnsi="Arial" w:cs="Arial"/>
                <w:sz w:val="24"/>
                <w:szCs w:val="24"/>
                <w:lang w:eastAsia="es-MX"/>
              </w:rPr>
              <w:t xml:space="preserve"> Vazquez </w:t>
            </w:r>
            <w:proofErr w:type="spellStart"/>
            <w:r w:rsidRPr="00BE54E6">
              <w:rPr>
                <w:rFonts w:ascii="Arial" w:eastAsia="Times New Roman" w:hAnsi="Arial" w:cs="Arial"/>
                <w:sz w:val="24"/>
                <w:szCs w:val="24"/>
                <w:lang w:eastAsia="es-MX"/>
              </w:rPr>
              <w:t>Limberth</w:t>
            </w:r>
            <w:proofErr w:type="spellEnd"/>
            <w:r w:rsidRPr="00BE54E6">
              <w:rPr>
                <w:rFonts w:ascii="Arial" w:eastAsia="Times New Roman" w:hAnsi="Arial" w:cs="Arial"/>
                <w:sz w:val="24"/>
                <w:szCs w:val="24"/>
                <w:lang w:eastAsia="es-MX"/>
              </w:rPr>
              <w:t xml:space="preserve"> </w:t>
            </w:r>
            <w:proofErr w:type="spellStart"/>
            <w:r w:rsidRPr="00BE54E6">
              <w:rPr>
                <w:rFonts w:ascii="Arial" w:eastAsia="Times New Roman" w:hAnsi="Arial" w:cs="Arial"/>
                <w:sz w:val="24"/>
                <w:szCs w:val="24"/>
                <w:lang w:eastAsia="es-MX"/>
              </w:rPr>
              <w:t>Jesus</w:t>
            </w:r>
            <w:proofErr w:type="spellEnd"/>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SAMAHIL</w:t>
            </w:r>
          </w:p>
        </w:tc>
        <w:tc>
          <w:tcPr>
            <w:tcW w:w="6460" w:type="dxa"/>
            <w:tcBorders>
              <w:top w:val="nil"/>
              <w:left w:val="nil"/>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r w:rsidRPr="00BE54E6">
              <w:rPr>
                <w:rFonts w:ascii="Arial" w:eastAsia="Times New Roman" w:hAnsi="Arial" w:cs="Arial"/>
                <w:color w:val="000000"/>
                <w:sz w:val="24"/>
                <w:szCs w:val="24"/>
                <w:lang w:eastAsia="es-MX"/>
              </w:rPr>
              <w:t>Quintal Rodríguez Rudy Alexander</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SANAHCAT</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Tzab</w:t>
            </w:r>
            <w:proofErr w:type="spellEnd"/>
            <w:r w:rsidRPr="00BE54E6">
              <w:rPr>
                <w:rFonts w:ascii="Arial" w:eastAsia="Times New Roman" w:hAnsi="Arial" w:cs="Arial"/>
                <w:sz w:val="24"/>
                <w:szCs w:val="24"/>
                <w:lang w:eastAsia="es-MX"/>
              </w:rPr>
              <w:t xml:space="preserve"> Pech </w:t>
            </w:r>
            <w:proofErr w:type="spellStart"/>
            <w:r w:rsidRPr="00BE54E6">
              <w:rPr>
                <w:rFonts w:ascii="Arial" w:eastAsia="Times New Roman" w:hAnsi="Arial" w:cs="Arial"/>
                <w:sz w:val="24"/>
                <w:szCs w:val="24"/>
                <w:lang w:eastAsia="es-MX"/>
              </w:rPr>
              <w:t>Allam</w:t>
            </w:r>
            <w:proofErr w:type="spellEnd"/>
            <w:r w:rsidRPr="00BE54E6">
              <w:rPr>
                <w:rFonts w:ascii="Arial" w:eastAsia="Times New Roman" w:hAnsi="Arial" w:cs="Arial"/>
                <w:sz w:val="24"/>
                <w:szCs w:val="24"/>
                <w:lang w:eastAsia="es-MX"/>
              </w:rPr>
              <w:t xml:space="preserve"> Humberto</w:t>
            </w:r>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SAN FELIPE</w:t>
            </w:r>
          </w:p>
        </w:tc>
        <w:tc>
          <w:tcPr>
            <w:tcW w:w="6460" w:type="dxa"/>
            <w:tcBorders>
              <w:top w:val="nil"/>
              <w:left w:val="nil"/>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Osorio Cab Mario Jesús</w:t>
            </w:r>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SANTA ELENA</w:t>
            </w:r>
          </w:p>
        </w:tc>
        <w:tc>
          <w:tcPr>
            <w:tcW w:w="6460" w:type="dxa"/>
            <w:tcBorders>
              <w:top w:val="nil"/>
              <w:left w:val="nil"/>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Chulin</w:t>
            </w:r>
            <w:proofErr w:type="spellEnd"/>
            <w:r w:rsidRPr="00BE54E6">
              <w:rPr>
                <w:rFonts w:ascii="Arial" w:eastAsia="Times New Roman" w:hAnsi="Arial" w:cs="Arial"/>
                <w:sz w:val="24"/>
                <w:szCs w:val="24"/>
                <w:lang w:eastAsia="es-MX"/>
              </w:rPr>
              <w:t xml:space="preserve"> </w:t>
            </w:r>
            <w:proofErr w:type="spellStart"/>
            <w:r w:rsidRPr="00BE54E6">
              <w:rPr>
                <w:rFonts w:ascii="Arial" w:eastAsia="Times New Roman" w:hAnsi="Arial" w:cs="Arial"/>
                <w:sz w:val="24"/>
                <w:szCs w:val="24"/>
                <w:lang w:eastAsia="es-MX"/>
              </w:rPr>
              <w:t>Kauil</w:t>
            </w:r>
            <w:proofErr w:type="spellEnd"/>
            <w:r w:rsidRPr="00BE54E6">
              <w:rPr>
                <w:rFonts w:ascii="Arial" w:eastAsia="Times New Roman" w:hAnsi="Arial" w:cs="Arial"/>
                <w:sz w:val="24"/>
                <w:szCs w:val="24"/>
                <w:lang w:eastAsia="es-MX"/>
              </w:rPr>
              <w:t xml:space="preserve"> Daniela Beatriz</w:t>
            </w:r>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SEYE</w:t>
            </w:r>
          </w:p>
        </w:tc>
        <w:tc>
          <w:tcPr>
            <w:tcW w:w="6460" w:type="dxa"/>
            <w:tcBorders>
              <w:top w:val="nil"/>
              <w:left w:val="nil"/>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proofErr w:type="spellStart"/>
            <w:r w:rsidRPr="00BE54E6">
              <w:rPr>
                <w:rFonts w:ascii="Arial" w:eastAsia="Times New Roman" w:hAnsi="Arial" w:cs="Arial"/>
                <w:color w:val="000000"/>
                <w:sz w:val="24"/>
                <w:szCs w:val="24"/>
                <w:lang w:eastAsia="es-MX"/>
              </w:rPr>
              <w:t>Ciau</w:t>
            </w:r>
            <w:proofErr w:type="spellEnd"/>
            <w:r w:rsidRPr="00BE54E6">
              <w:rPr>
                <w:rFonts w:ascii="Arial" w:eastAsia="Times New Roman" w:hAnsi="Arial" w:cs="Arial"/>
                <w:color w:val="000000"/>
                <w:sz w:val="24"/>
                <w:szCs w:val="24"/>
                <w:lang w:eastAsia="es-MX"/>
              </w:rPr>
              <w:t xml:space="preserve"> </w:t>
            </w:r>
            <w:proofErr w:type="spellStart"/>
            <w:r w:rsidRPr="00BE54E6">
              <w:rPr>
                <w:rFonts w:ascii="Arial" w:eastAsia="Times New Roman" w:hAnsi="Arial" w:cs="Arial"/>
                <w:color w:val="000000"/>
                <w:sz w:val="24"/>
                <w:szCs w:val="24"/>
                <w:lang w:eastAsia="es-MX"/>
              </w:rPr>
              <w:t>Ek</w:t>
            </w:r>
            <w:proofErr w:type="spellEnd"/>
            <w:r w:rsidRPr="00BE54E6">
              <w:rPr>
                <w:rFonts w:ascii="Arial" w:eastAsia="Times New Roman" w:hAnsi="Arial" w:cs="Arial"/>
                <w:color w:val="000000"/>
                <w:sz w:val="24"/>
                <w:szCs w:val="24"/>
                <w:lang w:eastAsia="es-MX"/>
              </w:rPr>
              <w:t xml:space="preserve"> Lidia María</w:t>
            </w:r>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SINANCHE</w:t>
            </w:r>
          </w:p>
        </w:tc>
        <w:tc>
          <w:tcPr>
            <w:tcW w:w="6460" w:type="dxa"/>
            <w:tcBorders>
              <w:top w:val="nil"/>
              <w:left w:val="nil"/>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proofErr w:type="spellStart"/>
            <w:r w:rsidRPr="00BE54E6">
              <w:rPr>
                <w:rFonts w:ascii="Arial" w:eastAsia="Times New Roman" w:hAnsi="Arial" w:cs="Arial"/>
                <w:color w:val="000000"/>
                <w:sz w:val="24"/>
                <w:szCs w:val="24"/>
                <w:lang w:eastAsia="es-MX"/>
              </w:rPr>
              <w:t>Madare</w:t>
            </w:r>
            <w:proofErr w:type="spellEnd"/>
            <w:r w:rsidRPr="00BE54E6">
              <w:rPr>
                <w:rFonts w:ascii="Arial" w:eastAsia="Times New Roman" w:hAnsi="Arial" w:cs="Arial"/>
                <w:color w:val="000000"/>
                <w:sz w:val="24"/>
                <w:szCs w:val="24"/>
                <w:lang w:eastAsia="es-MX"/>
              </w:rPr>
              <w:t xml:space="preserve"> Piña </w:t>
            </w:r>
            <w:proofErr w:type="spellStart"/>
            <w:r w:rsidRPr="00BE54E6">
              <w:rPr>
                <w:rFonts w:ascii="Arial" w:eastAsia="Times New Roman" w:hAnsi="Arial" w:cs="Arial"/>
                <w:color w:val="000000"/>
                <w:sz w:val="24"/>
                <w:szCs w:val="24"/>
                <w:lang w:eastAsia="es-MX"/>
              </w:rPr>
              <w:t>Dianeli</w:t>
            </w:r>
            <w:proofErr w:type="spellEnd"/>
            <w:r w:rsidRPr="00BE54E6">
              <w:rPr>
                <w:rFonts w:ascii="Arial" w:eastAsia="Times New Roman" w:hAnsi="Arial" w:cs="Arial"/>
                <w:color w:val="000000"/>
                <w:sz w:val="24"/>
                <w:szCs w:val="24"/>
                <w:lang w:eastAsia="es-MX"/>
              </w:rPr>
              <w:t xml:space="preserve"> De Jesús</w:t>
            </w:r>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SOTUTA</w:t>
            </w:r>
          </w:p>
        </w:tc>
        <w:tc>
          <w:tcPr>
            <w:tcW w:w="6460" w:type="dxa"/>
            <w:tcBorders>
              <w:top w:val="nil"/>
              <w:left w:val="nil"/>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Gonzalez</w:t>
            </w:r>
            <w:proofErr w:type="spellEnd"/>
            <w:r w:rsidRPr="00BE54E6">
              <w:rPr>
                <w:rFonts w:ascii="Arial" w:eastAsia="Times New Roman" w:hAnsi="Arial" w:cs="Arial"/>
                <w:sz w:val="24"/>
                <w:szCs w:val="24"/>
                <w:lang w:eastAsia="es-MX"/>
              </w:rPr>
              <w:t xml:space="preserve"> Sandoval Jose Eduardo</w:t>
            </w:r>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lastRenderedPageBreak/>
              <w:t>SUCILA</w:t>
            </w:r>
          </w:p>
        </w:tc>
        <w:tc>
          <w:tcPr>
            <w:tcW w:w="6460" w:type="dxa"/>
            <w:tcBorders>
              <w:top w:val="nil"/>
              <w:left w:val="nil"/>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Ramos Estrada Adán</w:t>
            </w:r>
          </w:p>
        </w:tc>
      </w:tr>
      <w:tr w:rsidR="00BE54E6" w:rsidRPr="00BE54E6" w:rsidTr="00BE54E6">
        <w:trPr>
          <w:trHeight w:val="1002"/>
        </w:trPr>
        <w:tc>
          <w:tcPr>
            <w:tcW w:w="672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SUDZAL</w:t>
            </w:r>
          </w:p>
        </w:tc>
        <w:tc>
          <w:tcPr>
            <w:tcW w:w="6460" w:type="dxa"/>
            <w:tcBorders>
              <w:top w:val="nil"/>
              <w:left w:val="nil"/>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Fernández Lugo David </w:t>
            </w:r>
            <w:proofErr w:type="spellStart"/>
            <w:r w:rsidRPr="00BE54E6">
              <w:rPr>
                <w:rFonts w:ascii="Arial" w:eastAsia="Times New Roman" w:hAnsi="Arial" w:cs="Arial"/>
                <w:sz w:val="24"/>
                <w:szCs w:val="24"/>
                <w:lang w:eastAsia="es-MX"/>
              </w:rPr>
              <w:t>Hazael</w:t>
            </w:r>
            <w:proofErr w:type="spellEnd"/>
          </w:p>
        </w:tc>
      </w:tr>
      <w:tr w:rsidR="00BE54E6" w:rsidRPr="00BE54E6" w:rsidTr="00BE54E6">
        <w:trPr>
          <w:trHeight w:val="1002"/>
        </w:trPr>
        <w:tc>
          <w:tcPr>
            <w:tcW w:w="6720" w:type="dxa"/>
            <w:tcBorders>
              <w:top w:val="nil"/>
              <w:left w:val="single" w:sz="8" w:space="0" w:color="auto"/>
              <w:bottom w:val="single" w:sz="8"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SUMA</w:t>
            </w:r>
          </w:p>
        </w:tc>
        <w:tc>
          <w:tcPr>
            <w:tcW w:w="6460" w:type="dxa"/>
            <w:tcBorders>
              <w:top w:val="nil"/>
              <w:left w:val="single" w:sz="8" w:space="0" w:color="auto"/>
              <w:bottom w:val="single" w:sz="8"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proofErr w:type="spellStart"/>
            <w:r w:rsidRPr="00BE54E6">
              <w:rPr>
                <w:rFonts w:ascii="Arial" w:eastAsia="Times New Roman" w:hAnsi="Arial" w:cs="Arial"/>
                <w:color w:val="000000"/>
                <w:sz w:val="24"/>
                <w:szCs w:val="24"/>
                <w:lang w:eastAsia="es-MX"/>
              </w:rPr>
              <w:t>Cetz</w:t>
            </w:r>
            <w:proofErr w:type="spellEnd"/>
            <w:r w:rsidRPr="00BE54E6">
              <w:rPr>
                <w:rFonts w:ascii="Arial" w:eastAsia="Times New Roman" w:hAnsi="Arial" w:cs="Arial"/>
                <w:color w:val="000000"/>
                <w:sz w:val="24"/>
                <w:szCs w:val="24"/>
                <w:lang w:eastAsia="es-MX"/>
              </w:rPr>
              <w:t xml:space="preserve"> </w:t>
            </w:r>
            <w:proofErr w:type="spellStart"/>
            <w:r w:rsidRPr="00BE54E6">
              <w:rPr>
                <w:rFonts w:ascii="Arial" w:eastAsia="Times New Roman" w:hAnsi="Arial" w:cs="Arial"/>
                <w:color w:val="000000"/>
                <w:sz w:val="24"/>
                <w:szCs w:val="24"/>
                <w:lang w:eastAsia="es-MX"/>
              </w:rPr>
              <w:t>May</w:t>
            </w:r>
            <w:proofErr w:type="spellEnd"/>
            <w:r w:rsidRPr="00BE54E6">
              <w:rPr>
                <w:rFonts w:ascii="Arial" w:eastAsia="Times New Roman" w:hAnsi="Arial" w:cs="Arial"/>
                <w:color w:val="000000"/>
                <w:sz w:val="24"/>
                <w:szCs w:val="24"/>
                <w:lang w:eastAsia="es-MX"/>
              </w:rPr>
              <w:t xml:space="preserve"> Imelda Teresa</w:t>
            </w:r>
          </w:p>
        </w:tc>
      </w:tr>
      <w:tr w:rsidR="00BE54E6" w:rsidRPr="00BE54E6" w:rsidTr="00BE54E6">
        <w:trPr>
          <w:trHeight w:val="1002"/>
        </w:trPr>
        <w:tc>
          <w:tcPr>
            <w:tcW w:w="672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TAHDZIU</w:t>
            </w:r>
          </w:p>
        </w:tc>
        <w:tc>
          <w:tcPr>
            <w:tcW w:w="646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Vargas </w:t>
            </w:r>
            <w:proofErr w:type="spellStart"/>
            <w:r w:rsidRPr="00BE54E6">
              <w:rPr>
                <w:rFonts w:ascii="Arial" w:eastAsia="Times New Roman" w:hAnsi="Arial" w:cs="Arial"/>
                <w:sz w:val="24"/>
                <w:szCs w:val="24"/>
                <w:lang w:eastAsia="es-MX"/>
              </w:rPr>
              <w:t>Ramirez</w:t>
            </w:r>
            <w:proofErr w:type="spellEnd"/>
            <w:r w:rsidRPr="00BE54E6">
              <w:rPr>
                <w:rFonts w:ascii="Arial" w:eastAsia="Times New Roman" w:hAnsi="Arial" w:cs="Arial"/>
                <w:sz w:val="24"/>
                <w:szCs w:val="24"/>
                <w:lang w:eastAsia="es-MX"/>
              </w:rPr>
              <w:t xml:space="preserve"> Carlos Alejandro</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TAHMEK</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r w:rsidRPr="00BE54E6">
              <w:rPr>
                <w:rFonts w:ascii="Arial" w:eastAsia="Times New Roman" w:hAnsi="Arial" w:cs="Arial"/>
                <w:color w:val="000000"/>
                <w:sz w:val="24"/>
                <w:szCs w:val="24"/>
                <w:lang w:eastAsia="es-MX"/>
              </w:rPr>
              <w:t xml:space="preserve">Romero </w:t>
            </w:r>
            <w:proofErr w:type="spellStart"/>
            <w:r w:rsidRPr="00BE54E6">
              <w:rPr>
                <w:rFonts w:ascii="Arial" w:eastAsia="Times New Roman" w:hAnsi="Arial" w:cs="Arial"/>
                <w:color w:val="000000"/>
                <w:sz w:val="24"/>
                <w:szCs w:val="24"/>
                <w:lang w:eastAsia="es-MX"/>
              </w:rPr>
              <w:t>Hichim</w:t>
            </w:r>
            <w:proofErr w:type="spellEnd"/>
            <w:r w:rsidRPr="00BE54E6">
              <w:rPr>
                <w:rFonts w:ascii="Arial" w:eastAsia="Times New Roman" w:hAnsi="Arial" w:cs="Arial"/>
                <w:color w:val="000000"/>
                <w:sz w:val="24"/>
                <w:szCs w:val="24"/>
                <w:lang w:eastAsia="es-MX"/>
              </w:rPr>
              <w:t xml:space="preserve"> Fátima Del Rosario</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TEABO</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Ek</w:t>
            </w:r>
            <w:proofErr w:type="spellEnd"/>
            <w:r w:rsidRPr="00BE54E6">
              <w:rPr>
                <w:rFonts w:ascii="Arial" w:eastAsia="Times New Roman" w:hAnsi="Arial" w:cs="Arial"/>
                <w:sz w:val="24"/>
                <w:szCs w:val="24"/>
                <w:lang w:eastAsia="es-MX"/>
              </w:rPr>
              <w:t xml:space="preserve"> </w:t>
            </w:r>
            <w:proofErr w:type="spellStart"/>
            <w:r w:rsidRPr="00BE54E6">
              <w:rPr>
                <w:rFonts w:ascii="Arial" w:eastAsia="Times New Roman" w:hAnsi="Arial" w:cs="Arial"/>
                <w:sz w:val="24"/>
                <w:szCs w:val="24"/>
                <w:lang w:eastAsia="es-MX"/>
              </w:rPr>
              <w:t>Yah</w:t>
            </w:r>
            <w:proofErr w:type="spellEnd"/>
            <w:r w:rsidRPr="00BE54E6">
              <w:rPr>
                <w:rFonts w:ascii="Arial" w:eastAsia="Times New Roman" w:hAnsi="Arial" w:cs="Arial"/>
                <w:sz w:val="24"/>
                <w:szCs w:val="24"/>
                <w:lang w:eastAsia="es-MX"/>
              </w:rPr>
              <w:t xml:space="preserve"> Gabriela Mercedes</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000000" w:fill="FFFF00"/>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TECOH</w:t>
            </w:r>
          </w:p>
        </w:tc>
        <w:tc>
          <w:tcPr>
            <w:tcW w:w="6460" w:type="dxa"/>
            <w:tcBorders>
              <w:top w:val="nil"/>
              <w:left w:val="single" w:sz="8" w:space="0" w:color="auto"/>
              <w:bottom w:val="single" w:sz="4" w:space="0" w:color="auto"/>
              <w:right w:val="single" w:sz="8" w:space="0" w:color="auto"/>
            </w:tcBorders>
            <w:shd w:val="clear" w:color="000000" w:fill="FFFF00"/>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Puc</w:t>
            </w:r>
            <w:proofErr w:type="spellEnd"/>
            <w:r w:rsidRPr="00BE54E6">
              <w:rPr>
                <w:rFonts w:ascii="Arial" w:eastAsia="Times New Roman" w:hAnsi="Arial" w:cs="Arial"/>
                <w:sz w:val="24"/>
                <w:szCs w:val="24"/>
                <w:lang w:eastAsia="es-MX"/>
              </w:rPr>
              <w:t xml:space="preserve"> </w:t>
            </w:r>
            <w:proofErr w:type="spellStart"/>
            <w:r w:rsidRPr="00BE54E6">
              <w:rPr>
                <w:rFonts w:ascii="Arial" w:eastAsia="Times New Roman" w:hAnsi="Arial" w:cs="Arial"/>
                <w:sz w:val="24"/>
                <w:szCs w:val="24"/>
                <w:lang w:eastAsia="es-MX"/>
              </w:rPr>
              <w:t>Ek</w:t>
            </w:r>
            <w:proofErr w:type="spellEnd"/>
            <w:r w:rsidRPr="00BE54E6">
              <w:rPr>
                <w:rFonts w:ascii="Arial" w:eastAsia="Times New Roman" w:hAnsi="Arial" w:cs="Arial"/>
                <w:sz w:val="24"/>
                <w:szCs w:val="24"/>
                <w:lang w:eastAsia="es-MX"/>
              </w:rPr>
              <w:t xml:space="preserve"> José Armando</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TECOH</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Puc</w:t>
            </w:r>
            <w:proofErr w:type="spellEnd"/>
            <w:r w:rsidRPr="00BE54E6">
              <w:rPr>
                <w:rFonts w:ascii="Arial" w:eastAsia="Times New Roman" w:hAnsi="Arial" w:cs="Arial"/>
                <w:sz w:val="24"/>
                <w:szCs w:val="24"/>
                <w:lang w:eastAsia="es-MX"/>
              </w:rPr>
              <w:t xml:space="preserve"> </w:t>
            </w:r>
            <w:proofErr w:type="spellStart"/>
            <w:r w:rsidRPr="00BE54E6">
              <w:rPr>
                <w:rFonts w:ascii="Arial" w:eastAsia="Times New Roman" w:hAnsi="Arial" w:cs="Arial"/>
                <w:sz w:val="24"/>
                <w:szCs w:val="24"/>
                <w:lang w:eastAsia="es-MX"/>
              </w:rPr>
              <w:t>Ek</w:t>
            </w:r>
            <w:proofErr w:type="spellEnd"/>
            <w:r w:rsidRPr="00BE54E6">
              <w:rPr>
                <w:rFonts w:ascii="Arial" w:eastAsia="Times New Roman" w:hAnsi="Arial" w:cs="Arial"/>
                <w:sz w:val="24"/>
                <w:szCs w:val="24"/>
                <w:lang w:eastAsia="es-MX"/>
              </w:rPr>
              <w:t xml:space="preserve"> José Armando</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lastRenderedPageBreak/>
              <w:t>TEKAL DE VENEGAS</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Morales Cabrera </w:t>
            </w:r>
            <w:proofErr w:type="spellStart"/>
            <w:r w:rsidRPr="00BE54E6">
              <w:rPr>
                <w:rFonts w:ascii="Arial" w:eastAsia="Times New Roman" w:hAnsi="Arial" w:cs="Arial"/>
                <w:sz w:val="24"/>
                <w:szCs w:val="24"/>
                <w:lang w:eastAsia="es-MX"/>
              </w:rPr>
              <w:t>Yuselmi</w:t>
            </w:r>
            <w:proofErr w:type="spellEnd"/>
            <w:r w:rsidRPr="00BE54E6">
              <w:rPr>
                <w:rFonts w:ascii="Arial" w:eastAsia="Times New Roman" w:hAnsi="Arial" w:cs="Arial"/>
                <w:sz w:val="24"/>
                <w:szCs w:val="24"/>
                <w:lang w:eastAsia="es-MX"/>
              </w:rPr>
              <w:t xml:space="preserve"> Guadalupe</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TEKANTO</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r w:rsidRPr="00BE54E6">
              <w:rPr>
                <w:rFonts w:ascii="Arial" w:eastAsia="Times New Roman" w:hAnsi="Arial" w:cs="Arial"/>
                <w:color w:val="000000"/>
                <w:sz w:val="24"/>
                <w:szCs w:val="24"/>
                <w:lang w:eastAsia="es-MX"/>
              </w:rPr>
              <w:t>Álvarez Briseño Jennifer Aurora</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000000" w:fill="FFFF00"/>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TEKAX</w:t>
            </w:r>
          </w:p>
        </w:tc>
        <w:tc>
          <w:tcPr>
            <w:tcW w:w="6460" w:type="dxa"/>
            <w:tcBorders>
              <w:top w:val="nil"/>
              <w:left w:val="single" w:sz="8" w:space="0" w:color="auto"/>
              <w:bottom w:val="single" w:sz="4" w:space="0" w:color="auto"/>
              <w:right w:val="single" w:sz="8" w:space="0" w:color="auto"/>
            </w:tcBorders>
            <w:shd w:val="clear" w:color="000000" w:fill="FFFF00"/>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Rocha Poot Claudia </w:t>
            </w:r>
            <w:proofErr w:type="spellStart"/>
            <w:r w:rsidRPr="00BE54E6">
              <w:rPr>
                <w:rFonts w:ascii="Arial" w:eastAsia="Times New Roman" w:hAnsi="Arial" w:cs="Arial"/>
                <w:sz w:val="24"/>
                <w:szCs w:val="24"/>
                <w:lang w:eastAsia="es-MX"/>
              </w:rPr>
              <w:t>Veronica</w:t>
            </w:r>
            <w:proofErr w:type="spellEnd"/>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TEKAX</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Gongora</w:t>
            </w:r>
            <w:proofErr w:type="spellEnd"/>
            <w:r w:rsidRPr="00BE54E6">
              <w:rPr>
                <w:rFonts w:ascii="Arial" w:eastAsia="Times New Roman" w:hAnsi="Arial" w:cs="Arial"/>
                <w:sz w:val="24"/>
                <w:szCs w:val="24"/>
                <w:lang w:eastAsia="es-MX"/>
              </w:rPr>
              <w:t xml:space="preserve"> Canul Erik </w:t>
            </w:r>
            <w:proofErr w:type="spellStart"/>
            <w:r w:rsidRPr="00BE54E6">
              <w:rPr>
                <w:rFonts w:ascii="Arial" w:eastAsia="Times New Roman" w:hAnsi="Arial" w:cs="Arial"/>
                <w:sz w:val="24"/>
                <w:szCs w:val="24"/>
                <w:lang w:eastAsia="es-MX"/>
              </w:rPr>
              <w:t>Yovanny</w:t>
            </w:r>
            <w:proofErr w:type="spellEnd"/>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TEKIT</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Segura Chi Jorge Luis </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TEKOM</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Poot </w:t>
            </w:r>
            <w:proofErr w:type="spellStart"/>
            <w:r w:rsidRPr="00BE54E6">
              <w:rPr>
                <w:rFonts w:ascii="Arial" w:eastAsia="Times New Roman" w:hAnsi="Arial" w:cs="Arial"/>
                <w:sz w:val="24"/>
                <w:szCs w:val="24"/>
                <w:lang w:eastAsia="es-MX"/>
              </w:rPr>
              <w:t>Batun</w:t>
            </w:r>
            <w:proofErr w:type="spellEnd"/>
            <w:r w:rsidRPr="00BE54E6">
              <w:rPr>
                <w:rFonts w:ascii="Arial" w:eastAsia="Times New Roman" w:hAnsi="Arial" w:cs="Arial"/>
                <w:sz w:val="24"/>
                <w:szCs w:val="24"/>
                <w:lang w:eastAsia="es-MX"/>
              </w:rPr>
              <w:t xml:space="preserve"> Jessica Beatriz</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TELCHAC PUEBLO</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proofErr w:type="spellStart"/>
            <w:r w:rsidRPr="00BE54E6">
              <w:rPr>
                <w:rFonts w:ascii="Arial" w:eastAsia="Times New Roman" w:hAnsi="Arial" w:cs="Arial"/>
                <w:color w:val="000000"/>
                <w:sz w:val="24"/>
                <w:szCs w:val="24"/>
                <w:lang w:eastAsia="es-MX"/>
              </w:rPr>
              <w:t>Uch</w:t>
            </w:r>
            <w:proofErr w:type="spellEnd"/>
            <w:r w:rsidRPr="00BE54E6">
              <w:rPr>
                <w:rFonts w:ascii="Arial" w:eastAsia="Times New Roman" w:hAnsi="Arial" w:cs="Arial"/>
                <w:color w:val="000000"/>
                <w:sz w:val="24"/>
                <w:szCs w:val="24"/>
                <w:lang w:eastAsia="es-MX"/>
              </w:rPr>
              <w:t xml:space="preserve"> Canul </w:t>
            </w:r>
            <w:proofErr w:type="spellStart"/>
            <w:r w:rsidRPr="00BE54E6">
              <w:rPr>
                <w:rFonts w:ascii="Arial" w:eastAsia="Times New Roman" w:hAnsi="Arial" w:cs="Arial"/>
                <w:color w:val="000000"/>
                <w:sz w:val="24"/>
                <w:szCs w:val="24"/>
                <w:lang w:eastAsia="es-MX"/>
              </w:rPr>
              <w:t>Dayra</w:t>
            </w:r>
            <w:proofErr w:type="spellEnd"/>
            <w:r w:rsidRPr="00BE54E6">
              <w:rPr>
                <w:rFonts w:ascii="Arial" w:eastAsia="Times New Roman" w:hAnsi="Arial" w:cs="Arial"/>
                <w:color w:val="000000"/>
                <w:sz w:val="24"/>
                <w:szCs w:val="24"/>
                <w:lang w:eastAsia="es-MX"/>
              </w:rPr>
              <w:t xml:space="preserve"> De Jesús</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TELCHAC PUERTO</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r w:rsidRPr="00BE54E6">
              <w:rPr>
                <w:rFonts w:ascii="Arial" w:eastAsia="Times New Roman" w:hAnsi="Arial" w:cs="Arial"/>
                <w:color w:val="000000"/>
                <w:sz w:val="24"/>
                <w:szCs w:val="24"/>
                <w:lang w:eastAsia="es-MX"/>
              </w:rPr>
              <w:t>Medina Sánchez Geovany Guadalupe</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lastRenderedPageBreak/>
              <w:t>TEMAX</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Fernández Sansores Sara </w:t>
            </w:r>
            <w:proofErr w:type="spellStart"/>
            <w:r w:rsidRPr="00BE54E6">
              <w:rPr>
                <w:rFonts w:ascii="Arial" w:eastAsia="Times New Roman" w:hAnsi="Arial" w:cs="Arial"/>
                <w:sz w:val="24"/>
                <w:szCs w:val="24"/>
                <w:lang w:eastAsia="es-MX"/>
              </w:rPr>
              <w:t>Dianela</w:t>
            </w:r>
            <w:proofErr w:type="spellEnd"/>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TEMOZON</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Cahum</w:t>
            </w:r>
            <w:proofErr w:type="spellEnd"/>
            <w:r w:rsidRPr="00BE54E6">
              <w:rPr>
                <w:rFonts w:ascii="Arial" w:eastAsia="Times New Roman" w:hAnsi="Arial" w:cs="Arial"/>
                <w:sz w:val="24"/>
                <w:szCs w:val="24"/>
                <w:lang w:eastAsia="es-MX"/>
              </w:rPr>
              <w:t xml:space="preserve"> Balam </w:t>
            </w:r>
            <w:proofErr w:type="spellStart"/>
            <w:r w:rsidRPr="00BE54E6">
              <w:rPr>
                <w:rFonts w:ascii="Arial" w:eastAsia="Times New Roman" w:hAnsi="Arial" w:cs="Arial"/>
                <w:sz w:val="24"/>
                <w:szCs w:val="24"/>
                <w:lang w:eastAsia="es-MX"/>
              </w:rPr>
              <w:t>Elizabet</w:t>
            </w:r>
            <w:proofErr w:type="spellEnd"/>
            <w:r w:rsidRPr="00BE54E6">
              <w:rPr>
                <w:rFonts w:ascii="Arial" w:eastAsia="Times New Roman" w:hAnsi="Arial" w:cs="Arial"/>
                <w:sz w:val="24"/>
                <w:szCs w:val="24"/>
                <w:lang w:eastAsia="es-MX"/>
              </w:rPr>
              <w:t xml:space="preserve"> del Carmen</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TEPAKAN</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Alonzo </w:t>
            </w:r>
            <w:proofErr w:type="spellStart"/>
            <w:r w:rsidRPr="00BE54E6">
              <w:rPr>
                <w:rFonts w:ascii="Arial" w:eastAsia="Times New Roman" w:hAnsi="Arial" w:cs="Arial"/>
                <w:sz w:val="24"/>
                <w:szCs w:val="24"/>
                <w:lang w:eastAsia="es-MX"/>
              </w:rPr>
              <w:t>Kauich</w:t>
            </w:r>
            <w:proofErr w:type="spellEnd"/>
            <w:r w:rsidRPr="00BE54E6">
              <w:rPr>
                <w:rFonts w:ascii="Arial" w:eastAsia="Times New Roman" w:hAnsi="Arial" w:cs="Arial"/>
                <w:sz w:val="24"/>
                <w:szCs w:val="24"/>
                <w:lang w:eastAsia="es-MX"/>
              </w:rPr>
              <w:t xml:space="preserve"> </w:t>
            </w:r>
            <w:proofErr w:type="spellStart"/>
            <w:r w:rsidRPr="00BE54E6">
              <w:rPr>
                <w:rFonts w:ascii="Arial" w:eastAsia="Times New Roman" w:hAnsi="Arial" w:cs="Arial"/>
                <w:sz w:val="24"/>
                <w:szCs w:val="24"/>
                <w:lang w:eastAsia="es-MX"/>
              </w:rPr>
              <w:t>Kaamal</w:t>
            </w:r>
            <w:proofErr w:type="spellEnd"/>
            <w:r w:rsidRPr="00BE54E6">
              <w:rPr>
                <w:rFonts w:ascii="Arial" w:eastAsia="Times New Roman" w:hAnsi="Arial" w:cs="Arial"/>
                <w:sz w:val="24"/>
                <w:szCs w:val="24"/>
                <w:lang w:eastAsia="es-MX"/>
              </w:rPr>
              <w:t xml:space="preserve"> Bartolomé</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TETIZ</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r w:rsidRPr="00BE54E6">
              <w:rPr>
                <w:rFonts w:ascii="Arial" w:eastAsia="Times New Roman" w:hAnsi="Arial" w:cs="Arial"/>
                <w:color w:val="000000"/>
                <w:sz w:val="24"/>
                <w:szCs w:val="24"/>
                <w:lang w:eastAsia="es-MX"/>
              </w:rPr>
              <w:t xml:space="preserve">Balam </w:t>
            </w:r>
            <w:proofErr w:type="spellStart"/>
            <w:r w:rsidRPr="00BE54E6">
              <w:rPr>
                <w:rFonts w:ascii="Arial" w:eastAsia="Times New Roman" w:hAnsi="Arial" w:cs="Arial"/>
                <w:color w:val="000000"/>
                <w:sz w:val="24"/>
                <w:szCs w:val="24"/>
                <w:lang w:eastAsia="es-MX"/>
              </w:rPr>
              <w:t>Monsreal</w:t>
            </w:r>
            <w:proofErr w:type="spellEnd"/>
            <w:r w:rsidRPr="00BE54E6">
              <w:rPr>
                <w:rFonts w:ascii="Arial" w:eastAsia="Times New Roman" w:hAnsi="Arial" w:cs="Arial"/>
                <w:color w:val="000000"/>
                <w:sz w:val="24"/>
                <w:szCs w:val="24"/>
                <w:lang w:eastAsia="es-MX"/>
              </w:rPr>
              <w:t xml:space="preserve"> Mayte Guadalupe</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TEYA</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proofErr w:type="spellStart"/>
            <w:r w:rsidRPr="00BE54E6">
              <w:rPr>
                <w:rFonts w:ascii="Arial" w:eastAsia="Times New Roman" w:hAnsi="Arial" w:cs="Arial"/>
                <w:color w:val="000000"/>
                <w:sz w:val="24"/>
                <w:szCs w:val="24"/>
                <w:lang w:eastAsia="es-MX"/>
              </w:rPr>
              <w:t>Tzab</w:t>
            </w:r>
            <w:proofErr w:type="spellEnd"/>
            <w:r w:rsidRPr="00BE54E6">
              <w:rPr>
                <w:rFonts w:ascii="Arial" w:eastAsia="Times New Roman" w:hAnsi="Arial" w:cs="Arial"/>
                <w:color w:val="000000"/>
                <w:sz w:val="24"/>
                <w:szCs w:val="24"/>
                <w:lang w:eastAsia="es-MX"/>
              </w:rPr>
              <w:t xml:space="preserve"> Pech María </w:t>
            </w:r>
            <w:proofErr w:type="spellStart"/>
            <w:r w:rsidRPr="00BE54E6">
              <w:rPr>
                <w:rFonts w:ascii="Arial" w:eastAsia="Times New Roman" w:hAnsi="Arial" w:cs="Arial"/>
                <w:color w:val="000000"/>
                <w:sz w:val="24"/>
                <w:szCs w:val="24"/>
                <w:lang w:eastAsia="es-MX"/>
              </w:rPr>
              <w:t>Nathalia</w:t>
            </w:r>
            <w:proofErr w:type="spellEnd"/>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000000" w:fill="FFFF00"/>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TICUL</w:t>
            </w:r>
          </w:p>
        </w:tc>
        <w:tc>
          <w:tcPr>
            <w:tcW w:w="6460" w:type="dxa"/>
            <w:tcBorders>
              <w:top w:val="nil"/>
              <w:left w:val="single" w:sz="8" w:space="0" w:color="auto"/>
              <w:bottom w:val="single" w:sz="4" w:space="0" w:color="auto"/>
              <w:right w:val="single" w:sz="8" w:space="0" w:color="auto"/>
            </w:tcBorders>
            <w:shd w:val="clear" w:color="000000" w:fill="FFFF00"/>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Guerrero Cervantes Alejandra Cristal</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TICUL</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Avila</w:t>
            </w:r>
            <w:proofErr w:type="spellEnd"/>
            <w:r w:rsidRPr="00BE54E6">
              <w:rPr>
                <w:rFonts w:ascii="Arial" w:eastAsia="Times New Roman" w:hAnsi="Arial" w:cs="Arial"/>
                <w:sz w:val="24"/>
                <w:szCs w:val="24"/>
                <w:lang w:eastAsia="es-MX"/>
              </w:rPr>
              <w:t xml:space="preserve"> </w:t>
            </w:r>
            <w:proofErr w:type="spellStart"/>
            <w:r w:rsidRPr="00BE54E6">
              <w:rPr>
                <w:rFonts w:ascii="Arial" w:eastAsia="Times New Roman" w:hAnsi="Arial" w:cs="Arial"/>
                <w:sz w:val="24"/>
                <w:szCs w:val="24"/>
                <w:lang w:eastAsia="es-MX"/>
              </w:rPr>
              <w:t>Ku</w:t>
            </w:r>
            <w:proofErr w:type="spellEnd"/>
            <w:r w:rsidRPr="00BE54E6">
              <w:rPr>
                <w:rFonts w:ascii="Arial" w:eastAsia="Times New Roman" w:hAnsi="Arial" w:cs="Arial"/>
                <w:sz w:val="24"/>
                <w:szCs w:val="24"/>
                <w:lang w:eastAsia="es-MX"/>
              </w:rPr>
              <w:t xml:space="preserve"> Mario Antonio</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TIMUCUY</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proofErr w:type="spellStart"/>
            <w:r w:rsidRPr="00BE54E6">
              <w:rPr>
                <w:rFonts w:ascii="Arial" w:eastAsia="Times New Roman" w:hAnsi="Arial" w:cs="Arial"/>
                <w:color w:val="000000"/>
                <w:sz w:val="24"/>
                <w:szCs w:val="24"/>
                <w:lang w:eastAsia="es-MX"/>
              </w:rPr>
              <w:t>Batún</w:t>
            </w:r>
            <w:proofErr w:type="spellEnd"/>
            <w:r w:rsidRPr="00BE54E6">
              <w:rPr>
                <w:rFonts w:ascii="Arial" w:eastAsia="Times New Roman" w:hAnsi="Arial" w:cs="Arial"/>
                <w:color w:val="000000"/>
                <w:sz w:val="24"/>
                <w:szCs w:val="24"/>
                <w:lang w:eastAsia="es-MX"/>
              </w:rPr>
              <w:t xml:space="preserve"> </w:t>
            </w:r>
            <w:proofErr w:type="spellStart"/>
            <w:r w:rsidRPr="00BE54E6">
              <w:rPr>
                <w:rFonts w:ascii="Arial" w:eastAsia="Times New Roman" w:hAnsi="Arial" w:cs="Arial"/>
                <w:color w:val="000000"/>
                <w:sz w:val="24"/>
                <w:szCs w:val="24"/>
                <w:lang w:eastAsia="es-MX"/>
              </w:rPr>
              <w:t>Cob</w:t>
            </w:r>
            <w:proofErr w:type="spellEnd"/>
            <w:r w:rsidRPr="00BE54E6">
              <w:rPr>
                <w:rFonts w:ascii="Arial" w:eastAsia="Times New Roman" w:hAnsi="Arial" w:cs="Arial"/>
                <w:color w:val="000000"/>
                <w:sz w:val="24"/>
                <w:szCs w:val="24"/>
                <w:lang w:eastAsia="es-MX"/>
              </w:rPr>
              <w:t xml:space="preserve"> María Del Lourdes</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lastRenderedPageBreak/>
              <w:t>TINUM</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Salazar Segura </w:t>
            </w:r>
            <w:proofErr w:type="spellStart"/>
            <w:r w:rsidRPr="00BE54E6">
              <w:rPr>
                <w:rFonts w:ascii="Arial" w:eastAsia="Times New Roman" w:hAnsi="Arial" w:cs="Arial"/>
                <w:sz w:val="24"/>
                <w:szCs w:val="24"/>
                <w:lang w:eastAsia="es-MX"/>
              </w:rPr>
              <w:t>Yuliana</w:t>
            </w:r>
            <w:proofErr w:type="spellEnd"/>
            <w:r w:rsidRPr="00BE54E6">
              <w:rPr>
                <w:rFonts w:ascii="Arial" w:eastAsia="Times New Roman" w:hAnsi="Arial" w:cs="Arial"/>
                <w:sz w:val="24"/>
                <w:szCs w:val="24"/>
                <w:lang w:eastAsia="es-MX"/>
              </w:rPr>
              <w:t xml:space="preserve"> Anahí</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TIXCACALCUPUL</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Tun </w:t>
            </w:r>
            <w:proofErr w:type="spellStart"/>
            <w:r w:rsidRPr="00BE54E6">
              <w:rPr>
                <w:rFonts w:ascii="Arial" w:eastAsia="Times New Roman" w:hAnsi="Arial" w:cs="Arial"/>
                <w:sz w:val="24"/>
                <w:szCs w:val="24"/>
                <w:lang w:eastAsia="es-MX"/>
              </w:rPr>
              <w:t>Moo</w:t>
            </w:r>
            <w:proofErr w:type="spellEnd"/>
            <w:r w:rsidRPr="00BE54E6">
              <w:rPr>
                <w:rFonts w:ascii="Arial" w:eastAsia="Times New Roman" w:hAnsi="Arial" w:cs="Arial"/>
                <w:sz w:val="24"/>
                <w:szCs w:val="24"/>
                <w:lang w:eastAsia="es-MX"/>
              </w:rPr>
              <w:t xml:space="preserve"> Maximiliano</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TIXKOKOB</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proofErr w:type="spellStart"/>
            <w:r w:rsidRPr="00BE54E6">
              <w:rPr>
                <w:rFonts w:ascii="Arial" w:eastAsia="Times New Roman" w:hAnsi="Arial" w:cs="Arial"/>
                <w:color w:val="000000"/>
                <w:sz w:val="24"/>
                <w:szCs w:val="24"/>
                <w:lang w:eastAsia="es-MX"/>
              </w:rPr>
              <w:t>Cauich</w:t>
            </w:r>
            <w:proofErr w:type="spellEnd"/>
            <w:r w:rsidRPr="00BE54E6">
              <w:rPr>
                <w:rFonts w:ascii="Arial" w:eastAsia="Times New Roman" w:hAnsi="Arial" w:cs="Arial"/>
                <w:color w:val="000000"/>
                <w:sz w:val="24"/>
                <w:szCs w:val="24"/>
                <w:lang w:eastAsia="es-MX"/>
              </w:rPr>
              <w:t xml:space="preserve"> Escalante </w:t>
            </w:r>
            <w:proofErr w:type="spellStart"/>
            <w:r w:rsidRPr="00BE54E6">
              <w:rPr>
                <w:rFonts w:ascii="Arial" w:eastAsia="Times New Roman" w:hAnsi="Arial" w:cs="Arial"/>
                <w:color w:val="000000"/>
                <w:sz w:val="24"/>
                <w:szCs w:val="24"/>
                <w:lang w:eastAsia="es-MX"/>
              </w:rPr>
              <w:t>Alby</w:t>
            </w:r>
            <w:proofErr w:type="spellEnd"/>
            <w:r w:rsidRPr="00BE54E6">
              <w:rPr>
                <w:rFonts w:ascii="Arial" w:eastAsia="Times New Roman" w:hAnsi="Arial" w:cs="Arial"/>
                <w:color w:val="000000"/>
                <w:sz w:val="24"/>
                <w:szCs w:val="24"/>
                <w:lang w:eastAsia="es-MX"/>
              </w:rPr>
              <w:t xml:space="preserve"> Mercedes</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TIXMEHUAC</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Aban</w:t>
            </w:r>
            <w:proofErr w:type="spellEnd"/>
            <w:r w:rsidRPr="00BE54E6">
              <w:rPr>
                <w:rFonts w:ascii="Arial" w:eastAsia="Times New Roman" w:hAnsi="Arial" w:cs="Arial"/>
                <w:sz w:val="24"/>
                <w:szCs w:val="24"/>
                <w:lang w:eastAsia="es-MX"/>
              </w:rPr>
              <w:t xml:space="preserve"> Pereira Gina Guadalupe </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TIXPEHUAL</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r w:rsidRPr="00BE54E6">
              <w:rPr>
                <w:rFonts w:ascii="Arial" w:eastAsia="Times New Roman" w:hAnsi="Arial" w:cs="Arial"/>
                <w:color w:val="000000"/>
                <w:sz w:val="24"/>
                <w:szCs w:val="24"/>
                <w:lang w:eastAsia="es-MX"/>
              </w:rPr>
              <w:t xml:space="preserve">Acosta Quiñonez </w:t>
            </w:r>
            <w:proofErr w:type="spellStart"/>
            <w:r w:rsidRPr="00BE54E6">
              <w:rPr>
                <w:rFonts w:ascii="Arial" w:eastAsia="Times New Roman" w:hAnsi="Arial" w:cs="Arial"/>
                <w:color w:val="000000"/>
                <w:sz w:val="24"/>
                <w:szCs w:val="24"/>
                <w:lang w:eastAsia="es-MX"/>
              </w:rPr>
              <w:t>Merly</w:t>
            </w:r>
            <w:proofErr w:type="spellEnd"/>
            <w:r w:rsidRPr="00BE54E6">
              <w:rPr>
                <w:rFonts w:ascii="Arial" w:eastAsia="Times New Roman" w:hAnsi="Arial" w:cs="Arial"/>
                <w:color w:val="000000"/>
                <w:sz w:val="24"/>
                <w:szCs w:val="24"/>
                <w:lang w:eastAsia="es-MX"/>
              </w:rPr>
              <w:t xml:space="preserve"> Margarita</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000000" w:fill="FFFF00"/>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TIZIMIN</w:t>
            </w:r>
          </w:p>
        </w:tc>
        <w:tc>
          <w:tcPr>
            <w:tcW w:w="6460" w:type="dxa"/>
            <w:tcBorders>
              <w:top w:val="nil"/>
              <w:left w:val="single" w:sz="4" w:space="0" w:color="auto"/>
              <w:bottom w:val="single" w:sz="4" w:space="0" w:color="auto"/>
              <w:right w:val="single" w:sz="4" w:space="0" w:color="auto"/>
            </w:tcBorders>
            <w:shd w:val="clear" w:color="000000" w:fill="FFFF00"/>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Canul </w:t>
            </w:r>
            <w:proofErr w:type="spellStart"/>
            <w:r w:rsidRPr="00BE54E6">
              <w:rPr>
                <w:rFonts w:ascii="Arial" w:eastAsia="Times New Roman" w:hAnsi="Arial" w:cs="Arial"/>
                <w:sz w:val="24"/>
                <w:szCs w:val="24"/>
                <w:lang w:eastAsia="es-MX"/>
              </w:rPr>
              <w:t>Chí</w:t>
            </w:r>
            <w:proofErr w:type="spellEnd"/>
            <w:r w:rsidRPr="00BE54E6">
              <w:rPr>
                <w:rFonts w:ascii="Arial" w:eastAsia="Times New Roman" w:hAnsi="Arial" w:cs="Arial"/>
                <w:sz w:val="24"/>
                <w:szCs w:val="24"/>
                <w:lang w:eastAsia="es-MX"/>
              </w:rPr>
              <w:t xml:space="preserve"> Rosa Alina</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TIZIMIN</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Caamal Fernández Marianela Magdalena</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TUNKAS</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Adrián Pech Ana Rosa</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lastRenderedPageBreak/>
              <w:t>TZUCACAB</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Sosa Escamilla Edgar Alberto</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UAYMA</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Puc</w:t>
            </w:r>
            <w:proofErr w:type="spellEnd"/>
            <w:r w:rsidRPr="00BE54E6">
              <w:rPr>
                <w:rFonts w:ascii="Arial" w:eastAsia="Times New Roman" w:hAnsi="Arial" w:cs="Arial"/>
                <w:sz w:val="24"/>
                <w:szCs w:val="24"/>
                <w:lang w:eastAsia="es-MX"/>
              </w:rPr>
              <w:t xml:space="preserve"> </w:t>
            </w:r>
            <w:proofErr w:type="spellStart"/>
            <w:r w:rsidRPr="00BE54E6">
              <w:rPr>
                <w:rFonts w:ascii="Arial" w:eastAsia="Times New Roman" w:hAnsi="Arial" w:cs="Arial"/>
                <w:sz w:val="24"/>
                <w:szCs w:val="24"/>
                <w:lang w:eastAsia="es-MX"/>
              </w:rPr>
              <w:t>Cocom</w:t>
            </w:r>
            <w:proofErr w:type="spellEnd"/>
            <w:r w:rsidRPr="00BE54E6">
              <w:rPr>
                <w:rFonts w:ascii="Arial" w:eastAsia="Times New Roman" w:hAnsi="Arial" w:cs="Arial"/>
                <w:sz w:val="24"/>
                <w:szCs w:val="24"/>
                <w:lang w:eastAsia="es-MX"/>
              </w:rPr>
              <w:t xml:space="preserve"> Gloria </w:t>
            </w:r>
            <w:proofErr w:type="spellStart"/>
            <w:r w:rsidRPr="00BE54E6">
              <w:rPr>
                <w:rFonts w:ascii="Arial" w:eastAsia="Times New Roman" w:hAnsi="Arial" w:cs="Arial"/>
                <w:sz w:val="24"/>
                <w:szCs w:val="24"/>
                <w:lang w:eastAsia="es-MX"/>
              </w:rPr>
              <w:t>Alelhy</w:t>
            </w:r>
            <w:proofErr w:type="spellEnd"/>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UCU</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proofErr w:type="spellStart"/>
            <w:r w:rsidRPr="00BE54E6">
              <w:rPr>
                <w:rFonts w:ascii="Arial" w:eastAsia="Times New Roman" w:hAnsi="Arial" w:cs="Arial"/>
                <w:color w:val="000000"/>
                <w:sz w:val="24"/>
                <w:szCs w:val="24"/>
                <w:lang w:eastAsia="es-MX"/>
              </w:rPr>
              <w:t>Gio</w:t>
            </w:r>
            <w:proofErr w:type="spellEnd"/>
            <w:r w:rsidRPr="00BE54E6">
              <w:rPr>
                <w:rFonts w:ascii="Arial" w:eastAsia="Times New Roman" w:hAnsi="Arial" w:cs="Arial"/>
                <w:color w:val="000000"/>
                <w:sz w:val="24"/>
                <w:szCs w:val="24"/>
                <w:lang w:eastAsia="es-MX"/>
              </w:rPr>
              <w:t xml:space="preserve"> Carrillo Miguel Ángel</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000000" w:fill="FFFF00"/>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UMAN</w:t>
            </w:r>
          </w:p>
        </w:tc>
        <w:tc>
          <w:tcPr>
            <w:tcW w:w="6460" w:type="dxa"/>
            <w:tcBorders>
              <w:top w:val="nil"/>
              <w:left w:val="single" w:sz="8" w:space="0" w:color="auto"/>
              <w:bottom w:val="single" w:sz="4" w:space="0" w:color="auto"/>
              <w:right w:val="single" w:sz="8" w:space="0" w:color="auto"/>
            </w:tcBorders>
            <w:shd w:val="clear" w:color="000000" w:fill="FFFF00"/>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Puc</w:t>
            </w:r>
            <w:proofErr w:type="spellEnd"/>
            <w:r w:rsidRPr="00BE54E6">
              <w:rPr>
                <w:rFonts w:ascii="Arial" w:eastAsia="Times New Roman" w:hAnsi="Arial" w:cs="Arial"/>
                <w:sz w:val="24"/>
                <w:szCs w:val="24"/>
                <w:lang w:eastAsia="es-MX"/>
              </w:rPr>
              <w:t xml:space="preserve"> </w:t>
            </w:r>
            <w:proofErr w:type="spellStart"/>
            <w:r w:rsidRPr="00BE54E6">
              <w:rPr>
                <w:rFonts w:ascii="Arial" w:eastAsia="Times New Roman" w:hAnsi="Arial" w:cs="Arial"/>
                <w:sz w:val="24"/>
                <w:szCs w:val="24"/>
                <w:lang w:eastAsia="es-MX"/>
              </w:rPr>
              <w:t>Tut</w:t>
            </w:r>
            <w:proofErr w:type="spellEnd"/>
            <w:r w:rsidRPr="00BE54E6">
              <w:rPr>
                <w:rFonts w:ascii="Arial" w:eastAsia="Times New Roman" w:hAnsi="Arial" w:cs="Arial"/>
                <w:sz w:val="24"/>
                <w:szCs w:val="24"/>
                <w:lang w:eastAsia="es-MX"/>
              </w:rPr>
              <w:t xml:space="preserve"> Amalia del Rosario</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UMAN</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Cauich</w:t>
            </w:r>
            <w:proofErr w:type="spellEnd"/>
            <w:r w:rsidRPr="00BE54E6">
              <w:rPr>
                <w:rFonts w:ascii="Arial" w:eastAsia="Times New Roman" w:hAnsi="Arial" w:cs="Arial"/>
                <w:sz w:val="24"/>
                <w:szCs w:val="24"/>
                <w:lang w:eastAsia="es-MX"/>
              </w:rPr>
              <w:t xml:space="preserve"> Poot Cintia Candelaria</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000000" w:fill="FFFF00"/>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VALLADOLID</w:t>
            </w:r>
          </w:p>
        </w:tc>
        <w:tc>
          <w:tcPr>
            <w:tcW w:w="6460" w:type="dxa"/>
            <w:tcBorders>
              <w:top w:val="nil"/>
              <w:left w:val="single" w:sz="8" w:space="0" w:color="auto"/>
              <w:bottom w:val="single" w:sz="4" w:space="0" w:color="auto"/>
              <w:right w:val="single" w:sz="8" w:space="0" w:color="auto"/>
            </w:tcBorders>
            <w:shd w:val="clear" w:color="000000" w:fill="FFFF00"/>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 xml:space="preserve">Torres </w:t>
            </w:r>
            <w:proofErr w:type="spellStart"/>
            <w:r w:rsidRPr="00BE54E6">
              <w:rPr>
                <w:rFonts w:ascii="Arial" w:eastAsia="Times New Roman" w:hAnsi="Arial" w:cs="Arial"/>
                <w:sz w:val="24"/>
                <w:szCs w:val="24"/>
                <w:lang w:eastAsia="es-MX"/>
              </w:rPr>
              <w:t>Nahuat</w:t>
            </w:r>
            <w:proofErr w:type="spellEnd"/>
            <w:r w:rsidRPr="00BE54E6">
              <w:rPr>
                <w:rFonts w:ascii="Arial" w:eastAsia="Times New Roman" w:hAnsi="Arial" w:cs="Arial"/>
                <w:sz w:val="24"/>
                <w:szCs w:val="24"/>
                <w:lang w:eastAsia="es-MX"/>
              </w:rPr>
              <w:t xml:space="preserve"> Juan José</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VALLADOLID</w:t>
            </w:r>
          </w:p>
        </w:tc>
        <w:tc>
          <w:tcPr>
            <w:tcW w:w="6460" w:type="dxa"/>
            <w:tcBorders>
              <w:top w:val="nil"/>
              <w:left w:val="single" w:sz="4" w:space="0" w:color="auto"/>
              <w:bottom w:val="single" w:sz="4" w:space="0" w:color="auto"/>
              <w:right w:val="single" w:sz="4"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Perales Escalona Pedro Antonio de Jesús</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XOCCHEL</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proofErr w:type="spellStart"/>
            <w:r w:rsidRPr="00BE54E6">
              <w:rPr>
                <w:rFonts w:ascii="Arial" w:eastAsia="Times New Roman" w:hAnsi="Arial" w:cs="Arial"/>
                <w:color w:val="000000"/>
                <w:sz w:val="24"/>
                <w:szCs w:val="24"/>
                <w:lang w:eastAsia="es-MX"/>
              </w:rPr>
              <w:t>Beltran</w:t>
            </w:r>
            <w:proofErr w:type="spellEnd"/>
            <w:r w:rsidRPr="00BE54E6">
              <w:rPr>
                <w:rFonts w:ascii="Arial" w:eastAsia="Times New Roman" w:hAnsi="Arial" w:cs="Arial"/>
                <w:color w:val="000000"/>
                <w:sz w:val="24"/>
                <w:szCs w:val="24"/>
                <w:lang w:eastAsia="es-MX"/>
              </w:rPr>
              <w:t xml:space="preserve"> </w:t>
            </w:r>
            <w:proofErr w:type="spellStart"/>
            <w:r w:rsidRPr="00BE54E6">
              <w:rPr>
                <w:rFonts w:ascii="Arial" w:eastAsia="Times New Roman" w:hAnsi="Arial" w:cs="Arial"/>
                <w:color w:val="000000"/>
                <w:sz w:val="24"/>
                <w:szCs w:val="24"/>
                <w:lang w:eastAsia="es-MX"/>
              </w:rPr>
              <w:t>Rendon</w:t>
            </w:r>
            <w:proofErr w:type="spellEnd"/>
            <w:r w:rsidRPr="00BE54E6">
              <w:rPr>
                <w:rFonts w:ascii="Arial" w:eastAsia="Times New Roman" w:hAnsi="Arial" w:cs="Arial"/>
                <w:color w:val="000000"/>
                <w:sz w:val="24"/>
                <w:szCs w:val="24"/>
                <w:lang w:eastAsia="es-MX"/>
              </w:rPr>
              <w:t xml:space="preserve"> Amairani</w:t>
            </w:r>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lastRenderedPageBreak/>
              <w:t>YAXCABA</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proofErr w:type="spellStart"/>
            <w:r w:rsidRPr="00BE54E6">
              <w:rPr>
                <w:rFonts w:ascii="Arial" w:eastAsia="Times New Roman" w:hAnsi="Arial" w:cs="Arial"/>
                <w:sz w:val="24"/>
                <w:szCs w:val="24"/>
                <w:lang w:eastAsia="es-MX"/>
              </w:rPr>
              <w:t>May</w:t>
            </w:r>
            <w:proofErr w:type="spellEnd"/>
            <w:r w:rsidRPr="00BE54E6">
              <w:rPr>
                <w:rFonts w:ascii="Arial" w:eastAsia="Times New Roman" w:hAnsi="Arial" w:cs="Arial"/>
                <w:sz w:val="24"/>
                <w:szCs w:val="24"/>
                <w:lang w:eastAsia="es-MX"/>
              </w:rPr>
              <w:t xml:space="preserve"> </w:t>
            </w:r>
            <w:proofErr w:type="spellStart"/>
            <w:r w:rsidRPr="00BE54E6">
              <w:rPr>
                <w:rFonts w:ascii="Arial" w:eastAsia="Times New Roman" w:hAnsi="Arial" w:cs="Arial"/>
                <w:sz w:val="24"/>
                <w:szCs w:val="24"/>
                <w:lang w:eastAsia="es-MX"/>
              </w:rPr>
              <w:t>Mazum</w:t>
            </w:r>
            <w:proofErr w:type="spellEnd"/>
            <w:r w:rsidRPr="00BE54E6">
              <w:rPr>
                <w:rFonts w:ascii="Arial" w:eastAsia="Times New Roman" w:hAnsi="Arial" w:cs="Arial"/>
                <w:sz w:val="24"/>
                <w:szCs w:val="24"/>
                <w:lang w:eastAsia="es-MX"/>
              </w:rPr>
              <w:t xml:space="preserve"> Roger </w:t>
            </w:r>
            <w:proofErr w:type="spellStart"/>
            <w:r w:rsidRPr="00BE54E6">
              <w:rPr>
                <w:rFonts w:ascii="Arial" w:eastAsia="Times New Roman" w:hAnsi="Arial" w:cs="Arial"/>
                <w:sz w:val="24"/>
                <w:szCs w:val="24"/>
                <w:lang w:eastAsia="es-MX"/>
              </w:rPr>
              <w:t>Amilcar</w:t>
            </w:r>
            <w:proofErr w:type="spellEnd"/>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YAXKUKUL</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r w:rsidRPr="00BE54E6">
              <w:rPr>
                <w:rFonts w:ascii="Arial" w:eastAsia="Times New Roman" w:hAnsi="Arial" w:cs="Arial"/>
                <w:color w:val="000000"/>
                <w:sz w:val="24"/>
                <w:szCs w:val="24"/>
                <w:lang w:eastAsia="es-MX"/>
              </w:rPr>
              <w:t xml:space="preserve">Escobedo </w:t>
            </w:r>
            <w:proofErr w:type="spellStart"/>
            <w:r w:rsidRPr="00BE54E6">
              <w:rPr>
                <w:rFonts w:ascii="Arial" w:eastAsia="Times New Roman" w:hAnsi="Arial" w:cs="Arial"/>
                <w:color w:val="000000"/>
                <w:sz w:val="24"/>
                <w:szCs w:val="24"/>
                <w:lang w:eastAsia="es-MX"/>
              </w:rPr>
              <w:t>Varguez</w:t>
            </w:r>
            <w:proofErr w:type="spellEnd"/>
            <w:r w:rsidRPr="00BE54E6">
              <w:rPr>
                <w:rFonts w:ascii="Arial" w:eastAsia="Times New Roman" w:hAnsi="Arial" w:cs="Arial"/>
                <w:color w:val="000000"/>
                <w:sz w:val="24"/>
                <w:szCs w:val="24"/>
                <w:lang w:eastAsia="es-MX"/>
              </w:rPr>
              <w:t xml:space="preserve"> Jesús </w:t>
            </w:r>
            <w:proofErr w:type="spellStart"/>
            <w:r w:rsidRPr="00BE54E6">
              <w:rPr>
                <w:rFonts w:ascii="Arial" w:eastAsia="Times New Roman" w:hAnsi="Arial" w:cs="Arial"/>
                <w:color w:val="000000"/>
                <w:sz w:val="24"/>
                <w:szCs w:val="24"/>
                <w:lang w:eastAsia="es-MX"/>
              </w:rPr>
              <w:t>Enriquez</w:t>
            </w:r>
            <w:proofErr w:type="spellEnd"/>
          </w:p>
        </w:tc>
      </w:tr>
      <w:tr w:rsidR="00BE54E6" w:rsidRPr="00BE54E6" w:rsidTr="00BE54E6">
        <w:trPr>
          <w:trHeight w:val="1002"/>
        </w:trPr>
        <w:tc>
          <w:tcPr>
            <w:tcW w:w="672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sz w:val="24"/>
                <w:szCs w:val="24"/>
                <w:lang w:eastAsia="es-MX"/>
              </w:rPr>
            </w:pPr>
            <w:r w:rsidRPr="00BE54E6">
              <w:rPr>
                <w:rFonts w:ascii="Arial" w:eastAsia="Times New Roman" w:hAnsi="Arial" w:cs="Arial"/>
                <w:sz w:val="24"/>
                <w:szCs w:val="24"/>
                <w:lang w:eastAsia="es-MX"/>
              </w:rPr>
              <w:t>YOBAIN</w:t>
            </w:r>
          </w:p>
        </w:tc>
        <w:tc>
          <w:tcPr>
            <w:tcW w:w="6460" w:type="dxa"/>
            <w:tcBorders>
              <w:top w:val="nil"/>
              <w:left w:val="single" w:sz="8" w:space="0" w:color="auto"/>
              <w:bottom w:val="single" w:sz="4" w:space="0" w:color="auto"/>
              <w:right w:val="single" w:sz="8" w:space="0" w:color="auto"/>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color w:val="000000"/>
                <w:sz w:val="24"/>
                <w:szCs w:val="24"/>
                <w:lang w:eastAsia="es-MX"/>
              </w:rPr>
            </w:pPr>
            <w:r w:rsidRPr="00BE54E6">
              <w:rPr>
                <w:rFonts w:ascii="Arial" w:eastAsia="Times New Roman" w:hAnsi="Arial" w:cs="Arial"/>
                <w:color w:val="000000"/>
                <w:sz w:val="24"/>
                <w:szCs w:val="24"/>
                <w:lang w:eastAsia="es-MX"/>
              </w:rPr>
              <w:t>Natividad Uh Mario Enrique</w:t>
            </w:r>
          </w:p>
        </w:tc>
      </w:tr>
      <w:tr w:rsidR="00BE54E6" w:rsidRPr="00BE54E6" w:rsidTr="00BE54E6">
        <w:trPr>
          <w:trHeight w:val="1002"/>
        </w:trPr>
        <w:tc>
          <w:tcPr>
            <w:tcW w:w="13180" w:type="dxa"/>
            <w:gridSpan w:val="2"/>
            <w:tcBorders>
              <w:top w:val="nil"/>
              <w:left w:val="nil"/>
              <w:bottom w:val="nil"/>
              <w:right w:val="nil"/>
            </w:tcBorders>
            <w:shd w:val="clear" w:color="auto" w:fill="auto"/>
            <w:vAlign w:val="center"/>
            <w:hideMark/>
          </w:tcPr>
          <w:p w:rsidR="00BE54E6" w:rsidRPr="00BE54E6" w:rsidRDefault="00BE54E6" w:rsidP="00BE54E6">
            <w:pPr>
              <w:spacing w:after="0" w:line="240" w:lineRule="auto"/>
              <w:jc w:val="center"/>
              <w:rPr>
                <w:rFonts w:ascii="Arial" w:eastAsia="Times New Roman" w:hAnsi="Arial" w:cs="Arial"/>
                <w:b/>
                <w:bCs/>
                <w:sz w:val="21"/>
                <w:szCs w:val="21"/>
                <w:lang w:eastAsia="es-MX"/>
              </w:rPr>
            </w:pPr>
            <w:r w:rsidRPr="00BE54E6">
              <w:rPr>
                <w:rFonts w:ascii="Arial" w:eastAsia="Times New Roman" w:hAnsi="Arial" w:cs="Arial"/>
                <w:b/>
                <w:bCs/>
                <w:sz w:val="21"/>
                <w:szCs w:val="21"/>
                <w:lang w:eastAsia="es-MX"/>
              </w:rPr>
              <w:t>LOS CUADROS RESALTADOS SEÑALAN QUE ES RESPONSABLE DE LA CABECERA DISTRITAL</w:t>
            </w:r>
          </w:p>
        </w:tc>
      </w:tr>
    </w:tbl>
    <w:p w:rsidR="007E7523" w:rsidRDefault="007E7523" w:rsidP="003C4B63">
      <w:pPr>
        <w:spacing w:after="0" w:line="240" w:lineRule="auto"/>
        <w:jc w:val="both"/>
        <w:rPr>
          <w:rFonts w:ascii="Arial" w:hAnsi="Arial" w:cs="Arial"/>
          <w:color w:val="000000" w:themeColor="text1"/>
        </w:rPr>
      </w:pPr>
    </w:p>
    <w:sectPr w:rsidR="007E7523" w:rsidSect="00BE54E6">
      <w:headerReference w:type="default" r:id="rId15"/>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6DF" w:rsidRDefault="004876DF" w:rsidP="00E83350">
      <w:pPr>
        <w:spacing w:after="0" w:line="240" w:lineRule="auto"/>
      </w:pPr>
      <w:r>
        <w:separator/>
      </w:r>
    </w:p>
  </w:endnote>
  <w:endnote w:type="continuationSeparator" w:id="0">
    <w:p w:rsidR="004876DF" w:rsidRDefault="004876DF" w:rsidP="00E8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4D" w:rsidRDefault="0037694D">
    <w:pPr>
      <w:pStyle w:val="Piedepgina"/>
      <w:jc w:val="right"/>
    </w:pPr>
  </w:p>
  <w:p w:rsidR="0037694D" w:rsidRDefault="0037694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6DF" w:rsidRDefault="004876DF" w:rsidP="00E83350">
      <w:pPr>
        <w:spacing w:after="0" w:line="240" w:lineRule="auto"/>
      </w:pPr>
      <w:r>
        <w:separator/>
      </w:r>
    </w:p>
  </w:footnote>
  <w:footnote w:type="continuationSeparator" w:id="0">
    <w:p w:rsidR="004876DF" w:rsidRDefault="004876DF" w:rsidP="00E83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ED3" w:rsidRDefault="004876DF">
    <w:pPr>
      <w:pStyle w:val="Encabezado"/>
    </w:pPr>
  </w:p>
  <w:p w:rsidR="00D605ED" w:rsidRDefault="00193B2D" w:rsidP="00B61ED3">
    <w:pPr>
      <w:pStyle w:val="Encabezado"/>
      <w:jc w:val="center"/>
      <w:rPr>
        <w:b/>
      </w:rPr>
    </w:pPr>
    <w:r w:rsidRPr="00B61ED3">
      <w:rPr>
        <w:rFonts w:ascii="Arial" w:hAnsi="Arial" w:cs="Arial"/>
        <w:b/>
        <w:bCs/>
        <w:noProof/>
        <w:color w:val="000000"/>
        <w:lang w:eastAsia="es-MX"/>
      </w:rPr>
      <w:drawing>
        <wp:anchor distT="0" distB="0" distL="114300" distR="114300" simplePos="0" relativeHeight="251659264" behindDoc="0" locked="0" layoutInCell="1" allowOverlap="1" wp14:anchorId="56B53662" wp14:editId="00F42E1D">
          <wp:simplePos x="0" y="0"/>
          <wp:positionH relativeFrom="column">
            <wp:posOffset>-58832</wp:posOffset>
          </wp:positionH>
          <wp:positionV relativeFrom="paragraph">
            <wp:posOffset>-125730</wp:posOffset>
          </wp:positionV>
          <wp:extent cx="841478" cy="67627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597" cy="681193"/>
                  </a:xfrm>
                  <a:prstGeom prst="rect">
                    <a:avLst/>
                  </a:prstGeom>
                </pic:spPr>
              </pic:pic>
            </a:graphicData>
          </a:graphic>
          <wp14:sizeRelH relativeFrom="page">
            <wp14:pctWidth>0</wp14:pctWidth>
          </wp14:sizeRelH>
          <wp14:sizeRelV relativeFrom="page">
            <wp14:pctHeight>0</wp14:pctHeight>
          </wp14:sizeRelV>
        </wp:anchor>
      </w:drawing>
    </w:r>
    <w:r w:rsidRPr="00B61ED3">
      <w:rPr>
        <w:rFonts w:ascii="Arial" w:hAnsi="Arial" w:cs="Arial"/>
        <w:b/>
        <w:bCs/>
        <w:color w:val="000000"/>
        <w:lang w:eastAsia="es-MX"/>
      </w:rPr>
      <w:t>PROCESO ELECTORAL 2017-2018</w:t>
    </w:r>
  </w:p>
  <w:p w:rsidR="00B61ED3" w:rsidRPr="00B61ED3" w:rsidRDefault="004876DF" w:rsidP="00B61ED3">
    <w:pPr>
      <w:pStyle w:val="Encabezado"/>
      <w:jc w:val="center"/>
      <w:rPr>
        <w:b/>
      </w:rPr>
    </w:pPr>
  </w:p>
  <w:p w:rsidR="00B61ED3" w:rsidRDefault="00193B2D" w:rsidP="00B61ED3">
    <w:pPr>
      <w:pStyle w:val="Encabezado"/>
      <w:jc w:val="center"/>
      <w:rPr>
        <w:rFonts w:ascii="Arial" w:hAnsi="Arial" w:cs="Arial"/>
        <w:b/>
        <w:bCs/>
        <w:color w:val="000000"/>
        <w:lang w:eastAsia="es-MX"/>
      </w:rPr>
    </w:pPr>
    <w:r>
      <w:rPr>
        <w:rFonts w:ascii="Arial" w:hAnsi="Arial" w:cs="Arial"/>
        <w:b/>
        <w:bCs/>
        <w:color w:val="000000"/>
        <w:lang w:eastAsia="es-MX"/>
      </w:rPr>
      <w:t>Enlaces de Comunicación</w:t>
    </w:r>
  </w:p>
  <w:p w:rsidR="00B61ED3" w:rsidRPr="00B61ED3" w:rsidRDefault="004876DF" w:rsidP="00B61ED3">
    <w:pPr>
      <w:pStyle w:val="Encabezado"/>
      <w:jc w:val="center"/>
      <w:rPr>
        <w:rFonts w:ascii="Arial" w:hAnsi="Arial" w:cs="Arial"/>
        <w:b/>
        <w:bCs/>
        <w:color w:val="000000"/>
        <w:lang w:eastAsia="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4E6" w:rsidRPr="00B61ED3" w:rsidRDefault="00BE54E6" w:rsidP="00B61ED3">
    <w:pPr>
      <w:pStyle w:val="Encabezado"/>
      <w:jc w:val="center"/>
      <w:rPr>
        <w:rFonts w:ascii="Arial" w:hAnsi="Arial" w:cs="Arial"/>
        <w:b/>
        <w:bCs/>
        <w:color w:val="000000"/>
        <w:lang w:eastAsia="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00F93"/>
    <w:multiLevelType w:val="hybridMultilevel"/>
    <w:tmpl w:val="454860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FE136E"/>
    <w:multiLevelType w:val="hybridMultilevel"/>
    <w:tmpl w:val="2CDEB766"/>
    <w:lvl w:ilvl="0" w:tplc="5EE63694">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C200642"/>
    <w:multiLevelType w:val="hybridMultilevel"/>
    <w:tmpl w:val="810E8D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AE7D9F"/>
    <w:multiLevelType w:val="hybridMultilevel"/>
    <w:tmpl w:val="0B28478C"/>
    <w:lvl w:ilvl="0" w:tplc="5A26EFC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56171E"/>
    <w:multiLevelType w:val="hybridMultilevel"/>
    <w:tmpl w:val="719A8872"/>
    <w:lvl w:ilvl="0" w:tplc="AAE8243C">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3AB20BF8"/>
    <w:multiLevelType w:val="hybridMultilevel"/>
    <w:tmpl w:val="D0588116"/>
    <w:lvl w:ilvl="0" w:tplc="5A26EFC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382FE6"/>
    <w:multiLevelType w:val="hybridMultilevel"/>
    <w:tmpl w:val="86D4E994"/>
    <w:lvl w:ilvl="0" w:tplc="660C6F3C">
      <w:start w:val="1"/>
      <w:numFmt w:val="decimal"/>
      <w:lvlText w:val="%1.-"/>
      <w:lvlJc w:val="left"/>
      <w:pPr>
        <w:tabs>
          <w:tab w:val="num" w:pos="720"/>
        </w:tabs>
        <w:ind w:left="720" w:hanging="360"/>
      </w:pPr>
      <w:rPr>
        <w:rFonts w:hint="default"/>
        <w:b/>
        <w:i w:val="0"/>
      </w:rPr>
    </w:lvl>
    <w:lvl w:ilvl="1" w:tplc="08A2A924">
      <w:start w:val="1"/>
      <w:numFmt w:val="upperRoman"/>
      <w:lvlText w:val="%2.-"/>
      <w:lvlJc w:val="left"/>
      <w:pPr>
        <w:tabs>
          <w:tab w:val="num" w:pos="1800"/>
        </w:tabs>
        <w:ind w:left="1800" w:hanging="72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CDD7597"/>
    <w:multiLevelType w:val="hybridMultilevel"/>
    <w:tmpl w:val="08E0C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174F93"/>
    <w:multiLevelType w:val="hybridMultilevel"/>
    <w:tmpl w:val="43CC7A70"/>
    <w:lvl w:ilvl="0" w:tplc="214470EA">
      <w:start w:val="1"/>
      <w:numFmt w:val="decimal"/>
      <w:lvlText w:val="%1."/>
      <w:lvlJc w:val="left"/>
      <w:pPr>
        <w:ind w:left="928" w:hanging="360"/>
      </w:pPr>
      <w:rPr>
        <w:rFonts w:hint="default"/>
      </w:rPr>
    </w:lvl>
    <w:lvl w:ilvl="1" w:tplc="080A0019" w:tentative="1">
      <w:start w:val="1"/>
      <w:numFmt w:val="lowerLetter"/>
      <w:lvlText w:val="%2."/>
      <w:lvlJc w:val="left"/>
      <w:pPr>
        <w:ind w:left="-309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1656" w:hanging="360"/>
      </w:pPr>
    </w:lvl>
    <w:lvl w:ilvl="4" w:tplc="080A0019" w:tentative="1">
      <w:start w:val="1"/>
      <w:numFmt w:val="lowerLetter"/>
      <w:lvlText w:val="%5."/>
      <w:lvlJc w:val="left"/>
      <w:pPr>
        <w:ind w:left="-936" w:hanging="360"/>
      </w:pPr>
    </w:lvl>
    <w:lvl w:ilvl="5" w:tplc="080A001B" w:tentative="1">
      <w:start w:val="1"/>
      <w:numFmt w:val="lowerRoman"/>
      <w:lvlText w:val="%6."/>
      <w:lvlJc w:val="right"/>
      <w:pPr>
        <w:ind w:left="-216" w:hanging="180"/>
      </w:pPr>
    </w:lvl>
    <w:lvl w:ilvl="6" w:tplc="080A000F" w:tentative="1">
      <w:start w:val="1"/>
      <w:numFmt w:val="decimal"/>
      <w:lvlText w:val="%7."/>
      <w:lvlJc w:val="left"/>
      <w:pPr>
        <w:ind w:left="504" w:hanging="360"/>
      </w:pPr>
    </w:lvl>
    <w:lvl w:ilvl="7" w:tplc="080A0019" w:tentative="1">
      <w:start w:val="1"/>
      <w:numFmt w:val="lowerLetter"/>
      <w:lvlText w:val="%8."/>
      <w:lvlJc w:val="left"/>
      <w:pPr>
        <w:ind w:left="1224" w:hanging="360"/>
      </w:pPr>
    </w:lvl>
    <w:lvl w:ilvl="8" w:tplc="080A001B" w:tentative="1">
      <w:start w:val="1"/>
      <w:numFmt w:val="lowerRoman"/>
      <w:lvlText w:val="%9."/>
      <w:lvlJc w:val="right"/>
      <w:pPr>
        <w:ind w:left="1944" w:hanging="180"/>
      </w:pPr>
    </w:lvl>
  </w:abstractNum>
  <w:abstractNum w:abstractNumId="9" w15:restartNumberingAfterBreak="0">
    <w:nsid w:val="62EB10DE"/>
    <w:multiLevelType w:val="hybridMultilevel"/>
    <w:tmpl w:val="6D6429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78764C"/>
    <w:multiLevelType w:val="hybridMultilevel"/>
    <w:tmpl w:val="2CDEB766"/>
    <w:lvl w:ilvl="0" w:tplc="5EE63694">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1257035"/>
    <w:multiLevelType w:val="hybridMultilevel"/>
    <w:tmpl w:val="DB32AC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7"/>
  </w:num>
  <w:num w:numId="5">
    <w:abstractNumId w:val="2"/>
  </w:num>
  <w:num w:numId="6">
    <w:abstractNumId w:val="4"/>
  </w:num>
  <w:num w:numId="7">
    <w:abstractNumId w:val="10"/>
  </w:num>
  <w:num w:numId="8">
    <w:abstractNumId w:val="1"/>
  </w:num>
  <w:num w:numId="9">
    <w:abstractNumId w:val="11"/>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81"/>
    <w:rsid w:val="0000004E"/>
    <w:rsid w:val="00016DEA"/>
    <w:rsid w:val="00032739"/>
    <w:rsid w:val="00046EB9"/>
    <w:rsid w:val="00050C57"/>
    <w:rsid w:val="00054150"/>
    <w:rsid w:val="000544DD"/>
    <w:rsid w:val="00071481"/>
    <w:rsid w:val="00071CDC"/>
    <w:rsid w:val="000858C6"/>
    <w:rsid w:val="00086230"/>
    <w:rsid w:val="00095D4B"/>
    <w:rsid w:val="000A38EE"/>
    <w:rsid w:val="000B3848"/>
    <w:rsid w:val="000B4CBE"/>
    <w:rsid w:val="000B4E5B"/>
    <w:rsid w:val="000C3C76"/>
    <w:rsid w:val="000C42C7"/>
    <w:rsid w:val="000D0DDA"/>
    <w:rsid w:val="000D196A"/>
    <w:rsid w:val="000E4798"/>
    <w:rsid w:val="000E59E4"/>
    <w:rsid w:val="00110478"/>
    <w:rsid w:val="00112A25"/>
    <w:rsid w:val="00115717"/>
    <w:rsid w:val="00117CE2"/>
    <w:rsid w:val="00120F6E"/>
    <w:rsid w:val="00141398"/>
    <w:rsid w:val="00151558"/>
    <w:rsid w:val="00154650"/>
    <w:rsid w:val="00157369"/>
    <w:rsid w:val="001669D4"/>
    <w:rsid w:val="00170AA0"/>
    <w:rsid w:val="001811AE"/>
    <w:rsid w:val="001840FE"/>
    <w:rsid w:val="001863C0"/>
    <w:rsid w:val="00193B2D"/>
    <w:rsid w:val="00195747"/>
    <w:rsid w:val="001A430B"/>
    <w:rsid w:val="001B05F0"/>
    <w:rsid w:val="001B0933"/>
    <w:rsid w:val="001C7D44"/>
    <w:rsid w:val="001D52C4"/>
    <w:rsid w:val="001E0D26"/>
    <w:rsid w:val="001E1F46"/>
    <w:rsid w:val="001E78D8"/>
    <w:rsid w:val="001F70FD"/>
    <w:rsid w:val="0020234F"/>
    <w:rsid w:val="00203876"/>
    <w:rsid w:val="00204863"/>
    <w:rsid w:val="002137C1"/>
    <w:rsid w:val="00216C40"/>
    <w:rsid w:val="00217967"/>
    <w:rsid w:val="00220735"/>
    <w:rsid w:val="002359F5"/>
    <w:rsid w:val="00241C61"/>
    <w:rsid w:val="00242A2D"/>
    <w:rsid w:val="00247607"/>
    <w:rsid w:val="002511DE"/>
    <w:rsid w:val="0026592F"/>
    <w:rsid w:val="002667CC"/>
    <w:rsid w:val="00270877"/>
    <w:rsid w:val="00274A7D"/>
    <w:rsid w:val="00280D78"/>
    <w:rsid w:val="00283A39"/>
    <w:rsid w:val="00286D57"/>
    <w:rsid w:val="00286E63"/>
    <w:rsid w:val="002A2311"/>
    <w:rsid w:val="002B27C4"/>
    <w:rsid w:val="002C2BE9"/>
    <w:rsid w:val="002C40C9"/>
    <w:rsid w:val="002E4D7E"/>
    <w:rsid w:val="002F294E"/>
    <w:rsid w:val="002F531D"/>
    <w:rsid w:val="002F5442"/>
    <w:rsid w:val="00303C7B"/>
    <w:rsid w:val="003074EC"/>
    <w:rsid w:val="00312578"/>
    <w:rsid w:val="00312DB0"/>
    <w:rsid w:val="0032426B"/>
    <w:rsid w:val="0032614E"/>
    <w:rsid w:val="003363B0"/>
    <w:rsid w:val="00340A91"/>
    <w:rsid w:val="00341179"/>
    <w:rsid w:val="00343A55"/>
    <w:rsid w:val="00356137"/>
    <w:rsid w:val="003605B5"/>
    <w:rsid w:val="00362D7E"/>
    <w:rsid w:val="00372E88"/>
    <w:rsid w:val="0037694D"/>
    <w:rsid w:val="003879DC"/>
    <w:rsid w:val="00396824"/>
    <w:rsid w:val="003A390A"/>
    <w:rsid w:val="003B0A03"/>
    <w:rsid w:val="003B0A37"/>
    <w:rsid w:val="003B42AB"/>
    <w:rsid w:val="003C4B63"/>
    <w:rsid w:val="003D38B6"/>
    <w:rsid w:val="003D7FAE"/>
    <w:rsid w:val="003F0261"/>
    <w:rsid w:val="003F694D"/>
    <w:rsid w:val="003F7F19"/>
    <w:rsid w:val="00400FCF"/>
    <w:rsid w:val="004021D9"/>
    <w:rsid w:val="00402EFF"/>
    <w:rsid w:val="00412595"/>
    <w:rsid w:val="004243CC"/>
    <w:rsid w:val="00433330"/>
    <w:rsid w:val="00442F25"/>
    <w:rsid w:val="00464D61"/>
    <w:rsid w:val="0047202B"/>
    <w:rsid w:val="00475869"/>
    <w:rsid w:val="004860CC"/>
    <w:rsid w:val="0048684D"/>
    <w:rsid w:val="004876DF"/>
    <w:rsid w:val="00491177"/>
    <w:rsid w:val="00493450"/>
    <w:rsid w:val="0049415E"/>
    <w:rsid w:val="004A019A"/>
    <w:rsid w:val="004A4770"/>
    <w:rsid w:val="004A7FA5"/>
    <w:rsid w:val="004B3D20"/>
    <w:rsid w:val="004B4C7A"/>
    <w:rsid w:val="004C11AE"/>
    <w:rsid w:val="004C21CE"/>
    <w:rsid w:val="004C5BDC"/>
    <w:rsid w:val="004D17B8"/>
    <w:rsid w:val="004E3358"/>
    <w:rsid w:val="004E3E69"/>
    <w:rsid w:val="004F2E8E"/>
    <w:rsid w:val="004F78AA"/>
    <w:rsid w:val="0050385F"/>
    <w:rsid w:val="00506EAE"/>
    <w:rsid w:val="00512598"/>
    <w:rsid w:val="00515CF9"/>
    <w:rsid w:val="00516E5A"/>
    <w:rsid w:val="00523AE5"/>
    <w:rsid w:val="00524C03"/>
    <w:rsid w:val="00527E18"/>
    <w:rsid w:val="00537FCE"/>
    <w:rsid w:val="005400DC"/>
    <w:rsid w:val="00541BA3"/>
    <w:rsid w:val="00556509"/>
    <w:rsid w:val="00557130"/>
    <w:rsid w:val="005712BB"/>
    <w:rsid w:val="00577955"/>
    <w:rsid w:val="00582D91"/>
    <w:rsid w:val="00585482"/>
    <w:rsid w:val="005873C3"/>
    <w:rsid w:val="00591570"/>
    <w:rsid w:val="00592282"/>
    <w:rsid w:val="00597ABB"/>
    <w:rsid w:val="005A037B"/>
    <w:rsid w:val="005B60B3"/>
    <w:rsid w:val="005D26FB"/>
    <w:rsid w:val="005D5D22"/>
    <w:rsid w:val="005D7E75"/>
    <w:rsid w:val="00606E55"/>
    <w:rsid w:val="006152D9"/>
    <w:rsid w:val="00623D3F"/>
    <w:rsid w:val="00624591"/>
    <w:rsid w:val="006320E7"/>
    <w:rsid w:val="006421B0"/>
    <w:rsid w:val="0064274C"/>
    <w:rsid w:val="0065025B"/>
    <w:rsid w:val="00655B09"/>
    <w:rsid w:val="006617BC"/>
    <w:rsid w:val="0066182F"/>
    <w:rsid w:val="0066330D"/>
    <w:rsid w:val="006712BA"/>
    <w:rsid w:val="0068267C"/>
    <w:rsid w:val="006A199E"/>
    <w:rsid w:val="006A285E"/>
    <w:rsid w:val="006B6B80"/>
    <w:rsid w:val="006B7F4C"/>
    <w:rsid w:val="006C2DC4"/>
    <w:rsid w:val="006C4D96"/>
    <w:rsid w:val="006C5CD9"/>
    <w:rsid w:val="006D24D6"/>
    <w:rsid w:val="006E1B67"/>
    <w:rsid w:val="006E55DE"/>
    <w:rsid w:val="006F02D7"/>
    <w:rsid w:val="006F17AF"/>
    <w:rsid w:val="006F3D09"/>
    <w:rsid w:val="006F4E17"/>
    <w:rsid w:val="00707675"/>
    <w:rsid w:val="00710D36"/>
    <w:rsid w:val="00717ACD"/>
    <w:rsid w:val="0072199F"/>
    <w:rsid w:val="00721E5C"/>
    <w:rsid w:val="00724E81"/>
    <w:rsid w:val="007268B3"/>
    <w:rsid w:val="007340B0"/>
    <w:rsid w:val="00735428"/>
    <w:rsid w:val="0074339B"/>
    <w:rsid w:val="00743D9F"/>
    <w:rsid w:val="00747A84"/>
    <w:rsid w:val="00760140"/>
    <w:rsid w:val="00761EA5"/>
    <w:rsid w:val="00770CAC"/>
    <w:rsid w:val="007779BE"/>
    <w:rsid w:val="007A293D"/>
    <w:rsid w:val="007A75E3"/>
    <w:rsid w:val="007B27A7"/>
    <w:rsid w:val="007B28D4"/>
    <w:rsid w:val="007B2DE2"/>
    <w:rsid w:val="007B44AE"/>
    <w:rsid w:val="007B4DB6"/>
    <w:rsid w:val="007B50F7"/>
    <w:rsid w:val="007C047B"/>
    <w:rsid w:val="007C3EFB"/>
    <w:rsid w:val="007C7289"/>
    <w:rsid w:val="007D1980"/>
    <w:rsid w:val="007E7523"/>
    <w:rsid w:val="007F492D"/>
    <w:rsid w:val="00804018"/>
    <w:rsid w:val="00814564"/>
    <w:rsid w:val="00815BE6"/>
    <w:rsid w:val="00817780"/>
    <w:rsid w:val="00817C45"/>
    <w:rsid w:val="00834702"/>
    <w:rsid w:val="0084096B"/>
    <w:rsid w:val="00843439"/>
    <w:rsid w:val="0086249F"/>
    <w:rsid w:val="00874B57"/>
    <w:rsid w:val="0087768B"/>
    <w:rsid w:val="008830B8"/>
    <w:rsid w:val="00884423"/>
    <w:rsid w:val="00887B0D"/>
    <w:rsid w:val="0089140A"/>
    <w:rsid w:val="0089361B"/>
    <w:rsid w:val="00894223"/>
    <w:rsid w:val="008A105C"/>
    <w:rsid w:val="008A206D"/>
    <w:rsid w:val="008A2516"/>
    <w:rsid w:val="008A5242"/>
    <w:rsid w:val="008B4C89"/>
    <w:rsid w:val="008D0BC5"/>
    <w:rsid w:val="008D288E"/>
    <w:rsid w:val="008D7EB8"/>
    <w:rsid w:val="008F514B"/>
    <w:rsid w:val="008F6FF7"/>
    <w:rsid w:val="00940B17"/>
    <w:rsid w:val="00941C6D"/>
    <w:rsid w:val="00950B34"/>
    <w:rsid w:val="00952100"/>
    <w:rsid w:val="00952B11"/>
    <w:rsid w:val="00956BAA"/>
    <w:rsid w:val="00957E0A"/>
    <w:rsid w:val="00960FCA"/>
    <w:rsid w:val="00964BB5"/>
    <w:rsid w:val="009716BF"/>
    <w:rsid w:val="00971C81"/>
    <w:rsid w:val="00975143"/>
    <w:rsid w:val="00982E6C"/>
    <w:rsid w:val="00984CA9"/>
    <w:rsid w:val="00985E86"/>
    <w:rsid w:val="009877B5"/>
    <w:rsid w:val="00992B89"/>
    <w:rsid w:val="009A4B4D"/>
    <w:rsid w:val="009B102C"/>
    <w:rsid w:val="009B5DCE"/>
    <w:rsid w:val="009C59C1"/>
    <w:rsid w:val="009D1DAA"/>
    <w:rsid w:val="009E2189"/>
    <w:rsid w:val="009F4A2B"/>
    <w:rsid w:val="00A121ED"/>
    <w:rsid w:val="00A13801"/>
    <w:rsid w:val="00A13F2B"/>
    <w:rsid w:val="00A16D2B"/>
    <w:rsid w:val="00A201CF"/>
    <w:rsid w:val="00A20CB0"/>
    <w:rsid w:val="00A3111F"/>
    <w:rsid w:val="00A35FFC"/>
    <w:rsid w:val="00A41BE1"/>
    <w:rsid w:val="00A50BBD"/>
    <w:rsid w:val="00A54100"/>
    <w:rsid w:val="00A64DBC"/>
    <w:rsid w:val="00A76E7C"/>
    <w:rsid w:val="00A828ED"/>
    <w:rsid w:val="00A84436"/>
    <w:rsid w:val="00A84A5C"/>
    <w:rsid w:val="00A84E9C"/>
    <w:rsid w:val="00AA3359"/>
    <w:rsid w:val="00AB303A"/>
    <w:rsid w:val="00AC144D"/>
    <w:rsid w:val="00AD2749"/>
    <w:rsid w:val="00AE3032"/>
    <w:rsid w:val="00AF36AC"/>
    <w:rsid w:val="00AF36E2"/>
    <w:rsid w:val="00AF4E7D"/>
    <w:rsid w:val="00AF7A3E"/>
    <w:rsid w:val="00B01BAC"/>
    <w:rsid w:val="00B05A64"/>
    <w:rsid w:val="00B05D2A"/>
    <w:rsid w:val="00B12334"/>
    <w:rsid w:val="00B20731"/>
    <w:rsid w:val="00B235C2"/>
    <w:rsid w:val="00B4108C"/>
    <w:rsid w:val="00B53B24"/>
    <w:rsid w:val="00B560E0"/>
    <w:rsid w:val="00B64510"/>
    <w:rsid w:val="00B67517"/>
    <w:rsid w:val="00B70B7F"/>
    <w:rsid w:val="00B77E42"/>
    <w:rsid w:val="00B852D3"/>
    <w:rsid w:val="00B872CA"/>
    <w:rsid w:val="00B93EEE"/>
    <w:rsid w:val="00B95059"/>
    <w:rsid w:val="00BA1E71"/>
    <w:rsid w:val="00BA3428"/>
    <w:rsid w:val="00BA4780"/>
    <w:rsid w:val="00BA5EB4"/>
    <w:rsid w:val="00BB124F"/>
    <w:rsid w:val="00BB526E"/>
    <w:rsid w:val="00BB6893"/>
    <w:rsid w:val="00BC266B"/>
    <w:rsid w:val="00BC5B3D"/>
    <w:rsid w:val="00BD1DDC"/>
    <w:rsid w:val="00BD684A"/>
    <w:rsid w:val="00BD7913"/>
    <w:rsid w:val="00BE08DF"/>
    <w:rsid w:val="00BE1DB2"/>
    <w:rsid w:val="00BE54E6"/>
    <w:rsid w:val="00BF41F2"/>
    <w:rsid w:val="00C0319E"/>
    <w:rsid w:val="00C03669"/>
    <w:rsid w:val="00C11205"/>
    <w:rsid w:val="00C26D73"/>
    <w:rsid w:val="00C34D24"/>
    <w:rsid w:val="00C454C5"/>
    <w:rsid w:val="00C54BEA"/>
    <w:rsid w:val="00C611E9"/>
    <w:rsid w:val="00C65F36"/>
    <w:rsid w:val="00C724DE"/>
    <w:rsid w:val="00C74E4D"/>
    <w:rsid w:val="00C7798B"/>
    <w:rsid w:val="00C80B97"/>
    <w:rsid w:val="00C85EDF"/>
    <w:rsid w:val="00C9009B"/>
    <w:rsid w:val="00C90226"/>
    <w:rsid w:val="00C90412"/>
    <w:rsid w:val="00C93F1E"/>
    <w:rsid w:val="00CA630B"/>
    <w:rsid w:val="00CB6B0E"/>
    <w:rsid w:val="00CC7C86"/>
    <w:rsid w:val="00CD1B7E"/>
    <w:rsid w:val="00CD48A6"/>
    <w:rsid w:val="00CE10EB"/>
    <w:rsid w:val="00CE4150"/>
    <w:rsid w:val="00CF2A5E"/>
    <w:rsid w:val="00D0036B"/>
    <w:rsid w:val="00D03818"/>
    <w:rsid w:val="00D0528E"/>
    <w:rsid w:val="00D075FE"/>
    <w:rsid w:val="00D10067"/>
    <w:rsid w:val="00D10076"/>
    <w:rsid w:val="00D210EF"/>
    <w:rsid w:val="00D23BD5"/>
    <w:rsid w:val="00D3066B"/>
    <w:rsid w:val="00D33571"/>
    <w:rsid w:val="00D47A3B"/>
    <w:rsid w:val="00D55DD6"/>
    <w:rsid w:val="00D572A4"/>
    <w:rsid w:val="00D67883"/>
    <w:rsid w:val="00D864CD"/>
    <w:rsid w:val="00DA5EC1"/>
    <w:rsid w:val="00DB6BF8"/>
    <w:rsid w:val="00DC169A"/>
    <w:rsid w:val="00DC1B65"/>
    <w:rsid w:val="00DC30CC"/>
    <w:rsid w:val="00DC6641"/>
    <w:rsid w:val="00DD0335"/>
    <w:rsid w:val="00DE5F97"/>
    <w:rsid w:val="00E022C2"/>
    <w:rsid w:val="00E03CFA"/>
    <w:rsid w:val="00E060E6"/>
    <w:rsid w:val="00E1232B"/>
    <w:rsid w:val="00E125B4"/>
    <w:rsid w:val="00E23D24"/>
    <w:rsid w:val="00E37998"/>
    <w:rsid w:val="00E540BD"/>
    <w:rsid w:val="00E554EF"/>
    <w:rsid w:val="00E74F7A"/>
    <w:rsid w:val="00E8176D"/>
    <w:rsid w:val="00E83350"/>
    <w:rsid w:val="00E84C00"/>
    <w:rsid w:val="00E93BC4"/>
    <w:rsid w:val="00EB211F"/>
    <w:rsid w:val="00EB7769"/>
    <w:rsid w:val="00EC359F"/>
    <w:rsid w:val="00EC36E5"/>
    <w:rsid w:val="00EC3B1B"/>
    <w:rsid w:val="00EC45DB"/>
    <w:rsid w:val="00ED68AB"/>
    <w:rsid w:val="00ED768B"/>
    <w:rsid w:val="00EE0FD2"/>
    <w:rsid w:val="00EE4123"/>
    <w:rsid w:val="00EE4DFA"/>
    <w:rsid w:val="00F03075"/>
    <w:rsid w:val="00F11B30"/>
    <w:rsid w:val="00F16339"/>
    <w:rsid w:val="00F164F9"/>
    <w:rsid w:val="00F17E3C"/>
    <w:rsid w:val="00F42ABB"/>
    <w:rsid w:val="00F44BDF"/>
    <w:rsid w:val="00F51FC7"/>
    <w:rsid w:val="00F53AE3"/>
    <w:rsid w:val="00F55A27"/>
    <w:rsid w:val="00F65CAB"/>
    <w:rsid w:val="00F721D0"/>
    <w:rsid w:val="00F7598C"/>
    <w:rsid w:val="00F803F4"/>
    <w:rsid w:val="00F91E6D"/>
    <w:rsid w:val="00F97889"/>
    <w:rsid w:val="00F979EC"/>
    <w:rsid w:val="00FA41C9"/>
    <w:rsid w:val="00FB033F"/>
    <w:rsid w:val="00FB6ECA"/>
    <w:rsid w:val="00FB7F8E"/>
    <w:rsid w:val="00FC42A2"/>
    <w:rsid w:val="00FC726A"/>
    <w:rsid w:val="00FE24FA"/>
    <w:rsid w:val="00FE56B7"/>
    <w:rsid w:val="00FF6C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CC0FB-9124-4DA7-93C3-71FA88A0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71481"/>
    <w:pPr>
      <w:ind w:left="720"/>
      <w:contextualSpacing/>
    </w:pPr>
  </w:style>
  <w:style w:type="paragraph" w:styleId="Textonotapie">
    <w:name w:val="footnote text"/>
    <w:basedOn w:val="Normal"/>
    <w:link w:val="TextonotapieCar"/>
    <w:uiPriority w:val="99"/>
    <w:semiHidden/>
    <w:unhideWhenUsed/>
    <w:rsid w:val="00E8335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83350"/>
    <w:rPr>
      <w:sz w:val="20"/>
      <w:szCs w:val="20"/>
    </w:rPr>
  </w:style>
  <w:style w:type="character" w:styleId="Refdenotaalpie">
    <w:name w:val="footnote reference"/>
    <w:basedOn w:val="Fuentedeprrafopredeter"/>
    <w:uiPriority w:val="99"/>
    <w:semiHidden/>
    <w:unhideWhenUsed/>
    <w:rsid w:val="00E83350"/>
    <w:rPr>
      <w:vertAlign w:val="superscript"/>
    </w:rPr>
  </w:style>
  <w:style w:type="paragraph" w:customStyle="1" w:styleId="Texto">
    <w:name w:val="Texto"/>
    <w:basedOn w:val="Normal"/>
    <w:link w:val="TextoCar"/>
    <w:rsid w:val="00710D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10D36"/>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952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2100"/>
  </w:style>
  <w:style w:type="paragraph" w:styleId="Piedepgina">
    <w:name w:val="footer"/>
    <w:basedOn w:val="Normal"/>
    <w:link w:val="PiedepginaCar"/>
    <w:uiPriority w:val="99"/>
    <w:unhideWhenUsed/>
    <w:rsid w:val="00952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2100"/>
  </w:style>
  <w:style w:type="paragraph" w:styleId="Ttulo">
    <w:name w:val="Title"/>
    <w:basedOn w:val="Normal"/>
    <w:link w:val="TtuloCar"/>
    <w:qFormat/>
    <w:rsid w:val="004E3E69"/>
    <w:pPr>
      <w:spacing w:after="0" w:line="360" w:lineRule="auto"/>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sid w:val="004E3E69"/>
    <w:rPr>
      <w:rFonts w:ascii="Arial" w:eastAsia="Times New Roman" w:hAnsi="Arial" w:cs="Times New Roman"/>
      <w:b/>
      <w:sz w:val="24"/>
      <w:szCs w:val="20"/>
      <w:lang w:val="es-ES" w:eastAsia="es-ES"/>
    </w:rPr>
  </w:style>
  <w:style w:type="table" w:styleId="Tablaconcuadrcula">
    <w:name w:val="Table Grid"/>
    <w:basedOn w:val="Tablanormal"/>
    <w:rsid w:val="00C3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10076"/>
    <w:rPr>
      <w:color w:val="0000FF"/>
      <w:u w:val="single"/>
    </w:rPr>
  </w:style>
  <w:style w:type="paragraph" w:customStyle="1" w:styleId="Default">
    <w:name w:val="Default"/>
    <w:rsid w:val="00A20CB0"/>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link w:val="Prrafodelista"/>
    <w:uiPriority w:val="99"/>
    <w:locked/>
    <w:rsid w:val="0026592F"/>
  </w:style>
  <w:style w:type="paragraph" w:styleId="Sinespaciado">
    <w:name w:val="No Spacing"/>
    <w:link w:val="SinespaciadoCar"/>
    <w:uiPriority w:val="1"/>
    <w:qFormat/>
    <w:rsid w:val="006B6B80"/>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6B6B80"/>
    <w:rPr>
      <w:rFonts w:ascii="Calibri" w:eastAsia="Calibri" w:hAnsi="Calibri" w:cs="Times New Roman"/>
      <w:lang w:val="es-ES"/>
    </w:rPr>
  </w:style>
  <w:style w:type="paragraph" w:styleId="NormalWeb">
    <w:name w:val="Normal (Web)"/>
    <w:basedOn w:val="Normal"/>
    <w:rsid w:val="006B6B8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624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2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32212">
      <w:bodyDiv w:val="1"/>
      <w:marLeft w:val="0"/>
      <w:marRight w:val="0"/>
      <w:marTop w:val="0"/>
      <w:marBottom w:val="0"/>
      <w:divBdr>
        <w:top w:val="none" w:sz="0" w:space="0" w:color="auto"/>
        <w:left w:val="none" w:sz="0" w:space="0" w:color="auto"/>
        <w:bottom w:val="none" w:sz="0" w:space="0" w:color="auto"/>
        <w:right w:val="none" w:sz="0" w:space="0" w:color="auto"/>
      </w:divBdr>
    </w:div>
    <w:div w:id="472257283">
      <w:bodyDiv w:val="1"/>
      <w:marLeft w:val="0"/>
      <w:marRight w:val="0"/>
      <w:marTop w:val="0"/>
      <w:marBottom w:val="0"/>
      <w:divBdr>
        <w:top w:val="none" w:sz="0" w:space="0" w:color="auto"/>
        <w:left w:val="none" w:sz="0" w:space="0" w:color="auto"/>
        <w:bottom w:val="none" w:sz="0" w:space="0" w:color="auto"/>
        <w:right w:val="none" w:sz="0" w:space="0" w:color="auto"/>
      </w:divBdr>
    </w:div>
    <w:div w:id="5408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e.mx/wp-content/uploads/2018/04/SUP-RAP-0460-2016.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positoriodocumental.ine.mx/xmlui/bitstream/handle/123456789/94128/CGor201711-22-ap-17.pdf?sequence=1&amp;isAllowed=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sitoriodocumental.ine.mx/xmlui/bitstream/handle/123456789/95105/CGex201802-19-ap-3.pdf?sequence=1&amp;isAllowed=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repositoriodocumental.ine.mx/xmlui/bitstream/handle/123456789/94128/CGor201711-22-ap-17.pdf?sequence=1&amp;isAllowed=y" TargetMode="External"/><Relationship Id="rId4" Type="http://schemas.openxmlformats.org/officeDocument/2006/relationships/settings" Target="settings.xml"/><Relationship Id="rId9" Type="http://schemas.openxmlformats.org/officeDocument/2006/relationships/hyperlink" Target="https://repositoriodocumental.ine.mx/xmlui/bitstream/handle/123456789/93540/CGex201709-05-ap-2.pdf?sequence=1&amp;isAllowed=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484B0-203E-40EC-9596-FBF0994C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33</Pages>
  <Words>6376</Words>
  <Characters>35068</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FVG</dc:creator>
  <cp:keywords/>
  <dc:description/>
  <cp:lastModifiedBy>User</cp:lastModifiedBy>
  <cp:revision>5</cp:revision>
  <cp:lastPrinted>2018-06-26T20:32:00Z</cp:lastPrinted>
  <dcterms:created xsi:type="dcterms:W3CDTF">2018-06-26T17:00:00Z</dcterms:created>
  <dcterms:modified xsi:type="dcterms:W3CDTF">2018-06-29T21:55:00Z</dcterms:modified>
</cp:coreProperties>
</file>