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21683F" w:rsidP="0059766C">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0D1245">
        <w:rPr>
          <w:rFonts w:ascii="Arial" w:eastAsia="Times New Roman" w:hAnsi="Arial" w:cs="Arial"/>
          <w:b/>
          <w:bCs/>
          <w:lang w:val="es-ES" w:eastAsia="es-ES"/>
        </w:rPr>
        <w:t>119</w:t>
      </w:r>
      <w:r w:rsidRPr="00A531F3">
        <w:rPr>
          <w:rFonts w:ascii="Arial" w:eastAsia="Times New Roman" w:hAnsi="Arial" w:cs="Arial"/>
          <w:b/>
          <w:bCs/>
          <w:lang w:val="es-ES" w:eastAsia="es-ES"/>
        </w:rPr>
        <w:t>/201</w:t>
      </w:r>
      <w:r>
        <w:rPr>
          <w:rFonts w:ascii="Arial" w:eastAsia="Times New Roman" w:hAnsi="Arial" w:cs="Arial"/>
          <w:b/>
          <w:bCs/>
          <w:lang w:val="es-ES" w:eastAsia="es-ES"/>
        </w:rPr>
        <w:t>8</w:t>
      </w:r>
    </w:p>
    <w:p w:rsidR="003B4884" w:rsidRDefault="003B4884" w:rsidP="0059766C">
      <w:pPr>
        <w:spacing w:after="0" w:line="276" w:lineRule="auto"/>
        <w:jc w:val="center"/>
        <w:rPr>
          <w:rFonts w:ascii="Arial" w:eastAsia="Times New Roman" w:hAnsi="Arial" w:cs="Arial"/>
          <w:b/>
          <w:bCs/>
          <w:lang w:val="es-ES" w:eastAsia="es-ES"/>
        </w:rPr>
      </w:pPr>
    </w:p>
    <w:p w:rsidR="004672F3" w:rsidRDefault="00720337" w:rsidP="00720337">
      <w:pPr>
        <w:spacing w:after="0" w:line="276" w:lineRule="auto"/>
        <w:ind w:left="-426"/>
        <w:jc w:val="both"/>
        <w:rPr>
          <w:rFonts w:ascii="Arial" w:eastAsia="SimSun" w:hAnsi="Arial" w:cs="Arial"/>
          <w:b/>
          <w:lang w:eastAsia="zh-CN"/>
        </w:rPr>
      </w:pPr>
      <w:r w:rsidRPr="00720337">
        <w:rPr>
          <w:rFonts w:ascii="Arial" w:eastAsia="SimSun" w:hAnsi="Arial" w:cs="Arial"/>
          <w:b/>
          <w:lang w:eastAsia="zh-CN"/>
        </w:rPr>
        <w:t>ACUERDO DEL CONSEJO GENERAL DEL INSTITUTO ELECTORAL Y DE PARTICIPACIÓN CIUDADANA DE YUCATÁN, POR EL QUE SE MODIFICA LA INTEGRACIÓN DEL COMITÉ DE TRANSPARENCIA DE ESTE ÓRGANO ELECTORAL</w:t>
      </w:r>
    </w:p>
    <w:p w:rsidR="000D1245" w:rsidRDefault="000D1245" w:rsidP="00720337">
      <w:pPr>
        <w:spacing w:after="0" w:line="276" w:lineRule="auto"/>
        <w:ind w:left="-426"/>
        <w:jc w:val="both"/>
        <w:rPr>
          <w:rFonts w:ascii="Arial" w:eastAsia="Calibri" w:hAnsi="Arial" w:cs="Arial"/>
          <w:b/>
          <w:sz w:val="24"/>
          <w:szCs w:val="24"/>
        </w:rPr>
      </w:pPr>
    </w:p>
    <w:p w:rsidR="00F837BC" w:rsidRDefault="00F837BC" w:rsidP="0059766C">
      <w:pPr>
        <w:spacing w:after="0" w:line="276" w:lineRule="auto"/>
        <w:ind w:left="-426"/>
        <w:jc w:val="center"/>
        <w:rPr>
          <w:rFonts w:ascii="Arial" w:eastAsia="Calibri" w:hAnsi="Arial" w:cs="Arial"/>
          <w:b/>
          <w:sz w:val="24"/>
          <w:szCs w:val="24"/>
        </w:rPr>
      </w:pPr>
      <w:r w:rsidRPr="00F837BC">
        <w:rPr>
          <w:rFonts w:ascii="Arial" w:eastAsia="Calibri" w:hAnsi="Arial" w:cs="Arial"/>
          <w:b/>
          <w:sz w:val="24"/>
          <w:szCs w:val="24"/>
        </w:rPr>
        <w:t>G L O S A R I O</w:t>
      </w:r>
    </w:p>
    <w:p w:rsidR="000D1245" w:rsidRDefault="000D1245" w:rsidP="0059766C">
      <w:pPr>
        <w:spacing w:after="0" w:line="276" w:lineRule="auto"/>
        <w:ind w:left="-426"/>
        <w:jc w:val="center"/>
        <w:rPr>
          <w:rFonts w:ascii="Arial" w:eastAsia="Calibri" w:hAnsi="Arial" w:cs="Arial"/>
          <w:b/>
          <w:sz w:val="24"/>
          <w:szCs w:val="24"/>
        </w:rPr>
      </w:pPr>
    </w:p>
    <w:p w:rsidR="00F837BC" w:rsidRPr="004672F3" w:rsidRDefault="00F837BC" w:rsidP="0059766C">
      <w:pPr>
        <w:spacing w:after="0" w:line="276" w:lineRule="auto"/>
        <w:ind w:left="284" w:hanging="709"/>
        <w:jc w:val="both"/>
        <w:rPr>
          <w:rFonts w:ascii="Arial" w:eastAsia="SimSun" w:hAnsi="Arial" w:cs="Arial"/>
          <w:b/>
          <w:i/>
          <w:sz w:val="18"/>
          <w:szCs w:val="18"/>
          <w:lang w:val="es-ES" w:eastAsia="zh-CN"/>
        </w:rPr>
      </w:pPr>
      <w:r w:rsidRPr="004672F3">
        <w:rPr>
          <w:rFonts w:ascii="Arial" w:eastAsia="SimSun" w:hAnsi="Arial" w:cs="Arial"/>
          <w:b/>
          <w:sz w:val="18"/>
          <w:szCs w:val="18"/>
          <w:lang w:val="es-ES" w:eastAsia="zh-CN"/>
        </w:rPr>
        <w:t xml:space="preserve">CPEUM: </w:t>
      </w:r>
      <w:r w:rsidRPr="004672F3">
        <w:rPr>
          <w:rFonts w:ascii="Arial" w:eastAsia="SimSun" w:hAnsi="Arial" w:cs="Arial"/>
          <w:i/>
          <w:sz w:val="18"/>
          <w:szCs w:val="18"/>
          <w:lang w:val="es-ES" w:eastAsia="zh-CN"/>
        </w:rPr>
        <w:t>Constitución Política de los Estados Unidos Mexicanos.</w:t>
      </w:r>
      <w:r w:rsidRPr="004672F3">
        <w:rPr>
          <w:rFonts w:ascii="Arial" w:eastAsia="SimSun" w:hAnsi="Arial" w:cs="Arial"/>
          <w:b/>
          <w:i/>
          <w:sz w:val="18"/>
          <w:szCs w:val="18"/>
          <w:lang w:val="es-ES" w:eastAsia="zh-CN"/>
        </w:rPr>
        <w:t xml:space="preserve"> </w:t>
      </w:r>
    </w:p>
    <w:p w:rsidR="00F837BC" w:rsidRPr="004672F3" w:rsidRDefault="00F837BC" w:rsidP="0059766C">
      <w:pPr>
        <w:spacing w:after="0" w:line="276" w:lineRule="auto"/>
        <w:ind w:left="284" w:hanging="709"/>
        <w:jc w:val="both"/>
        <w:rPr>
          <w:rFonts w:ascii="Arial" w:eastAsia="SimSun" w:hAnsi="Arial" w:cs="Arial"/>
          <w:sz w:val="18"/>
          <w:szCs w:val="18"/>
          <w:lang w:val="es-ES" w:eastAsia="zh-CN"/>
        </w:rPr>
      </w:pPr>
      <w:r w:rsidRPr="004672F3">
        <w:rPr>
          <w:rFonts w:ascii="Arial" w:eastAsia="SimSun" w:hAnsi="Arial" w:cs="Arial"/>
          <w:b/>
          <w:sz w:val="18"/>
          <w:szCs w:val="18"/>
          <w:lang w:val="es-ES" w:eastAsia="zh-CN"/>
        </w:rPr>
        <w:t xml:space="preserve">CPEY: </w:t>
      </w:r>
      <w:r w:rsidRPr="004672F3">
        <w:rPr>
          <w:rFonts w:ascii="Arial" w:eastAsia="SimSun" w:hAnsi="Arial" w:cs="Arial"/>
          <w:i/>
          <w:sz w:val="18"/>
          <w:szCs w:val="18"/>
          <w:lang w:val="es-ES" w:eastAsia="zh-CN"/>
        </w:rPr>
        <w:t>Constitución Política del Estado de Yucatán.</w:t>
      </w:r>
    </w:p>
    <w:p w:rsidR="00F837BC" w:rsidRPr="004672F3" w:rsidRDefault="00F837BC" w:rsidP="0059766C">
      <w:pPr>
        <w:spacing w:after="0" w:line="276" w:lineRule="auto"/>
        <w:ind w:left="284" w:hanging="709"/>
        <w:jc w:val="both"/>
        <w:rPr>
          <w:rFonts w:ascii="Arial" w:eastAsia="SimSun" w:hAnsi="Arial" w:cs="Arial"/>
          <w:i/>
          <w:sz w:val="18"/>
          <w:szCs w:val="18"/>
          <w:lang w:val="es-ES" w:eastAsia="zh-CN"/>
        </w:rPr>
      </w:pPr>
      <w:r w:rsidRPr="004672F3">
        <w:rPr>
          <w:rFonts w:ascii="Arial" w:eastAsia="SimSun" w:hAnsi="Arial" w:cs="Arial"/>
          <w:b/>
          <w:sz w:val="18"/>
          <w:szCs w:val="18"/>
          <w:lang w:val="es-ES" w:eastAsia="zh-CN"/>
        </w:rPr>
        <w:t xml:space="preserve">INSTITUTO: </w:t>
      </w:r>
      <w:r w:rsidRPr="004672F3">
        <w:rPr>
          <w:rFonts w:ascii="Arial" w:eastAsia="SimSun" w:hAnsi="Arial" w:cs="Arial"/>
          <w:i/>
          <w:sz w:val="18"/>
          <w:szCs w:val="18"/>
          <w:lang w:val="es-ES" w:eastAsia="zh-CN"/>
        </w:rPr>
        <w:t>Instituto Electoral y de Participación Ciudadana de Yucatán.</w:t>
      </w:r>
    </w:p>
    <w:p w:rsidR="00F837BC" w:rsidRPr="004672F3" w:rsidRDefault="00F837BC" w:rsidP="0059766C">
      <w:pPr>
        <w:spacing w:after="0" w:line="276" w:lineRule="auto"/>
        <w:ind w:left="284" w:hanging="709"/>
        <w:jc w:val="both"/>
        <w:rPr>
          <w:rFonts w:ascii="Arial" w:eastAsia="SimSun" w:hAnsi="Arial" w:cs="Arial"/>
          <w:b/>
          <w:i/>
          <w:sz w:val="18"/>
          <w:szCs w:val="18"/>
          <w:lang w:val="es-ES" w:eastAsia="zh-CN"/>
        </w:rPr>
      </w:pPr>
      <w:r w:rsidRPr="004672F3">
        <w:rPr>
          <w:rFonts w:ascii="Arial" w:eastAsia="SimSun" w:hAnsi="Arial" w:cs="Arial"/>
          <w:b/>
          <w:sz w:val="18"/>
          <w:szCs w:val="18"/>
          <w:lang w:val="es-ES" w:eastAsia="zh-CN"/>
        </w:rPr>
        <w:t>LGIPE:</w:t>
      </w:r>
      <w:r w:rsidRPr="004672F3">
        <w:rPr>
          <w:rFonts w:ascii="Arial" w:eastAsia="SimSun" w:hAnsi="Arial" w:cs="Arial"/>
          <w:b/>
          <w:i/>
          <w:sz w:val="18"/>
          <w:szCs w:val="18"/>
          <w:lang w:val="es-ES" w:eastAsia="zh-CN"/>
        </w:rPr>
        <w:t xml:space="preserve"> </w:t>
      </w:r>
      <w:r w:rsidRPr="004672F3">
        <w:rPr>
          <w:rFonts w:ascii="Arial" w:eastAsia="SimSun" w:hAnsi="Arial" w:cs="Arial"/>
          <w:i/>
          <w:sz w:val="18"/>
          <w:szCs w:val="18"/>
          <w:lang w:val="es-ES" w:eastAsia="zh-CN"/>
        </w:rPr>
        <w:t>Ley General de Instituciones y Procedimientos Electorales.</w:t>
      </w:r>
    </w:p>
    <w:p w:rsidR="004672F3" w:rsidRPr="004672F3" w:rsidRDefault="004672F3" w:rsidP="0059766C">
      <w:pPr>
        <w:spacing w:after="0" w:line="276" w:lineRule="auto"/>
        <w:ind w:left="284" w:hanging="709"/>
        <w:jc w:val="both"/>
        <w:rPr>
          <w:rFonts w:ascii="Arial" w:eastAsia="SimSun" w:hAnsi="Arial" w:cs="Arial"/>
          <w:i/>
          <w:sz w:val="18"/>
          <w:szCs w:val="18"/>
          <w:lang w:val="es-ES" w:eastAsia="zh-CN"/>
        </w:rPr>
      </w:pPr>
      <w:r w:rsidRPr="004672F3">
        <w:rPr>
          <w:rFonts w:ascii="Arial" w:eastAsia="SimSun" w:hAnsi="Arial" w:cs="Arial"/>
          <w:b/>
          <w:sz w:val="18"/>
          <w:szCs w:val="18"/>
          <w:lang w:val="es-ES" w:eastAsia="zh-CN"/>
        </w:rPr>
        <w:t>LGTAIP:</w:t>
      </w:r>
      <w:r>
        <w:rPr>
          <w:rFonts w:ascii="Arial" w:eastAsia="SimSun" w:hAnsi="Arial" w:cs="Arial"/>
          <w:i/>
          <w:sz w:val="18"/>
          <w:szCs w:val="18"/>
          <w:lang w:val="es-ES" w:eastAsia="zh-CN"/>
        </w:rPr>
        <w:t xml:space="preserve"> </w:t>
      </w:r>
      <w:r w:rsidRPr="004672F3">
        <w:rPr>
          <w:rFonts w:ascii="Arial" w:eastAsia="SimSun" w:hAnsi="Arial" w:cs="Arial"/>
          <w:i/>
          <w:sz w:val="18"/>
          <w:szCs w:val="18"/>
          <w:lang w:val="es-ES" w:eastAsia="zh-CN"/>
        </w:rPr>
        <w:t>Ley General de Transparencia y Acceso a la Información Pública</w:t>
      </w:r>
      <w:r>
        <w:rPr>
          <w:rFonts w:ascii="Arial" w:eastAsia="SimSun" w:hAnsi="Arial" w:cs="Arial"/>
          <w:i/>
          <w:sz w:val="18"/>
          <w:szCs w:val="18"/>
          <w:lang w:val="es-ES" w:eastAsia="zh-CN"/>
        </w:rPr>
        <w:t>.</w:t>
      </w:r>
    </w:p>
    <w:p w:rsidR="004672F3" w:rsidRPr="004672F3" w:rsidRDefault="004672F3" w:rsidP="0059766C">
      <w:pPr>
        <w:spacing w:after="0" w:line="276" w:lineRule="auto"/>
        <w:ind w:left="284" w:hanging="709"/>
        <w:jc w:val="both"/>
        <w:rPr>
          <w:rFonts w:ascii="Arial" w:eastAsia="SimSun" w:hAnsi="Arial" w:cs="Arial"/>
          <w:b/>
          <w:i/>
          <w:sz w:val="18"/>
          <w:szCs w:val="18"/>
          <w:lang w:val="es-ES" w:eastAsia="zh-CN"/>
        </w:rPr>
      </w:pPr>
      <w:r w:rsidRPr="004672F3">
        <w:rPr>
          <w:rFonts w:ascii="Arial" w:eastAsia="SimSun" w:hAnsi="Arial" w:cs="Arial"/>
          <w:b/>
          <w:sz w:val="18"/>
          <w:szCs w:val="18"/>
          <w:lang w:val="es-ES" w:eastAsia="zh-CN"/>
        </w:rPr>
        <w:t>LTAIPEY</w:t>
      </w:r>
      <w:r>
        <w:rPr>
          <w:rFonts w:ascii="Arial" w:eastAsia="SimSun" w:hAnsi="Arial" w:cs="Arial"/>
          <w:i/>
          <w:sz w:val="18"/>
          <w:szCs w:val="18"/>
          <w:lang w:val="es-ES" w:eastAsia="zh-CN"/>
        </w:rPr>
        <w:t xml:space="preserve">: </w:t>
      </w:r>
      <w:r w:rsidRPr="004672F3">
        <w:rPr>
          <w:rFonts w:ascii="Arial" w:eastAsia="SimSun" w:hAnsi="Arial" w:cs="Arial"/>
          <w:i/>
          <w:sz w:val="18"/>
          <w:szCs w:val="18"/>
          <w:lang w:val="es-ES" w:eastAsia="zh-CN"/>
        </w:rPr>
        <w:t>Ley de Transparencia y Acceso a la Información Pública del Estado de Yucatán</w:t>
      </w:r>
      <w:r>
        <w:rPr>
          <w:rFonts w:ascii="Arial" w:eastAsia="SimSun" w:hAnsi="Arial" w:cs="Arial"/>
          <w:i/>
          <w:sz w:val="18"/>
          <w:szCs w:val="18"/>
          <w:lang w:val="es-ES" w:eastAsia="zh-CN"/>
        </w:rPr>
        <w:t>.</w:t>
      </w:r>
    </w:p>
    <w:p w:rsidR="00F837BC" w:rsidRPr="004672F3" w:rsidRDefault="00F837BC" w:rsidP="0059766C">
      <w:pPr>
        <w:spacing w:after="0" w:line="276" w:lineRule="auto"/>
        <w:ind w:left="284" w:hanging="709"/>
        <w:jc w:val="both"/>
        <w:rPr>
          <w:rFonts w:ascii="Arial" w:eastAsia="SimSun" w:hAnsi="Arial" w:cs="Arial"/>
          <w:i/>
          <w:sz w:val="18"/>
          <w:szCs w:val="18"/>
          <w:lang w:val="es-ES" w:eastAsia="zh-CN"/>
        </w:rPr>
      </w:pPr>
      <w:r w:rsidRPr="004672F3">
        <w:rPr>
          <w:rFonts w:ascii="Arial" w:eastAsia="SimSun" w:hAnsi="Arial" w:cs="Arial"/>
          <w:b/>
          <w:sz w:val="18"/>
          <w:szCs w:val="18"/>
          <w:lang w:val="es-ES" w:eastAsia="zh-CN"/>
        </w:rPr>
        <w:t>LIPEEY</w:t>
      </w:r>
      <w:r w:rsidRPr="004672F3">
        <w:rPr>
          <w:rFonts w:ascii="Arial" w:eastAsia="SimSun" w:hAnsi="Arial" w:cs="Arial"/>
          <w:b/>
          <w:i/>
          <w:sz w:val="18"/>
          <w:szCs w:val="18"/>
          <w:lang w:val="es-ES" w:eastAsia="zh-CN"/>
        </w:rPr>
        <w:t xml:space="preserve">: </w:t>
      </w:r>
      <w:r w:rsidRPr="004672F3">
        <w:rPr>
          <w:rFonts w:ascii="Arial" w:eastAsia="SimSun" w:hAnsi="Arial" w:cs="Arial"/>
          <w:i/>
          <w:sz w:val="18"/>
          <w:szCs w:val="18"/>
          <w:lang w:val="es-ES" w:eastAsia="zh-CN"/>
        </w:rPr>
        <w:t>Ley de Instituciones y Procedimientos Electorales del Estado de Yucatán.</w:t>
      </w:r>
    </w:p>
    <w:p w:rsidR="004672F3" w:rsidRPr="004672F3" w:rsidRDefault="004672F3" w:rsidP="004672F3">
      <w:pPr>
        <w:spacing w:after="0" w:line="276" w:lineRule="auto"/>
        <w:ind w:left="284" w:hanging="709"/>
        <w:jc w:val="both"/>
        <w:rPr>
          <w:rFonts w:ascii="Arial" w:eastAsia="SimSun" w:hAnsi="Arial" w:cs="Arial"/>
          <w:b/>
          <w:i/>
          <w:sz w:val="18"/>
          <w:szCs w:val="18"/>
          <w:lang w:val="es-ES" w:eastAsia="zh-CN"/>
        </w:rPr>
      </w:pPr>
      <w:r w:rsidRPr="004672F3">
        <w:rPr>
          <w:rFonts w:ascii="Arial" w:eastAsia="SimSun" w:hAnsi="Arial" w:cs="Arial"/>
          <w:b/>
          <w:sz w:val="18"/>
          <w:szCs w:val="18"/>
          <w:lang w:val="es-ES" w:eastAsia="zh-CN"/>
        </w:rPr>
        <w:t>LGPP:</w:t>
      </w:r>
      <w:r w:rsidRPr="004672F3">
        <w:rPr>
          <w:rFonts w:ascii="Arial" w:eastAsia="SimSun" w:hAnsi="Arial" w:cs="Arial"/>
          <w:b/>
          <w:i/>
          <w:sz w:val="18"/>
          <w:szCs w:val="18"/>
          <w:lang w:val="es-ES" w:eastAsia="zh-CN"/>
        </w:rPr>
        <w:t xml:space="preserve"> </w:t>
      </w:r>
      <w:r w:rsidRPr="004672F3">
        <w:rPr>
          <w:rFonts w:ascii="Arial" w:eastAsia="SimSun" w:hAnsi="Arial" w:cs="Arial"/>
          <w:i/>
          <w:sz w:val="18"/>
          <w:szCs w:val="18"/>
          <w:lang w:val="es-ES" w:eastAsia="zh-CN"/>
        </w:rPr>
        <w:t>Ley General de Partidos Políticos.</w:t>
      </w:r>
    </w:p>
    <w:p w:rsidR="004672F3" w:rsidRPr="004672F3" w:rsidRDefault="004672F3" w:rsidP="004672F3">
      <w:pPr>
        <w:spacing w:after="0" w:line="276" w:lineRule="auto"/>
        <w:ind w:left="284" w:hanging="709"/>
        <w:jc w:val="both"/>
        <w:rPr>
          <w:rFonts w:ascii="Arial" w:eastAsia="SimSun" w:hAnsi="Arial" w:cs="Arial"/>
          <w:i/>
          <w:sz w:val="18"/>
          <w:szCs w:val="18"/>
          <w:lang w:val="es-ES" w:eastAsia="zh-CN"/>
        </w:rPr>
      </w:pPr>
      <w:r w:rsidRPr="004672F3">
        <w:rPr>
          <w:rFonts w:ascii="Arial" w:eastAsia="SimSun" w:hAnsi="Arial" w:cs="Arial"/>
          <w:b/>
          <w:sz w:val="18"/>
          <w:szCs w:val="18"/>
          <w:lang w:val="es-ES" w:eastAsia="zh-CN"/>
        </w:rPr>
        <w:t>LPPEY:</w:t>
      </w:r>
      <w:r w:rsidRPr="004672F3">
        <w:rPr>
          <w:rFonts w:ascii="Arial" w:eastAsia="SimSun" w:hAnsi="Arial" w:cs="Arial"/>
          <w:b/>
          <w:i/>
          <w:sz w:val="18"/>
          <w:szCs w:val="18"/>
          <w:lang w:val="es-ES" w:eastAsia="zh-CN"/>
        </w:rPr>
        <w:t xml:space="preserve"> </w:t>
      </w:r>
      <w:r w:rsidRPr="004672F3">
        <w:rPr>
          <w:rFonts w:ascii="Arial" w:eastAsia="SimSun" w:hAnsi="Arial" w:cs="Arial"/>
          <w:i/>
          <w:sz w:val="18"/>
          <w:szCs w:val="18"/>
          <w:lang w:val="es-ES" w:eastAsia="zh-CN"/>
        </w:rPr>
        <w:t>Ley de Partidos Políticos del Estado de Yucatán.</w:t>
      </w:r>
    </w:p>
    <w:p w:rsidR="007967E7" w:rsidRDefault="00F837BC" w:rsidP="007967E7">
      <w:pPr>
        <w:spacing w:after="0" w:line="276" w:lineRule="auto"/>
        <w:ind w:left="284" w:hanging="709"/>
        <w:jc w:val="both"/>
        <w:rPr>
          <w:rFonts w:ascii="Arial" w:eastAsia="SimSun" w:hAnsi="Arial" w:cs="Arial"/>
          <w:i/>
          <w:sz w:val="18"/>
          <w:szCs w:val="18"/>
          <w:lang w:val="es-ES" w:eastAsia="zh-CN"/>
        </w:rPr>
      </w:pPr>
      <w:r w:rsidRPr="004672F3">
        <w:rPr>
          <w:rFonts w:ascii="Arial" w:eastAsia="SimSun" w:hAnsi="Arial" w:cs="Arial"/>
          <w:b/>
          <w:sz w:val="18"/>
          <w:szCs w:val="18"/>
          <w:lang w:val="es-ES" w:eastAsia="zh-CN"/>
        </w:rPr>
        <w:t>OPLE:</w:t>
      </w:r>
      <w:r w:rsidRPr="004672F3">
        <w:rPr>
          <w:rFonts w:ascii="Arial" w:eastAsia="SimSun" w:hAnsi="Arial" w:cs="Arial"/>
          <w:b/>
          <w:i/>
          <w:sz w:val="18"/>
          <w:szCs w:val="18"/>
          <w:lang w:val="es-ES" w:eastAsia="zh-CN"/>
        </w:rPr>
        <w:t xml:space="preserve"> </w:t>
      </w:r>
      <w:r w:rsidRPr="004672F3">
        <w:rPr>
          <w:rFonts w:ascii="Arial" w:eastAsia="SimSun" w:hAnsi="Arial" w:cs="Arial"/>
          <w:i/>
          <w:sz w:val="18"/>
          <w:szCs w:val="18"/>
          <w:lang w:val="es-ES" w:eastAsia="zh-CN"/>
        </w:rPr>
        <w:t>Organismo Público Local Electoral.</w:t>
      </w:r>
    </w:p>
    <w:p w:rsidR="00F837BC" w:rsidRPr="007967E7" w:rsidRDefault="007967E7" w:rsidP="007967E7">
      <w:pPr>
        <w:spacing w:after="0" w:line="276" w:lineRule="auto"/>
        <w:ind w:left="284" w:hanging="709"/>
        <w:jc w:val="both"/>
        <w:rPr>
          <w:rFonts w:ascii="Arial" w:eastAsia="SimSun" w:hAnsi="Arial" w:cs="Arial"/>
          <w:i/>
          <w:sz w:val="18"/>
          <w:szCs w:val="18"/>
          <w:lang w:val="es-ES" w:eastAsia="zh-CN"/>
        </w:rPr>
      </w:pPr>
      <w:r w:rsidRPr="007967E7">
        <w:rPr>
          <w:rFonts w:ascii="Arial" w:eastAsia="SimSun" w:hAnsi="Arial" w:cs="Arial"/>
          <w:b/>
          <w:bCs/>
          <w:sz w:val="18"/>
          <w:szCs w:val="18"/>
          <w:lang w:val="es-ES" w:eastAsia="zh-CN"/>
        </w:rPr>
        <w:t>RTAI</w:t>
      </w:r>
      <w:r>
        <w:rPr>
          <w:rFonts w:ascii="Arial" w:eastAsia="SimSun" w:hAnsi="Arial" w:cs="Arial"/>
          <w:bCs/>
          <w:i/>
          <w:sz w:val="18"/>
          <w:szCs w:val="18"/>
          <w:lang w:val="es-ES" w:eastAsia="zh-CN"/>
        </w:rPr>
        <w:t xml:space="preserve">: </w:t>
      </w:r>
      <w:r w:rsidRPr="007967E7">
        <w:rPr>
          <w:rFonts w:ascii="Arial" w:eastAsia="SimSun" w:hAnsi="Arial" w:cs="Arial"/>
          <w:bCs/>
          <w:i/>
          <w:sz w:val="18"/>
          <w:szCs w:val="18"/>
          <w:lang w:val="es-ES" w:eastAsia="zh-CN"/>
        </w:rPr>
        <w:t>Reglamento de Transparencia</w:t>
      </w:r>
      <w:r w:rsidRPr="007967E7">
        <w:rPr>
          <w:rFonts w:ascii="Arial" w:eastAsia="SimSun" w:hAnsi="Arial" w:cs="Arial"/>
          <w:i/>
          <w:sz w:val="18"/>
          <w:szCs w:val="18"/>
          <w:lang w:eastAsia="zh-CN"/>
        </w:rPr>
        <w:t xml:space="preserve"> y Acceso a la información del Instituto Electoral y de Participación Ciudadana de Yucatán</w:t>
      </w:r>
    </w:p>
    <w:p w:rsidR="00F837BC" w:rsidRDefault="00F837BC" w:rsidP="0059766C">
      <w:pPr>
        <w:spacing w:after="0" w:line="276" w:lineRule="auto"/>
        <w:ind w:left="-425"/>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540447" w:rsidRDefault="00540447" w:rsidP="0059766C">
      <w:pPr>
        <w:spacing w:after="0" w:line="276" w:lineRule="auto"/>
        <w:ind w:left="-425"/>
        <w:jc w:val="center"/>
        <w:rPr>
          <w:rFonts w:ascii="Arial" w:eastAsia="Times New Roman" w:hAnsi="Arial" w:cs="Arial"/>
          <w:b/>
          <w:lang w:val="es-ES" w:eastAsia="es-ES"/>
        </w:rPr>
      </w:pPr>
    </w:p>
    <w:p w:rsidR="004672F3" w:rsidRPr="004672F3" w:rsidRDefault="004672F3" w:rsidP="004672F3">
      <w:pPr>
        <w:widowControl w:val="0"/>
        <w:spacing w:after="0" w:line="276" w:lineRule="auto"/>
        <w:ind w:left="-426"/>
        <w:jc w:val="both"/>
        <w:rPr>
          <w:rFonts w:ascii="Arial" w:eastAsia="SimSun" w:hAnsi="Arial" w:cs="Arial"/>
          <w:lang w:val="es-ES" w:eastAsia="zh-CN"/>
        </w:rPr>
      </w:pPr>
      <w:r w:rsidRPr="004672F3">
        <w:rPr>
          <w:rFonts w:ascii="Arial" w:eastAsia="SimSun" w:hAnsi="Arial" w:cs="Arial"/>
          <w:b/>
          <w:lang w:val="es-ES" w:eastAsia="zh-CN"/>
        </w:rPr>
        <w:t xml:space="preserve">I.- </w:t>
      </w:r>
      <w:r>
        <w:rPr>
          <w:rFonts w:ascii="Arial" w:eastAsia="SimSun" w:hAnsi="Arial" w:cs="Arial"/>
          <w:lang w:val="es-ES" w:eastAsia="zh-CN"/>
        </w:rPr>
        <w:t>En</w:t>
      </w:r>
      <w:r w:rsidRPr="004672F3">
        <w:rPr>
          <w:rFonts w:ascii="Arial" w:eastAsia="SimSun" w:hAnsi="Arial" w:cs="Arial"/>
          <w:lang w:val="es-ES" w:eastAsia="zh-CN"/>
        </w:rPr>
        <w:t xml:space="preserve"> fecha </w:t>
      </w:r>
      <w:r>
        <w:rPr>
          <w:rFonts w:ascii="Arial" w:eastAsia="SimSun" w:hAnsi="Arial" w:cs="Arial"/>
          <w:lang w:val="es-ES" w:eastAsia="zh-CN"/>
        </w:rPr>
        <w:t>cuatro</w:t>
      </w:r>
      <w:r w:rsidRPr="004672F3">
        <w:rPr>
          <w:rFonts w:ascii="Arial" w:eastAsia="SimSun" w:hAnsi="Arial" w:cs="Arial"/>
          <w:lang w:val="es-ES" w:eastAsia="zh-CN"/>
        </w:rPr>
        <w:t xml:space="preserve"> de mayo del año</w:t>
      </w:r>
      <w:r>
        <w:rPr>
          <w:rFonts w:ascii="Arial" w:eastAsia="SimSun" w:hAnsi="Arial" w:cs="Arial"/>
          <w:lang w:val="es-ES" w:eastAsia="zh-CN"/>
        </w:rPr>
        <w:t xml:space="preserve"> dos mil quince</w:t>
      </w:r>
      <w:r w:rsidRPr="004672F3">
        <w:rPr>
          <w:rFonts w:ascii="Arial" w:eastAsia="SimSun" w:hAnsi="Arial" w:cs="Arial"/>
          <w:lang w:val="es-ES" w:eastAsia="zh-CN"/>
        </w:rPr>
        <w:t xml:space="preserve">, se publicó en el Diario Oficial de la Federación la </w:t>
      </w:r>
      <w:r w:rsidRPr="004672F3">
        <w:rPr>
          <w:rFonts w:ascii="Arial" w:eastAsia="SimSun" w:hAnsi="Arial" w:cs="Arial"/>
          <w:i/>
          <w:lang w:val="es-ES" w:eastAsia="zh-CN"/>
        </w:rPr>
        <w:t>Ley General de Transparencia y Acceso a la Información Pública</w:t>
      </w:r>
      <w:r w:rsidR="00C31304">
        <w:rPr>
          <w:rFonts w:ascii="Arial" w:eastAsia="SimSun" w:hAnsi="Arial" w:cs="Arial"/>
          <w:i/>
          <w:lang w:val="es-ES" w:eastAsia="zh-CN"/>
        </w:rPr>
        <w:t xml:space="preserve"> (LGTAIP)</w:t>
      </w:r>
      <w:r w:rsidRPr="004672F3">
        <w:rPr>
          <w:rFonts w:ascii="Arial" w:eastAsia="SimSun" w:hAnsi="Arial" w:cs="Arial"/>
          <w:lang w:val="es-ES" w:eastAsia="zh-CN"/>
        </w:rPr>
        <w:t>.</w:t>
      </w:r>
    </w:p>
    <w:p w:rsidR="004672F3" w:rsidRPr="004672F3" w:rsidRDefault="004672F3" w:rsidP="004672F3">
      <w:pPr>
        <w:widowControl w:val="0"/>
        <w:spacing w:after="0" w:line="276" w:lineRule="auto"/>
        <w:ind w:left="-426"/>
        <w:jc w:val="both"/>
        <w:rPr>
          <w:rFonts w:ascii="Arial" w:eastAsia="SimSun" w:hAnsi="Arial" w:cs="Arial"/>
          <w:lang w:val="es-ES" w:eastAsia="zh-CN"/>
        </w:rPr>
      </w:pPr>
    </w:p>
    <w:p w:rsidR="004672F3" w:rsidRDefault="007967E7" w:rsidP="004672F3">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II</w:t>
      </w:r>
      <w:r w:rsidR="004672F3" w:rsidRPr="004672F3">
        <w:rPr>
          <w:rFonts w:ascii="Arial" w:eastAsia="SimSun" w:hAnsi="Arial" w:cs="Arial"/>
          <w:b/>
          <w:lang w:val="es-ES" w:eastAsia="zh-CN"/>
        </w:rPr>
        <w:t>.-</w:t>
      </w:r>
      <w:r w:rsidR="004672F3" w:rsidRPr="004672F3">
        <w:rPr>
          <w:rFonts w:ascii="Arial" w:eastAsia="SimSun" w:hAnsi="Arial" w:cs="Arial"/>
          <w:lang w:val="es-ES" w:eastAsia="zh-CN"/>
        </w:rPr>
        <w:t xml:space="preserve"> </w:t>
      </w:r>
      <w:r w:rsidR="004672F3">
        <w:rPr>
          <w:rFonts w:ascii="Arial" w:eastAsia="SimSun" w:hAnsi="Arial" w:cs="Arial"/>
          <w:lang w:val="es-ES" w:eastAsia="zh-CN"/>
        </w:rPr>
        <w:t>E</w:t>
      </w:r>
      <w:r w:rsidR="004672F3" w:rsidRPr="004672F3">
        <w:rPr>
          <w:rFonts w:ascii="Arial" w:eastAsia="SimSun" w:hAnsi="Arial" w:cs="Arial"/>
          <w:lang w:val="es-ES" w:eastAsia="zh-CN"/>
        </w:rPr>
        <w:t xml:space="preserve">l </w:t>
      </w:r>
      <w:r w:rsidR="004672F3">
        <w:rPr>
          <w:rFonts w:ascii="Arial" w:eastAsia="SimSun" w:hAnsi="Arial" w:cs="Arial"/>
          <w:lang w:val="es-ES" w:eastAsia="zh-CN"/>
        </w:rPr>
        <w:t>dos</w:t>
      </w:r>
      <w:r w:rsidR="004672F3" w:rsidRPr="004672F3">
        <w:rPr>
          <w:rFonts w:ascii="Arial" w:eastAsia="SimSun" w:hAnsi="Arial" w:cs="Arial"/>
          <w:lang w:val="es-ES" w:eastAsia="zh-CN"/>
        </w:rPr>
        <w:t xml:space="preserve"> de mayo del año </w:t>
      </w:r>
      <w:r w:rsidR="004672F3">
        <w:rPr>
          <w:rFonts w:ascii="Arial" w:eastAsia="SimSun" w:hAnsi="Arial" w:cs="Arial"/>
          <w:lang w:val="es-ES" w:eastAsia="zh-CN"/>
        </w:rPr>
        <w:t>dos mil dieciséis</w:t>
      </w:r>
      <w:r w:rsidR="004672F3" w:rsidRPr="004672F3">
        <w:rPr>
          <w:rFonts w:ascii="Arial" w:eastAsia="SimSun" w:hAnsi="Arial" w:cs="Arial"/>
          <w:lang w:val="es-ES" w:eastAsia="zh-CN"/>
        </w:rPr>
        <w:t xml:space="preserve">, se publicó en el Diario Oficial del Gobierno del Estado de Yucatán, el Decreto 388/2016 por el cual se expide la </w:t>
      </w:r>
      <w:r w:rsidR="00C31304">
        <w:rPr>
          <w:rFonts w:ascii="Arial" w:eastAsia="SimSun" w:hAnsi="Arial" w:cs="Arial"/>
          <w:i/>
          <w:lang w:val="es-ES" w:eastAsia="zh-CN"/>
        </w:rPr>
        <w:t>LTAIPEY</w:t>
      </w:r>
      <w:r w:rsidR="004672F3" w:rsidRPr="004672F3">
        <w:rPr>
          <w:rFonts w:ascii="Arial" w:eastAsia="SimSun" w:hAnsi="Arial" w:cs="Arial"/>
          <w:lang w:val="es-ES" w:eastAsia="zh-CN"/>
        </w:rPr>
        <w:t xml:space="preserve"> y modifica la </w:t>
      </w:r>
      <w:r w:rsidR="004672F3" w:rsidRPr="004672F3">
        <w:rPr>
          <w:rFonts w:ascii="Arial" w:eastAsia="SimSun" w:hAnsi="Arial" w:cs="Arial"/>
          <w:i/>
          <w:lang w:val="es-ES" w:eastAsia="zh-CN"/>
        </w:rPr>
        <w:t>Ley de Actos y Procedimientos Administrativos del Estado de Yucatán</w:t>
      </w:r>
      <w:r w:rsidR="004672F3" w:rsidRPr="004672F3">
        <w:rPr>
          <w:rFonts w:ascii="Arial" w:eastAsia="SimSun" w:hAnsi="Arial" w:cs="Arial"/>
          <w:lang w:val="es-ES" w:eastAsia="zh-CN"/>
        </w:rPr>
        <w:t xml:space="preserve">. </w:t>
      </w:r>
    </w:p>
    <w:p w:rsidR="004672F3" w:rsidRPr="004672F3" w:rsidRDefault="004672F3" w:rsidP="004672F3">
      <w:pPr>
        <w:widowControl w:val="0"/>
        <w:spacing w:after="0" w:line="276" w:lineRule="auto"/>
        <w:ind w:left="-426"/>
        <w:jc w:val="both"/>
        <w:rPr>
          <w:rFonts w:ascii="Arial" w:eastAsia="SimSun" w:hAnsi="Arial" w:cs="Arial"/>
          <w:lang w:val="es-ES" w:eastAsia="zh-CN"/>
        </w:rPr>
      </w:pPr>
    </w:p>
    <w:p w:rsidR="004672F3" w:rsidRDefault="007967E7" w:rsidP="004672F3">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III</w:t>
      </w:r>
      <w:r w:rsidR="004672F3" w:rsidRPr="004672F3">
        <w:rPr>
          <w:rFonts w:ascii="Arial" w:eastAsia="SimSun" w:hAnsi="Arial" w:cs="Arial"/>
          <w:b/>
          <w:lang w:val="es-ES" w:eastAsia="zh-CN"/>
        </w:rPr>
        <w:t>.-</w:t>
      </w:r>
      <w:r w:rsidR="004672F3" w:rsidRPr="004672F3">
        <w:rPr>
          <w:rFonts w:ascii="Arial" w:eastAsia="SimSun" w:hAnsi="Arial" w:cs="Arial"/>
          <w:lang w:val="es-ES" w:eastAsia="zh-CN"/>
        </w:rPr>
        <w:t xml:space="preserve"> </w:t>
      </w:r>
      <w:r w:rsidR="004672F3">
        <w:rPr>
          <w:rFonts w:ascii="Arial" w:eastAsia="SimSun" w:hAnsi="Arial" w:cs="Arial"/>
          <w:lang w:val="es-ES" w:eastAsia="zh-CN"/>
        </w:rPr>
        <w:t>E</w:t>
      </w:r>
      <w:r w:rsidR="004672F3" w:rsidRPr="004672F3">
        <w:rPr>
          <w:rFonts w:ascii="Arial" w:eastAsia="SimSun" w:hAnsi="Arial" w:cs="Arial"/>
          <w:lang w:val="es-ES" w:eastAsia="zh-CN"/>
        </w:rPr>
        <w:t xml:space="preserve">l </w:t>
      </w:r>
      <w:r w:rsidR="004672F3">
        <w:rPr>
          <w:rFonts w:ascii="Arial" w:eastAsia="SimSun" w:hAnsi="Arial" w:cs="Arial"/>
          <w:lang w:val="es-ES" w:eastAsia="zh-CN"/>
        </w:rPr>
        <w:t>primero de junio</w:t>
      </w:r>
      <w:r w:rsidR="004672F3" w:rsidRPr="004672F3">
        <w:rPr>
          <w:rFonts w:ascii="Arial" w:eastAsia="SimSun" w:hAnsi="Arial" w:cs="Arial"/>
          <w:lang w:val="es-ES" w:eastAsia="zh-CN"/>
        </w:rPr>
        <w:t xml:space="preserve"> del año </w:t>
      </w:r>
      <w:r w:rsidR="004672F3">
        <w:rPr>
          <w:rFonts w:ascii="Arial" w:eastAsia="SimSun" w:hAnsi="Arial" w:cs="Arial"/>
          <w:lang w:val="es-ES" w:eastAsia="zh-CN"/>
        </w:rPr>
        <w:t>dos mil dieciséis</w:t>
      </w:r>
      <w:r w:rsidR="004672F3" w:rsidRPr="004672F3">
        <w:rPr>
          <w:rFonts w:ascii="Arial" w:eastAsia="SimSun" w:hAnsi="Arial" w:cs="Arial"/>
          <w:lang w:val="es-ES" w:eastAsia="zh-CN"/>
        </w:rPr>
        <w:t>, se publicó en el Diario Oficial del Gobierno del Estado de Yucatán, el Decreto 3</w:t>
      </w:r>
      <w:r w:rsidR="004672F3">
        <w:rPr>
          <w:rFonts w:ascii="Arial" w:eastAsia="SimSun" w:hAnsi="Arial" w:cs="Arial"/>
          <w:lang w:val="es-ES" w:eastAsia="zh-CN"/>
        </w:rPr>
        <w:t>95</w:t>
      </w:r>
      <w:r w:rsidR="004672F3" w:rsidRPr="004672F3">
        <w:rPr>
          <w:rFonts w:ascii="Arial" w:eastAsia="SimSun" w:hAnsi="Arial" w:cs="Arial"/>
          <w:lang w:val="es-ES" w:eastAsia="zh-CN"/>
        </w:rPr>
        <w:t xml:space="preserve">/2016 por el cual se </w:t>
      </w:r>
      <w:r w:rsidR="004672F3">
        <w:rPr>
          <w:rFonts w:ascii="Arial" w:eastAsia="SimSun" w:hAnsi="Arial" w:cs="Arial"/>
          <w:lang w:val="es-ES" w:eastAsia="zh-CN"/>
        </w:rPr>
        <w:t>modifica</w:t>
      </w:r>
      <w:r w:rsidR="004672F3" w:rsidRPr="004672F3">
        <w:rPr>
          <w:rFonts w:ascii="Arial" w:eastAsia="SimSun" w:hAnsi="Arial" w:cs="Arial"/>
          <w:lang w:eastAsia="zh-CN"/>
        </w:rPr>
        <w:t xml:space="preserve">n la </w:t>
      </w:r>
      <w:r w:rsidR="007C6D5D" w:rsidRPr="007C6D5D">
        <w:rPr>
          <w:rFonts w:ascii="Arial" w:eastAsia="SimSun" w:hAnsi="Arial" w:cs="Arial"/>
          <w:i/>
          <w:lang w:eastAsia="zh-CN"/>
        </w:rPr>
        <w:t>LTAIPEY</w:t>
      </w:r>
      <w:r w:rsidR="007C6D5D">
        <w:rPr>
          <w:rFonts w:ascii="Arial" w:eastAsia="SimSun" w:hAnsi="Arial" w:cs="Arial"/>
          <w:lang w:eastAsia="zh-CN"/>
        </w:rPr>
        <w:t xml:space="preserve"> </w:t>
      </w:r>
      <w:r w:rsidR="004672F3">
        <w:rPr>
          <w:rFonts w:ascii="Arial" w:eastAsia="SimSun" w:hAnsi="Arial" w:cs="Arial"/>
          <w:lang w:eastAsia="zh-CN"/>
        </w:rPr>
        <w:t>y el D</w:t>
      </w:r>
      <w:r w:rsidR="004672F3" w:rsidRPr="004672F3">
        <w:rPr>
          <w:rFonts w:ascii="Arial" w:eastAsia="SimSun" w:hAnsi="Arial" w:cs="Arial"/>
          <w:lang w:eastAsia="zh-CN"/>
        </w:rPr>
        <w:t xml:space="preserve">ecreto 388/2016 por el que se emite la </w:t>
      </w:r>
      <w:r w:rsidR="007C6D5D" w:rsidRPr="007C6D5D">
        <w:rPr>
          <w:rFonts w:ascii="Arial" w:eastAsia="SimSun" w:hAnsi="Arial" w:cs="Arial"/>
          <w:i/>
          <w:lang w:eastAsia="zh-CN"/>
        </w:rPr>
        <w:t>LTAIPEY</w:t>
      </w:r>
      <w:r w:rsidR="007C6D5D">
        <w:rPr>
          <w:rFonts w:ascii="Arial" w:eastAsia="SimSun" w:hAnsi="Arial" w:cs="Arial"/>
          <w:lang w:eastAsia="zh-CN"/>
        </w:rPr>
        <w:t xml:space="preserve"> y se modifica la </w:t>
      </w:r>
      <w:r w:rsidR="007C6D5D" w:rsidRPr="007C6D5D">
        <w:rPr>
          <w:rFonts w:ascii="Arial" w:eastAsia="SimSun" w:hAnsi="Arial" w:cs="Arial"/>
          <w:i/>
          <w:lang w:eastAsia="zh-CN"/>
        </w:rPr>
        <w:t>L</w:t>
      </w:r>
      <w:r w:rsidR="004672F3" w:rsidRPr="007C6D5D">
        <w:rPr>
          <w:rFonts w:ascii="Arial" w:eastAsia="SimSun" w:hAnsi="Arial" w:cs="Arial"/>
          <w:i/>
          <w:lang w:eastAsia="zh-CN"/>
        </w:rPr>
        <w:t xml:space="preserve">ey de </w:t>
      </w:r>
      <w:r w:rsidR="007C6D5D" w:rsidRPr="007C6D5D">
        <w:rPr>
          <w:rFonts w:ascii="Arial" w:eastAsia="SimSun" w:hAnsi="Arial" w:cs="Arial"/>
          <w:i/>
          <w:lang w:eastAsia="zh-CN"/>
        </w:rPr>
        <w:t>A</w:t>
      </w:r>
      <w:r w:rsidR="004672F3" w:rsidRPr="007C6D5D">
        <w:rPr>
          <w:rFonts w:ascii="Arial" w:eastAsia="SimSun" w:hAnsi="Arial" w:cs="Arial"/>
          <w:i/>
          <w:lang w:eastAsia="zh-CN"/>
        </w:rPr>
        <w:t xml:space="preserve">ctos y </w:t>
      </w:r>
      <w:r w:rsidR="007C6D5D" w:rsidRPr="007C6D5D">
        <w:rPr>
          <w:rFonts w:ascii="Arial" w:eastAsia="SimSun" w:hAnsi="Arial" w:cs="Arial"/>
          <w:i/>
          <w:lang w:eastAsia="zh-CN"/>
        </w:rPr>
        <w:t>Procedimientos Administrativos del E</w:t>
      </w:r>
      <w:r w:rsidR="004672F3" w:rsidRPr="007C6D5D">
        <w:rPr>
          <w:rFonts w:ascii="Arial" w:eastAsia="SimSun" w:hAnsi="Arial" w:cs="Arial"/>
          <w:i/>
          <w:lang w:eastAsia="zh-CN"/>
        </w:rPr>
        <w:t>stado de Yucatán</w:t>
      </w:r>
      <w:r w:rsidR="007C6D5D">
        <w:rPr>
          <w:rFonts w:ascii="Arial" w:eastAsia="SimSun" w:hAnsi="Arial" w:cs="Arial"/>
          <w:lang w:eastAsia="zh-CN"/>
        </w:rPr>
        <w:t>.</w:t>
      </w:r>
    </w:p>
    <w:p w:rsidR="004672F3" w:rsidRDefault="004672F3" w:rsidP="0059766C">
      <w:pPr>
        <w:widowControl w:val="0"/>
        <w:spacing w:after="0" w:line="276" w:lineRule="auto"/>
        <w:ind w:left="-426"/>
        <w:jc w:val="both"/>
        <w:rPr>
          <w:rFonts w:ascii="Arial" w:eastAsia="SimSun" w:hAnsi="Arial" w:cs="Arial"/>
          <w:b/>
          <w:lang w:val="es-ES" w:eastAsia="zh-CN"/>
        </w:rPr>
      </w:pPr>
    </w:p>
    <w:p w:rsidR="00C95292" w:rsidRDefault="007967E7" w:rsidP="0059766C">
      <w:pPr>
        <w:tabs>
          <w:tab w:val="left" w:pos="9498"/>
        </w:tabs>
        <w:spacing w:after="0" w:line="276" w:lineRule="auto"/>
        <w:ind w:left="-426"/>
        <w:jc w:val="both"/>
        <w:rPr>
          <w:rFonts w:ascii="Arial" w:eastAsia="Times New Roman" w:hAnsi="Arial" w:cs="Arial"/>
          <w:bCs/>
          <w:lang w:val="es-ES" w:eastAsia="es-ES"/>
        </w:rPr>
      </w:pPr>
      <w:r>
        <w:rPr>
          <w:rFonts w:ascii="Arial" w:eastAsia="Times New Roman" w:hAnsi="Arial" w:cs="Arial"/>
          <w:b/>
          <w:bCs/>
          <w:lang w:val="es-ES" w:eastAsia="es-ES"/>
        </w:rPr>
        <w:t>I</w:t>
      </w:r>
      <w:r w:rsidR="00C95292" w:rsidRPr="00C95292">
        <w:rPr>
          <w:rFonts w:ascii="Arial" w:eastAsia="Times New Roman" w:hAnsi="Arial" w:cs="Arial"/>
          <w:b/>
          <w:bCs/>
          <w:lang w:val="es-ES" w:eastAsia="es-ES"/>
        </w:rPr>
        <w:t xml:space="preserve">V.- </w:t>
      </w:r>
      <w:r w:rsidR="004973BB">
        <w:rPr>
          <w:rFonts w:ascii="Arial" w:eastAsia="Times New Roman" w:hAnsi="Arial" w:cs="Arial"/>
          <w:bCs/>
          <w:lang w:val="es-ES" w:eastAsia="es-ES"/>
        </w:rPr>
        <w:t xml:space="preserve">El Consejo General de este Instituto emitió el Acuerdo </w:t>
      </w:r>
      <w:r w:rsidR="004672F3">
        <w:rPr>
          <w:rFonts w:ascii="Arial" w:eastAsia="Times New Roman" w:hAnsi="Arial" w:cs="Arial"/>
          <w:b/>
          <w:bCs/>
          <w:lang w:val="es-ES" w:eastAsia="es-ES"/>
        </w:rPr>
        <w:t>C.G.-009/2016</w:t>
      </w:r>
      <w:r w:rsidR="004973BB">
        <w:rPr>
          <w:rFonts w:ascii="Arial" w:eastAsia="Times New Roman" w:hAnsi="Arial" w:cs="Arial"/>
          <w:bCs/>
          <w:lang w:val="es-ES" w:eastAsia="es-ES"/>
        </w:rPr>
        <w:t xml:space="preserve"> de fecha </w:t>
      </w:r>
      <w:r w:rsidR="004672F3">
        <w:rPr>
          <w:rFonts w:ascii="Arial" w:eastAsia="Times New Roman" w:hAnsi="Arial" w:cs="Arial"/>
          <w:bCs/>
          <w:lang w:val="es-ES" w:eastAsia="es-ES"/>
        </w:rPr>
        <w:t xml:space="preserve">veintitrés de mayo </w:t>
      </w:r>
      <w:r w:rsidR="004973BB">
        <w:rPr>
          <w:rFonts w:ascii="Arial" w:eastAsia="Times New Roman" w:hAnsi="Arial" w:cs="Arial"/>
          <w:bCs/>
          <w:lang w:val="es-ES" w:eastAsia="es-ES"/>
        </w:rPr>
        <w:t xml:space="preserve">del año dos mil </w:t>
      </w:r>
      <w:r w:rsidR="007C6D5D">
        <w:rPr>
          <w:rFonts w:ascii="Arial" w:eastAsia="Times New Roman" w:hAnsi="Arial" w:cs="Arial"/>
          <w:bCs/>
          <w:lang w:val="es-ES" w:eastAsia="es-ES"/>
        </w:rPr>
        <w:t>dieciséis</w:t>
      </w:r>
      <w:r w:rsidR="004973BB">
        <w:rPr>
          <w:rFonts w:ascii="Arial" w:eastAsia="Times New Roman" w:hAnsi="Arial" w:cs="Arial"/>
          <w:bCs/>
          <w:lang w:val="es-ES" w:eastAsia="es-ES"/>
        </w:rPr>
        <w:t xml:space="preserve">, por el que se </w:t>
      </w:r>
      <w:r w:rsidR="007C6D5D">
        <w:rPr>
          <w:rFonts w:ascii="Arial" w:eastAsia="Times New Roman" w:hAnsi="Arial" w:cs="Arial"/>
          <w:bCs/>
          <w:lang w:val="es-ES" w:eastAsia="es-ES"/>
        </w:rPr>
        <w:t>integra el Comité de Transparencia de este órgano electoral, mismo que en su punto de Acuerdo Primero, quedo integrado de la siguiente manera:</w:t>
      </w:r>
    </w:p>
    <w:p w:rsidR="007C6D5D" w:rsidRDefault="007C6D5D" w:rsidP="007C6D5D">
      <w:pPr>
        <w:tabs>
          <w:tab w:val="left" w:pos="9497"/>
        </w:tabs>
        <w:spacing w:after="0" w:line="276" w:lineRule="auto"/>
        <w:ind w:left="-426"/>
        <w:jc w:val="both"/>
        <w:rPr>
          <w:rFonts w:ascii="Arial" w:hAnsi="Arial" w:cs="Arial"/>
          <w:i/>
          <w:sz w:val="20"/>
          <w:szCs w:val="20"/>
        </w:rPr>
      </w:pPr>
      <w:r w:rsidRPr="007C6D5D">
        <w:rPr>
          <w:rFonts w:ascii="Arial" w:hAnsi="Arial" w:cs="Arial"/>
          <w:b/>
          <w:i/>
          <w:sz w:val="20"/>
          <w:szCs w:val="20"/>
        </w:rPr>
        <w:t>“…PRIMERO.</w:t>
      </w:r>
      <w:r w:rsidRPr="007C6D5D">
        <w:rPr>
          <w:rFonts w:ascii="Arial" w:hAnsi="Arial" w:cs="Arial"/>
          <w:i/>
          <w:sz w:val="20"/>
          <w:szCs w:val="20"/>
        </w:rPr>
        <w:t xml:space="preserve"> Se integra el Comité de Transparencia del Instituto Electoral y de Participación Ciudadana del Estado de Yucatán; de la siguiente manera:</w:t>
      </w:r>
    </w:p>
    <w:p w:rsidR="007C6D5D" w:rsidRPr="007C6D5D" w:rsidRDefault="007C6D5D" w:rsidP="0059766C">
      <w:pPr>
        <w:tabs>
          <w:tab w:val="left" w:pos="9498"/>
        </w:tabs>
        <w:spacing w:after="0" w:line="276" w:lineRule="auto"/>
        <w:ind w:left="-426"/>
        <w:jc w:val="both"/>
        <w:rPr>
          <w:rFonts w:ascii="Arial" w:eastAsia="Times New Roman" w:hAnsi="Arial" w:cs="Arial"/>
          <w:bCs/>
          <w:i/>
          <w:sz w:val="20"/>
          <w:szCs w:val="20"/>
          <w:lang w:val="es-ES" w:eastAsia="es-ES"/>
        </w:rPr>
      </w:pPr>
    </w:p>
    <w:tbl>
      <w:tblPr>
        <w:tblStyle w:val="Tablaconcuadrcula3"/>
        <w:tblW w:w="9493" w:type="dxa"/>
        <w:jc w:val="center"/>
        <w:tblLook w:val="04A0" w:firstRow="1" w:lastRow="0" w:firstColumn="1" w:lastColumn="0" w:noHBand="0" w:noVBand="1"/>
      </w:tblPr>
      <w:tblGrid>
        <w:gridCol w:w="2548"/>
        <w:gridCol w:w="6945"/>
      </w:tblGrid>
      <w:tr w:rsidR="007C6D5D" w:rsidRPr="007C6D5D" w:rsidTr="000D1245">
        <w:trPr>
          <w:jc w:val="center"/>
        </w:trPr>
        <w:tc>
          <w:tcPr>
            <w:tcW w:w="9493" w:type="dxa"/>
            <w:gridSpan w:val="2"/>
            <w:shd w:val="clear" w:color="auto" w:fill="BFBFBF"/>
            <w:vAlign w:val="center"/>
          </w:tcPr>
          <w:p w:rsidR="007C6D5D" w:rsidRPr="007C6D5D" w:rsidRDefault="007C6D5D" w:rsidP="007C6D5D">
            <w:pPr>
              <w:keepLines/>
              <w:autoSpaceDE w:val="0"/>
              <w:autoSpaceDN w:val="0"/>
              <w:adjustRightInd w:val="0"/>
              <w:spacing w:line="276" w:lineRule="auto"/>
              <w:ind w:right="-232"/>
              <w:jc w:val="center"/>
              <w:rPr>
                <w:rFonts w:ascii="Arial Narrow" w:hAnsi="Arial Narrow" w:cs="Arial"/>
                <w:b/>
                <w:i/>
                <w:color w:val="000000"/>
              </w:rPr>
            </w:pPr>
            <w:r w:rsidRPr="007C6D5D">
              <w:rPr>
                <w:rFonts w:ascii="Arial Narrow" w:hAnsi="Arial Narrow" w:cs="Arial"/>
                <w:b/>
                <w:i/>
                <w:color w:val="000000"/>
              </w:rPr>
              <w:t>COMITÉ DE TRANSPARENCIA</w:t>
            </w:r>
          </w:p>
        </w:tc>
      </w:tr>
      <w:tr w:rsidR="007C6D5D" w:rsidRPr="007C6D5D" w:rsidTr="000D1245">
        <w:trPr>
          <w:jc w:val="center"/>
        </w:trPr>
        <w:tc>
          <w:tcPr>
            <w:tcW w:w="2548" w:type="dxa"/>
            <w:shd w:val="clear" w:color="auto" w:fill="BFBFBF"/>
            <w:vAlign w:val="center"/>
          </w:tcPr>
          <w:p w:rsidR="007C6D5D" w:rsidRPr="007C6D5D" w:rsidRDefault="007C6D5D" w:rsidP="007C6D5D">
            <w:pPr>
              <w:keepLines/>
              <w:autoSpaceDE w:val="0"/>
              <w:autoSpaceDN w:val="0"/>
              <w:adjustRightInd w:val="0"/>
              <w:spacing w:line="276" w:lineRule="auto"/>
              <w:jc w:val="center"/>
              <w:rPr>
                <w:rFonts w:ascii="Arial Narrow" w:hAnsi="Arial Narrow" w:cs="Arial"/>
                <w:b/>
                <w:i/>
                <w:color w:val="000000"/>
              </w:rPr>
            </w:pPr>
            <w:r w:rsidRPr="007C6D5D">
              <w:rPr>
                <w:rFonts w:ascii="Arial Narrow" w:hAnsi="Arial Narrow" w:cs="Arial"/>
                <w:b/>
                <w:i/>
                <w:color w:val="000000"/>
              </w:rPr>
              <w:t>CARGO</w:t>
            </w:r>
          </w:p>
        </w:tc>
        <w:tc>
          <w:tcPr>
            <w:tcW w:w="6945" w:type="dxa"/>
            <w:shd w:val="clear" w:color="auto" w:fill="BFBFBF"/>
            <w:vAlign w:val="center"/>
          </w:tcPr>
          <w:p w:rsidR="007C6D5D" w:rsidRPr="007C6D5D" w:rsidRDefault="007C6D5D" w:rsidP="007C6D5D">
            <w:pPr>
              <w:keepLines/>
              <w:autoSpaceDE w:val="0"/>
              <w:autoSpaceDN w:val="0"/>
              <w:adjustRightInd w:val="0"/>
              <w:spacing w:line="276" w:lineRule="auto"/>
              <w:ind w:right="-232"/>
              <w:jc w:val="center"/>
              <w:rPr>
                <w:rFonts w:ascii="Arial Narrow" w:hAnsi="Arial Narrow" w:cs="Arial"/>
                <w:b/>
                <w:i/>
                <w:color w:val="000000"/>
              </w:rPr>
            </w:pPr>
            <w:r w:rsidRPr="007C6D5D">
              <w:rPr>
                <w:rFonts w:ascii="Arial Narrow" w:hAnsi="Arial Narrow" w:cs="Arial"/>
                <w:b/>
                <w:i/>
                <w:color w:val="000000"/>
              </w:rPr>
              <w:t>INTEGRANTE</w:t>
            </w:r>
          </w:p>
        </w:tc>
      </w:tr>
      <w:tr w:rsidR="007C6D5D" w:rsidRPr="007C6D5D" w:rsidTr="000D1245">
        <w:trPr>
          <w:jc w:val="center"/>
        </w:trPr>
        <w:tc>
          <w:tcPr>
            <w:tcW w:w="2548" w:type="dxa"/>
            <w:shd w:val="clear" w:color="auto" w:fill="BFBFBF"/>
            <w:vAlign w:val="center"/>
          </w:tcPr>
          <w:p w:rsidR="007C6D5D" w:rsidRPr="007C6D5D" w:rsidRDefault="007C6D5D" w:rsidP="007C6D5D">
            <w:pPr>
              <w:keepLines/>
              <w:autoSpaceDE w:val="0"/>
              <w:autoSpaceDN w:val="0"/>
              <w:adjustRightInd w:val="0"/>
              <w:spacing w:line="276" w:lineRule="auto"/>
              <w:jc w:val="center"/>
              <w:rPr>
                <w:rFonts w:ascii="Arial Narrow" w:hAnsi="Arial Narrow" w:cs="Arial"/>
                <w:b/>
                <w:i/>
                <w:color w:val="000000"/>
              </w:rPr>
            </w:pPr>
            <w:r w:rsidRPr="007C6D5D">
              <w:rPr>
                <w:rFonts w:ascii="Arial Narrow" w:hAnsi="Arial Narrow" w:cs="Arial"/>
                <w:b/>
                <w:i/>
                <w:color w:val="000000"/>
              </w:rPr>
              <w:t>PRESIDENTE</w:t>
            </w:r>
          </w:p>
        </w:tc>
        <w:tc>
          <w:tcPr>
            <w:tcW w:w="6945" w:type="dxa"/>
            <w:vAlign w:val="center"/>
          </w:tcPr>
          <w:p w:rsidR="007C6D5D" w:rsidRPr="007C6D5D" w:rsidRDefault="007C6D5D" w:rsidP="007C6D5D">
            <w:pPr>
              <w:keepLines/>
              <w:autoSpaceDE w:val="0"/>
              <w:autoSpaceDN w:val="0"/>
              <w:adjustRightInd w:val="0"/>
              <w:spacing w:line="276" w:lineRule="auto"/>
              <w:ind w:right="80"/>
              <w:jc w:val="center"/>
              <w:rPr>
                <w:rFonts w:ascii="Arial Narrow" w:hAnsi="Arial Narrow" w:cs="Arial"/>
                <w:i/>
                <w:color w:val="000000"/>
              </w:rPr>
            </w:pPr>
            <w:r w:rsidRPr="007C6D5D">
              <w:rPr>
                <w:rFonts w:ascii="Arial Narrow" w:hAnsi="Arial Narrow" w:cs="Arial"/>
                <w:bCs/>
                <w:i/>
                <w:color w:val="000000"/>
                <w:shd w:val="clear" w:color="auto" w:fill="FFFFFF"/>
              </w:rPr>
              <w:t xml:space="preserve">El Contralor del Instituto </w:t>
            </w:r>
          </w:p>
        </w:tc>
      </w:tr>
      <w:tr w:rsidR="007C6D5D" w:rsidRPr="007C6D5D" w:rsidTr="000D1245">
        <w:trPr>
          <w:jc w:val="center"/>
        </w:trPr>
        <w:tc>
          <w:tcPr>
            <w:tcW w:w="2548" w:type="dxa"/>
            <w:shd w:val="clear" w:color="auto" w:fill="BFBFBF"/>
            <w:vAlign w:val="center"/>
          </w:tcPr>
          <w:p w:rsidR="007C6D5D" w:rsidRPr="007C6D5D" w:rsidRDefault="007C6D5D" w:rsidP="007C6D5D">
            <w:pPr>
              <w:keepLines/>
              <w:autoSpaceDE w:val="0"/>
              <w:autoSpaceDN w:val="0"/>
              <w:adjustRightInd w:val="0"/>
              <w:spacing w:line="276" w:lineRule="auto"/>
              <w:jc w:val="center"/>
              <w:rPr>
                <w:rFonts w:ascii="Arial Narrow" w:hAnsi="Arial Narrow" w:cs="Arial"/>
                <w:b/>
                <w:i/>
                <w:color w:val="000000"/>
              </w:rPr>
            </w:pPr>
            <w:r w:rsidRPr="007C6D5D">
              <w:rPr>
                <w:rFonts w:ascii="Arial Narrow" w:hAnsi="Arial Narrow" w:cs="Arial"/>
                <w:b/>
                <w:i/>
                <w:color w:val="000000"/>
              </w:rPr>
              <w:t>VOCAL</w:t>
            </w:r>
          </w:p>
        </w:tc>
        <w:tc>
          <w:tcPr>
            <w:tcW w:w="6945" w:type="dxa"/>
            <w:vAlign w:val="center"/>
          </w:tcPr>
          <w:p w:rsidR="007C6D5D" w:rsidRPr="007C6D5D" w:rsidRDefault="007C6D5D" w:rsidP="007C6D5D">
            <w:pPr>
              <w:keepLines/>
              <w:autoSpaceDE w:val="0"/>
              <w:autoSpaceDN w:val="0"/>
              <w:adjustRightInd w:val="0"/>
              <w:spacing w:line="276" w:lineRule="auto"/>
              <w:ind w:right="80"/>
              <w:jc w:val="center"/>
              <w:rPr>
                <w:rFonts w:ascii="Arial Narrow" w:hAnsi="Arial Narrow" w:cs="Arial"/>
                <w:i/>
                <w:color w:val="000000"/>
              </w:rPr>
            </w:pPr>
            <w:r w:rsidRPr="007C6D5D">
              <w:rPr>
                <w:rFonts w:ascii="Arial Narrow" w:hAnsi="Arial Narrow" w:cs="Arial"/>
                <w:i/>
                <w:color w:val="000000"/>
              </w:rPr>
              <w:t>El Director Ejecutivo de Administración y Prerrogativas</w:t>
            </w:r>
            <w:r w:rsidRPr="007C6D5D">
              <w:rPr>
                <w:rFonts w:ascii="Arial Narrow" w:hAnsi="Arial Narrow" w:cs="Arial"/>
                <w:bCs/>
                <w:i/>
                <w:color w:val="000000"/>
                <w:shd w:val="clear" w:color="auto" w:fill="FFFFFF"/>
              </w:rPr>
              <w:t xml:space="preserve"> </w:t>
            </w:r>
          </w:p>
        </w:tc>
      </w:tr>
      <w:tr w:rsidR="007C6D5D" w:rsidRPr="007C6D5D" w:rsidTr="000D1245">
        <w:trPr>
          <w:jc w:val="center"/>
        </w:trPr>
        <w:tc>
          <w:tcPr>
            <w:tcW w:w="2548" w:type="dxa"/>
            <w:shd w:val="clear" w:color="auto" w:fill="BFBFBF"/>
            <w:vAlign w:val="center"/>
          </w:tcPr>
          <w:p w:rsidR="007C6D5D" w:rsidRPr="007C6D5D" w:rsidRDefault="007C6D5D" w:rsidP="007C6D5D">
            <w:pPr>
              <w:keepLines/>
              <w:autoSpaceDE w:val="0"/>
              <w:autoSpaceDN w:val="0"/>
              <w:adjustRightInd w:val="0"/>
              <w:spacing w:line="276" w:lineRule="auto"/>
              <w:jc w:val="center"/>
              <w:rPr>
                <w:rFonts w:ascii="Arial Narrow" w:hAnsi="Arial Narrow" w:cs="Arial"/>
                <w:b/>
                <w:i/>
                <w:color w:val="000000"/>
              </w:rPr>
            </w:pPr>
            <w:r w:rsidRPr="007C6D5D">
              <w:rPr>
                <w:rFonts w:ascii="Arial Narrow" w:hAnsi="Arial Narrow" w:cs="Arial"/>
                <w:b/>
                <w:i/>
                <w:color w:val="000000"/>
              </w:rPr>
              <w:t>VOCAL</w:t>
            </w:r>
          </w:p>
        </w:tc>
        <w:tc>
          <w:tcPr>
            <w:tcW w:w="6945" w:type="dxa"/>
            <w:vAlign w:val="center"/>
          </w:tcPr>
          <w:p w:rsidR="007C6D5D" w:rsidRPr="007C6D5D" w:rsidRDefault="007C6D5D" w:rsidP="007C6D5D">
            <w:pPr>
              <w:keepLines/>
              <w:autoSpaceDE w:val="0"/>
              <w:autoSpaceDN w:val="0"/>
              <w:adjustRightInd w:val="0"/>
              <w:spacing w:line="276" w:lineRule="auto"/>
              <w:ind w:right="80"/>
              <w:jc w:val="center"/>
              <w:rPr>
                <w:rFonts w:ascii="Arial Narrow" w:hAnsi="Arial Narrow" w:cs="Arial"/>
                <w:i/>
                <w:color w:val="000000"/>
              </w:rPr>
            </w:pPr>
            <w:r w:rsidRPr="007C6D5D">
              <w:rPr>
                <w:rFonts w:ascii="Arial Narrow" w:hAnsi="Arial Narrow" w:cs="Arial"/>
                <w:bCs/>
                <w:i/>
                <w:color w:val="000000"/>
                <w:shd w:val="clear" w:color="auto" w:fill="FFFFFF"/>
              </w:rPr>
              <w:t>El Director Ejecutivo de Procedimientos Electorales y Participación Ciudadana</w:t>
            </w:r>
          </w:p>
        </w:tc>
      </w:tr>
      <w:tr w:rsidR="007C6D5D" w:rsidRPr="007C6D5D" w:rsidTr="000D1245">
        <w:trPr>
          <w:jc w:val="center"/>
        </w:trPr>
        <w:tc>
          <w:tcPr>
            <w:tcW w:w="2548" w:type="dxa"/>
            <w:shd w:val="clear" w:color="auto" w:fill="BFBFBF"/>
            <w:vAlign w:val="center"/>
          </w:tcPr>
          <w:p w:rsidR="007C6D5D" w:rsidRPr="007C6D5D" w:rsidRDefault="007C6D5D" w:rsidP="007C6D5D">
            <w:pPr>
              <w:jc w:val="center"/>
              <w:rPr>
                <w:rFonts w:eastAsia="SimSun"/>
                <w:i/>
                <w:lang w:eastAsia="zh-CN"/>
              </w:rPr>
            </w:pPr>
            <w:r w:rsidRPr="007C6D5D">
              <w:rPr>
                <w:rFonts w:ascii="Arial Narrow" w:eastAsia="SimSun" w:hAnsi="Arial Narrow"/>
                <w:b/>
                <w:i/>
                <w:lang w:eastAsia="zh-CN"/>
              </w:rPr>
              <w:t>VOCAL</w:t>
            </w:r>
          </w:p>
        </w:tc>
        <w:tc>
          <w:tcPr>
            <w:tcW w:w="6945" w:type="dxa"/>
            <w:vAlign w:val="center"/>
          </w:tcPr>
          <w:p w:rsidR="007C6D5D" w:rsidRPr="007C6D5D" w:rsidRDefault="007C6D5D" w:rsidP="007C6D5D">
            <w:pPr>
              <w:keepLines/>
              <w:autoSpaceDE w:val="0"/>
              <w:autoSpaceDN w:val="0"/>
              <w:adjustRightInd w:val="0"/>
              <w:spacing w:line="276" w:lineRule="auto"/>
              <w:ind w:right="80"/>
              <w:jc w:val="center"/>
              <w:rPr>
                <w:rFonts w:ascii="Arial Narrow" w:hAnsi="Arial Narrow" w:cs="Arial"/>
                <w:i/>
                <w:color w:val="000000"/>
              </w:rPr>
            </w:pPr>
            <w:r w:rsidRPr="007C6D5D">
              <w:rPr>
                <w:rFonts w:ascii="Arial Narrow" w:hAnsi="Arial Narrow" w:cs="Arial"/>
                <w:bCs/>
                <w:i/>
                <w:color w:val="000000"/>
                <w:shd w:val="clear" w:color="auto" w:fill="FFFFFF"/>
              </w:rPr>
              <w:t>El Titular de la Unidad de Apoyo a Presidencia y Vinculación</w:t>
            </w:r>
          </w:p>
        </w:tc>
      </w:tr>
      <w:tr w:rsidR="007C6D5D" w:rsidRPr="007C6D5D" w:rsidTr="000D1245">
        <w:trPr>
          <w:jc w:val="center"/>
        </w:trPr>
        <w:tc>
          <w:tcPr>
            <w:tcW w:w="2548" w:type="dxa"/>
            <w:shd w:val="clear" w:color="auto" w:fill="BFBFBF"/>
            <w:vAlign w:val="center"/>
          </w:tcPr>
          <w:p w:rsidR="007C6D5D" w:rsidRPr="007C6D5D" w:rsidRDefault="007C6D5D" w:rsidP="007C6D5D">
            <w:pPr>
              <w:jc w:val="center"/>
              <w:rPr>
                <w:rFonts w:eastAsia="SimSun"/>
                <w:i/>
                <w:lang w:eastAsia="zh-CN"/>
              </w:rPr>
            </w:pPr>
            <w:r w:rsidRPr="007C6D5D">
              <w:rPr>
                <w:rFonts w:ascii="Arial Narrow" w:eastAsia="SimSun" w:hAnsi="Arial Narrow"/>
                <w:b/>
                <w:i/>
                <w:lang w:eastAsia="zh-CN"/>
              </w:rPr>
              <w:t>VOCAL</w:t>
            </w:r>
          </w:p>
        </w:tc>
        <w:tc>
          <w:tcPr>
            <w:tcW w:w="6945" w:type="dxa"/>
            <w:vAlign w:val="center"/>
          </w:tcPr>
          <w:p w:rsidR="007C6D5D" w:rsidRPr="007C6D5D" w:rsidRDefault="007C6D5D" w:rsidP="007C6D5D">
            <w:pPr>
              <w:keepLines/>
              <w:autoSpaceDE w:val="0"/>
              <w:autoSpaceDN w:val="0"/>
              <w:adjustRightInd w:val="0"/>
              <w:spacing w:line="276" w:lineRule="auto"/>
              <w:ind w:right="80"/>
              <w:jc w:val="center"/>
              <w:rPr>
                <w:rFonts w:ascii="Arial Narrow" w:hAnsi="Arial Narrow" w:cs="Arial"/>
                <w:i/>
                <w:color w:val="000000"/>
              </w:rPr>
            </w:pPr>
            <w:r w:rsidRPr="007C6D5D">
              <w:rPr>
                <w:rFonts w:ascii="Arial Narrow" w:hAnsi="Arial Narrow" w:cs="Arial"/>
                <w:bCs/>
                <w:i/>
                <w:color w:val="000000"/>
                <w:shd w:val="clear" w:color="auto" w:fill="FFFFFF"/>
              </w:rPr>
              <w:t>El Titular de la Unidad Jurídica</w:t>
            </w:r>
          </w:p>
        </w:tc>
      </w:tr>
    </w:tbl>
    <w:p w:rsidR="007C6D5D" w:rsidRPr="007C6D5D" w:rsidRDefault="007C6D5D" w:rsidP="0059766C">
      <w:pPr>
        <w:tabs>
          <w:tab w:val="left" w:pos="9498"/>
        </w:tabs>
        <w:spacing w:after="0" w:line="276" w:lineRule="auto"/>
        <w:ind w:left="-426"/>
        <w:jc w:val="both"/>
        <w:rPr>
          <w:rFonts w:ascii="Arial" w:eastAsia="Times New Roman" w:hAnsi="Arial" w:cs="Arial"/>
          <w:bCs/>
          <w:i/>
          <w:sz w:val="20"/>
          <w:szCs w:val="20"/>
          <w:lang w:val="es-ES" w:eastAsia="es-ES"/>
        </w:rPr>
      </w:pPr>
    </w:p>
    <w:p w:rsidR="007C6D5D" w:rsidRPr="007C6D5D" w:rsidRDefault="007C6D5D" w:rsidP="007C6D5D">
      <w:pPr>
        <w:spacing w:after="0" w:line="240" w:lineRule="auto"/>
        <w:ind w:left="-426"/>
        <w:jc w:val="both"/>
        <w:rPr>
          <w:rFonts w:ascii="Arial" w:eastAsia="SimSun" w:hAnsi="Arial" w:cs="Arial"/>
          <w:i/>
          <w:snapToGrid w:val="0"/>
          <w:sz w:val="20"/>
          <w:szCs w:val="20"/>
          <w:lang w:val="es-ES" w:eastAsia="zh-CN"/>
        </w:rPr>
      </w:pPr>
      <w:r w:rsidRPr="007C6D5D">
        <w:rPr>
          <w:rFonts w:ascii="Arial" w:eastAsia="SimSun" w:hAnsi="Arial" w:cs="Arial"/>
          <w:i/>
          <w:snapToGrid w:val="0"/>
          <w:sz w:val="20"/>
          <w:szCs w:val="20"/>
          <w:lang w:val="es-ES" w:eastAsia="zh-CN"/>
        </w:rPr>
        <w:lastRenderedPageBreak/>
        <w:t>Como Secretario Técnico del Comité a que se refiere este punto, fungirá el titular de la Unidad de Transparencia, anteriormente Unidad de Acceso a la Información…”</w:t>
      </w:r>
    </w:p>
    <w:p w:rsidR="007C6D5D" w:rsidRDefault="007C6D5D" w:rsidP="007C6D5D">
      <w:pPr>
        <w:spacing w:after="0" w:line="240" w:lineRule="auto"/>
        <w:ind w:left="-142"/>
        <w:jc w:val="both"/>
        <w:rPr>
          <w:rFonts w:ascii="Arial" w:eastAsia="Times New Roman" w:hAnsi="Arial" w:cs="Arial"/>
          <w:b/>
          <w:bCs/>
          <w:sz w:val="24"/>
          <w:szCs w:val="24"/>
          <w:lang w:val="es-ES" w:eastAsia="es-ES"/>
        </w:rPr>
      </w:pPr>
    </w:p>
    <w:p w:rsidR="00A51BEE" w:rsidRDefault="00A51BEE" w:rsidP="00A51BEE">
      <w:pPr>
        <w:tabs>
          <w:tab w:val="left" w:pos="9498"/>
        </w:tabs>
        <w:spacing w:after="0" w:line="276" w:lineRule="auto"/>
        <w:ind w:left="-426"/>
        <w:jc w:val="both"/>
        <w:rPr>
          <w:rFonts w:ascii="Arial" w:hAnsi="Arial" w:cs="Arial"/>
        </w:rPr>
      </w:pPr>
      <w:r w:rsidRPr="00C95292">
        <w:rPr>
          <w:rFonts w:ascii="Arial" w:eastAsia="Times New Roman" w:hAnsi="Arial" w:cs="Arial"/>
          <w:b/>
          <w:bCs/>
          <w:lang w:val="es-ES" w:eastAsia="es-ES"/>
        </w:rPr>
        <w:t xml:space="preserve">V.- </w:t>
      </w:r>
      <w:r>
        <w:rPr>
          <w:rFonts w:ascii="Arial" w:eastAsia="Times New Roman" w:hAnsi="Arial" w:cs="Arial"/>
          <w:bCs/>
          <w:lang w:val="es-ES" w:eastAsia="es-ES"/>
        </w:rPr>
        <w:t xml:space="preserve">El Consejo General de este Instituto emitió el Acuerdo </w:t>
      </w:r>
      <w:r>
        <w:rPr>
          <w:rFonts w:ascii="Arial" w:eastAsia="Times New Roman" w:hAnsi="Arial" w:cs="Arial"/>
          <w:b/>
          <w:bCs/>
          <w:lang w:val="es-ES" w:eastAsia="es-ES"/>
        </w:rPr>
        <w:t>C.G.-020/2016</w:t>
      </w:r>
      <w:r>
        <w:rPr>
          <w:rFonts w:ascii="Arial" w:eastAsia="Times New Roman" w:hAnsi="Arial" w:cs="Arial"/>
          <w:bCs/>
          <w:lang w:val="es-ES" w:eastAsia="es-ES"/>
        </w:rPr>
        <w:t xml:space="preserve"> de fecha veintinueve de noviembre del año dos mil dieciséis, por el que aprobó el Reglamento de Transparencia</w:t>
      </w:r>
      <w:r w:rsidRPr="00A51BEE">
        <w:t xml:space="preserve"> </w:t>
      </w:r>
      <w:r w:rsidRPr="00A51BEE">
        <w:rPr>
          <w:rFonts w:ascii="Arial" w:hAnsi="Arial" w:cs="Arial"/>
        </w:rPr>
        <w:t xml:space="preserve">y </w:t>
      </w:r>
      <w:r>
        <w:rPr>
          <w:rFonts w:ascii="Arial" w:hAnsi="Arial" w:cs="Arial"/>
        </w:rPr>
        <w:t>A</w:t>
      </w:r>
      <w:r w:rsidRPr="00A51BEE">
        <w:rPr>
          <w:rFonts w:ascii="Arial" w:hAnsi="Arial" w:cs="Arial"/>
        </w:rPr>
        <w:t xml:space="preserve">cceso a la información del Instituto Electoral y de Participación Ciudadana de </w:t>
      </w:r>
      <w:r>
        <w:rPr>
          <w:rFonts w:ascii="Arial" w:hAnsi="Arial" w:cs="Arial"/>
        </w:rPr>
        <w:t>Yucatán</w:t>
      </w:r>
      <w:r w:rsidR="007967E7">
        <w:rPr>
          <w:rFonts w:ascii="Arial" w:hAnsi="Arial" w:cs="Arial"/>
        </w:rPr>
        <w:t xml:space="preserve"> (RTAI)</w:t>
      </w:r>
      <w:r>
        <w:rPr>
          <w:rFonts w:ascii="Arial" w:hAnsi="Arial" w:cs="Arial"/>
        </w:rPr>
        <w:t>.</w:t>
      </w:r>
    </w:p>
    <w:p w:rsidR="00A51BEE" w:rsidRDefault="00A51BEE" w:rsidP="00A51BEE">
      <w:pPr>
        <w:autoSpaceDE w:val="0"/>
        <w:autoSpaceDN w:val="0"/>
        <w:adjustRightInd w:val="0"/>
        <w:spacing w:after="0" w:line="276" w:lineRule="auto"/>
        <w:ind w:left="-425"/>
        <w:jc w:val="both"/>
        <w:rPr>
          <w:rFonts w:ascii="Arial" w:eastAsia="SimSun" w:hAnsi="Arial" w:cs="Arial"/>
          <w:b/>
          <w:lang w:val="es-ES" w:eastAsia="zh-CN"/>
        </w:rPr>
      </w:pPr>
    </w:p>
    <w:p w:rsidR="00A51BEE" w:rsidRPr="00F837BC" w:rsidRDefault="007967E7" w:rsidP="00A51BEE">
      <w:pPr>
        <w:autoSpaceDE w:val="0"/>
        <w:autoSpaceDN w:val="0"/>
        <w:adjustRightInd w:val="0"/>
        <w:spacing w:after="0" w:line="276" w:lineRule="auto"/>
        <w:ind w:left="-425"/>
        <w:jc w:val="both"/>
        <w:rPr>
          <w:rFonts w:ascii="Arial" w:eastAsia="SimSun" w:hAnsi="Arial" w:cs="Arial"/>
          <w:lang w:val="es-ES" w:eastAsia="zh-CN"/>
        </w:rPr>
      </w:pPr>
      <w:r>
        <w:rPr>
          <w:rFonts w:ascii="Arial" w:eastAsia="SimSun" w:hAnsi="Arial" w:cs="Arial"/>
          <w:b/>
          <w:lang w:val="es-ES" w:eastAsia="zh-CN"/>
        </w:rPr>
        <w:t>VI</w:t>
      </w:r>
      <w:r w:rsidR="00A51BEE" w:rsidRPr="00F837BC">
        <w:rPr>
          <w:rFonts w:ascii="Arial" w:eastAsia="SimSun" w:hAnsi="Arial" w:cs="Arial"/>
          <w:b/>
          <w:lang w:val="es-ES" w:eastAsia="zh-CN"/>
        </w:rPr>
        <w:t xml:space="preserve">.- </w:t>
      </w:r>
      <w:r w:rsidR="00A51BEE">
        <w:rPr>
          <w:rFonts w:ascii="Arial" w:eastAsia="SimSun" w:hAnsi="Arial" w:cs="Arial"/>
          <w:lang w:val="es-ES" w:eastAsia="zh-CN"/>
        </w:rPr>
        <w:t>L</w:t>
      </w:r>
      <w:r w:rsidR="00A51BEE" w:rsidRPr="00F837BC">
        <w:rPr>
          <w:rFonts w:ascii="Arial" w:eastAsia="SimSun" w:hAnsi="Arial" w:cs="Arial"/>
          <w:lang w:val="es-ES" w:eastAsia="zh-CN"/>
        </w:rPr>
        <w:t xml:space="preserve">os numerales 1 y 2 del artículo 98 de la </w:t>
      </w:r>
      <w:r w:rsidR="00A51BEE" w:rsidRPr="00F837BC">
        <w:rPr>
          <w:rFonts w:ascii="Arial" w:eastAsia="SimSun" w:hAnsi="Arial" w:cs="Arial"/>
          <w:i/>
          <w:lang w:val="es-ES" w:eastAsia="zh-CN"/>
        </w:rPr>
        <w:t>LGIPE,</w:t>
      </w:r>
      <w:r w:rsidR="00A51BEE" w:rsidRPr="00F837BC">
        <w:rPr>
          <w:rFonts w:ascii="Arial" w:eastAsia="SimSun" w:hAnsi="Arial" w:cs="Arial"/>
          <w:lang w:val="es-ES" w:eastAsia="zh-CN"/>
        </w:rPr>
        <w:t xml:space="preserve"> se establece que los OPLE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A51BEE" w:rsidRPr="00F837BC" w:rsidRDefault="00A51BEE" w:rsidP="00A51BEE">
      <w:pPr>
        <w:spacing w:after="0" w:line="276" w:lineRule="auto"/>
        <w:ind w:left="-425"/>
        <w:jc w:val="both"/>
        <w:rPr>
          <w:rFonts w:ascii="Arial" w:eastAsia="SimSun" w:hAnsi="Arial" w:cs="Arial"/>
          <w:bCs/>
          <w:lang w:val="es-ES" w:eastAsia="zh-CN"/>
        </w:rPr>
      </w:pPr>
    </w:p>
    <w:p w:rsidR="00A51BEE" w:rsidRPr="00F837BC" w:rsidRDefault="00A51BEE" w:rsidP="00A51BEE">
      <w:pPr>
        <w:spacing w:after="0" w:line="276" w:lineRule="auto"/>
        <w:ind w:left="-425"/>
        <w:jc w:val="both"/>
        <w:rPr>
          <w:rFonts w:ascii="Arial" w:eastAsia="SimSun" w:hAnsi="Arial" w:cs="Arial"/>
          <w:lang w:val="es-ES" w:eastAsia="zh-CN"/>
        </w:rPr>
      </w:pPr>
      <w:r w:rsidRPr="00F837BC">
        <w:rPr>
          <w:rFonts w:ascii="Arial" w:eastAsia="SimSun" w:hAnsi="Arial" w:cs="Arial"/>
          <w:bCs/>
          <w:lang w:val="es-ES" w:eastAsia="zh-CN"/>
        </w:rPr>
        <w:t>Los</w:t>
      </w:r>
      <w:r w:rsidRPr="00F837BC">
        <w:rPr>
          <w:rFonts w:ascii="Arial" w:eastAsia="SimSun" w:hAnsi="Arial" w:cs="Arial"/>
          <w:lang w:val="es-ES" w:eastAsia="zh-CN"/>
        </w:rPr>
        <w:t xml:space="preserve"> OPL</w:t>
      </w:r>
      <w:r>
        <w:rPr>
          <w:rFonts w:ascii="Arial" w:eastAsia="SimSun" w:hAnsi="Arial" w:cs="Arial"/>
          <w:lang w:val="es-ES" w:eastAsia="zh-CN"/>
        </w:rPr>
        <w:t>E</w:t>
      </w:r>
      <w:r w:rsidRPr="00F837BC">
        <w:rPr>
          <w:rFonts w:ascii="Arial" w:eastAsia="SimSun" w:hAnsi="Arial" w:cs="Arial"/>
          <w:lang w:val="es-ES" w:eastAsia="zh-CN"/>
        </w:rPr>
        <w:t xml:space="preserve"> son autoridad en la materia electoral, en los términos que establece la Constitución, esa Ley y las leyes locales correspondientes. </w:t>
      </w:r>
    </w:p>
    <w:p w:rsidR="00A51BEE" w:rsidRDefault="00A51BEE" w:rsidP="00A51BEE">
      <w:pPr>
        <w:tabs>
          <w:tab w:val="left" w:pos="9498"/>
        </w:tabs>
        <w:spacing w:after="0" w:line="276" w:lineRule="auto"/>
        <w:ind w:left="-426"/>
        <w:jc w:val="both"/>
        <w:rPr>
          <w:rFonts w:ascii="Arial" w:hAnsi="Arial" w:cs="Arial"/>
        </w:rPr>
      </w:pPr>
    </w:p>
    <w:p w:rsidR="00A51BEE" w:rsidRPr="006133EE" w:rsidRDefault="007967E7" w:rsidP="00A51BEE">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VII</w:t>
      </w:r>
      <w:r w:rsidR="00A51BEE" w:rsidRPr="006133EE">
        <w:rPr>
          <w:rFonts w:ascii="Arial" w:eastAsia="Times New Roman" w:hAnsi="Arial" w:cs="Arial"/>
          <w:b/>
          <w:lang w:val="es-ES" w:eastAsia="es-ES"/>
        </w:rPr>
        <w:t xml:space="preserve">.- </w:t>
      </w:r>
      <w:r w:rsidR="00A51BEE">
        <w:rPr>
          <w:rFonts w:ascii="Arial" w:eastAsia="Times New Roman" w:hAnsi="Arial" w:cs="Arial"/>
          <w:lang w:val="es-ES" w:eastAsia="es-ES"/>
        </w:rPr>
        <w:t>E</w:t>
      </w:r>
      <w:r w:rsidR="00A51BEE" w:rsidRPr="006133EE">
        <w:rPr>
          <w:rFonts w:ascii="Arial" w:eastAsia="Times New Roman" w:hAnsi="Arial" w:cs="Arial"/>
          <w:lang w:val="es-ES" w:eastAsia="es-ES"/>
        </w:rPr>
        <w:t xml:space="preserve">l artículo 75 Bis de la </w:t>
      </w:r>
      <w:r w:rsidR="00A51BEE" w:rsidRPr="006133EE">
        <w:rPr>
          <w:rFonts w:ascii="Arial" w:eastAsia="Times New Roman" w:hAnsi="Arial" w:cs="Arial"/>
          <w:i/>
          <w:lang w:val="es-ES" w:eastAsia="es-ES"/>
        </w:rPr>
        <w:t>CPEY</w:t>
      </w:r>
      <w:r w:rsidR="00A51B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A51BEE" w:rsidRDefault="00A51BEE" w:rsidP="00A51BEE">
      <w:pPr>
        <w:tabs>
          <w:tab w:val="left" w:pos="9498"/>
        </w:tabs>
        <w:spacing w:after="0" w:line="276" w:lineRule="auto"/>
        <w:ind w:left="-426"/>
        <w:jc w:val="both"/>
        <w:rPr>
          <w:rFonts w:ascii="Arial" w:eastAsia="Times New Roman" w:hAnsi="Arial" w:cs="Arial"/>
          <w:bCs/>
          <w:lang w:val="es-ES" w:eastAsia="es-ES"/>
        </w:rPr>
      </w:pPr>
    </w:p>
    <w:p w:rsidR="00F837BC" w:rsidRDefault="00F837BC" w:rsidP="0059766C">
      <w:pPr>
        <w:spacing w:after="0" w:line="240" w:lineRule="auto"/>
        <w:ind w:left="-142"/>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p>
    <w:p w:rsidR="00540447" w:rsidRDefault="00540447" w:rsidP="0059766C">
      <w:pPr>
        <w:spacing w:after="0" w:line="240" w:lineRule="auto"/>
        <w:ind w:left="-142"/>
        <w:jc w:val="center"/>
        <w:rPr>
          <w:rFonts w:ascii="Arial" w:eastAsia="Times New Roman" w:hAnsi="Arial" w:cs="Arial"/>
          <w:b/>
          <w:bCs/>
          <w:sz w:val="24"/>
          <w:szCs w:val="24"/>
          <w:lang w:val="es-ES" w:eastAsia="es-ES"/>
        </w:rPr>
      </w:pPr>
    </w:p>
    <w:p w:rsidR="007C6D5D" w:rsidRPr="007C6D5D" w:rsidRDefault="007C6D5D" w:rsidP="007C6D5D">
      <w:pPr>
        <w:spacing w:after="0" w:line="240" w:lineRule="auto"/>
        <w:ind w:left="-426" w:right="141"/>
        <w:jc w:val="both"/>
        <w:rPr>
          <w:rFonts w:ascii="Arial" w:eastAsia="SimSun" w:hAnsi="Arial" w:cs="Arial"/>
          <w:bCs/>
          <w:lang w:val="es-ES" w:eastAsia="zh-CN"/>
        </w:rPr>
      </w:pPr>
      <w:r>
        <w:rPr>
          <w:rFonts w:ascii="Arial" w:eastAsia="SimSun" w:hAnsi="Arial" w:cs="Arial"/>
          <w:b/>
          <w:lang w:val="es-ES" w:eastAsia="zh-CN"/>
        </w:rPr>
        <w:t>1</w:t>
      </w:r>
      <w:r w:rsidRPr="007C6D5D">
        <w:rPr>
          <w:rFonts w:ascii="Arial" w:eastAsia="SimSun" w:hAnsi="Arial" w:cs="Arial"/>
          <w:b/>
          <w:lang w:val="es-ES" w:eastAsia="zh-CN"/>
        </w:rPr>
        <w:t>.-</w:t>
      </w:r>
      <w:r w:rsidRPr="007C6D5D">
        <w:rPr>
          <w:rFonts w:ascii="Arial" w:eastAsia="SimSun" w:hAnsi="Arial" w:cs="Arial"/>
          <w:lang w:val="es-ES" w:eastAsia="zh-CN"/>
        </w:rPr>
        <w:t xml:space="preserve"> Que el segundo y tercer párrafo, Apartado A del artículo 6 de la </w:t>
      </w:r>
      <w:r w:rsidRPr="007C6D5D">
        <w:rPr>
          <w:rFonts w:ascii="Arial" w:eastAsia="SimSun" w:hAnsi="Arial" w:cs="Arial"/>
          <w:i/>
          <w:lang w:val="es-ES" w:eastAsia="zh-CN"/>
        </w:rPr>
        <w:t>Constitución Política de los Estados Unidos Mexicanos</w:t>
      </w:r>
      <w:r w:rsidRPr="007C6D5D">
        <w:rPr>
          <w:rFonts w:ascii="Arial" w:eastAsia="SimSun" w:hAnsi="Arial" w:cs="Arial"/>
          <w:lang w:val="es-ES" w:eastAsia="zh-CN"/>
        </w:rPr>
        <w:t>, señala lo siguiente:</w:t>
      </w:r>
    </w:p>
    <w:p w:rsidR="007C6D5D" w:rsidRPr="007C6D5D" w:rsidRDefault="007C6D5D" w:rsidP="007C6D5D">
      <w:pPr>
        <w:spacing w:after="0" w:line="240" w:lineRule="auto"/>
        <w:ind w:left="-284" w:right="141"/>
        <w:jc w:val="both"/>
        <w:rPr>
          <w:rFonts w:ascii="Arial" w:eastAsia="SimSun" w:hAnsi="Arial" w:cs="Arial"/>
          <w:b/>
          <w:lang w:eastAsia="zh-CN"/>
        </w:rPr>
      </w:pPr>
    </w:p>
    <w:p w:rsidR="007C6D5D" w:rsidRPr="007C6D5D" w:rsidRDefault="007C6D5D" w:rsidP="007C6D5D">
      <w:pPr>
        <w:spacing w:after="0" w:line="240" w:lineRule="auto"/>
        <w:ind w:left="-284" w:right="141" w:firstLine="288"/>
        <w:jc w:val="both"/>
        <w:rPr>
          <w:rFonts w:ascii="Arial" w:eastAsia="SimSun" w:hAnsi="Arial" w:cs="Arial"/>
          <w:b/>
          <w:lang w:val="es-ES" w:eastAsia="zh-CN"/>
        </w:rPr>
      </w:pPr>
      <w:r w:rsidRPr="007C6D5D">
        <w:rPr>
          <w:rFonts w:ascii="Arial" w:eastAsia="Times New Roman" w:hAnsi="Arial" w:cs="Arial"/>
          <w:b/>
          <w:bCs/>
          <w:i/>
          <w:sz w:val="20"/>
          <w:szCs w:val="20"/>
          <w:lang w:eastAsia="es-MX"/>
        </w:rPr>
        <w:t>“</w:t>
      </w:r>
      <w:r w:rsidRPr="007C6D5D">
        <w:rPr>
          <w:rFonts w:ascii="Arial" w:eastAsia="SimSun" w:hAnsi="Arial" w:cs="Arial"/>
          <w:b/>
          <w:i/>
          <w:sz w:val="20"/>
          <w:szCs w:val="20"/>
          <w:lang w:val="es-ES" w:eastAsia="zh-CN"/>
        </w:rPr>
        <w:t>Artículo 6o.</w:t>
      </w:r>
      <w:r w:rsidRPr="007C6D5D">
        <w:rPr>
          <w:rFonts w:ascii="Arial" w:eastAsia="SimSun" w:hAnsi="Arial" w:cs="Arial"/>
          <w:i/>
          <w:sz w:val="20"/>
          <w:szCs w:val="20"/>
          <w:lang w:val="es-ES" w:eastAsia="zh-CN"/>
        </w:rPr>
        <w:t xml:space="preserve"> …</w:t>
      </w:r>
    </w:p>
    <w:p w:rsidR="007C6D5D" w:rsidRPr="007C6D5D" w:rsidRDefault="007C6D5D" w:rsidP="007C6D5D">
      <w:pPr>
        <w:spacing w:after="0" w:line="240" w:lineRule="auto"/>
        <w:ind w:right="141" w:firstLine="289"/>
        <w:jc w:val="both"/>
        <w:rPr>
          <w:rFonts w:ascii="Arial" w:eastAsia="SimSun" w:hAnsi="Arial" w:cs="Arial"/>
          <w:i/>
          <w:sz w:val="20"/>
          <w:szCs w:val="20"/>
          <w:lang w:val="es-ES" w:eastAsia="zh-CN"/>
        </w:rPr>
      </w:pPr>
    </w:p>
    <w:p w:rsidR="007C6D5D" w:rsidRPr="007C6D5D" w:rsidRDefault="007C6D5D" w:rsidP="007C6D5D">
      <w:pPr>
        <w:spacing w:after="0" w:line="240" w:lineRule="auto"/>
        <w:ind w:right="141" w:firstLine="288"/>
        <w:jc w:val="both"/>
        <w:rPr>
          <w:rFonts w:ascii="Arial" w:eastAsia="Times New Roman" w:hAnsi="Arial" w:cs="Arial"/>
          <w:i/>
          <w:sz w:val="20"/>
          <w:szCs w:val="20"/>
          <w:lang w:eastAsia="es-ES"/>
        </w:rPr>
      </w:pPr>
      <w:r w:rsidRPr="007C6D5D">
        <w:rPr>
          <w:rFonts w:ascii="Arial" w:eastAsia="Times New Roman" w:hAnsi="Arial" w:cs="Arial"/>
          <w:i/>
          <w:sz w:val="20"/>
          <w:szCs w:val="20"/>
          <w:lang w:eastAsia="es-ES"/>
        </w:rPr>
        <w:t>Toda persona tiene derecho al libre acceso a información plural y oportuna, así como a buscar, recibir y difundir información e ideas de toda índole por cualquier medio de expresión.</w:t>
      </w:r>
    </w:p>
    <w:p w:rsidR="007C6D5D" w:rsidRPr="007C6D5D" w:rsidRDefault="007C6D5D" w:rsidP="007C6D5D">
      <w:pPr>
        <w:spacing w:after="0" w:line="240" w:lineRule="auto"/>
        <w:ind w:right="141" w:firstLine="288"/>
        <w:jc w:val="both"/>
        <w:rPr>
          <w:rFonts w:ascii="Arial" w:eastAsia="Times New Roman" w:hAnsi="Arial" w:cs="Arial"/>
          <w:i/>
          <w:sz w:val="20"/>
          <w:szCs w:val="20"/>
          <w:lang w:eastAsia="es-ES"/>
        </w:rPr>
      </w:pPr>
    </w:p>
    <w:p w:rsidR="007C6D5D" w:rsidRPr="007C6D5D" w:rsidRDefault="007C6D5D" w:rsidP="007C6D5D">
      <w:pPr>
        <w:spacing w:after="0" w:line="240" w:lineRule="auto"/>
        <w:ind w:right="141" w:firstLine="288"/>
        <w:jc w:val="both"/>
        <w:rPr>
          <w:rFonts w:ascii="Arial" w:eastAsia="Times New Roman" w:hAnsi="Arial" w:cs="Arial"/>
          <w:i/>
          <w:sz w:val="20"/>
          <w:szCs w:val="20"/>
          <w:lang w:eastAsia="es-ES"/>
        </w:rPr>
      </w:pPr>
      <w:r w:rsidRPr="007C6D5D">
        <w:rPr>
          <w:rFonts w:ascii="Arial" w:eastAsia="Times New Roman" w:hAnsi="Arial" w:cs="Arial"/>
          <w:i/>
          <w:sz w:val="20"/>
          <w:szCs w:val="20"/>
          <w:lang w:eastAsia="es-ES"/>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7C6D5D" w:rsidRPr="007C6D5D" w:rsidRDefault="007C6D5D" w:rsidP="007C6D5D">
      <w:pPr>
        <w:spacing w:after="0" w:line="240" w:lineRule="auto"/>
        <w:ind w:right="141" w:firstLine="288"/>
        <w:jc w:val="both"/>
        <w:rPr>
          <w:rFonts w:ascii="Arial" w:eastAsia="Times New Roman" w:hAnsi="Arial" w:cs="Arial"/>
          <w:i/>
          <w:sz w:val="20"/>
          <w:szCs w:val="20"/>
          <w:lang w:eastAsia="es-ES"/>
        </w:rPr>
      </w:pPr>
    </w:p>
    <w:p w:rsidR="007C6D5D" w:rsidRPr="007C6D5D" w:rsidRDefault="007C6D5D" w:rsidP="007C6D5D">
      <w:pPr>
        <w:spacing w:after="0" w:line="240" w:lineRule="auto"/>
        <w:ind w:right="141" w:firstLine="288"/>
        <w:jc w:val="both"/>
        <w:rPr>
          <w:rFonts w:ascii="Arial" w:eastAsia="Times New Roman" w:hAnsi="Arial" w:cs="Arial"/>
          <w:i/>
          <w:sz w:val="20"/>
          <w:szCs w:val="20"/>
          <w:lang w:eastAsia="es-ES"/>
        </w:rPr>
      </w:pPr>
      <w:r w:rsidRPr="007C6D5D">
        <w:rPr>
          <w:rFonts w:ascii="Arial" w:eastAsia="Times New Roman" w:hAnsi="Arial" w:cs="Arial"/>
          <w:i/>
          <w:sz w:val="20"/>
          <w:szCs w:val="20"/>
          <w:lang w:eastAsia="es-ES"/>
        </w:rPr>
        <w:t>Para efectos de lo dispuesto en el presente artículo se observará lo siguiente:</w:t>
      </w:r>
    </w:p>
    <w:p w:rsidR="007C6D5D" w:rsidRPr="007C6D5D" w:rsidRDefault="007C6D5D" w:rsidP="007C6D5D">
      <w:pPr>
        <w:spacing w:after="0" w:line="240" w:lineRule="auto"/>
        <w:ind w:right="141" w:firstLine="289"/>
        <w:jc w:val="both"/>
        <w:rPr>
          <w:rFonts w:ascii="Arial" w:eastAsia="SimSun" w:hAnsi="Arial" w:cs="Arial"/>
          <w:i/>
          <w:sz w:val="20"/>
          <w:szCs w:val="20"/>
          <w:lang w:val="es-ES" w:eastAsia="zh-CN"/>
        </w:rPr>
      </w:pPr>
    </w:p>
    <w:p w:rsidR="007C6D5D" w:rsidRPr="007C6D5D" w:rsidRDefault="007C6D5D" w:rsidP="007C6D5D">
      <w:pPr>
        <w:spacing w:after="0" w:line="240" w:lineRule="auto"/>
        <w:ind w:right="141" w:firstLine="288"/>
        <w:jc w:val="both"/>
        <w:rPr>
          <w:rFonts w:ascii="Arial" w:eastAsia="Times New Roman" w:hAnsi="Arial" w:cs="Arial"/>
          <w:i/>
          <w:sz w:val="20"/>
          <w:szCs w:val="20"/>
          <w:lang w:eastAsia="es-ES"/>
        </w:rPr>
      </w:pPr>
      <w:r w:rsidRPr="007C6D5D">
        <w:rPr>
          <w:rFonts w:ascii="Arial" w:eastAsia="Times New Roman" w:hAnsi="Arial" w:cs="Arial"/>
          <w:b/>
          <w:i/>
          <w:sz w:val="20"/>
          <w:szCs w:val="20"/>
          <w:lang w:eastAsia="es-ES"/>
        </w:rPr>
        <w:t>A.</w:t>
      </w:r>
      <w:r w:rsidRPr="007C6D5D">
        <w:rPr>
          <w:rFonts w:ascii="Arial" w:eastAsia="Times New Roman" w:hAnsi="Arial" w:cs="Arial"/>
          <w:i/>
          <w:sz w:val="20"/>
          <w:szCs w:val="20"/>
          <w:lang w:eastAsia="es-ES"/>
        </w:rPr>
        <w:t xml:space="preserve"> Para el ejercicio del derecho de acceso a la información, </w:t>
      </w:r>
      <w:smartTag w:uri="urn:schemas-microsoft-com:office:smarttags" w:element="PersonName">
        <w:smartTagPr>
          <w:attr w:name="ProductID" w:val="LA FEDERACIÓN"/>
        </w:smartTagPr>
        <w:r w:rsidRPr="007C6D5D">
          <w:rPr>
            <w:rFonts w:ascii="Arial" w:eastAsia="Times New Roman" w:hAnsi="Arial" w:cs="Arial"/>
            <w:i/>
            <w:sz w:val="20"/>
            <w:szCs w:val="20"/>
            <w:lang w:eastAsia="es-ES"/>
          </w:rPr>
          <w:t>la Federación</w:t>
        </w:r>
      </w:smartTag>
      <w:r w:rsidRPr="007C6D5D">
        <w:rPr>
          <w:rFonts w:ascii="Arial" w:eastAsia="Times New Roman" w:hAnsi="Arial" w:cs="Arial"/>
          <w:i/>
          <w:sz w:val="20"/>
          <w:szCs w:val="20"/>
          <w:lang w:eastAsia="es-ES"/>
        </w:rPr>
        <w:t xml:space="preserve"> y las entidades federativas, en el ámbito de sus respectivas competencias, se regirán por los siguientes principios y bases:</w:t>
      </w:r>
    </w:p>
    <w:p w:rsidR="007C6D5D" w:rsidRPr="007C6D5D" w:rsidRDefault="007C6D5D" w:rsidP="007C6D5D">
      <w:pPr>
        <w:spacing w:after="0" w:line="240" w:lineRule="auto"/>
        <w:ind w:right="141" w:firstLine="288"/>
        <w:jc w:val="both"/>
        <w:rPr>
          <w:rFonts w:ascii="Arial" w:eastAsia="Times New Roman" w:hAnsi="Arial" w:cs="Arial"/>
          <w:i/>
          <w:color w:val="000000"/>
          <w:sz w:val="20"/>
          <w:szCs w:val="20"/>
          <w:lang w:eastAsia="es-ES"/>
        </w:rPr>
      </w:pPr>
    </w:p>
    <w:p w:rsidR="007C6D5D" w:rsidRPr="007C6D5D" w:rsidRDefault="007C6D5D" w:rsidP="007C6D5D">
      <w:pPr>
        <w:spacing w:after="0" w:line="240" w:lineRule="auto"/>
        <w:ind w:left="697" w:right="141" w:hanging="408"/>
        <w:jc w:val="both"/>
        <w:rPr>
          <w:rFonts w:ascii="Arial" w:eastAsia="Times New Roman" w:hAnsi="Arial" w:cs="Arial"/>
          <w:bCs/>
          <w:i/>
          <w:color w:val="000000"/>
          <w:sz w:val="20"/>
          <w:szCs w:val="20"/>
          <w:lang w:eastAsia="es-ES"/>
        </w:rPr>
      </w:pPr>
      <w:r w:rsidRPr="007C6D5D">
        <w:rPr>
          <w:rFonts w:ascii="Arial" w:eastAsia="Times New Roman" w:hAnsi="Arial" w:cs="Arial"/>
          <w:b/>
          <w:bCs/>
          <w:i/>
          <w:color w:val="000000"/>
          <w:sz w:val="20"/>
          <w:szCs w:val="20"/>
          <w:lang w:eastAsia="es-ES"/>
        </w:rPr>
        <w:t xml:space="preserve">I. </w:t>
      </w:r>
      <w:r w:rsidRPr="007C6D5D">
        <w:rPr>
          <w:rFonts w:ascii="Arial" w:eastAsia="Times New Roman" w:hAnsi="Arial" w:cs="Arial"/>
          <w:b/>
          <w:bCs/>
          <w:i/>
          <w:color w:val="000000"/>
          <w:sz w:val="20"/>
          <w:szCs w:val="20"/>
          <w:lang w:eastAsia="es-ES"/>
        </w:rPr>
        <w:tab/>
      </w:r>
      <w:r w:rsidRPr="007C6D5D">
        <w:rPr>
          <w:rFonts w:ascii="Arial" w:eastAsia="Times New Roman" w:hAnsi="Arial" w:cs="Arial"/>
          <w:bCs/>
          <w:i/>
          <w:color w:val="000000"/>
          <w:sz w:val="20"/>
          <w:szCs w:val="20"/>
          <w:lang w:eastAsia="es-ES"/>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C6D5D" w:rsidRPr="007C6D5D" w:rsidRDefault="007C6D5D" w:rsidP="007C6D5D">
      <w:pPr>
        <w:spacing w:after="0" w:line="240" w:lineRule="auto"/>
        <w:ind w:left="697" w:right="141" w:hanging="408"/>
        <w:jc w:val="both"/>
        <w:rPr>
          <w:rFonts w:ascii="Arial" w:eastAsia="Times New Roman" w:hAnsi="Arial" w:cs="Arial"/>
          <w:i/>
          <w:color w:val="000000"/>
          <w:sz w:val="20"/>
          <w:szCs w:val="20"/>
          <w:lang w:eastAsia="es-ES"/>
        </w:rPr>
      </w:pPr>
    </w:p>
    <w:p w:rsidR="007C6D5D" w:rsidRPr="007C6D5D" w:rsidRDefault="007C6D5D" w:rsidP="007C6D5D">
      <w:pPr>
        <w:spacing w:after="0" w:line="240" w:lineRule="auto"/>
        <w:ind w:left="697" w:right="141" w:hanging="408"/>
        <w:jc w:val="both"/>
        <w:rPr>
          <w:rFonts w:ascii="Arial" w:eastAsia="Times New Roman" w:hAnsi="Arial" w:cs="Arial"/>
          <w:i/>
          <w:color w:val="000000"/>
          <w:sz w:val="20"/>
          <w:szCs w:val="20"/>
          <w:lang w:eastAsia="es-ES"/>
        </w:rPr>
      </w:pPr>
      <w:r w:rsidRPr="007C6D5D">
        <w:rPr>
          <w:rFonts w:ascii="Arial" w:eastAsia="Times New Roman" w:hAnsi="Arial" w:cs="Arial"/>
          <w:b/>
          <w:bCs/>
          <w:i/>
          <w:color w:val="000000"/>
          <w:sz w:val="20"/>
          <w:szCs w:val="20"/>
          <w:lang w:eastAsia="es-ES"/>
        </w:rPr>
        <w:lastRenderedPageBreak/>
        <w:t xml:space="preserve">II. </w:t>
      </w:r>
      <w:r w:rsidRPr="007C6D5D">
        <w:rPr>
          <w:rFonts w:ascii="Arial" w:eastAsia="Times New Roman" w:hAnsi="Arial" w:cs="Arial"/>
          <w:b/>
          <w:bCs/>
          <w:i/>
          <w:color w:val="000000"/>
          <w:sz w:val="20"/>
          <w:szCs w:val="20"/>
          <w:lang w:eastAsia="es-ES"/>
        </w:rPr>
        <w:tab/>
      </w:r>
      <w:r w:rsidRPr="007C6D5D">
        <w:rPr>
          <w:rFonts w:ascii="Arial" w:eastAsia="Times New Roman" w:hAnsi="Arial" w:cs="Arial"/>
          <w:i/>
          <w:sz w:val="20"/>
          <w:szCs w:val="20"/>
          <w:lang w:eastAsia="es-ES"/>
        </w:rPr>
        <w:t>La información que se refiere a la vida privada y los datos personales será protegida en los términos y con las excepciones que fijen las leyes.</w:t>
      </w:r>
    </w:p>
    <w:p w:rsidR="007C6D5D" w:rsidRPr="007C6D5D" w:rsidRDefault="007C6D5D" w:rsidP="007C6D5D">
      <w:pPr>
        <w:spacing w:after="0" w:line="240" w:lineRule="auto"/>
        <w:ind w:left="697" w:right="141" w:hanging="408"/>
        <w:jc w:val="both"/>
        <w:rPr>
          <w:rFonts w:ascii="Arial" w:eastAsia="Times New Roman" w:hAnsi="Arial" w:cs="Arial"/>
          <w:i/>
          <w:color w:val="000000"/>
          <w:sz w:val="20"/>
          <w:szCs w:val="20"/>
          <w:lang w:eastAsia="es-ES"/>
        </w:rPr>
      </w:pPr>
    </w:p>
    <w:p w:rsidR="007C6D5D" w:rsidRPr="007C6D5D" w:rsidRDefault="007C6D5D" w:rsidP="007C6D5D">
      <w:pPr>
        <w:spacing w:after="0" w:line="240" w:lineRule="auto"/>
        <w:ind w:left="697" w:right="141" w:hanging="408"/>
        <w:jc w:val="both"/>
        <w:rPr>
          <w:rFonts w:ascii="Arial" w:eastAsia="Times New Roman" w:hAnsi="Arial" w:cs="Arial"/>
          <w:i/>
          <w:color w:val="000000"/>
          <w:sz w:val="20"/>
          <w:szCs w:val="20"/>
          <w:lang w:eastAsia="es-ES"/>
        </w:rPr>
      </w:pPr>
      <w:r w:rsidRPr="007C6D5D">
        <w:rPr>
          <w:rFonts w:ascii="Arial" w:eastAsia="Times New Roman" w:hAnsi="Arial" w:cs="Arial"/>
          <w:b/>
          <w:bCs/>
          <w:i/>
          <w:color w:val="000000"/>
          <w:sz w:val="20"/>
          <w:szCs w:val="20"/>
          <w:lang w:eastAsia="es-ES"/>
        </w:rPr>
        <w:t xml:space="preserve">III. </w:t>
      </w:r>
      <w:r w:rsidRPr="007C6D5D">
        <w:rPr>
          <w:rFonts w:ascii="Arial" w:eastAsia="Times New Roman" w:hAnsi="Arial" w:cs="Arial"/>
          <w:b/>
          <w:bCs/>
          <w:i/>
          <w:color w:val="000000"/>
          <w:sz w:val="20"/>
          <w:szCs w:val="20"/>
          <w:lang w:eastAsia="es-ES"/>
        </w:rPr>
        <w:tab/>
      </w:r>
      <w:r w:rsidRPr="007C6D5D">
        <w:rPr>
          <w:rFonts w:ascii="Arial" w:eastAsia="Times New Roman" w:hAnsi="Arial" w:cs="Arial"/>
          <w:i/>
          <w:sz w:val="20"/>
          <w:szCs w:val="20"/>
          <w:lang w:eastAsia="es-ES"/>
        </w:rPr>
        <w:t>Toda persona, sin necesidad de acreditar interés alguno o justificar su utilización, tendrá acceso gratuito a la información pública, a sus datos personales o a la rectificación de éstos.</w:t>
      </w:r>
    </w:p>
    <w:p w:rsidR="007C6D5D" w:rsidRPr="007C6D5D" w:rsidRDefault="007C6D5D" w:rsidP="007C6D5D">
      <w:pPr>
        <w:spacing w:after="0" w:line="240" w:lineRule="auto"/>
        <w:ind w:left="697" w:right="141" w:hanging="408"/>
        <w:jc w:val="both"/>
        <w:rPr>
          <w:rFonts w:ascii="Arial" w:eastAsia="Times New Roman" w:hAnsi="Arial" w:cs="Arial"/>
          <w:i/>
          <w:color w:val="000000"/>
          <w:sz w:val="20"/>
          <w:szCs w:val="20"/>
          <w:lang w:eastAsia="es-ES"/>
        </w:rPr>
      </w:pPr>
    </w:p>
    <w:p w:rsidR="007C6D5D" w:rsidRPr="007C6D5D" w:rsidRDefault="007C6D5D" w:rsidP="007C6D5D">
      <w:pPr>
        <w:spacing w:after="0" w:line="240" w:lineRule="auto"/>
        <w:ind w:left="697" w:right="141" w:hanging="408"/>
        <w:jc w:val="both"/>
        <w:rPr>
          <w:rFonts w:ascii="Arial" w:eastAsia="Times New Roman" w:hAnsi="Arial" w:cs="Arial"/>
          <w:bCs/>
          <w:i/>
          <w:color w:val="000000"/>
          <w:sz w:val="20"/>
          <w:szCs w:val="20"/>
          <w:lang w:eastAsia="es-ES"/>
        </w:rPr>
      </w:pPr>
      <w:r w:rsidRPr="007C6D5D">
        <w:rPr>
          <w:rFonts w:ascii="Arial" w:eastAsia="Times New Roman" w:hAnsi="Arial" w:cs="Arial"/>
          <w:b/>
          <w:bCs/>
          <w:i/>
          <w:color w:val="000000"/>
          <w:sz w:val="20"/>
          <w:szCs w:val="20"/>
          <w:lang w:eastAsia="es-ES"/>
        </w:rPr>
        <w:t xml:space="preserve">IV. </w:t>
      </w:r>
      <w:r w:rsidRPr="007C6D5D">
        <w:rPr>
          <w:rFonts w:ascii="Arial" w:eastAsia="Times New Roman" w:hAnsi="Arial" w:cs="Arial"/>
          <w:b/>
          <w:bCs/>
          <w:i/>
          <w:color w:val="000000"/>
          <w:sz w:val="20"/>
          <w:szCs w:val="20"/>
          <w:lang w:eastAsia="es-ES"/>
        </w:rPr>
        <w:tab/>
      </w:r>
      <w:r w:rsidRPr="007C6D5D">
        <w:rPr>
          <w:rFonts w:ascii="Arial" w:eastAsia="Times New Roman" w:hAnsi="Arial" w:cs="Arial"/>
          <w:bCs/>
          <w:i/>
          <w:color w:val="000000"/>
          <w:sz w:val="20"/>
          <w:szCs w:val="20"/>
          <w:lang w:eastAsia="es-ES"/>
        </w:rPr>
        <w:t>Se establecerán mecanismos de acceso a la información y procedimientos de revisión expeditos que se sustanciarán ante los organismos autónomos especializados e imparciales que establece esta Constitución.</w:t>
      </w:r>
    </w:p>
    <w:p w:rsidR="007C6D5D" w:rsidRPr="007C6D5D" w:rsidRDefault="007C6D5D" w:rsidP="007C6D5D">
      <w:pPr>
        <w:spacing w:after="0" w:line="240" w:lineRule="auto"/>
        <w:ind w:left="697" w:right="141" w:hanging="408"/>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hanging="408"/>
        <w:jc w:val="both"/>
        <w:rPr>
          <w:rFonts w:ascii="Arial" w:eastAsia="Times New Roman" w:hAnsi="Arial" w:cs="Arial"/>
          <w:bCs/>
          <w:i/>
          <w:color w:val="000000"/>
          <w:sz w:val="20"/>
          <w:szCs w:val="20"/>
          <w:lang w:eastAsia="es-ES"/>
        </w:rPr>
      </w:pPr>
      <w:r w:rsidRPr="007C6D5D">
        <w:rPr>
          <w:rFonts w:ascii="Arial" w:eastAsia="Times New Roman" w:hAnsi="Arial" w:cs="Arial"/>
          <w:b/>
          <w:bCs/>
          <w:i/>
          <w:color w:val="000000"/>
          <w:sz w:val="20"/>
          <w:szCs w:val="20"/>
          <w:lang w:eastAsia="es-ES"/>
        </w:rPr>
        <w:t xml:space="preserve">V. </w:t>
      </w:r>
      <w:r w:rsidRPr="007C6D5D">
        <w:rPr>
          <w:rFonts w:ascii="Arial" w:eastAsia="Times New Roman" w:hAnsi="Arial" w:cs="Arial"/>
          <w:b/>
          <w:bCs/>
          <w:i/>
          <w:color w:val="000000"/>
          <w:sz w:val="20"/>
          <w:szCs w:val="20"/>
          <w:lang w:eastAsia="es-ES"/>
        </w:rPr>
        <w:tab/>
      </w:r>
      <w:r w:rsidRPr="007C6D5D">
        <w:rPr>
          <w:rFonts w:ascii="Arial" w:eastAsia="Times New Roman" w:hAnsi="Arial" w:cs="Arial"/>
          <w:bCs/>
          <w:i/>
          <w:color w:val="000000"/>
          <w:sz w:val="20"/>
          <w:szCs w:val="20"/>
          <w:lang w:eastAsia="es-ES"/>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C6D5D" w:rsidRPr="007C6D5D" w:rsidRDefault="007C6D5D" w:rsidP="007C6D5D">
      <w:pPr>
        <w:spacing w:after="0" w:line="240" w:lineRule="auto"/>
        <w:ind w:left="697" w:right="141" w:hanging="408"/>
        <w:jc w:val="both"/>
        <w:rPr>
          <w:rFonts w:ascii="Arial" w:eastAsia="Times New Roman" w:hAnsi="Arial" w:cs="Arial"/>
          <w:i/>
          <w:color w:val="000000"/>
          <w:sz w:val="20"/>
          <w:szCs w:val="20"/>
          <w:lang w:eastAsia="es-ES"/>
        </w:rPr>
      </w:pPr>
    </w:p>
    <w:p w:rsidR="007C6D5D" w:rsidRPr="007C6D5D" w:rsidRDefault="007C6D5D" w:rsidP="007C6D5D">
      <w:pPr>
        <w:spacing w:after="0" w:line="240" w:lineRule="auto"/>
        <w:ind w:left="697" w:right="141" w:hanging="408"/>
        <w:jc w:val="both"/>
        <w:rPr>
          <w:rFonts w:ascii="Arial" w:eastAsia="Times New Roman" w:hAnsi="Arial" w:cs="Arial"/>
          <w:i/>
          <w:color w:val="000000"/>
          <w:sz w:val="20"/>
          <w:szCs w:val="20"/>
          <w:lang w:eastAsia="es-ES"/>
        </w:rPr>
      </w:pPr>
      <w:r w:rsidRPr="007C6D5D">
        <w:rPr>
          <w:rFonts w:ascii="Arial" w:eastAsia="Times New Roman" w:hAnsi="Arial" w:cs="Arial"/>
          <w:b/>
          <w:bCs/>
          <w:i/>
          <w:color w:val="000000"/>
          <w:sz w:val="20"/>
          <w:szCs w:val="20"/>
          <w:lang w:eastAsia="es-ES"/>
        </w:rPr>
        <w:t xml:space="preserve">VI. </w:t>
      </w:r>
      <w:r w:rsidRPr="007C6D5D">
        <w:rPr>
          <w:rFonts w:ascii="Arial" w:eastAsia="Times New Roman" w:hAnsi="Arial" w:cs="Arial"/>
          <w:b/>
          <w:bCs/>
          <w:i/>
          <w:color w:val="000000"/>
          <w:sz w:val="20"/>
          <w:szCs w:val="20"/>
          <w:lang w:eastAsia="es-ES"/>
        </w:rPr>
        <w:tab/>
      </w:r>
      <w:r w:rsidRPr="007C6D5D">
        <w:rPr>
          <w:rFonts w:ascii="Arial" w:eastAsia="Times New Roman" w:hAnsi="Arial" w:cs="Arial"/>
          <w:i/>
          <w:sz w:val="20"/>
          <w:szCs w:val="20"/>
          <w:lang w:eastAsia="es-ES"/>
        </w:rPr>
        <w:t>Las leyes determinarán la manera en que los sujetos obligados deberán hacer pública la información relativa a los recursos públicos que entreguen a personas físicas o morales.</w:t>
      </w:r>
    </w:p>
    <w:p w:rsidR="007C6D5D" w:rsidRPr="007C6D5D" w:rsidRDefault="007C6D5D" w:rsidP="007C6D5D">
      <w:pPr>
        <w:spacing w:after="0" w:line="240" w:lineRule="auto"/>
        <w:ind w:left="697" w:right="141" w:hanging="408"/>
        <w:jc w:val="both"/>
        <w:rPr>
          <w:rFonts w:ascii="Arial" w:eastAsia="Times New Roman" w:hAnsi="Arial" w:cs="Arial"/>
          <w:i/>
          <w:color w:val="000000"/>
          <w:sz w:val="20"/>
          <w:szCs w:val="20"/>
          <w:lang w:eastAsia="es-ES"/>
        </w:rPr>
      </w:pPr>
    </w:p>
    <w:p w:rsidR="007C6D5D" w:rsidRPr="007C6D5D" w:rsidRDefault="007C6D5D" w:rsidP="007C6D5D">
      <w:pPr>
        <w:spacing w:after="0" w:line="240" w:lineRule="auto"/>
        <w:ind w:left="697" w:right="141" w:hanging="408"/>
        <w:jc w:val="both"/>
        <w:rPr>
          <w:rFonts w:ascii="Arial" w:eastAsia="Times New Roman" w:hAnsi="Arial" w:cs="Arial"/>
          <w:i/>
          <w:color w:val="000000"/>
          <w:sz w:val="20"/>
          <w:szCs w:val="20"/>
          <w:lang w:eastAsia="es-ES"/>
        </w:rPr>
      </w:pPr>
      <w:r w:rsidRPr="007C6D5D">
        <w:rPr>
          <w:rFonts w:ascii="Arial" w:eastAsia="Times New Roman" w:hAnsi="Arial" w:cs="Arial"/>
          <w:b/>
          <w:bCs/>
          <w:i/>
          <w:color w:val="000000"/>
          <w:sz w:val="20"/>
          <w:szCs w:val="20"/>
          <w:lang w:eastAsia="es-ES"/>
        </w:rPr>
        <w:t xml:space="preserve">VII. </w:t>
      </w:r>
      <w:r w:rsidRPr="007C6D5D">
        <w:rPr>
          <w:rFonts w:ascii="Arial" w:eastAsia="Times New Roman" w:hAnsi="Arial" w:cs="Arial"/>
          <w:b/>
          <w:bCs/>
          <w:i/>
          <w:color w:val="000000"/>
          <w:sz w:val="20"/>
          <w:szCs w:val="20"/>
          <w:lang w:eastAsia="es-ES"/>
        </w:rPr>
        <w:tab/>
      </w:r>
      <w:r w:rsidRPr="007C6D5D">
        <w:rPr>
          <w:rFonts w:ascii="Arial" w:eastAsia="Times New Roman" w:hAnsi="Arial" w:cs="Arial"/>
          <w:i/>
          <w:sz w:val="20"/>
          <w:szCs w:val="20"/>
          <w:lang w:eastAsia="es-ES"/>
        </w:rPr>
        <w:t>La inobservancia a las disposiciones en materia de acceso a la información pública será sancionada en los términos que dispongan las leyes.</w:t>
      </w:r>
    </w:p>
    <w:p w:rsidR="007C6D5D" w:rsidRPr="007C6D5D" w:rsidRDefault="007C6D5D" w:rsidP="007C6D5D">
      <w:pPr>
        <w:spacing w:after="0" w:line="240" w:lineRule="auto"/>
        <w:ind w:right="141" w:firstLine="289"/>
        <w:jc w:val="both"/>
        <w:rPr>
          <w:rFonts w:ascii="Arial" w:eastAsia="SimSun" w:hAnsi="Arial" w:cs="Arial"/>
          <w:i/>
          <w:sz w:val="20"/>
          <w:szCs w:val="20"/>
          <w:lang w:val="es-ES" w:eastAsia="zh-CN"/>
        </w:rPr>
      </w:pPr>
    </w:p>
    <w:p w:rsidR="007C6D5D" w:rsidRPr="007C6D5D" w:rsidRDefault="007C6D5D" w:rsidP="007C6D5D">
      <w:pPr>
        <w:spacing w:after="0" w:line="240" w:lineRule="auto"/>
        <w:ind w:left="697" w:right="141" w:hanging="408"/>
        <w:jc w:val="both"/>
        <w:rPr>
          <w:rFonts w:ascii="Arial" w:eastAsia="Times New Roman" w:hAnsi="Arial" w:cs="Arial"/>
          <w:bCs/>
          <w:i/>
          <w:color w:val="000000"/>
          <w:sz w:val="20"/>
          <w:szCs w:val="20"/>
          <w:lang w:eastAsia="es-ES"/>
        </w:rPr>
      </w:pPr>
      <w:r w:rsidRPr="007C6D5D">
        <w:rPr>
          <w:rFonts w:ascii="Arial" w:eastAsia="Times New Roman" w:hAnsi="Arial" w:cs="Arial"/>
          <w:b/>
          <w:bCs/>
          <w:i/>
          <w:color w:val="000000"/>
          <w:sz w:val="20"/>
          <w:szCs w:val="20"/>
          <w:lang w:eastAsia="es-ES"/>
        </w:rPr>
        <w:t xml:space="preserve">VIII. </w:t>
      </w:r>
      <w:r w:rsidRPr="007C6D5D">
        <w:rPr>
          <w:rFonts w:ascii="Arial" w:eastAsia="Times New Roman" w:hAnsi="Arial" w:cs="Arial"/>
          <w:b/>
          <w:bCs/>
          <w:i/>
          <w:color w:val="000000"/>
          <w:sz w:val="20"/>
          <w:szCs w:val="20"/>
          <w:lang w:eastAsia="es-ES"/>
        </w:rPr>
        <w:tab/>
      </w:r>
      <w:r w:rsidRPr="007C6D5D">
        <w:rPr>
          <w:rFonts w:ascii="Arial" w:eastAsia="Times New Roman" w:hAnsi="Arial" w:cs="Arial"/>
          <w:bCs/>
          <w:i/>
          <w:color w:val="000000"/>
          <w:sz w:val="20"/>
          <w:szCs w:val="20"/>
          <w:lang w:eastAsia="es-ES"/>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C6D5D" w:rsidRPr="007C6D5D" w:rsidRDefault="007C6D5D" w:rsidP="007C6D5D">
      <w:pPr>
        <w:spacing w:after="0" w:line="240" w:lineRule="auto"/>
        <w:ind w:left="697" w:right="141" w:hanging="408"/>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En su funcionamiento se regirá por los principios de certeza, legalidad, independencia, imparcialidad, eficacia, objetividad, profesionalismo, transparencia y máxima publicidad.</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7C6D5D">
          <w:rPr>
            <w:rFonts w:ascii="Arial" w:eastAsia="Times New Roman" w:hAnsi="Arial" w:cs="Arial"/>
            <w:bCs/>
            <w:i/>
            <w:color w:val="000000"/>
            <w:sz w:val="20"/>
            <w:szCs w:val="20"/>
            <w:lang w:eastAsia="es-ES"/>
          </w:rPr>
          <w:t>la Suprema Corte</w:t>
        </w:r>
      </w:smartTag>
      <w:r w:rsidRPr="007C6D5D">
        <w:rPr>
          <w:rFonts w:ascii="Arial" w:eastAsia="Times New Roman" w:hAnsi="Arial" w:cs="Arial"/>
          <w:bCs/>
          <w:i/>
          <w:color w:val="000000"/>
          <w:sz w:val="20"/>
          <w:szCs w:val="20"/>
          <w:lang w:eastAsia="es-ES"/>
        </w:rPr>
        <w:t xml:space="preserve"> de Justicia de </w:t>
      </w:r>
      <w:smartTag w:uri="urn:schemas-microsoft-com:office:smarttags" w:element="PersonName">
        <w:smartTagPr>
          <w:attr w:name="ProductID" w:val="la Nación"/>
        </w:smartTagPr>
        <w:r w:rsidRPr="007C6D5D">
          <w:rPr>
            <w:rFonts w:ascii="Arial" w:eastAsia="Times New Roman" w:hAnsi="Arial" w:cs="Arial"/>
            <w:bCs/>
            <w:i/>
            <w:color w:val="000000"/>
            <w:sz w:val="20"/>
            <w:szCs w:val="20"/>
            <w:lang w:eastAsia="es-ES"/>
          </w:rPr>
          <w:t>la Nación</w:t>
        </w:r>
      </w:smartTag>
      <w:r w:rsidRPr="007C6D5D">
        <w:rPr>
          <w:rFonts w:ascii="Arial" w:eastAsia="Times New Roman" w:hAnsi="Arial" w:cs="Arial"/>
          <w:bCs/>
          <w:i/>
          <w:color w:val="000000"/>
          <w:sz w:val="20"/>
          <w:szCs w:val="20"/>
          <w:lang w:eastAsia="es-ES"/>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El organismo garante federal, de oficio o a petición fundada del organismo garante equivalente de las entidades federativas, podrá conocer de los recursos de revisión que por su interés y trascendencia así lo ameriten.</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La ley establecerá aquella información que se considere reservada o confidencial.</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 xml:space="preserve">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w:t>
      </w:r>
      <w:r w:rsidRPr="007C6D5D">
        <w:rPr>
          <w:rFonts w:ascii="Arial" w:eastAsia="Times New Roman" w:hAnsi="Arial" w:cs="Arial"/>
          <w:bCs/>
          <w:i/>
          <w:color w:val="000000"/>
          <w:sz w:val="20"/>
          <w:szCs w:val="20"/>
          <w:lang w:eastAsia="es-ES"/>
        </w:rPr>
        <w:lastRenderedPageBreak/>
        <w:t>que dichas resoluciones puedan poner en peligro la seguridad nacional conforme a la ley de la materia.</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En la conformación del organismo garante se procurará la equidad de género.</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La ley establecerá las medidas de apremio que podrá imponer el organismo garante para asegurar el cumplimiento de sus decisiones.</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Toda autoridad y servidor público estará obligado a coadyuvar con el organismo garante y sus integrantes para el buen desempeño de sus funciones.</w:t>
      </w: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p>
    <w:p w:rsidR="007C6D5D" w:rsidRPr="007C6D5D" w:rsidRDefault="007C6D5D" w:rsidP="007C6D5D">
      <w:pPr>
        <w:spacing w:after="0" w:line="240" w:lineRule="auto"/>
        <w:ind w:left="697" w:right="141"/>
        <w:jc w:val="both"/>
        <w:rPr>
          <w:rFonts w:ascii="Arial" w:eastAsia="Times New Roman" w:hAnsi="Arial" w:cs="Arial"/>
          <w:bCs/>
          <w:i/>
          <w:color w:val="000000"/>
          <w:sz w:val="20"/>
          <w:szCs w:val="20"/>
          <w:lang w:eastAsia="es-ES"/>
        </w:rPr>
      </w:pPr>
      <w:r w:rsidRPr="007C6D5D">
        <w:rPr>
          <w:rFonts w:ascii="Arial" w:eastAsia="Times New Roman" w:hAnsi="Arial" w:cs="Arial"/>
          <w:bCs/>
          <w:i/>
          <w:color w:val="000000"/>
          <w:sz w:val="20"/>
          <w:szCs w:val="20"/>
          <w:lang w:eastAsia="es-ES"/>
        </w:rPr>
        <w:t xml:space="preserve">El organismo garante coordinará sus acciones con </w:t>
      </w:r>
      <w:smartTag w:uri="urn:schemas-microsoft-com:office:smarttags" w:element="PersonName">
        <w:smartTagPr>
          <w:attr w:name="ProductID" w:val="la Auditoría Superior"/>
        </w:smartTagPr>
        <w:r w:rsidRPr="007C6D5D">
          <w:rPr>
            <w:rFonts w:ascii="Arial" w:eastAsia="Times New Roman" w:hAnsi="Arial" w:cs="Arial"/>
            <w:bCs/>
            <w:i/>
            <w:color w:val="000000"/>
            <w:sz w:val="20"/>
            <w:szCs w:val="20"/>
            <w:lang w:eastAsia="es-ES"/>
          </w:rPr>
          <w:t>la Auditoría Superior</w:t>
        </w:r>
      </w:smartTag>
      <w:r w:rsidRPr="007C6D5D">
        <w:rPr>
          <w:rFonts w:ascii="Arial" w:eastAsia="Times New Roman" w:hAnsi="Arial" w:cs="Arial"/>
          <w:bCs/>
          <w:i/>
          <w:color w:val="000000"/>
          <w:sz w:val="20"/>
          <w:szCs w:val="20"/>
          <w:lang w:eastAsia="es-ES"/>
        </w:rPr>
        <w:t xml:space="preserve"> de </w:t>
      </w:r>
      <w:smartTag w:uri="urn:schemas-microsoft-com:office:smarttags" w:element="PersonName">
        <w:smartTagPr>
          <w:attr w:name="ProductID" w:val="LA FEDERACIÓN"/>
        </w:smartTagPr>
        <w:r w:rsidRPr="007C6D5D">
          <w:rPr>
            <w:rFonts w:ascii="Arial" w:eastAsia="Times New Roman" w:hAnsi="Arial" w:cs="Arial"/>
            <w:bCs/>
            <w:i/>
            <w:color w:val="000000"/>
            <w:sz w:val="20"/>
            <w:szCs w:val="20"/>
            <w:lang w:eastAsia="es-ES"/>
          </w:rPr>
          <w:t>la Federación</w:t>
        </w:r>
      </w:smartTag>
      <w:r w:rsidRPr="007C6D5D">
        <w:rPr>
          <w:rFonts w:ascii="Arial" w:eastAsia="Times New Roman" w:hAnsi="Arial" w:cs="Arial"/>
          <w:bCs/>
          <w:i/>
          <w:color w:val="000000"/>
          <w:sz w:val="20"/>
          <w:szCs w:val="20"/>
          <w:lang w:eastAsia="es-ES"/>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7C6D5D" w:rsidRPr="007C6D5D" w:rsidRDefault="007C6D5D" w:rsidP="0059766C">
      <w:pPr>
        <w:tabs>
          <w:tab w:val="left" w:pos="9498"/>
        </w:tabs>
        <w:spacing w:after="0" w:line="276" w:lineRule="auto"/>
        <w:ind w:left="-426"/>
        <w:jc w:val="both"/>
        <w:rPr>
          <w:rFonts w:ascii="Arial" w:eastAsia="Calibri" w:hAnsi="Arial" w:cs="Arial"/>
        </w:rPr>
      </w:pPr>
    </w:p>
    <w:p w:rsidR="00C31304" w:rsidRPr="00C31304" w:rsidRDefault="007967E7" w:rsidP="00C31304">
      <w:pPr>
        <w:spacing w:after="0" w:line="276" w:lineRule="auto"/>
        <w:ind w:left="-425"/>
        <w:jc w:val="both"/>
        <w:rPr>
          <w:rFonts w:ascii="Arial" w:eastAsia="SimSun" w:hAnsi="Arial" w:cs="Arial"/>
          <w:lang w:eastAsia="zh-CN"/>
        </w:rPr>
      </w:pPr>
      <w:r>
        <w:rPr>
          <w:rFonts w:ascii="Arial" w:eastAsia="SimSun" w:hAnsi="Arial" w:cs="Arial"/>
          <w:b/>
          <w:lang w:eastAsia="zh-CN"/>
        </w:rPr>
        <w:t>2</w:t>
      </w:r>
      <w:r w:rsidR="00C31304" w:rsidRPr="00C31304">
        <w:rPr>
          <w:rFonts w:ascii="Arial" w:eastAsia="SimSun" w:hAnsi="Arial" w:cs="Arial"/>
          <w:b/>
          <w:lang w:eastAsia="zh-CN"/>
        </w:rPr>
        <w:t>.-</w:t>
      </w:r>
      <w:r w:rsidR="00C31304" w:rsidRPr="00C31304">
        <w:rPr>
          <w:rFonts w:ascii="Arial" w:eastAsia="SimSun" w:hAnsi="Arial" w:cs="Arial"/>
          <w:lang w:eastAsia="zh-CN"/>
        </w:rPr>
        <w:t xml:space="preserve"> Que la fr</w:t>
      </w:r>
      <w:r w:rsidR="00C31304">
        <w:rPr>
          <w:rFonts w:ascii="Arial" w:eastAsia="SimSun" w:hAnsi="Arial" w:cs="Arial"/>
          <w:lang w:eastAsia="zh-CN"/>
        </w:rPr>
        <w:t xml:space="preserve">acción I del artículo 24 de la </w:t>
      </w:r>
      <w:r w:rsidR="00C31304" w:rsidRPr="00C31304">
        <w:rPr>
          <w:rFonts w:ascii="Arial" w:eastAsia="SimSun" w:hAnsi="Arial" w:cs="Arial"/>
          <w:i/>
          <w:lang w:val="es-ES" w:eastAsia="zh-CN"/>
        </w:rPr>
        <w:t xml:space="preserve">LGTAIP </w:t>
      </w:r>
      <w:r w:rsidR="00C31304" w:rsidRPr="00C31304">
        <w:rPr>
          <w:rFonts w:ascii="Arial" w:eastAsia="SimSun" w:hAnsi="Arial" w:cs="Arial"/>
          <w:lang w:val="es-ES" w:eastAsia="zh-CN"/>
        </w:rPr>
        <w:t xml:space="preserve">establece </w:t>
      </w:r>
      <w:r w:rsidR="00DB73A4" w:rsidRPr="00C31304">
        <w:rPr>
          <w:rFonts w:ascii="Arial" w:eastAsia="SimSun" w:hAnsi="Arial" w:cs="Arial"/>
          <w:lang w:val="es-ES" w:eastAsia="zh-CN"/>
        </w:rPr>
        <w:t>que,</w:t>
      </w:r>
      <w:r w:rsidR="00C31304" w:rsidRPr="00C31304">
        <w:rPr>
          <w:rFonts w:ascii="Arial" w:eastAsia="SimSun" w:hAnsi="Arial" w:cs="Arial"/>
          <w:lang w:val="es-ES" w:eastAsia="zh-CN"/>
        </w:rPr>
        <w:t xml:space="preserve"> p</w:t>
      </w:r>
      <w:r w:rsidR="00C31304" w:rsidRPr="00C31304">
        <w:rPr>
          <w:rFonts w:ascii="Arial" w:eastAsia="SimSun" w:hAnsi="Arial" w:cs="Arial"/>
          <w:lang w:eastAsia="zh-CN"/>
        </w:rPr>
        <w:t>ara el cumplimiento de los objetivos de esa Ley, los sujetos obligados deberán cumplir obligaciones según corresponda, de acuerdo a su naturaleza, entre otras, el constituir el Comité de Transparencia, las Unidades de Transparencia y vigilar su correcto funcionamiento de acuerdo a su normatividad interna;</w:t>
      </w:r>
      <w:r w:rsidR="00A51BEE">
        <w:rPr>
          <w:rFonts w:ascii="Arial" w:eastAsia="SimSun" w:hAnsi="Arial" w:cs="Arial"/>
          <w:lang w:eastAsia="zh-CN"/>
        </w:rPr>
        <w:t xml:space="preserve"> lo que este instituto ha hecho como consta en este mismo documento.</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7967E7" w:rsidP="00C31304">
      <w:pPr>
        <w:spacing w:after="0" w:line="276" w:lineRule="auto"/>
        <w:ind w:left="-425"/>
        <w:jc w:val="both"/>
        <w:rPr>
          <w:rFonts w:ascii="Arial" w:eastAsia="SimSun" w:hAnsi="Arial" w:cs="Arial"/>
          <w:lang w:eastAsia="zh-CN"/>
        </w:rPr>
      </w:pPr>
      <w:r>
        <w:rPr>
          <w:rFonts w:ascii="Arial" w:eastAsia="SimSun" w:hAnsi="Arial" w:cs="Arial"/>
          <w:b/>
          <w:lang w:eastAsia="zh-CN"/>
        </w:rPr>
        <w:lastRenderedPageBreak/>
        <w:t>3</w:t>
      </w:r>
      <w:r w:rsidR="00C31304" w:rsidRPr="00C31304">
        <w:rPr>
          <w:rFonts w:ascii="Arial" w:eastAsia="SimSun" w:hAnsi="Arial" w:cs="Arial"/>
          <w:b/>
          <w:lang w:eastAsia="zh-CN"/>
        </w:rPr>
        <w:t>.-</w:t>
      </w:r>
      <w:r w:rsidR="00C31304">
        <w:rPr>
          <w:rFonts w:ascii="Arial" w:eastAsia="SimSun" w:hAnsi="Arial" w:cs="Arial"/>
          <w:lang w:eastAsia="zh-CN"/>
        </w:rPr>
        <w:t xml:space="preserve"> Que el artículo 43 de la </w:t>
      </w:r>
      <w:r w:rsidR="00C31304" w:rsidRPr="00C31304">
        <w:rPr>
          <w:rFonts w:ascii="Arial" w:eastAsia="SimSun" w:hAnsi="Arial" w:cs="Arial"/>
          <w:i/>
          <w:lang w:val="es-ES" w:eastAsia="zh-CN"/>
        </w:rPr>
        <w:t xml:space="preserve">LGTAIP </w:t>
      </w:r>
      <w:r w:rsidR="00C31304" w:rsidRPr="00C31304">
        <w:rPr>
          <w:rFonts w:ascii="Arial" w:eastAsia="SimSun" w:hAnsi="Arial" w:cs="Arial"/>
          <w:lang w:val="es-ES" w:eastAsia="zh-CN"/>
        </w:rPr>
        <w:t xml:space="preserve">establece que </w:t>
      </w:r>
      <w:r w:rsidR="00C31304" w:rsidRPr="00C31304">
        <w:rPr>
          <w:rFonts w:ascii="Arial" w:eastAsia="SimSun" w:hAnsi="Arial" w:cs="Arial"/>
          <w:lang w:eastAsia="zh-CN"/>
        </w:rPr>
        <w:t xml:space="preserve">en cada sujeto obligado se integrará un Comité de Transparencia colegiado e integrado por un número impar.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 xml:space="preserve">El Comité de Transparencia adoptará sus resoluciones por mayoría de votos. En caso de empate, el Presidente tendrá voto de calidad. A sus sesiones podrán asistir como invitados aquellos que sus integrantes consideren necesarios, quienes tendrán voz, pero no voto.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 xml:space="preserve">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 xml:space="preserve">Los integrantes del Comité de Transparencia tendrán acceso a la información para determinar su clasificación, conforme a la normatividad previamente establecida por los sujetos obligados para el resguardo o salvaguarda de la información.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 xml:space="preserve">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 xml:space="preserve">La clasificación, desclasificación y acceso a la información que generen o custodien las instancias de inteligencia e investigación deberá apegarse a los términos previstos en la presente Ley y a los protocolos de seguridad y resguardo establecidos para ello.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7967E7" w:rsidP="00C31304">
      <w:pPr>
        <w:spacing w:after="0" w:line="276" w:lineRule="auto"/>
        <w:ind w:left="-425"/>
        <w:jc w:val="both"/>
        <w:rPr>
          <w:rFonts w:ascii="Arial" w:eastAsia="SimSun" w:hAnsi="Arial" w:cs="Arial"/>
          <w:lang w:eastAsia="zh-CN"/>
        </w:rPr>
      </w:pPr>
      <w:r>
        <w:rPr>
          <w:rFonts w:ascii="Arial" w:eastAsia="SimSun" w:hAnsi="Arial" w:cs="Arial"/>
          <w:b/>
          <w:lang w:eastAsia="zh-CN"/>
        </w:rPr>
        <w:t>4</w:t>
      </w:r>
      <w:r w:rsidR="00C31304" w:rsidRPr="00C31304">
        <w:rPr>
          <w:rFonts w:ascii="Arial" w:eastAsia="SimSun" w:hAnsi="Arial" w:cs="Arial"/>
          <w:b/>
          <w:lang w:eastAsia="zh-CN"/>
        </w:rPr>
        <w:t>.-</w:t>
      </w:r>
      <w:r w:rsidR="00C31304">
        <w:rPr>
          <w:rFonts w:ascii="Arial" w:eastAsia="SimSun" w:hAnsi="Arial" w:cs="Arial"/>
          <w:lang w:eastAsia="zh-CN"/>
        </w:rPr>
        <w:t xml:space="preserve"> Que el artículo 44 de la </w:t>
      </w:r>
      <w:r w:rsidR="00C31304">
        <w:rPr>
          <w:rFonts w:ascii="Arial" w:eastAsia="SimSun" w:hAnsi="Arial" w:cs="Arial"/>
          <w:i/>
          <w:lang w:val="es-ES" w:eastAsia="zh-CN"/>
        </w:rPr>
        <w:t>LGTAIP</w:t>
      </w:r>
      <w:r w:rsidR="00C31304" w:rsidRPr="00C31304">
        <w:rPr>
          <w:rFonts w:ascii="Arial" w:eastAsia="SimSun" w:hAnsi="Arial" w:cs="Arial"/>
          <w:i/>
          <w:lang w:val="es-ES" w:eastAsia="zh-CN"/>
        </w:rPr>
        <w:t xml:space="preserve"> </w:t>
      </w:r>
      <w:r w:rsidR="00C31304" w:rsidRPr="00C31304">
        <w:rPr>
          <w:rFonts w:ascii="Arial" w:eastAsia="SimSun" w:hAnsi="Arial" w:cs="Arial"/>
          <w:lang w:val="es-ES" w:eastAsia="zh-CN"/>
        </w:rPr>
        <w:t>establece que c</w:t>
      </w:r>
      <w:r w:rsidR="00C31304" w:rsidRPr="00C31304">
        <w:rPr>
          <w:rFonts w:ascii="Arial" w:eastAsia="SimSun" w:hAnsi="Arial" w:cs="Arial"/>
          <w:lang w:eastAsia="zh-CN"/>
        </w:rPr>
        <w:t xml:space="preserve">ada Comité de Transparencia tendrá las siguientes funciones:  </w:t>
      </w:r>
    </w:p>
    <w:p w:rsidR="00C31304" w:rsidRPr="00C31304" w:rsidRDefault="00C31304" w:rsidP="00C31304">
      <w:pPr>
        <w:spacing w:after="0" w:line="240" w:lineRule="auto"/>
        <w:ind w:left="-425"/>
        <w:jc w:val="both"/>
        <w:rPr>
          <w:rFonts w:ascii="Arial" w:eastAsia="SimSun" w:hAnsi="Arial" w:cs="Arial"/>
          <w:i/>
          <w:sz w:val="20"/>
          <w:szCs w:val="20"/>
          <w:lang w:eastAsia="zh-CN"/>
        </w:rPr>
      </w:pPr>
      <w:r w:rsidRPr="00C31304">
        <w:rPr>
          <w:rFonts w:ascii="Arial" w:eastAsia="SimSun" w:hAnsi="Arial" w:cs="Arial"/>
          <w:i/>
          <w:sz w:val="20"/>
          <w:szCs w:val="20"/>
          <w:lang w:eastAsia="zh-CN"/>
        </w:rPr>
        <w:t xml:space="preserve">I. Instituir, coordinar y supervisar, en términos de las disposiciones aplicables, las acciones y los procedimientos para asegurar la mayor eficacia en la gestión de las solicitudes en materia de acceso a la información;  </w:t>
      </w:r>
    </w:p>
    <w:p w:rsidR="00C31304" w:rsidRPr="00C31304" w:rsidRDefault="00C31304" w:rsidP="00C31304">
      <w:pPr>
        <w:spacing w:after="0" w:line="240" w:lineRule="auto"/>
        <w:ind w:left="-425"/>
        <w:jc w:val="both"/>
        <w:rPr>
          <w:rFonts w:ascii="Arial" w:eastAsia="SimSun" w:hAnsi="Arial" w:cs="Arial"/>
          <w:i/>
          <w:sz w:val="20"/>
          <w:szCs w:val="20"/>
          <w:lang w:eastAsia="zh-CN"/>
        </w:rPr>
      </w:pPr>
      <w:r w:rsidRPr="00C31304">
        <w:rPr>
          <w:rFonts w:ascii="Arial" w:eastAsia="SimSun" w:hAnsi="Arial" w:cs="Arial"/>
          <w:i/>
          <w:sz w:val="20"/>
          <w:szCs w:val="20"/>
          <w:lang w:eastAsia="zh-CN"/>
        </w:rPr>
        <w:t xml:space="preserve">II. Confirmar, modificar o revocar las determinaciones </w:t>
      </w:r>
      <w:proofErr w:type="gramStart"/>
      <w:r w:rsidRPr="00C31304">
        <w:rPr>
          <w:rFonts w:ascii="Arial" w:eastAsia="SimSun" w:hAnsi="Arial" w:cs="Arial"/>
          <w:i/>
          <w:sz w:val="20"/>
          <w:szCs w:val="20"/>
          <w:lang w:eastAsia="zh-CN"/>
        </w:rPr>
        <w:t>que</w:t>
      </w:r>
      <w:proofErr w:type="gramEnd"/>
      <w:r w:rsidRPr="00C31304">
        <w:rPr>
          <w:rFonts w:ascii="Arial" w:eastAsia="SimSun" w:hAnsi="Arial" w:cs="Arial"/>
          <w:i/>
          <w:sz w:val="20"/>
          <w:szCs w:val="20"/>
          <w:lang w:eastAsia="zh-CN"/>
        </w:rPr>
        <w:t xml:space="preserve"> en materia de ampliación del plazo de respuesta, clasificación de la información y declaración de inexistencia o de incompetencia realicen los titulares de las Áreas de los sujetos obligados;  </w:t>
      </w:r>
    </w:p>
    <w:p w:rsidR="00C31304" w:rsidRPr="00C31304" w:rsidRDefault="00C31304" w:rsidP="00C31304">
      <w:pPr>
        <w:spacing w:after="0" w:line="240" w:lineRule="auto"/>
        <w:ind w:left="-425"/>
        <w:jc w:val="both"/>
        <w:rPr>
          <w:rFonts w:ascii="Arial" w:eastAsia="SimSun" w:hAnsi="Arial" w:cs="Arial"/>
          <w:i/>
          <w:sz w:val="20"/>
          <w:szCs w:val="20"/>
          <w:lang w:eastAsia="zh-CN"/>
        </w:rPr>
      </w:pPr>
      <w:r w:rsidRPr="00C31304">
        <w:rPr>
          <w:rFonts w:ascii="Arial" w:eastAsia="SimSun" w:hAnsi="Arial" w:cs="Arial"/>
          <w:i/>
          <w:sz w:val="20"/>
          <w:szCs w:val="20"/>
          <w:lang w:eastAsia="zh-CN"/>
        </w:rPr>
        <w:t xml:space="preserve">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  </w:t>
      </w:r>
    </w:p>
    <w:p w:rsidR="00C31304" w:rsidRPr="00C31304" w:rsidRDefault="00C31304" w:rsidP="00C31304">
      <w:pPr>
        <w:spacing w:after="0" w:line="240" w:lineRule="auto"/>
        <w:ind w:left="-425"/>
        <w:jc w:val="both"/>
        <w:rPr>
          <w:rFonts w:ascii="Arial" w:eastAsia="SimSun" w:hAnsi="Arial" w:cs="Arial"/>
          <w:i/>
          <w:sz w:val="20"/>
          <w:szCs w:val="20"/>
          <w:lang w:eastAsia="zh-CN"/>
        </w:rPr>
      </w:pPr>
      <w:r w:rsidRPr="00C31304">
        <w:rPr>
          <w:rFonts w:ascii="Arial" w:eastAsia="SimSun" w:hAnsi="Arial" w:cs="Arial"/>
          <w:i/>
          <w:sz w:val="20"/>
          <w:szCs w:val="20"/>
          <w:lang w:eastAsia="zh-CN"/>
        </w:rPr>
        <w:t xml:space="preserve">IV. Establecer políticas para facilitar la obtención de información y el ejercicio del derecho de acceso a la información;  </w:t>
      </w:r>
    </w:p>
    <w:p w:rsidR="00C31304" w:rsidRPr="00C31304" w:rsidRDefault="00C31304" w:rsidP="00C31304">
      <w:pPr>
        <w:spacing w:after="0" w:line="240" w:lineRule="auto"/>
        <w:ind w:left="-425"/>
        <w:jc w:val="both"/>
        <w:rPr>
          <w:rFonts w:ascii="Arial" w:eastAsia="SimSun" w:hAnsi="Arial" w:cs="Arial"/>
          <w:i/>
          <w:sz w:val="20"/>
          <w:szCs w:val="20"/>
          <w:lang w:eastAsia="zh-CN"/>
        </w:rPr>
      </w:pPr>
      <w:r w:rsidRPr="00C31304">
        <w:rPr>
          <w:rFonts w:ascii="Arial" w:eastAsia="SimSun" w:hAnsi="Arial" w:cs="Arial"/>
          <w:i/>
          <w:sz w:val="20"/>
          <w:szCs w:val="20"/>
          <w:lang w:eastAsia="zh-CN"/>
        </w:rPr>
        <w:t xml:space="preserve">V. Promover la capacitación y actualización de los Servidores Públicos o integrantes adscritos a las Unidades de Transparencia;  </w:t>
      </w:r>
    </w:p>
    <w:p w:rsidR="00C31304" w:rsidRPr="00C31304" w:rsidRDefault="00C31304" w:rsidP="00C31304">
      <w:pPr>
        <w:spacing w:after="0" w:line="240" w:lineRule="auto"/>
        <w:ind w:left="-425"/>
        <w:jc w:val="both"/>
        <w:rPr>
          <w:rFonts w:ascii="Arial" w:eastAsia="SimSun" w:hAnsi="Arial" w:cs="Arial"/>
          <w:i/>
          <w:sz w:val="20"/>
          <w:szCs w:val="20"/>
          <w:lang w:eastAsia="zh-CN"/>
        </w:rPr>
      </w:pPr>
      <w:r w:rsidRPr="00C31304">
        <w:rPr>
          <w:rFonts w:ascii="Arial" w:eastAsia="SimSun" w:hAnsi="Arial" w:cs="Arial"/>
          <w:i/>
          <w:sz w:val="20"/>
          <w:szCs w:val="20"/>
          <w:lang w:eastAsia="zh-CN"/>
        </w:rPr>
        <w:t xml:space="preserve">VI. Establecer programas de capacitación en materia de transparencia, acceso a la información, accesibilidad y protección de datos personales, para todos los Servidores Públicos o integrantes del sujeto obligado;  </w:t>
      </w:r>
    </w:p>
    <w:p w:rsidR="00C31304" w:rsidRPr="00C31304" w:rsidRDefault="00C31304" w:rsidP="00C31304">
      <w:pPr>
        <w:spacing w:after="0" w:line="240" w:lineRule="auto"/>
        <w:ind w:left="-425"/>
        <w:jc w:val="both"/>
        <w:rPr>
          <w:rFonts w:ascii="Arial" w:eastAsia="SimSun" w:hAnsi="Arial" w:cs="Arial"/>
          <w:i/>
          <w:sz w:val="20"/>
          <w:szCs w:val="20"/>
          <w:lang w:eastAsia="zh-CN"/>
        </w:rPr>
      </w:pPr>
      <w:r w:rsidRPr="00C31304">
        <w:rPr>
          <w:rFonts w:ascii="Arial" w:eastAsia="SimSun" w:hAnsi="Arial" w:cs="Arial"/>
          <w:i/>
          <w:sz w:val="20"/>
          <w:szCs w:val="20"/>
          <w:lang w:eastAsia="zh-CN"/>
        </w:rPr>
        <w:t xml:space="preserve">VII. Recabar y enviar al organismo garante, de conformidad con los lineamientos que estos expidan, los datos necesarios para la elaboración del informe anual;  </w:t>
      </w:r>
    </w:p>
    <w:p w:rsidR="00C31304" w:rsidRPr="00C31304" w:rsidRDefault="00C31304" w:rsidP="00C31304">
      <w:pPr>
        <w:spacing w:after="0" w:line="240" w:lineRule="auto"/>
        <w:ind w:left="-425"/>
        <w:jc w:val="both"/>
        <w:rPr>
          <w:rFonts w:ascii="Arial" w:eastAsia="SimSun" w:hAnsi="Arial" w:cs="Arial"/>
          <w:i/>
          <w:sz w:val="20"/>
          <w:szCs w:val="20"/>
          <w:lang w:eastAsia="zh-CN"/>
        </w:rPr>
      </w:pPr>
      <w:r w:rsidRPr="00C31304">
        <w:rPr>
          <w:rFonts w:ascii="Arial" w:eastAsia="SimSun" w:hAnsi="Arial" w:cs="Arial"/>
          <w:i/>
          <w:sz w:val="20"/>
          <w:szCs w:val="20"/>
          <w:lang w:eastAsia="zh-CN"/>
        </w:rPr>
        <w:lastRenderedPageBreak/>
        <w:t xml:space="preserve">VIII. Solicitar y autorizar la ampliación del plazo de reserva de la información a que se refiere el artículo 101 de la presente Ley, y  </w:t>
      </w:r>
    </w:p>
    <w:p w:rsidR="00C31304" w:rsidRPr="00C31304" w:rsidRDefault="00C31304" w:rsidP="00C31304">
      <w:pPr>
        <w:spacing w:after="0" w:line="240" w:lineRule="auto"/>
        <w:ind w:left="-425"/>
        <w:jc w:val="both"/>
        <w:rPr>
          <w:rFonts w:ascii="Arial" w:eastAsia="SimSun" w:hAnsi="Arial" w:cs="Arial"/>
          <w:i/>
          <w:sz w:val="20"/>
          <w:szCs w:val="20"/>
          <w:lang w:eastAsia="zh-CN"/>
        </w:rPr>
      </w:pPr>
      <w:r w:rsidRPr="00C31304">
        <w:rPr>
          <w:rFonts w:ascii="Arial" w:eastAsia="SimSun" w:hAnsi="Arial" w:cs="Arial"/>
          <w:i/>
          <w:sz w:val="20"/>
          <w:szCs w:val="20"/>
          <w:lang w:eastAsia="zh-CN"/>
        </w:rPr>
        <w:t>IX. Las demás que se desprendan de la normatividad aplicable.</w:t>
      </w:r>
    </w:p>
    <w:p w:rsidR="00C31304" w:rsidRPr="00C31304" w:rsidRDefault="00C31304" w:rsidP="00C31304">
      <w:pPr>
        <w:spacing w:after="0" w:line="276" w:lineRule="auto"/>
        <w:ind w:left="-425"/>
        <w:jc w:val="both"/>
        <w:rPr>
          <w:rFonts w:ascii="Arial" w:eastAsia="SimSun" w:hAnsi="Arial" w:cs="Arial"/>
          <w:i/>
          <w:lang w:eastAsia="zh-CN"/>
        </w:rPr>
      </w:pPr>
    </w:p>
    <w:p w:rsidR="00C31304" w:rsidRPr="00C31304" w:rsidRDefault="007967E7" w:rsidP="00C31304">
      <w:pPr>
        <w:spacing w:after="0" w:line="276" w:lineRule="auto"/>
        <w:ind w:left="-425"/>
        <w:jc w:val="both"/>
        <w:rPr>
          <w:rFonts w:ascii="Arial" w:eastAsia="SimSun" w:hAnsi="Arial" w:cs="Arial"/>
          <w:lang w:eastAsia="zh-CN"/>
        </w:rPr>
      </w:pPr>
      <w:r>
        <w:rPr>
          <w:rFonts w:ascii="Arial" w:eastAsia="SimSun" w:hAnsi="Arial" w:cs="Arial"/>
          <w:b/>
          <w:lang w:eastAsia="zh-CN"/>
        </w:rPr>
        <w:t>5</w:t>
      </w:r>
      <w:r w:rsidR="00C31304" w:rsidRPr="00C31304">
        <w:rPr>
          <w:rFonts w:ascii="Arial" w:eastAsia="SimSun" w:hAnsi="Arial" w:cs="Arial"/>
          <w:b/>
          <w:lang w:eastAsia="zh-CN"/>
        </w:rPr>
        <w:t>.-</w:t>
      </w:r>
      <w:r w:rsidR="00C31304" w:rsidRPr="00C31304">
        <w:rPr>
          <w:rFonts w:ascii="Arial" w:eastAsia="SimSun" w:hAnsi="Arial" w:cs="Arial"/>
          <w:lang w:eastAsia="zh-CN"/>
        </w:rPr>
        <w:t xml:space="preserve"> Que el artículo 103 de la</w:t>
      </w:r>
      <w:r w:rsidR="00C31304">
        <w:rPr>
          <w:rFonts w:ascii="Arial" w:eastAsia="SimSun" w:hAnsi="Arial" w:cs="Arial"/>
          <w:lang w:eastAsia="zh-CN"/>
        </w:rPr>
        <w:t xml:space="preserve"> </w:t>
      </w:r>
      <w:r w:rsidR="00C31304">
        <w:rPr>
          <w:rFonts w:ascii="Arial" w:eastAsia="SimSun" w:hAnsi="Arial" w:cs="Arial"/>
          <w:i/>
          <w:lang w:val="es-ES" w:eastAsia="zh-CN"/>
        </w:rPr>
        <w:t>LGTAIP</w:t>
      </w:r>
      <w:r w:rsidR="00C31304" w:rsidRPr="00C31304">
        <w:rPr>
          <w:rFonts w:ascii="Arial" w:eastAsia="SimSun" w:hAnsi="Arial" w:cs="Arial"/>
          <w:i/>
          <w:lang w:val="es-ES" w:eastAsia="zh-CN"/>
        </w:rPr>
        <w:t xml:space="preserve"> </w:t>
      </w:r>
      <w:r w:rsidR="00C31304" w:rsidRPr="00C31304">
        <w:rPr>
          <w:rFonts w:ascii="Arial" w:eastAsia="SimSun" w:hAnsi="Arial" w:cs="Arial"/>
          <w:lang w:val="es-ES" w:eastAsia="zh-CN"/>
        </w:rPr>
        <w:t>establece que e</w:t>
      </w:r>
      <w:r w:rsidR="00C31304" w:rsidRPr="00C31304">
        <w:rPr>
          <w:rFonts w:ascii="Arial" w:eastAsia="SimSun" w:hAnsi="Arial" w:cs="Arial"/>
          <w:lang w:eastAsia="zh-CN"/>
        </w:rPr>
        <w:t xml:space="preserve">n los casos en que se niegue el acceso a la información, por actualizarse alguno de los supuestos de clasificación, el Comité de Transparencia deberá confirmar, modificar o revocar la decisión.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 xml:space="preserve">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Tratándose de aquella información que actualice los supuestos de clasificación, deberá señalarse el plazo al que estará sujeto la reserva.</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7967E7" w:rsidP="00C31304">
      <w:pPr>
        <w:spacing w:after="0" w:line="276" w:lineRule="auto"/>
        <w:ind w:left="-425"/>
        <w:jc w:val="both"/>
        <w:rPr>
          <w:rFonts w:ascii="Arial" w:eastAsia="SimSun" w:hAnsi="Arial" w:cs="Arial"/>
          <w:lang w:eastAsia="zh-CN"/>
        </w:rPr>
      </w:pPr>
      <w:r>
        <w:rPr>
          <w:rFonts w:ascii="Arial" w:eastAsia="SimSun" w:hAnsi="Arial" w:cs="Arial"/>
          <w:b/>
          <w:lang w:eastAsia="zh-CN"/>
        </w:rPr>
        <w:t>6</w:t>
      </w:r>
      <w:r w:rsidR="00C31304" w:rsidRPr="00C31304">
        <w:rPr>
          <w:rFonts w:ascii="Arial" w:eastAsia="SimSun" w:hAnsi="Arial" w:cs="Arial"/>
          <w:b/>
          <w:lang w:eastAsia="zh-CN"/>
        </w:rPr>
        <w:t>.-</w:t>
      </w:r>
      <w:r w:rsidR="00C31304" w:rsidRPr="00C31304">
        <w:rPr>
          <w:rFonts w:ascii="Arial" w:eastAsia="SimSun" w:hAnsi="Arial" w:cs="Arial"/>
          <w:lang w:eastAsia="zh-CN"/>
        </w:rPr>
        <w:t xml:space="preserve"> Que el artículo 137 de la</w:t>
      </w:r>
      <w:r w:rsidR="00C31304">
        <w:rPr>
          <w:rFonts w:ascii="Arial" w:eastAsia="SimSun" w:hAnsi="Arial" w:cs="Arial"/>
          <w:lang w:eastAsia="zh-CN"/>
        </w:rPr>
        <w:t xml:space="preserve"> </w:t>
      </w:r>
      <w:r w:rsidR="00C31304">
        <w:rPr>
          <w:rFonts w:ascii="Arial" w:eastAsia="SimSun" w:hAnsi="Arial" w:cs="Arial"/>
          <w:i/>
          <w:lang w:val="es-ES" w:eastAsia="zh-CN"/>
        </w:rPr>
        <w:t>LGTAIP</w:t>
      </w:r>
      <w:r w:rsidR="00C31304" w:rsidRPr="00C31304">
        <w:rPr>
          <w:rFonts w:ascii="Arial" w:eastAsia="SimSun" w:hAnsi="Arial" w:cs="Arial"/>
          <w:i/>
          <w:lang w:val="es-ES" w:eastAsia="zh-CN"/>
        </w:rPr>
        <w:t xml:space="preserve"> </w:t>
      </w:r>
      <w:r w:rsidR="00C31304" w:rsidRPr="00C31304">
        <w:rPr>
          <w:rFonts w:ascii="Arial" w:eastAsia="SimSun" w:hAnsi="Arial" w:cs="Arial"/>
          <w:lang w:val="es-ES" w:eastAsia="zh-CN"/>
        </w:rPr>
        <w:t xml:space="preserve">establece que </w:t>
      </w:r>
      <w:r w:rsidR="00C31304" w:rsidRPr="00C31304">
        <w:rPr>
          <w:rFonts w:ascii="Arial" w:eastAsia="SimSun" w:hAnsi="Arial" w:cs="Arial"/>
          <w:lang w:eastAsia="zh-CN"/>
        </w:rPr>
        <w:t xml:space="preserve">en caso de que los sujetos obligados consideren que los Documentos o la información deba ser clasificada, se sujetará a lo siguiente: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 xml:space="preserve">El Área deberá remitir la solicitud, así como un escrito en el que funde y motive la clasificación al Comité de Transparencia, mismo que deberá resolver para: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40" w:lineRule="auto"/>
        <w:ind w:left="-425"/>
        <w:jc w:val="both"/>
        <w:rPr>
          <w:rFonts w:ascii="Arial" w:eastAsia="SimSun" w:hAnsi="Arial" w:cs="Arial"/>
          <w:i/>
          <w:lang w:eastAsia="zh-CN"/>
        </w:rPr>
      </w:pPr>
      <w:r w:rsidRPr="00C31304">
        <w:rPr>
          <w:rFonts w:ascii="Arial" w:eastAsia="SimSun" w:hAnsi="Arial" w:cs="Arial"/>
          <w:i/>
          <w:lang w:eastAsia="zh-CN"/>
        </w:rPr>
        <w:t xml:space="preserve">a) Confirmar la clasificación;  </w:t>
      </w:r>
    </w:p>
    <w:p w:rsidR="00C31304" w:rsidRPr="00C31304" w:rsidRDefault="00C31304" w:rsidP="00C31304">
      <w:pPr>
        <w:spacing w:after="0" w:line="240" w:lineRule="auto"/>
        <w:ind w:left="-425"/>
        <w:jc w:val="both"/>
        <w:rPr>
          <w:rFonts w:ascii="Arial" w:eastAsia="SimSun" w:hAnsi="Arial" w:cs="Arial"/>
          <w:i/>
          <w:lang w:eastAsia="zh-CN"/>
        </w:rPr>
      </w:pPr>
      <w:r w:rsidRPr="00C31304">
        <w:rPr>
          <w:rFonts w:ascii="Arial" w:eastAsia="SimSun" w:hAnsi="Arial" w:cs="Arial"/>
          <w:i/>
          <w:lang w:eastAsia="zh-CN"/>
        </w:rPr>
        <w:t xml:space="preserve">b) Modificar la clasificación y otorgar total o parcialmente el acceso a la información, y  </w:t>
      </w:r>
    </w:p>
    <w:p w:rsidR="00C31304" w:rsidRPr="00C31304" w:rsidRDefault="00C31304" w:rsidP="00C31304">
      <w:pPr>
        <w:spacing w:after="0" w:line="240" w:lineRule="auto"/>
        <w:ind w:left="-425"/>
        <w:jc w:val="both"/>
        <w:rPr>
          <w:rFonts w:ascii="Arial" w:eastAsia="SimSun" w:hAnsi="Arial" w:cs="Arial"/>
          <w:i/>
          <w:lang w:eastAsia="zh-CN"/>
        </w:rPr>
      </w:pPr>
      <w:r w:rsidRPr="00C31304">
        <w:rPr>
          <w:rFonts w:ascii="Arial" w:eastAsia="SimSun" w:hAnsi="Arial" w:cs="Arial"/>
          <w:i/>
          <w:lang w:eastAsia="zh-CN"/>
        </w:rPr>
        <w:t xml:space="preserve">c) Revocar la clasificación y conceder el acceso a la información.  </w:t>
      </w:r>
    </w:p>
    <w:p w:rsidR="00C47510" w:rsidRDefault="00C47510" w:rsidP="00C31304">
      <w:pPr>
        <w:spacing w:after="0" w:line="276" w:lineRule="auto"/>
        <w:ind w:left="-425"/>
        <w:jc w:val="both"/>
        <w:rPr>
          <w:rFonts w:ascii="Arial" w:eastAsia="SimSun" w:hAnsi="Arial" w:cs="Arial"/>
          <w:lang w:eastAsia="zh-CN"/>
        </w:rPr>
      </w:pP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 xml:space="preserve">El Comité de Transparencia podrá tener acceso a la información que esté en poder del Área correspondiente, de la cual se haya solicitado su clasificación.  </w:t>
      </w:r>
    </w:p>
    <w:p w:rsidR="00C31304" w:rsidRPr="00C31304" w:rsidRDefault="00C31304" w:rsidP="00C31304">
      <w:pPr>
        <w:spacing w:after="0" w:line="276" w:lineRule="auto"/>
        <w:ind w:left="-425"/>
        <w:jc w:val="both"/>
        <w:rPr>
          <w:rFonts w:ascii="Arial" w:eastAsia="SimSun" w:hAnsi="Arial" w:cs="Arial"/>
          <w:lang w:eastAsia="zh-CN"/>
        </w:rPr>
      </w:pPr>
      <w:r w:rsidRPr="00C31304">
        <w:rPr>
          <w:rFonts w:ascii="Arial" w:eastAsia="SimSun" w:hAnsi="Arial" w:cs="Arial"/>
          <w:lang w:eastAsia="zh-CN"/>
        </w:rPr>
        <w:t xml:space="preserve">La resolución del Comité de Transparencia será notificada al interesado en el plazo de respuesta a la solicitud que establece el artículo 132 de la presente Ley.  </w:t>
      </w:r>
    </w:p>
    <w:p w:rsidR="00C31304" w:rsidRPr="00C31304" w:rsidRDefault="00C31304" w:rsidP="00C31304">
      <w:pPr>
        <w:spacing w:after="0" w:line="276" w:lineRule="auto"/>
        <w:ind w:left="-425"/>
        <w:jc w:val="both"/>
        <w:rPr>
          <w:rFonts w:ascii="Arial" w:eastAsia="SimSun" w:hAnsi="Arial" w:cs="Arial"/>
          <w:lang w:eastAsia="zh-CN"/>
        </w:rPr>
      </w:pPr>
    </w:p>
    <w:p w:rsidR="00C31304" w:rsidRPr="00C31304" w:rsidRDefault="007967E7" w:rsidP="00C31304">
      <w:pPr>
        <w:spacing w:after="0" w:line="276" w:lineRule="auto"/>
        <w:ind w:left="-425"/>
        <w:jc w:val="both"/>
        <w:rPr>
          <w:rFonts w:ascii="Arial" w:eastAsia="SimSun" w:hAnsi="Arial" w:cs="Arial"/>
          <w:lang w:eastAsia="zh-CN"/>
        </w:rPr>
      </w:pPr>
      <w:r>
        <w:rPr>
          <w:rFonts w:ascii="Arial" w:eastAsia="SimSun" w:hAnsi="Arial" w:cs="Arial"/>
          <w:b/>
          <w:lang w:eastAsia="zh-CN"/>
        </w:rPr>
        <w:t>7</w:t>
      </w:r>
      <w:r w:rsidR="00C31304" w:rsidRPr="00C31304">
        <w:rPr>
          <w:rFonts w:ascii="Arial" w:eastAsia="SimSun" w:hAnsi="Arial" w:cs="Arial"/>
          <w:b/>
          <w:lang w:eastAsia="zh-CN"/>
        </w:rPr>
        <w:t>.-</w:t>
      </w:r>
      <w:r w:rsidR="00C31304" w:rsidRPr="00C31304">
        <w:rPr>
          <w:rFonts w:ascii="Arial" w:eastAsia="SimSun" w:hAnsi="Arial" w:cs="Arial"/>
          <w:lang w:eastAsia="zh-CN"/>
        </w:rPr>
        <w:t xml:space="preserve"> Que el artículo 138 de la</w:t>
      </w:r>
      <w:r w:rsidR="00C31304">
        <w:rPr>
          <w:rFonts w:ascii="Arial" w:eastAsia="SimSun" w:hAnsi="Arial" w:cs="Arial"/>
          <w:lang w:eastAsia="zh-CN"/>
        </w:rPr>
        <w:t xml:space="preserve"> </w:t>
      </w:r>
      <w:r w:rsidR="00C31304">
        <w:rPr>
          <w:rFonts w:ascii="Arial" w:eastAsia="SimSun" w:hAnsi="Arial" w:cs="Arial"/>
          <w:i/>
          <w:lang w:val="es-ES" w:eastAsia="zh-CN"/>
        </w:rPr>
        <w:t>LGTAIP</w:t>
      </w:r>
      <w:r w:rsidR="00C31304" w:rsidRPr="00C31304">
        <w:rPr>
          <w:rFonts w:ascii="Arial" w:eastAsia="SimSun" w:hAnsi="Arial" w:cs="Arial"/>
          <w:i/>
          <w:lang w:val="es-ES" w:eastAsia="zh-CN"/>
        </w:rPr>
        <w:t xml:space="preserve"> </w:t>
      </w:r>
      <w:r w:rsidR="00C31304" w:rsidRPr="00C31304">
        <w:rPr>
          <w:rFonts w:ascii="Arial" w:eastAsia="SimSun" w:hAnsi="Arial" w:cs="Arial"/>
          <w:lang w:val="es-ES" w:eastAsia="zh-CN"/>
        </w:rPr>
        <w:t xml:space="preserve">establece que </w:t>
      </w:r>
      <w:r w:rsidR="00C31304" w:rsidRPr="00C31304">
        <w:rPr>
          <w:rFonts w:ascii="Arial" w:eastAsia="SimSun" w:hAnsi="Arial" w:cs="Arial"/>
          <w:lang w:eastAsia="zh-CN"/>
        </w:rPr>
        <w:t xml:space="preserve">cuando la información no se encuentre en los archivos del sujeto obligado, el Comité de Transparencia:  </w:t>
      </w:r>
    </w:p>
    <w:p w:rsidR="00C31304" w:rsidRPr="00C31304" w:rsidRDefault="00C31304" w:rsidP="00C31304">
      <w:pPr>
        <w:spacing w:after="0" w:line="276" w:lineRule="auto"/>
        <w:ind w:left="-425"/>
        <w:jc w:val="both"/>
        <w:rPr>
          <w:rFonts w:ascii="Arial" w:eastAsia="SimSun" w:hAnsi="Arial" w:cs="Arial"/>
          <w:lang w:eastAsia="zh-CN"/>
        </w:rPr>
      </w:pPr>
    </w:p>
    <w:p w:rsidR="00C31304" w:rsidRPr="00DB73A4" w:rsidRDefault="00C31304" w:rsidP="00DB73A4">
      <w:pPr>
        <w:spacing w:after="0" w:line="240" w:lineRule="auto"/>
        <w:ind w:left="-425"/>
        <w:jc w:val="both"/>
        <w:rPr>
          <w:rFonts w:ascii="Arial" w:eastAsia="SimSun" w:hAnsi="Arial" w:cs="Arial"/>
          <w:i/>
          <w:sz w:val="20"/>
          <w:szCs w:val="20"/>
          <w:lang w:eastAsia="zh-CN"/>
        </w:rPr>
      </w:pPr>
      <w:r w:rsidRPr="00DB73A4">
        <w:rPr>
          <w:rFonts w:ascii="Arial" w:eastAsia="SimSun" w:hAnsi="Arial" w:cs="Arial"/>
          <w:i/>
          <w:sz w:val="20"/>
          <w:szCs w:val="20"/>
          <w:lang w:eastAsia="zh-CN"/>
        </w:rPr>
        <w:t xml:space="preserve">I. Analizará el caso y tomará las medidas necesarias para localizar la información;  </w:t>
      </w:r>
    </w:p>
    <w:p w:rsidR="00C31304" w:rsidRPr="00DB73A4" w:rsidRDefault="00C31304" w:rsidP="00DB73A4">
      <w:pPr>
        <w:spacing w:after="0" w:line="240" w:lineRule="auto"/>
        <w:ind w:left="-425"/>
        <w:jc w:val="both"/>
        <w:rPr>
          <w:rFonts w:ascii="Arial" w:eastAsia="SimSun" w:hAnsi="Arial" w:cs="Arial"/>
          <w:i/>
          <w:sz w:val="20"/>
          <w:szCs w:val="20"/>
          <w:lang w:eastAsia="zh-CN"/>
        </w:rPr>
      </w:pPr>
      <w:r w:rsidRPr="00DB73A4">
        <w:rPr>
          <w:rFonts w:ascii="Arial" w:eastAsia="SimSun" w:hAnsi="Arial" w:cs="Arial"/>
          <w:i/>
          <w:sz w:val="20"/>
          <w:szCs w:val="20"/>
          <w:lang w:eastAsia="zh-CN"/>
        </w:rPr>
        <w:t xml:space="preserve">II. Expedirá una resolución que confirme la inexistencia del Documento;  </w:t>
      </w:r>
    </w:p>
    <w:p w:rsidR="00C31304" w:rsidRPr="00DB73A4" w:rsidRDefault="00C31304" w:rsidP="00DB73A4">
      <w:pPr>
        <w:spacing w:after="0" w:line="240" w:lineRule="auto"/>
        <w:ind w:left="-425"/>
        <w:jc w:val="both"/>
        <w:rPr>
          <w:rFonts w:ascii="Arial" w:eastAsia="SimSun" w:hAnsi="Arial" w:cs="Arial"/>
          <w:i/>
          <w:sz w:val="20"/>
          <w:szCs w:val="20"/>
          <w:lang w:eastAsia="zh-CN"/>
        </w:rPr>
      </w:pPr>
      <w:r w:rsidRPr="00DB73A4">
        <w:rPr>
          <w:rFonts w:ascii="Arial" w:eastAsia="SimSun" w:hAnsi="Arial" w:cs="Arial"/>
          <w:i/>
          <w:sz w:val="20"/>
          <w:szCs w:val="20"/>
          <w:lang w:eastAsia="zh-CN"/>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  </w:t>
      </w:r>
    </w:p>
    <w:p w:rsidR="00C31304" w:rsidRPr="00DB73A4" w:rsidRDefault="00C31304" w:rsidP="00DB73A4">
      <w:pPr>
        <w:spacing w:after="0" w:line="240" w:lineRule="auto"/>
        <w:ind w:left="-425"/>
        <w:jc w:val="both"/>
        <w:rPr>
          <w:rFonts w:ascii="Arial" w:eastAsia="SimSun" w:hAnsi="Arial" w:cs="Arial"/>
          <w:i/>
          <w:sz w:val="20"/>
          <w:szCs w:val="20"/>
          <w:lang w:eastAsia="zh-CN"/>
        </w:rPr>
      </w:pPr>
      <w:r w:rsidRPr="00DB73A4">
        <w:rPr>
          <w:rFonts w:ascii="Arial" w:eastAsia="SimSun" w:hAnsi="Arial" w:cs="Arial"/>
          <w:i/>
          <w:sz w:val="20"/>
          <w:szCs w:val="20"/>
          <w:lang w:eastAsia="zh-CN"/>
        </w:rPr>
        <w:t xml:space="preserve">IV. Notificará al órgano interno de control o equivalente del sujeto obligado quien, en su caso, deberá iniciar el procedimiento de responsabilidad administrativa que corresponda.  </w:t>
      </w:r>
    </w:p>
    <w:p w:rsidR="00C31304" w:rsidRPr="00C31304" w:rsidRDefault="00C31304" w:rsidP="00C31304">
      <w:pPr>
        <w:spacing w:after="0" w:line="276" w:lineRule="auto"/>
        <w:ind w:left="-425"/>
        <w:jc w:val="both"/>
        <w:rPr>
          <w:rFonts w:ascii="Arial" w:eastAsia="SimSun" w:hAnsi="Arial" w:cs="Arial"/>
          <w:lang w:eastAsia="zh-CN"/>
        </w:rPr>
      </w:pPr>
    </w:p>
    <w:p w:rsidR="00536894" w:rsidRPr="00536894" w:rsidRDefault="007967E7" w:rsidP="00536894">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8</w:t>
      </w:r>
      <w:r w:rsidR="00536894" w:rsidRPr="00536894">
        <w:rPr>
          <w:rFonts w:ascii="Arial" w:eastAsia="Times New Roman" w:hAnsi="Arial" w:cs="Arial"/>
          <w:b/>
          <w:lang w:val="es-ES" w:eastAsia="es-ES"/>
        </w:rPr>
        <w:t>.-</w:t>
      </w:r>
      <w:r w:rsidR="00536894" w:rsidRPr="00536894">
        <w:rPr>
          <w:rFonts w:ascii="Arial" w:eastAsia="Times New Roman" w:hAnsi="Arial" w:cs="Arial"/>
          <w:lang w:val="es-ES" w:eastAsia="es-ES"/>
        </w:rPr>
        <w:t xml:space="preserve"> Que la fracción III del artículo 86 de la </w:t>
      </w:r>
      <w:r w:rsidR="00536894">
        <w:rPr>
          <w:rFonts w:ascii="Arial" w:eastAsia="Times New Roman" w:hAnsi="Arial" w:cs="Arial"/>
          <w:i/>
          <w:lang w:val="es-ES" w:eastAsia="es-ES"/>
        </w:rPr>
        <w:t>CPEY</w:t>
      </w:r>
      <w:r w:rsidR="00536894" w:rsidRPr="00536894">
        <w:rPr>
          <w:rFonts w:ascii="Arial" w:eastAsia="Times New Roman" w:hAnsi="Arial" w:cs="Arial"/>
          <w:lang w:val="es-ES" w:eastAsia="es-ES"/>
        </w:rPr>
        <w:t xml:space="preserve"> indica que las</w:t>
      </w:r>
      <w:r w:rsidR="00536894" w:rsidRPr="00536894">
        <w:rPr>
          <w:rFonts w:ascii="Arial" w:eastAsia="Times New Roman" w:hAnsi="Arial" w:cs="Arial"/>
          <w:b/>
          <w:lang w:val="es-ES" w:eastAsia="es-ES"/>
        </w:rPr>
        <w:t xml:space="preserve"> </w:t>
      </w:r>
      <w:r w:rsidR="00536894" w:rsidRPr="00536894">
        <w:rPr>
          <w:rFonts w:ascii="Arial" w:eastAsia="Times New Roman" w:hAnsi="Arial" w:cs="Arial"/>
          <w:lang w:val="es-ES" w:eastAsia="es-ES"/>
        </w:rPr>
        <w:t>personas en el Estado tienen derecho a conocer y tener acceso a la información actualizada acerca del estado del ambiente y de los recursos naturales de la Entidad, así como a participar en las actividades destinadas a su conservación y mejoramiento.</w:t>
      </w:r>
    </w:p>
    <w:p w:rsidR="00536894" w:rsidRPr="00536894" w:rsidRDefault="00536894" w:rsidP="00536894">
      <w:pPr>
        <w:spacing w:after="0" w:line="276" w:lineRule="auto"/>
        <w:ind w:left="-426"/>
        <w:jc w:val="both"/>
        <w:rPr>
          <w:rFonts w:ascii="Arial" w:eastAsia="Times New Roman" w:hAnsi="Arial" w:cs="Arial"/>
          <w:lang w:val="es-ES" w:eastAsia="es-ES"/>
        </w:rPr>
      </w:pPr>
    </w:p>
    <w:p w:rsidR="00536894" w:rsidRPr="00536894" w:rsidRDefault="007967E7" w:rsidP="00536894">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lastRenderedPageBreak/>
        <w:t>9</w:t>
      </w:r>
      <w:r w:rsidR="00536894" w:rsidRPr="00536894">
        <w:rPr>
          <w:rFonts w:ascii="Arial" w:eastAsia="Times New Roman" w:hAnsi="Arial" w:cs="Arial"/>
          <w:b/>
          <w:lang w:val="es-ES" w:eastAsia="es-ES"/>
        </w:rPr>
        <w:t>.-</w:t>
      </w:r>
      <w:r w:rsidR="00536894" w:rsidRPr="00536894">
        <w:rPr>
          <w:rFonts w:ascii="Arial" w:eastAsia="Times New Roman" w:hAnsi="Arial" w:cs="Arial"/>
          <w:lang w:val="es-ES" w:eastAsia="es-ES"/>
        </w:rPr>
        <w:t xml:space="preserve"> Que la fracción XIV del artículo 87 de la </w:t>
      </w:r>
      <w:r w:rsidR="00536894">
        <w:rPr>
          <w:rFonts w:ascii="Arial" w:eastAsia="Times New Roman" w:hAnsi="Arial" w:cs="Arial"/>
          <w:i/>
          <w:lang w:val="es-ES" w:eastAsia="es-ES"/>
        </w:rPr>
        <w:t>CPEY</w:t>
      </w:r>
      <w:r w:rsidR="00536894" w:rsidRPr="00536894">
        <w:rPr>
          <w:rFonts w:ascii="Arial" w:eastAsia="Times New Roman" w:hAnsi="Arial" w:cs="Arial"/>
          <w:lang w:val="es-ES" w:eastAsia="es-ES"/>
        </w:rPr>
        <w:t xml:space="preserve"> indica que</w:t>
      </w:r>
      <w:r w:rsidR="00536894">
        <w:rPr>
          <w:rFonts w:ascii="Arial" w:eastAsia="Times New Roman" w:hAnsi="Arial" w:cs="Arial"/>
          <w:lang w:val="es-ES" w:eastAsia="es-ES"/>
        </w:rPr>
        <w:t>,</w:t>
      </w:r>
      <w:r w:rsidR="00536894" w:rsidRPr="00536894">
        <w:rPr>
          <w:rFonts w:ascii="Arial" w:eastAsia="Times New Roman" w:hAnsi="Arial" w:cs="Arial"/>
          <w:lang w:val="es-ES" w:eastAsia="es-ES"/>
        </w:rPr>
        <w:t xml:space="preserve"> entre las funciones específicas del Estado, está la de garantizar la libre opinión ciudadana, a través de los procesos de participación ciudadana que establezcan las leyes; así como el ejercicio del derecho de acceso a la información.</w:t>
      </w:r>
    </w:p>
    <w:p w:rsidR="00536894" w:rsidRDefault="00536894" w:rsidP="0059766C">
      <w:pPr>
        <w:spacing w:after="0" w:line="276" w:lineRule="auto"/>
        <w:ind w:left="-426"/>
        <w:jc w:val="both"/>
        <w:rPr>
          <w:rFonts w:ascii="Arial" w:eastAsia="Times New Roman" w:hAnsi="Arial" w:cs="Arial"/>
          <w:b/>
          <w:lang w:val="es-ES" w:eastAsia="es-ES"/>
        </w:rPr>
      </w:pPr>
    </w:p>
    <w:p w:rsidR="006133EE" w:rsidRPr="006133EE" w:rsidRDefault="00DB73A4" w:rsidP="0059766C">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1</w:t>
      </w:r>
      <w:r w:rsidR="007967E7">
        <w:rPr>
          <w:rFonts w:ascii="Arial" w:eastAsia="Times New Roman" w:hAnsi="Arial" w:cs="Arial"/>
          <w:b/>
          <w:lang w:val="es-ES" w:eastAsia="es-ES"/>
        </w:rPr>
        <w:t>0</w:t>
      </w:r>
      <w:r w:rsidR="006133EE" w:rsidRPr="006133EE">
        <w:rPr>
          <w:rFonts w:ascii="Arial" w:eastAsia="Times New Roman" w:hAnsi="Arial" w:cs="Arial"/>
          <w:b/>
          <w:lang w:val="es-ES" w:eastAsia="es-ES"/>
        </w:rPr>
        <w:t xml:space="preserve">.- </w:t>
      </w:r>
      <w:r w:rsidR="00FB60FD">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59766C">
      <w:pPr>
        <w:tabs>
          <w:tab w:val="left" w:pos="540"/>
        </w:tabs>
        <w:autoSpaceDE w:val="0"/>
        <w:autoSpaceDN w:val="0"/>
        <w:spacing w:after="0" w:line="276" w:lineRule="auto"/>
        <w:ind w:left="-426"/>
        <w:jc w:val="both"/>
        <w:rPr>
          <w:rFonts w:ascii="Arial" w:eastAsia="Times New Roman" w:hAnsi="Arial" w:cs="Arial"/>
          <w:lang w:val="es-ES" w:eastAsia="es-ES"/>
        </w:rPr>
      </w:pPr>
    </w:p>
    <w:p w:rsidR="006133EE" w:rsidRPr="006133EE" w:rsidRDefault="00444300" w:rsidP="0059766C">
      <w:pPr>
        <w:tabs>
          <w:tab w:val="left" w:pos="540"/>
        </w:tabs>
        <w:autoSpaceDE w:val="0"/>
        <w:autoSpaceDN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1</w:t>
      </w:r>
      <w:r w:rsidR="007967E7">
        <w:rPr>
          <w:rFonts w:ascii="Arial" w:eastAsia="Times New Roman" w:hAnsi="Arial" w:cs="Arial"/>
          <w:b/>
          <w:lang w:val="es-ES" w:eastAsia="es-ES"/>
        </w:rPr>
        <w:t>1</w:t>
      </w:r>
      <w:r w:rsidR="00DF10AA">
        <w:rPr>
          <w:rFonts w:ascii="Arial" w:eastAsia="Times New Roman" w:hAnsi="Arial" w:cs="Arial"/>
          <w:b/>
          <w:lang w:val="es-ES" w:eastAsia="es-ES"/>
        </w:rPr>
        <w:t>.</w:t>
      </w:r>
      <w:r w:rsidR="006133EE" w:rsidRPr="006133EE">
        <w:rPr>
          <w:rFonts w:ascii="Arial" w:eastAsia="Times New Roman" w:hAnsi="Arial" w:cs="Arial"/>
          <w:b/>
          <w:lang w:val="es-ES" w:eastAsia="es-ES"/>
        </w:rPr>
        <w:t>-</w:t>
      </w:r>
      <w:r w:rsidR="00FB60FD">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59766C">
      <w:pPr>
        <w:autoSpaceDE w:val="0"/>
        <w:autoSpaceDN w:val="0"/>
        <w:adjustRightInd w:val="0"/>
        <w:spacing w:after="0" w:line="276" w:lineRule="auto"/>
        <w:ind w:left="-426"/>
        <w:jc w:val="both"/>
        <w:rPr>
          <w:rFonts w:ascii="Arial" w:eastAsia="Times New Roman" w:hAnsi="Arial" w:cs="Arial"/>
          <w:b/>
          <w:lang w:val="es-ES" w:eastAsia="es-ES"/>
        </w:rPr>
      </w:pPr>
    </w:p>
    <w:p w:rsidR="006133EE" w:rsidRDefault="00444300" w:rsidP="0059766C">
      <w:pPr>
        <w:autoSpaceDE w:val="0"/>
        <w:autoSpaceDN w:val="0"/>
        <w:adjustRightInd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w:t>
      </w:r>
      <w:r w:rsidR="007967E7">
        <w:rPr>
          <w:rFonts w:ascii="Arial" w:eastAsia="SimSun" w:hAnsi="Arial" w:cs="Arial"/>
          <w:b/>
          <w:lang w:val="es-ES" w:eastAsia="zh-CN"/>
        </w:rPr>
        <w:t>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59766C">
      <w:pPr>
        <w:autoSpaceDE w:val="0"/>
        <w:autoSpaceDN w:val="0"/>
        <w:adjustRightInd w:val="0"/>
        <w:spacing w:after="0" w:line="276" w:lineRule="auto"/>
        <w:ind w:left="-284"/>
        <w:jc w:val="both"/>
        <w:rPr>
          <w:rFonts w:ascii="Arial" w:eastAsia="SimSun" w:hAnsi="Arial" w:cs="Arial"/>
          <w:b/>
          <w:lang w:val="es-ES" w:eastAsia="zh-CN"/>
        </w:rPr>
      </w:pPr>
    </w:p>
    <w:p w:rsidR="006133EE" w:rsidRPr="006133EE" w:rsidRDefault="007967E7" w:rsidP="0059766C">
      <w:pPr>
        <w:autoSpaceDE w:val="0"/>
        <w:autoSpaceDN w:val="0"/>
        <w:adjustRightInd w:val="0"/>
        <w:spacing w:after="0" w:line="276" w:lineRule="auto"/>
        <w:ind w:left="-426"/>
        <w:jc w:val="both"/>
        <w:rPr>
          <w:rFonts w:ascii="Arial" w:eastAsia="SimSun" w:hAnsi="Arial" w:cs="Arial"/>
          <w:i/>
          <w:sz w:val="20"/>
          <w:szCs w:val="20"/>
          <w:lang w:val="es-ES" w:eastAsia="es-MX"/>
        </w:rPr>
      </w:pPr>
      <w:r>
        <w:rPr>
          <w:rFonts w:ascii="Arial" w:eastAsia="SimSun" w:hAnsi="Arial" w:cs="Arial"/>
          <w:b/>
          <w:lang w:val="es-ES" w:eastAsia="zh-CN"/>
        </w:rPr>
        <w:t>13</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59766C">
      <w:pPr>
        <w:spacing w:after="0" w:line="276" w:lineRule="auto"/>
        <w:ind w:left="-426"/>
        <w:jc w:val="both"/>
        <w:rPr>
          <w:rFonts w:ascii="Arial" w:eastAsia="SimSun" w:hAnsi="Arial" w:cs="Arial"/>
          <w:b/>
          <w:lang w:val="es-ES" w:eastAsia="zh-CN"/>
        </w:rPr>
      </w:pPr>
    </w:p>
    <w:p w:rsidR="006133EE" w:rsidRPr="006133EE" w:rsidRDefault="007967E7" w:rsidP="0059766C">
      <w:pPr>
        <w:spacing w:after="0" w:line="276" w:lineRule="auto"/>
        <w:ind w:left="-426"/>
        <w:jc w:val="both"/>
        <w:rPr>
          <w:rFonts w:ascii="Arial" w:eastAsia="SimSun" w:hAnsi="Arial" w:cs="Arial"/>
          <w:lang w:val="es-ES" w:eastAsia="zh-CN"/>
        </w:rPr>
      </w:pPr>
      <w:r>
        <w:rPr>
          <w:rFonts w:ascii="Arial" w:eastAsia="SimSun" w:hAnsi="Arial" w:cs="Arial"/>
          <w:b/>
          <w:lang w:val="es-ES" w:eastAsia="zh-CN"/>
        </w:rPr>
        <w:t>14</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Default="006133EE" w:rsidP="0059766C">
      <w:pPr>
        <w:spacing w:after="0" w:line="276" w:lineRule="auto"/>
        <w:ind w:left="-426"/>
        <w:jc w:val="both"/>
        <w:rPr>
          <w:rFonts w:ascii="Arial" w:eastAsia="SimSun" w:hAnsi="Arial" w:cs="Arial"/>
          <w:b/>
          <w:lang w:val="es-ES" w:eastAsia="zh-CN"/>
        </w:rPr>
      </w:pPr>
    </w:p>
    <w:p w:rsidR="00C95292" w:rsidRPr="00C95292" w:rsidRDefault="007967E7" w:rsidP="0059766C">
      <w:pPr>
        <w:spacing w:after="0" w:line="276" w:lineRule="auto"/>
        <w:ind w:left="-426"/>
        <w:jc w:val="both"/>
        <w:rPr>
          <w:rFonts w:ascii="Arial" w:eastAsia="SimSun" w:hAnsi="Arial" w:cs="Arial"/>
          <w:lang w:val="es-ES" w:eastAsia="zh-CN"/>
        </w:rPr>
      </w:pPr>
      <w:r>
        <w:rPr>
          <w:rFonts w:ascii="Arial" w:eastAsia="SimSun" w:hAnsi="Arial" w:cs="Arial"/>
          <w:b/>
          <w:lang w:val="es-ES" w:eastAsia="zh-CN"/>
        </w:rPr>
        <w:t>15</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atribuciones y obligaciones que tiene el Consejo General, de acuerdo con las fracciones I, II, VII, XI</w:t>
      </w:r>
      <w:r w:rsidR="00444300">
        <w:rPr>
          <w:rFonts w:ascii="Arial" w:eastAsia="SimSun" w:hAnsi="Arial" w:cs="Arial"/>
          <w:lang w:val="es-ES" w:eastAsia="zh-CN"/>
        </w:rPr>
        <w:t>V</w:t>
      </w:r>
      <w:r w:rsidR="00C31304">
        <w:rPr>
          <w:rFonts w:ascii="Arial" w:eastAsia="SimSun" w:hAnsi="Arial" w:cs="Arial"/>
          <w:lang w:val="es-ES" w:eastAsia="zh-CN"/>
        </w:rPr>
        <w:t xml:space="preserve"> </w:t>
      </w:r>
      <w:r w:rsidR="00C95292" w:rsidRPr="00C95292">
        <w:rPr>
          <w:rFonts w:ascii="Arial" w:eastAsia="SimSun" w:hAnsi="Arial" w:cs="Arial"/>
          <w:lang w:val="es-ES" w:eastAsia="zh-CN"/>
        </w:rPr>
        <w:t xml:space="preserve">y LXI del artículo 123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están las siguientes:</w:t>
      </w:r>
    </w:p>
    <w:p w:rsidR="00C95292" w:rsidRPr="0029400F" w:rsidRDefault="00C95292" w:rsidP="0059766C">
      <w:pPr>
        <w:spacing w:after="0" w:line="240" w:lineRule="auto"/>
        <w:ind w:left="-425"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I.</w:t>
      </w:r>
      <w:r w:rsidRPr="0029400F">
        <w:rPr>
          <w:rFonts w:ascii="Arial" w:eastAsia="SimSun" w:hAnsi="Arial" w:cs="Arial"/>
          <w:i/>
          <w:sz w:val="18"/>
          <w:szCs w:val="18"/>
          <w:lang w:eastAsia="zh-CN"/>
        </w:rPr>
        <w:tab/>
        <w:t>Vigilar el cumplimiento de las disposiciones constitucionales y las demás leyes aplicables;</w:t>
      </w:r>
    </w:p>
    <w:p w:rsidR="00C95292" w:rsidRPr="0029400F" w:rsidRDefault="00C95292" w:rsidP="0059766C">
      <w:pPr>
        <w:spacing w:after="0" w:line="240" w:lineRule="auto"/>
        <w:ind w:left="-425"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II.</w:t>
      </w:r>
      <w:r w:rsidRPr="0029400F">
        <w:rPr>
          <w:rFonts w:ascii="Arial" w:eastAsia="SimSun" w:hAnsi="Arial" w:cs="Arial"/>
          <w:i/>
          <w:sz w:val="18"/>
          <w:szCs w:val="18"/>
          <w:lang w:eastAsia="zh-CN"/>
        </w:rPr>
        <w:tab/>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95292" w:rsidRPr="0029400F" w:rsidRDefault="00C95292" w:rsidP="0059766C">
      <w:pPr>
        <w:spacing w:after="0" w:line="240" w:lineRule="auto"/>
        <w:ind w:left="-425"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VII. Dictar los reglamentos, lineamientos y acuerdos necesarios para hacer efectivas sus atribuciones y las disposiciones de esta Ley;</w:t>
      </w:r>
    </w:p>
    <w:p w:rsidR="00B20F5A" w:rsidRPr="0029400F" w:rsidRDefault="00B20F5A" w:rsidP="0059766C">
      <w:pPr>
        <w:spacing w:after="0" w:line="240" w:lineRule="auto"/>
        <w:ind w:left="-425"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XIV. Vigilar la debida integración, instalación y adecuado funcionamiento de los órganos del Instituto;</w:t>
      </w:r>
    </w:p>
    <w:p w:rsidR="00C95292" w:rsidRPr="0029400F" w:rsidRDefault="00C95292" w:rsidP="0059766C">
      <w:pPr>
        <w:spacing w:after="0" w:line="240" w:lineRule="auto"/>
        <w:ind w:left="-425"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LXI. Las demás que le confieran la Constitución Política del Estado, esta ley y las demás aplicables.</w:t>
      </w:r>
    </w:p>
    <w:p w:rsidR="00C95292" w:rsidRPr="00C95292" w:rsidRDefault="00C95292" w:rsidP="0059766C">
      <w:pPr>
        <w:spacing w:after="0" w:line="276" w:lineRule="auto"/>
        <w:ind w:left="-426"/>
        <w:jc w:val="both"/>
        <w:rPr>
          <w:rFonts w:ascii="Arial" w:eastAsia="SimSun" w:hAnsi="Arial" w:cs="Arial"/>
          <w:b/>
          <w:lang w:eastAsia="zh-CN"/>
        </w:rPr>
      </w:pPr>
    </w:p>
    <w:p w:rsidR="00C31304" w:rsidRPr="00DE0EA9" w:rsidRDefault="007967E7" w:rsidP="00DE0EA9">
      <w:pPr>
        <w:autoSpaceDE w:val="0"/>
        <w:autoSpaceDN w:val="0"/>
        <w:adjustRightInd w:val="0"/>
        <w:spacing w:after="0" w:line="276" w:lineRule="auto"/>
        <w:ind w:left="-426"/>
        <w:jc w:val="both"/>
        <w:rPr>
          <w:rFonts w:ascii="Arial" w:eastAsia="SimSun" w:hAnsi="Arial" w:cs="Arial"/>
          <w:lang w:val="es-ES" w:eastAsia="zh-CN"/>
        </w:rPr>
      </w:pPr>
      <w:r>
        <w:rPr>
          <w:rFonts w:ascii="Arial" w:eastAsia="SimSun" w:hAnsi="Arial" w:cs="Arial"/>
          <w:b/>
          <w:lang w:eastAsia="zh-CN"/>
        </w:rPr>
        <w:t>16</w:t>
      </w:r>
      <w:r w:rsidR="00C31304" w:rsidRPr="00C31304">
        <w:rPr>
          <w:rFonts w:ascii="Arial" w:eastAsia="SimSun" w:hAnsi="Arial" w:cs="Arial"/>
          <w:b/>
          <w:lang w:eastAsia="zh-CN"/>
        </w:rPr>
        <w:t>.-</w:t>
      </w:r>
      <w:r w:rsidR="00C31304" w:rsidRPr="00C31304">
        <w:rPr>
          <w:rFonts w:ascii="Arial" w:eastAsia="SimSun" w:hAnsi="Arial" w:cs="Arial"/>
          <w:lang w:eastAsia="zh-CN"/>
        </w:rPr>
        <w:t xml:space="preserve"> Que el artículo 54 de la</w:t>
      </w:r>
      <w:r w:rsidR="00DB73A4">
        <w:rPr>
          <w:rFonts w:ascii="Arial" w:eastAsia="SimSun" w:hAnsi="Arial" w:cs="Arial"/>
          <w:lang w:eastAsia="zh-CN"/>
        </w:rPr>
        <w:t xml:space="preserve"> </w:t>
      </w:r>
      <w:r w:rsidR="00DB73A4" w:rsidRPr="00DB73A4">
        <w:rPr>
          <w:rFonts w:ascii="Arial" w:eastAsia="SimSun" w:hAnsi="Arial" w:cs="Arial"/>
          <w:i/>
          <w:lang w:eastAsia="zh-CN"/>
        </w:rPr>
        <w:t>LTAIPEY</w:t>
      </w:r>
      <w:r w:rsidR="00C31304" w:rsidRPr="00C31304">
        <w:rPr>
          <w:rFonts w:ascii="Arial" w:eastAsia="SimSun" w:hAnsi="Arial" w:cs="Arial"/>
          <w:i/>
          <w:lang w:val="es-ES" w:eastAsia="zh-CN"/>
        </w:rPr>
        <w:t xml:space="preserve"> </w:t>
      </w:r>
      <w:r w:rsidR="00C31304" w:rsidRPr="00C31304">
        <w:rPr>
          <w:rFonts w:ascii="Arial" w:eastAsia="SimSun" w:hAnsi="Arial" w:cs="Arial"/>
          <w:lang w:val="es-ES" w:eastAsia="zh-CN"/>
        </w:rPr>
        <w:t xml:space="preserve">establece que </w:t>
      </w:r>
      <w:r w:rsidR="00DE0EA9">
        <w:rPr>
          <w:rFonts w:ascii="Arial" w:eastAsia="SimSun" w:hAnsi="Arial" w:cs="Arial"/>
          <w:lang w:val="es-ES" w:eastAsia="zh-CN"/>
        </w:rPr>
        <w:t>l</w:t>
      </w:r>
      <w:r w:rsidR="00DE0EA9" w:rsidRPr="00DE0EA9">
        <w:rPr>
          <w:rFonts w:ascii="Arial" w:eastAsia="SimSun" w:hAnsi="Arial" w:cs="Arial"/>
          <w:lang w:val="es-ES" w:eastAsia="zh-CN"/>
        </w:rPr>
        <w:t>os comités de transparencia tienen por objeto garantizar que los sujetos obligados, en los procedimientos de generación de la información, clasificación o desclasificación, y declaración de inexistencia de la información, así como en las determinaciones de ampliación de respuesta, se apeguen a los principios de esta ley y a las disposiciones legales y normativas aplicables.</w:t>
      </w:r>
    </w:p>
    <w:p w:rsidR="00C31304" w:rsidRPr="00C31304" w:rsidRDefault="00C31304" w:rsidP="00C31304">
      <w:pPr>
        <w:autoSpaceDE w:val="0"/>
        <w:autoSpaceDN w:val="0"/>
        <w:adjustRightInd w:val="0"/>
        <w:spacing w:after="0" w:line="276" w:lineRule="auto"/>
        <w:ind w:left="-426"/>
        <w:jc w:val="both"/>
        <w:rPr>
          <w:rFonts w:ascii="Arial" w:eastAsia="SimSun" w:hAnsi="Arial" w:cs="Arial"/>
          <w:lang w:eastAsia="zh-CN"/>
        </w:rPr>
      </w:pPr>
    </w:p>
    <w:p w:rsidR="00C31304" w:rsidRDefault="007967E7" w:rsidP="00DE0EA9">
      <w:pPr>
        <w:autoSpaceDE w:val="0"/>
        <w:autoSpaceDN w:val="0"/>
        <w:adjustRightInd w:val="0"/>
        <w:spacing w:after="0" w:line="276" w:lineRule="auto"/>
        <w:ind w:left="-426"/>
        <w:jc w:val="both"/>
        <w:rPr>
          <w:rFonts w:ascii="Arial" w:eastAsia="SimSun" w:hAnsi="Arial" w:cs="Arial"/>
          <w:lang w:val="es-ES" w:eastAsia="zh-CN"/>
        </w:rPr>
      </w:pPr>
      <w:r>
        <w:rPr>
          <w:rFonts w:ascii="Arial" w:eastAsia="SimSun" w:hAnsi="Arial" w:cs="Arial"/>
          <w:b/>
          <w:lang w:eastAsia="zh-CN"/>
        </w:rPr>
        <w:t>17</w:t>
      </w:r>
      <w:r w:rsidR="00C31304" w:rsidRPr="00C31304">
        <w:rPr>
          <w:rFonts w:ascii="Arial" w:eastAsia="SimSun" w:hAnsi="Arial" w:cs="Arial"/>
          <w:b/>
          <w:lang w:eastAsia="zh-CN"/>
        </w:rPr>
        <w:t>.-</w:t>
      </w:r>
      <w:r w:rsidR="00C31304" w:rsidRPr="00C31304">
        <w:rPr>
          <w:rFonts w:ascii="Arial" w:eastAsia="SimSun" w:hAnsi="Arial" w:cs="Arial"/>
          <w:lang w:eastAsia="zh-CN"/>
        </w:rPr>
        <w:t xml:space="preserve"> Que el artículo 55 de la </w:t>
      </w:r>
      <w:r w:rsidR="00DB73A4" w:rsidRPr="00DB73A4">
        <w:rPr>
          <w:rFonts w:ascii="Arial" w:eastAsia="SimSun" w:hAnsi="Arial" w:cs="Arial"/>
          <w:i/>
          <w:lang w:eastAsia="zh-CN"/>
        </w:rPr>
        <w:t>LTAIPEY</w:t>
      </w:r>
      <w:r w:rsidR="00C31304" w:rsidRPr="00C31304">
        <w:rPr>
          <w:rFonts w:ascii="Arial" w:eastAsia="SimSun" w:hAnsi="Arial" w:cs="Arial"/>
          <w:i/>
          <w:lang w:val="es-ES" w:eastAsia="zh-CN"/>
        </w:rPr>
        <w:t xml:space="preserve"> </w:t>
      </w:r>
      <w:r w:rsidR="00C31304" w:rsidRPr="00C31304">
        <w:rPr>
          <w:rFonts w:ascii="Arial" w:eastAsia="SimSun" w:hAnsi="Arial" w:cs="Arial"/>
          <w:lang w:val="es-ES" w:eastAsia="zh-CN"/>
        </w:rPr>
        <w:t xml:space="preserve">establece que </w:t>
      </w:r>
      <w:r w:rsidR="00DE0EA9">
        <w:rPr>
          <w:rFonts w:ascii="Arial" w:eastAsia="SimSun" w:hAnsi="Arial" w:cs="Arial"/>
          <w:lang w:val="es-ES" w:eastAsia="zh-CN"/>
        </w:rPr>
        <w:t>l</w:t>
      </w:r>
      <w:r w:rsidR="00DE0EA9" w:rsidRPr="00DE0EA9">
        <w:rPr>
          <w:rFonts w:ascii="Arial" w:eastAsia="SimSun" w:hAnsi="Arial" w:cs="Arial"/>
          <w:lang w:val="es-ES" w:eastAsia="zh-CN"/>
        </w:rPr>
        <w:t>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p>
    <w:p w:rsidR="00DE0EA9" w:rsidRPr="00DE0EA9" w:rsidRDefault="00DE0EA9" w:rsidP="00DE0EA9">
      <w:pPr>
        <w:autoSpaceDE w:val="0"/>
        <w:autoSpaceDN w:val="0"/>
        <w:adjustRightInd w:val="0"/>
        <w:spacing w:after="0" w:line="276" w:lineRule="auto"/>
        <w:ind w:left="-426"/>
        <w:jc w:val="both"/>
        <w:rPr>
          <w:rFonts w:ascii="Arial" w:eastAsia="SimSun" w:hAnsi="Arial" w:cs="Arial"/>
          <w:lang w:val="es-ES" w:eastAsia="zh-CN"/>
        </w:rPr>
      </w:pPr>
    </w:p>
    <w:p w:rsidR="00DE0EA9" w:rsidRPr="00DE0EA9" w:rsidRDefault="007967E7" w:rsidP="00DE0EA9">
      <w:pPr>
        <w:autoSpaceDE w:val="0"/>
        <w:autoSpaceDN w:val="0"/>
        <w:adjustRightInd w:val="0"/>
        <w:spacing w:after="0" w:line="276" w:lineRule="auto"/>
        <w:ind w:left="-426"/>
        <w:jc w:val="both"/>
        <w:rPr>
          <w:rFonts w:ascii="Arial" w:eastAsia="SimSun" w:hAnsi="Arial" w:cs="Arial"/>
          <w:lang w:eastAsia="zh-CN"/>
        </w:rPr>
      </w:pPr>
      <w:r>
        <w:rPr>
          <w:rFonts w:ascii="Arial" w:eastAsia="SimSun" w:hAnsi="Arial" w:cs="Arial"/>
          <w:b/>
          <w:lang w:eastAsia="zh-CN"/>
        </w:rPr>
        <w:t>18</w:t>
      </w:r>
      <w:r w:rsidR="00C31304" w:rsidRPr="00C31304">
        <w:rPr>
          <w:rFonts w:ascii="Arial" w:eastAsia="SimSun" w:hAnsi="Arial" w:cs="Arial"/>
          <w:b/>
          <w:lang w:eastAsia="zh-CN"/>
        </w:rPr>
        <w:t>.-</w:t>
      </w:r>
      <w:r w:rsidR="00C31304" w:rsidRPr="00C31304">
        <w:rPr>
          <w:rFonts w:ascii="Arial" w:eastAsia="SimSun" w:hAnsi="Arial" w:cs="Arial"/>
          <w:lang w:eastAsia="zh-CN"/>
        </w:rPr>
        <w:t xml:space="preserve"> Que el artículo 56 de la </w:t>
      </w:r>
      <w:r w:rsidR="00DB73A4" w:rsidRPr="00DB73A4">
        <w:rPr>
          <w:rFonts w:ascii="Arial" w:eastAsia="SimSun" w:hAnsi="Arial" w:cs="Arial"/>
          <w:i/>
          <w:lang w:eastAsia="zh-CN"/>
        </w:rPr>
        <w:t>LTAIPEY</w:t>
      </w:r>
      <w:r w:rsidR="00C31304" w:rsidRPr="00C31304">
        <w:rPr>
          <w:rFonts w:ascii="Arial" w:eastAsia="SimSun" w:hAnsi="Arial" w:cs="Arial"/>
          <w:i/>
          <w:lang w:val="es-ES" w:eastAsia="zh-CN"/>
        </w:rPr>
        <w:t xml:space="preserve"> </w:t>
      </w:r>
      <w:r w:rsidR="00C31304" w:rsidRPr="00C31304">
        <w:rPr>
          <w:rFonts w:ascii="Arial" w:eastAsia="SimSun" w:hAnsi="Arial" w:cs="Arial"/>
          <w:lang w:val="es-ES" w:eastAsia="zh-CN"/>
        </w:rPr>
        <w:t xml:space="preserve">establece que </w:t>
      </w:r>
      <w:r w:rsidR="00DE0EA9">
        <w:rPr>
          <w:rFonts w:ascii="Arial" w:eastAsia="SimSun" w:hAnsi="Arial" w:cs="Arial"/>
          <w:lang w:eastAsia="zh-CN"/>
        </w:rPr>
        <w:t>l</w:t>
      </w:r>
      <w:r w:rsidR="00DE0EA9" w:rsidRPr="00DE0EA9">
        <w:rPr>
          <w:rFonts w:ascii="Arial" w:eastAsia="SimSun" w:hAnsi="Arial" w:cs="Arial"/>
          <w:lang w:eastAsia="zh-CN"/>
        </w:rPr>
        <w:t xml:space="preserve">os comités de transparencia serán colegiados, se </w:t>
      </w:r>
      <w:r w:rsidR="00DE0EA9">
        <w:rPr>
          <w:rFonts w:ascii="Arial" w:eastAsia="SimSun" w:hAnsi="Arial" w:cs="Arial"/>
          <w:lang w:eastAsia="zh-CN"/>
        </w:rPr>
        <w:t xml:space="preserve">integrarán por un número impar </w:t>
      </w:r>
      <w:r w:rsidR="00DE0EA9" w:rsidRPr="00DE0EA9">
        <w:rPr>
          <w:rFonts w:ascii="Arial" w:eastAsia="SimSun" w:hAnsi="Arial" w:cs="Arial"/>
          <w:lang w:eastAsia="zh-CN"/>
        </w:rPr>
        <w:t xml:space="preserve">y contarán con un presidente y vocales.  </w:t>
      </w:r>
    </w:p>
    <w:p w:rsidR="00DE0EA9" w:rsidRPr="00DE0EA9" w:rsidRDefault="00DE0EA9" w:rsidP="00DE0EA9">
      <w:pPr>
        <w:autoSpaceDE w:val="0"/>
        <w:autoSpaceDN w:val="0"/>
        <w:adjustRightInd w:val="0"/>
        <w:spacing w:after="0" w:line="276" w:lineRule="auto"/>
        <w:ind w:left="-426"/>
        <w:jc w:val="both"/>
        <w:rPr>
          <w:rFonts w:ascii="Arial" w:eastAsia="SimSun" w:hAnsi="Arial" w:cs="Arial"/>
          <w:lang w:eastAsia="zh-CN"/>
        </w:rPr>
      </w:pPr>
      <w:r w:rsidRPr="00DE0EA9">
        <w:rPr>
          <w:rFonts w:ascii="Arial" w:eastAsia="SimSun" w:hAnsi="Arial" w:cs="Arial"/>
          <w:lang w:eastAsia="zh-CN"/>
        </w:rPr>
        <w:t xml:space="preserve"> </w:t>
      </w:r>
    </w:p>
    <w:p w:rsidR="00DE0EA9" w:rsidRPr="00DE0EA9" w:rsidRDefault="00DE0EA9" w:rsidP="00DE0EA9">
      <w:pPr>
        <w:autoSpaceDE w:val="0"/>
        <w:autoSpaceDN w:val="0"/>
        <w:adjustRightInd w:val="0"/>
        <w:spacing w:after="0" w:line="276" w:lineRule="auto"/>
        <w:ind w:left="-426"/>
        <w:jc w:val="both"/>
        <w:rPr>
          <w:rFonts w:ascii="Arial" w:eastAsia="SimSun" w:hAnsi="Arial" w:cs="Arial"/>
          <w:lang w:eastAsia="zh-CN"/>
        </w:rPr>
      </w:pPr>
      <w:r w:rsidRPr="00DE0EA9">
        <w:rPr>
          <w:rFonts w:ascii="Arial" w:eastAsia="SimSun" w:hAnsi="Arial" w:cs="Arial"/>
          <w:lang w:eastAsia="zh-CN"/>
        </w:rPr>
        <w:t xml:space="preserve">Los integrantes de los comités de transparencia no podrán depender jerárquicamente entre sí, tampoco podrán reunirse dos o más de estos integrantes en una sola persona. Cuando se presente el caso, el titular del sujeto obligado tendrá que nombrar a la persona que supla al subordinado.  </w:t>
      </w:r>
    </w:p>
    <w:p w:rsidR="00C31304" w:rsidRPr="00DE0EA9" w:rsidRDefault="00C31304" w:rsidP="00DE0EA9">
      <w:pPr>
        <w:autoSpaceDE w:val="0"/>
        <w:autoSpaceDN w:val="0"/>
        <w:adjustRightInd w:val="0"/>
        <w:spacing w:after="0" w:line="276" w:lineRule="auto"/>
        <w:ind w:left="-426"/>
        <w:jc w:val="both"/>
        <w:rPr>
          <w:rFonts w:ascii="Arial" w:eastAsia="SimSun" w:hAnsi="Arial" w:cs="Arial"/>
          <w:lang w:eastAsia="zh-CN"/>
        </w:rPr>
      </w:pPr>
    </w:p>
    <w:p w:rsidR="00C31304" w:rsidRDefault="007967E7" w:rsidP="00DE0EA9">
      <w:pPr>
        <w:autoSpaceDE w:val="0"/>
        <w:autoSpaceDN w:val="0"/>
        <w:adjustRightInd w:val="0"/>
        <w:spacing w:after="0" w:line="276" w:lineRule="auto"/>
        <w:ind w:left="-426"/>
        <w:jc w:val="both"/>
        <w:rPr>
          <w:rFonts w:ascii="Arial" w:eastAsia="SimSun" w:hAnsi="Arial" w:cs="Arial"/>
          <w:lang w:eastAsia="zh-CN"/>
        </w:rPr>
      </w:pPr>
      <w:r>
        <w:rPr>
          <w:rFonts w:ascii="Arial" w:eastAsia="SimSun" w:hAnsi="Arial" w:cs="Arial"/>
          <w:b/>
          <w:lang w:eastAsia="zh-CN"/>
        </w:rPr>
        <w:t>19</w:t>
      </w:r>
      <w:r w:rsidR="00C31304" w:rsidRPr="00C31304">
        <w:rPr>
          <w:rFonts w:ascii="Arial" w:eastAsia="SimSun" w:hAnsi="Arial" w:cs="Arial"/>
          <w:b/>
          <w:lang w:eastAsia="zh-CN"/>
        </w:rPr>
        <w:t>.-</w:t>
      </w:r>
      <w:r w:rsidR="00C31304" w:rsidRPr="00C31304">
        <w:rPr>
          <w:rFonts w:ascii="Arial" w:eastAsia="SimSun" w:hAnsi="Arial" w:cs="Arial"/>
          <w:lang w:eastAsia="zh-CN"/>
        </w:rPr>
        <w:t xml:space="preserve"> Que el artículo 57 de la </w:t>
      </w:r>
      <w:r w:rsidR="00DB73A4" w:rsidRPr="00DB73A4">
        <w:rPr>
          <w:rFonts w:ascii="Arial" w:eastAsia="SimSun" w:hAnsi="Arial" w:cs="Arial"/>
          <w:i/>
          <w:lang w:eastAsia="zh-CN"/>
        </w:rPr>
        <w:t>LTAIPEY</w:t>
      </w:r>
      <w:r w:rsidR="00C31304" w:rsidRPr="00C31304">
        <w:rPr>
          <w:rFonts w:ascii="Arial" w:eastAsia="SimSun" w:hAnsi="Arial" w:cs="Arial"/>
          <w:i/>
          <w:lang w:val="es-ES" w:eastAsia="zh-CN"/>
        </w:rPr>
        <w:t xml:space="preserve"> </w:t>
      </w:r>
      <w:r w:rsidR="00C31304" w:rsidRPr="00C31304">
        <w:rPr>
          <w:rFonts w:ascii="Arial" w:eastAsia="SimSun" w:hAnsi="Arial" w:cs="Arial"/>
          <w:lang w:val="es-ES" w:eastAsia="zh-CN"/>
        </w:rPr>
        <w:t xml:space="preserve">establece que </w:t>
      </w:r>
      <w:r w:rsidR="00DE0EA9">
        <w:rPr>
          <w:rFonts w:ascii="Arial" w:eastAsia="SimSun" w:hAnsi="Arial" w:cs="Arial"/>
          <w:lang w:val="es-ES" w:eastAsia="zh-CN"/>
        </w:rPr>
        <w:t>l</w:t>
      </w:r>
      <w:r w:rsidR="00DE0EA9" w:rsidRPr="00DE0EA9">
        <w:rPr>
          <w:rFonts w:ascii="Arial" w:eastAsia="SimSun" w:hAnsi="Arial" w:cs="Arial"/>
          <w:lang w:eastAsia="zh-CN"/>
        </w:rPr>
        <w:t>os sujetos obligados deberán establecer, mediante acuerdo lo relativo a la organización y desarrollo de las sesiones de los comités de transparencia, las</w:t>
      </w:r>
      <w:r w:rsidR="00DE0EA9" w:rsidRPr="00DE0EA9">
        <w:t xml:space="preserve"> </w:t>
      </w:r>
      <w:r w:rsidR="00DE0EA9" w:rsidRPr="00DE0EA9">
        <w:rPr>
          <w:rFonts w:ascii="Arial" w:eastAsia="SimSun" w:hAnsi="Arial" w:cs="Arial"/>
          <w:lang w:eastAsia="zh-CN"/>
        </w:rPr>
        <w:t xml:space="preserve">formalidades de las convocatorias y las facultades de quienes lo integran, con sujeción, a las normas mínimas establecidas en el artículo 43 de la Ley general.  </w:t>
      </w:r>
    </w:p>
    <w:p w:rsidR="00DE0EA9" w:rsidRDefault="00DE0EA9" w:rsidP="00DE0EA9">
      <w:pPr>
        <w:autoSpaceDE w:val="0"/>
        <w:autoSpaceDN w:val="0"/>
        <w:adjustRightInd w:val="0"/>
        <w:spacing w:after="0" w:line="276" w:lineRule="auto"/>
        <w:ind w:left="-426"/>
        <w:jc w:val="both"/>
        <w:rPr>
          <w:rFonts w:ascii="Arial" w:eastAsia="SimSun" w:hAnsi="Arial" w:cs="Arial"/>
          <w:lang w:eastAsia="zh-CN"/>
        </w:rPr>
      </w:pPr>
    </w:p>
    <w:p w:rsidR="00DE0EA9" w:rsidRDefault="007967E7" w:rsidP="00446C98">
      <w:pPr>
        <w:autoSpaceDE w:val="0"/>
        <w:autoSpaceDN w:val="0"/>
        <w:adjustRightInd w:val="0"/>
        <w:spacing w:after="0" w:line="276" w:lineRule="auto"/>
        <w:ind w:left="-426"/>
        <w:jc w:val="both"/>
        <w:rPr>
          <w:rFonts w:ascii="Arial" w:eastAsia="SimSun" w:hAnsi="Arial" w:cs="Arial"/>
          <w:lang w:eastAsia="zh-CN"/>
        </w:rPr>
      </w:pPr>
      <w:r>
        <w:rPr>
          <w:rFonts w:ascii="Arial" w:eastAsia="SimSun" w:hAnsi="Arial" w:cs="Arial"/>
          <w:b/>
          <w:lang w:eastAsia="zh-CN"/>
        </w:rPr>
        <w:t>20</w:t>
      </w:r>
      <w:r w:rsidR="00DE0EA9" w:rsidRPr="00C31304">
        <w:rPr>
          <w:rFonts w:ascii="Arial" w:eastAsia="SimSun" w:hAnsi="Arial" w:cs="Arial"/>
          <w:b/>
          <w:lang w:eastAsia="zh-CN"/>
        </w:rPr>
        <w:t>.-</w:t>
      </w:r>
      <w:r w:rsidR="00DE0EA9" w:rsidRPr="00C31304">
        <w:rPr>
          <w:rFonts w:ascii="Arial" w:eastAsia="SimSun" w:hAnsi="Arial" w:cs="Arial"/>
          <w:lang w:eastAsia="zh-CN"/>
        </w:rPr>
        <w:t xml:space="preserve"> Que el artículo 5</w:t>
      </w:r>
      <w:r w:rsidR="00DE0EA9">
        <w:rPr>
          <w:rFonts w:ascii="Arial" w:eastAsia="SimSun" w:hAnsi="Arial" w:cs="Arial"/>
          <w:lang w:eastAsia="zh-CN"/>
        </w:rPr>
        <w:t>8</w:t>
      </w:r>
      <w:r w:rsidR="00DE0EA9" w:rsidRPr="00C31304">
        <w:rPr>
          <w:rFonts w:ascii="Arial" w:eastAsia="SimSun" w:hAnsi="Arial" w:cs="Arial"/>
          <w:lang w:eastAsia="zh-CN"/>
        </w:rPr>
        <w:t xml:space="preserve"> de la </w:t>
      </w:r>
      <w:r w:rsidR="00DE0EA9" w:rsidRPr="00DB73A4">
        <w:rPr>
          <w:rFonts w:ascii="Arial" w:eastAsia="SimSun" w:hAnsi="Arial" w:cs="Arial"/>
          <w:i/>
          <w:lang w:eastAsia="zh-CN"/>
        </w:rPr>
        <w:t>LTAIPEY</w:t>
      </w:r>
      <w:r w:rsidR="00DE0EA9" w:rsidRPr="00C31304">
        <w:rPr>
          <w:rFonts w:ascii="Arial" w:eastAsia="SimSun" w:hAnsi="Arial" w:cs="Arial"/>
          <w:i/>
          <w:lang w:val="es-ES" w:eastAsia="zh-CN"/>
        </w:rPr>
        <w:t xml:space="preserve"> </w:t>
      </w:r>
      <w:r w:rsidR="00DE0EA9" w:rsidRPr="00C31304">
        <w:rPr>
          <w:rFonts w:ascii="Arial" w:eastAsia="SimSun" w:hAnsi="Arial" w:cs="Arial"/>
          <w:lang w:val="es-ES" w:eastAsia="zh-CN"/>
        </w:rPr>
        <w:t xml:space="preserve">establece </w:t>
      </w:r>
      <w:r w:rsidR="00DE0EA9">
        <w:rPr>
          <w:rFonts w:ascii="Arial" w:eastAsia="SimSun" w:hAnsi="Arial" w:cs="Arial"/>
          <w:lang w:eastAsia="zh-CN"/>
        </w:rPr>
        <w:t>que los</w:t>
      </w:r>
      <w:r w:rsidR="00DE0EA9" w:rsidRPr="00DE0EA9">
        <w:rPr>
          <w:rFonts w:ascii="Arial" w:eastAsia="SimSun" w:hAnsi="Arial" w:cs="Arial"/>
          <w:lang w:eastAsia="zh-CN"/>
        </w:rPr>
        <w:t xml:space="preserve"> integrantes del comité de transparencia tendrán acceso a la información para determinar su clasificación, conforme a la normativa previamente establecida por los sujetos obligados para el resguardo o salvaguarda de la información.</w:t>
      </w:r>
    </w:p>
    <w:p w:rsidR="007967E7" w:rsidRDefault="007967E7" w:rsidP="00446C98">
      <w:pPr>
        <w:autoSpaceDE w:val="0"/>
        <w:autoSpaceDN w:val="0"/>
        <w:adjustRightInd w:val="0"/>
        <w:spacing w:after="0" w:line="276" w:lineRule="auto"/>
        <w:ind w:left="-426"/>
        <w:jc w:val="both"/>
        <w:rPr>
          <w:rFonts w:ascii="Arial" w:eastAsia="SimSun" w:hAnsi="Arial" w:cs="Arial"/>
          <w:lang w:eastAsia="zh-CN"/>
        </w:rPr>
      </w:pPr>
    </w:p>
    <w:p w:rsidR="007967E7" w:rsidRDefault="007967E7" w:rsidP="00446C98">
      <w:pPr>
        <w:autoSpaceDE w:val="0"/>
        <w:autoSpaceDN w:val="0"/>
        <w:adjustRightInd w:val="0"/>
        <w:spacing w:after="0" w:line="276" w:lineRule="auto"/>
        <w:ind w:left="-426"/>
        <w:jc w:val="both"/>
        <w:rPr>
          <w:rFonts w:ascii="Arial" w:hAnsi="Arial" w:cs="Arial"/>
        </w:rPr>
      </w:pPr>
      <w:r w:rsidRPr="007967E7">
        <w:rPr>
          <w:rFonts w:ascii="Arial" w:eastAsia="SimSun" w:hAnsi="Arial" w:cs="Arial"/>
          <w:b/>
          <w:lang w:eastAsia="zh-CN"/>
        </w:rPr>
        <w:t>21.-</w:t>
      </w:r>
      <w:r>
        <w:rPr>
          <w:rFonts w:ascii="Arial" w:eastAsia="SimSun" w:hAnsi="Arial" w:cs="Arial"/>
          <w:lang w:eastAsia="zh-CN"/>
        </w:rPr>
        <w:t xml:space="preserve"> Que el artículo 9 del RTAI señala que el </w:t>
      </w:r>
      <w:r w:rsidR="00A51BEE">
        <w:rPr>
          <w:rFonts w:ascii="Arial" w:hAnsi="Arial" w:cs="Arial"/>
        </w:rPr>
        <w:t>Comité de Transparencia, es el órgano que determina el artículo 54 de la Ley</w:t>
      </w:r>
      <w:r>
        <w:rPr>
          <w:rFonts w:ascii="Arial" w:hAnsi="Arial" w:cs="Arial"/>
        </w:rPr>
        <w:t xml:space="preserve"> </w:t>
      </w:r>
      <w:r w:rsidR="00A51BEE">
        <w:rPr>
          <w:rFonts w:ascii="Arial" w:hAnsi="Arial" w:cs="Arial"/>
        </w:rPr>
        <w:t>de Transparencia, su integración es facultad del Consejo General y de acuerdo a lo que</w:t>
      </w:r>
      <w:r>
        <w:rPr>
          <w:rFonts w:ascii="Arial" w:hAnsi="Arial" w:cs="Arial"/>
        </w:rPr>
        <w:t xml:space="preserve"> </w:t>
      </w:r>
      <w:r w:rsidR="00A51BEE">
        <w:rPr>
          <w:rFonts w:ascii="Arial" w:hAnsi="Arial" w:cs="Arial"/>
        </w:rPr>
        <w:t>establece el artículo 56 de la Ley de Transparencia se integrará por un número impar y</w:t>
      </w:r>
      <w:r>
        <w:rPr>
          <w:rFonts w:ascii="Arial" w:hAnsi="Arial" w:cs="Arial"/>
        </w:rPr>
        <w:t xml:space="preserve"> </w:t>
      </w:r>
      <w:r w:rsidR="00A51BEE">
        <w:rPr>
          <w:rFonts w:ascii="Arial" w:hAnsi="Arial" w:cs="Arial"/>
        </w:rPr>
        <w:t>contarán con presidente y vocales.</w:t>
      </w:r>
    </w:p>
    <w:p w:rsidR="007967E7" w:rsidRDefault="00A51BEE" w:rsidP="00446C98">
      <w:pPr>
        <w:autoSpaceDE w:val="0"/>
        <w:autoSpaceDN w:val="0"/>
        <w:adjustRightInd w:val="0"/>
        <w:spacing w:after="0" w:line="276" w:lineRule="auto"/>
        <w:ind w:left="-426"/>
        <w:jc w:val="both"/>
        <w:rPr>
          <w:rFonts w:ascii="Arial" w:hAnsi="Arial" w:cs="Arial"/>
        </w:rPr>
      </w:pPr>
      <w:r>
        <w:rPr>
          <w:rFonts w:ascii="Arial" w:hAnsi="Arial" w:cs="Arial"/>
        </w:rPr>
        <w:t>Los Integrantes del comité no podrán depender jerárquicamente entre sí, ni reunirse dos o más</w:t>
      </w:r>
      <w:r w:rsidR="007967E7">
        <w:rPr>
          <w:rFonts w:ascii="Arial" w:hAnsi="Arial" w:cs="Arial"/>
        </w:rPr>
        <w:t xml:space="preserve"> </w:t>
      </w:r>
      <w:r>
        <w:rPr>
          <w:rFonts w:ascii="Arial" w:hAnsi="Arial" w:cs="Arial"/>
        </w:rPr>
        <w:t>de estos integrantes en una misma persona.</w:t>
      </w:r>
    </w:p>
    <w:p w:rsidR="007967E7" w:rsidRDefault="007967E7" w:rsidP="00446C98">
      <w:pPr>
        <w:autoSpaceDE w:val="0"/>
        <w:autoSpaceDN w:val="0"/>
        <w:adjustRightInd w:val="0"/>
        <w:spacing w:after="0" w:line="276" w:lineRule="auto"/>
        <w:ind w:left="-426"/>
        <w:jc w:val="both"/>
        <w:rPr>
          <w:rFonts w:ascii="Arial" w:hAnsi="Arial" w:cs="Arial"/>
        </w:rPr>
      </w:pPr>
    </w:p>
    <w:p w:rsidR="00A51BEE" w:rsidRDefault="00A51BEE" w:rsidP="00446C98">
      <w:pPr>
        <w:autoSpaceDE w:val="0"/>
        <w:autoSpaceDN w:val="0"/>
        <w:adjustRightInd w:val="0"/>
        <w:spacing w:after="0" w:line="276" w:lineRule="auto"/>
        <w:ind w:left="-426"/>
        <w:jc w:val="both"/>
        <w:rPr>
          <w:rFonts w:ascii="Arial" w:hAnsi="Arial" w:cs="Arial"/>
        </w:rPr>
      </w:pPr>
      <w:r>
        <w:rPr>
          <w:rFonts w:ascii="Arial" w:hAnsi="Arial" w:cs="Arial"/>
        </w:rPr>
        <w:t>El Secretario Técnico del Comité será el Titular de la Unidad de Transparencia, quien tendrá</w:t>
      </w:r>
      <w:r w:rsidR="007967E7">
        <w:rPr>
          <w:rFonts w:ascii="Arial" w:hAnsi="Arial" w:cs="Arial"/>
        </w:rPr>
        <w:t xml:space="preserve"> </w:t>
      </w:r>
      <w:proofErr w:type="gramStart"/>
      <w:r>
        <w:rPr>
          <w:rFonts w:ascii="Arial" w:hAnsi="Arial" w:cs="Arial"/>
        </w:rPr>
        <w:t>voz</w:t>
      </w:r>
      <w:proofErr w:type="gramEnd"/>
      <w:r>
        <w:rPr>
          <w:rFonts w:ascii="Arial" w:hAnsi="Arial" w:cs="Arial"/>
        </w:rPr>
        <w:t xml:space="preserve"> pero no voto.</w:t>
      </w:r>
    </w:p>
    <w:p w:rsidR="007967E7" w:rsidRDefault="007967E7" w:rsidP="00446C98">
      <w:pPr>
        <w:autoSpaceDE w:val="0"/>
        <w:autoSpaceDN w:val="0"/>
        <w:adjustRightInd w:val="0"/>
        <w:spacing w:after="0" w:line="276" w:lineRule="auto"/>
        <w:ind w:left="-426"/>
        <w:jc w:val="both"/>
        <w:rPr>
          <w:rFonts w:ascii="Arial" w:eastAsia="SimSun" w:hAnsi="Arial" w:cs="Arial"/>
          <w:b/>
          <w:lang w:eastAsia="zh-CN"/>
        </w:rPr>
      </w:pPr>
    </w:p>
    <w:p w:rsidR="00A51BEE" w:rsidRDefault="007967E7" w:rsidP="00446C98">
      <w:pPr>
        <w:autoSpaceDE w:val="0"/>
        <w:autoSpaceDN w:val="0"/>
        <w:adjustRightInd w:val="0"/>
        <w:spacing w:after="0" w:line="276" w:lineRule="auto"/>
        <w:ind w:left="-426"/>
        <w:jc w:val="both"/>
        <w:rPr>
          <w:rFonts w:ascii="Arial" w:hAnsi="Arial" w:cs="Arial"/>
        </w:rPr>
      </w:pPr>
      <w:r>
        <w:rPr>
          <w:rFonts w:ascii="Arial" w:eastAsia="SimSun" w:hAnsi="Arial" w:cs="Arial"/>
          <w:b/>
          <w:lang w:eastAsia="zh-CN"/>
        </w:rPr>
        <w:t>22</w:t>
      </w:r>
      <w:r w:rsidRPr="007967E7">
        <w:rPr>
          <w:rFonts w:ascii="Arial" w:eastAsia="SimSun" w:hAnsi="Arial" w:cs="Arial"/>
          <w:b/>
          <w:lang w:eastAsia="zh-CN"/>
        </w:rPr>
        <w:t>.-</w:t>
      </w:r>
      <w:r>
        <w:rPr>
          <w:rFonts w:ascii="Arial" w:eastAsia="SimSun" w:hAnsi="Arial" w:cs="Arial"/>
          <w:lang w:eastAsia="zh-CN"/>
        </w:rPr>
        <w:t xml:space="preserve"> Que el artículo 10 del RTAI señala que el C</w:t>
      </w:r>
      <w:r w:rsidR="00A51BEE">
        <w:rPr>
          <w:rFonts w:ascii="Arial" w:hAnsi="Arial" w:cs="Arial"/>
        </w:rPr>
        <w:t>omité de Transparencia tendrá las siguientes atribuciones:</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I. Instituir, coordinar y supervisar, en términos de las disposiciones aplicables, las acciones</w:t>
      </w:r>
      <w:r w:rsidR="007967E7">
        <w:rPr>
          <w:rFonts w:ascii="Arial" w:hAnsi="Arial" w:cs="Arial"/>
          <w:i/>
          <w:sz w:val="18"/>
          <w:szCs w:val="18"/>
        </w:rPr>
        <w:t xml:space="preserve"> </w:t>
      </w:r>
      <w:r w:rsidRPr="007967E7">
        <w:rPr>
          <w:rFonts w:ascii="Arial" w:hAnsi="Arial" w:cs="Arial"/>
          <w:i/>
          <w:sz w:val="18"/>
          <w:szCs w:val="18"/>
        </w:rPr>
        <w:t>y los procedimientos para asegurar la mayor eficacia en la gestión de las solicitudes en</w:t>
      </w:r>
      <w:r w:rsidR="007967E7">
        <w:rPr>
          <w:rFonts w:ascii="Arial" w:hAnsi="Arial" w:cs="Arial"/>
          <w:i/>
          <w:sz w:val="18"/>
          <w:szCs w:val="18"/>
        </w:rPr>
        <w:t xml:space="preserve"> </w:t>
      </w:r>
      <w:r w:rsidRPr="007967E7">
        <w:rPr>
          <w:rFonts w:ascii="Arial" w:hAnsi="Arial" w:cs="Arial"/>
          <w:i/>
          <w:sz w:val="18"/>
          <w:szCs w:val="18"/>
        </w:rPr>
        <w:t>materia de acceso a la información;</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 xml:space="preserve">II. Confirmar, modificar o revocar las determinaciones </w:t>
      </w:r>
      <w:proofErr w:type="gramStart"/>
      <w:r w:rsidRPr="007967E7">
        <w:rPr>
          <w:rFonts w:ascii="Arial" w:hAnsi="Arial" w:cs="Arial"/>
          <w:i/>
          <w:sz w:val="18"/>
          <w:szCs w:val="18"/>
        </w:rPr>
        <w:t>que</w:t>
      </w:r>
      <w:proofErr w:type="gramEnd"/>
      <w:r w:rsidRPr="007967E7">
        <w:rPr>
          <w:rFonts w:ascii="Arial" w:hAnsi="Arial" w:cs="Arial"/>
          <w:i/>
          <w:sz w:val="18"/>
          <w:szCs w:val="18"/>
        </w:rPr>
        <w:t xml:space="preserve"> en materia de ampliación del</w:t>
      </w:r>
      <w:r w:rsidR="007967E7">
        <w:rPr>
          <w:rFonts w:ascii="Arial" w:hAnsi="Arial" w:cs="Arial"/>
          <w:i/>
          <w:sz w:val="18"/>
          <w:szCs w:val="18"/>
        </w:rPr>
        <w:t xml:space="preserve"> </w:t>
      </w:r>
      <w:r w:rsidRPr="007967E7">
        <w:rPr>
          <w:rFonts w:ascii="Arial" w:hAnsi="Arial" w:cs="Arial"/>
          <w:i/>
          <w:sz w:val="18"/>
          <w:szCs w:val="18"/>
        </w:rPr>
        <w:t>plazo de respuesta, clasificación de la información y declaración de inexistencia o de</w:t>
      </w:r>
      <w:r w:rsidR="007967E7">
        <w:rPr>
          <w:rFonts w:ascii="Arial" w:hAnsi="Arial" w:cs="Arial"/>
          <w:i/>
          <w:sz w:val="18"/>
          <w:szCs w:val="18"/>
        </w:rPr>
        <w:t xml:space="preserve"> </w:t>
      </w:r>
      <w:r w:rsidRPr="007967E7">
        <w:rPr>
          <w:rFonts w:ascii="Arial" w:hAnsi="Arial" w:cs="Arial"/>
          <w:i/>
          <w:sz w:val="18"/>
          <w:szCs w:val="18"/>
        </w:rPr>
        <w:t>incompetencia realicen los titulares de las áreas del Instituto Electoral;</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III. Ordenar, en su caso, a las áreas competentes que generen la información que derivado</w:t>
      </w:r>
      <w:r w:rsidR="007967E7">
        <w:rPr>
          <w:rFonts w:ascii="Arial" w:hAnsi="Arial" w:cs="Arial"/>
          <w:i/>
          <w:sz w:val="18"/>
          <w:szCs w:val="18"/>
        </w:rPr>
        <w:t xml:space="preserve"> </w:t>
      </w:r>
      <w:r w:rsidRPr="007967E7">
        <w:rPr>
          <w:rFonts w:ascii="Arial" w:hAnsi="Arial" w:cs="Arial"/>
          <w:i/>
          <w:sz w:val="18"/>
          <w:szCs w:val="18"/>
        </w:rPr>
        <w:t>de sus facultades, competencias y funciones deban tener en posesión o que previa</w:t>
      </w:r>
      <w:r w:rsidR="007967E7">
        <w:rPr>
          <w:rFonts w:ascii="Arial" w:hAnsi="Arial" w:cs="Arial"/>
          <w:i/>
          <w:sz w:val="18"/>
          <w:szCs w:val="18"/>
        </w:rPr>
        <w:t xml:space="preserve"> </w:t>
      </w:r>
      <w:r w:rsidRPr="007967E7">
        <w:rPr>
          <w:rFonts w:ascii="Arial" w:hAnsi="Arial" w:cs="Arial"/>
          <w:i/>
          <w:sz w:val="18"/>
          <w:szCs w:val="18"/>
        </w:rPr>
        <w:t xml:space="preserve">acreditación de la imposibilidad de su generación, </w:t>
      </w:r>
      <w:r w:rsidRPr="007967E7">
        <w:rPr>
          <w:rFonts w:ascii="Arial" w:hAnsi="Arial" w:cs="Arial"/>
          <w:i/>
          <w:sz w:val="18"/>
          <w:szCs w:val="18"/>
        </w:rPr>
        <w:lastRenderedPageBreak/>
        <w:t>exponga, de forma fundada y motivada,</w:t>
      </w:r>
      <w:r w:rsidR="007967E7">
        <w:rPr>
          <w:rFonts w:ascii="Arial" w:hAnsi="Arial" w:cs="Arial"/>
          <w:i/>
          <w:sz w:val="18"/>
          <w:szCs w:val="18"/>
        </w:rPr>
        <w:t xml:space="preserve"> </w:t>
      </w:r>
      <w:r w:rsidRPr="007967E7">
        <w:rPr>
          <w:rFonts w:ascii="Arial" w:hAnsi="Arial" w:cs="Arial"/>
          <w:i/>
          <w:sz w:val="18"/>
          <w:szCs w:val="18"/>
        </w:rPr>
        <w:t>las razones por las cuales, en el caso particular, no ejercieron dichas facultades,</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competencias o funciones;</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IV. Establecer políticas para facilitar la obtención de información y el ejercicio del derecho de</w:t>
      </w:r>
      <w:r w:rsidR="007967E7">
        <w:rPr>
          <w:rFonts w:ascii="Arial" w:hAnsi="Arial" w:cs="Arial"/>
          <w:i/>
          <w:sz w:val="18"/>
          <w:szCs w:val="18"/>
        </w:rPr>
        <w:t xml:space="preserve"> </w:t>
      </w:r>
      <w:r w:rsidRPr="007967E7">
        <w:rPr>
          <w:rFonts w:ascii="Arial" w:hAnsi="Arial" w:cs="Arial"/>
          <w:i/>
          <w:sz w:val="18"/>
          <w:szCs w:val="18"/>
        </w:rPr>
        <w:t>acceso a la información;</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V. Promover la capacitación y actualización de los servidores públicos o integrantes</w:t>
      </w:r>
      <w:r w:rsidR="007967E7">
        <w:rPr>
          <w:rFonts w:ascii="Arial" w:hAnsi="Arial" w:cs="Arial"/>
          <w:i/>
          <w:sz w:val="18"/>
          <w:szCs w:val="18"/>
        </w:rPr>
        <w:t xml:space="preserve"> </w:t>
      </w:r>
      <w:r w:rsidRPr="007967E7">
        <w:rPr>
          <w:rFonts w:ascii="Arial" w:hAnsi="Arial" w:cs="Arial"/>
          <w:i/>
          <w:sz w:val="18"/>
          <w:szCs w:val="18"/>
        </w:rPr>
        <w:t>adscritos a las Unidades de Transparencia;</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VI. Establecer programas de capacitación en materia de transparencia, acceso a la</w:t>
      </w:r>
      <w:r w:rsidR="007967E7">
        <w:rPr>
          <w:rFonts w:ascii="Arial" w:hAnsi="Arial" w:cs="Arial"/>
          <w:i/>
          <w:sz w:val="18"/>
          <w:szCs w:val="18"/>
        </w:rPr>
        <w:t xml:space="preserve"> </w:t>
      </w:r>
      <w:r w:rsidRPr="007967E7">
        <w:rPr>
          <w:rFonts w:ascii="Arial" w:hAnsi="Arial" w:cs="Arial"/>
          <w:i/>
          <w:sz w:val="18"/>
          <w:szCs w:val="18"/>
        </w:rPr>
        <w:t>información, accesibilidad y protección de datos personales, para todos los servidores</w:t>
      </w:r>
      <w:r w:rsidR="007967E7">
        <w:rPr>
          <w:rFonts w:ascii="Arial" w:hAnsi="Arial" w:cs="Arial"/>
          <w:i/>
          <w:sz w:val="18"/>
          <w:szCs w:val="18"/>
        </w:rPr>
        <w:t xml:space="preserve"> </w:t>
      </w:r>
      <w:r w:rsidRPr="007967E7">
        <w:rPr>
          <w:rFonts w:ascii="Arial" w:hAnsi="Arial" w:cs="Arial"/>
          <w:i/>
          <w:sz w:val="18"/>
          <w:szCs w:val="18"/>
        </w:rPr>
        <w:t>públicos o integrantes del sujeto obligado;</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VII. Recabar y enviar al Organismo Garante, de conformidad con los Lineamientos que estos</w:t>
      </w:r>
      <w:r w:rsidR="007967E7">
        <w:rPr>
          <w:rFonts w:ascii="Arial" w:hAnsi="Arial" w:cs="Arial"/>
          <w:i/>
          <w:sz w:val="18"/>
          <w:szCs w:val="18"/>
        </w:rPr>
        <w:t xml:space="preserve"> </w:t>
      </w:r>
      <w:r w:rsidRPr="007967E7">
        <w:rPr>
          <w:rFonts w:ascii="Arial" w:hAnsi="Arial" w:cs="Arial"/>
          <w:i/>
          <w:sz w:val="18"/>
          <w:szCs w:val="18"/>
        </w:rPr>
        <w:t>expidan, los datos necesarios para la elaboración del informe anual;</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VIII. Autorizar la ampliación del plazo de reserva de la información a que se refiere el artículo</w:t>
      </w:r>
      <w:r w:rsidR="007967E7">
        <w:rPr>
          <w:rFonts w:ascii="Arial" w:hAnsi="Arial" w:cs="Arial"/>
          <w:i/>
          <w:sz w:val="18"/>
          <w:szCs w:val="18"/>
        </w:rPr>
        <w:t xml:space="preserve"> </w:t>
      </w:r>
      <w:r w:rsidRPr="007967E7">
        <w:rPr>
          <w:rFonts w:ascii="Arial" w:hAnsi="Arial" w:cs="Arial"/>
          <w:i/>
          <w:sz w:val="18"/>
          <w:szCs w:val="18"/>
        </w:rPr>
        <w:t>101 de la Ley General;</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IX. Aprobar las Versiones Públicas que realicen las áreas del Instituto;</w:t>
      </w:r>
    </w:p>
    <w:p w:rsidR="00A51BEE" w:rsidRPr="007967E7" w:rsidRDefault="00A51BEE" w:rsidP="00446C98">
      <w:pPr>
        <w:autoSpaceDE w:val="0"/>
        <w:autoSpaceDN w:val="0"/>
        <w:adjustRightInd w:val="0"/>
        <w:spacing w:after="0" w:line="240" w:lineRule="auto"/>
        <w:jc w:val="both"/>
        <w:rPr>
          <w:rFonts w:ascii="Arial" w:hAnsi="Arial" w:cs="Arial"/>
          <w:i/>
          <w:sz w:val="18"/>
          <w:szCs w:val="18"/>
        </w:rPr>
      </w:pPr>
      <w:r w:rsidRPr="007967E7">
        <w:rPr>
          <w:rFonts w:ascii="Arial" w:hAnsi="Arial" w:cs="Arial"/>
          <w:i/>
          <w:sz w:val="18"/>
          <w:szCs w:val="18"/>
        </w:rPr>
        <w:t>X. Aprobar el índice de los expedientes clasificados como reservados;</w:t>
      </w:r>
    </w:p>
    <w:p w:rsidR="00A51BEE" w:rsidRDefault="00A51BEE" w:rsidP="00446C98">
      <w:pPr>
        <w:spacing w:after="0" w:line="240" w:lineRule="auto"/>
        <w:jc w:val="both"/>
        <w:rPr>
          <w:rFonts w:ascii="Arial" w:hAnsi="Arial" w:cs="Arial"/>
          <w:i/>
          <w:sz w:val="18"/>
          <w:szCs w:val="18"/>
        </w:rPr>
      </w:pPr>
      <w:r w:rsidRPr="007967E7">
        <w:rPr>
          <w:rFonts w:ascii="Arial" w:hAnsi="Arial" w:cs="Arial"/>
          <w:i/>
          <w:sz w:val="18"/>
          <w:szCs w:val="18"/>
        </w:rPr>
        <w:t>XI. Las demás que se desprendan de la normatividad aplicable.</w:t>
      </w:r>
    </w:p>
    <w:p w:rsidR="007967E7" w:rsidRDefault="007967E7" w:rsidP="007967E7">
      <w:pPr>
        <w:autoSpaceDE w:val="0"/>
        <w:autoSpaceDN w:val="0"/>
        <w:adjustRightInd w:val="0"/>
        <w:spacing w:after="0" w:line="276" w:lineRule="auto"/>
        <w:ind w:left="-426"/>
        <w:jc w:val="both"/>
        <w:rPr>
          <w:rFonts w:ascii="Arial" w:eastAsia="SimSun" w:hAnsi="Arial" w:cs="Arial"/>
          <w:b/>
          <w:lang w:eastAsia="zh-CN"/>
        </w:rPr>
      </w:pPr>
    </w:p>
    <w:p w:rsidR="007967E7" w:rsidRDefault="007967E7" w:rsidP="00446C98">
      <w:pPr>
        <w:autoSpaceDE w:val="0"/>
        <w:autoSpaceDN w:val="0"/>
        <w:adjustRightInd w:val="0"/>
        <w:spacing w:after="0" w:line="276" w:lineRule="auto"/>
        <w:ind w:left="-426"/>
        <w:jc w:val="both"/>
        <w:rPr>
          <w:rFonts w:ascii="Arial" w:hAnsi="Arial" w:cs="Arial"/>
        </w:rPr>
      </w:pPr>
      <w:r>
        <w:rPr>
          <w:rFonts w:ascii="Arial" w:eastAsia="SimSun" w:hAnsi="Arial" w:cs="Arial"/>
          <w:b/>
          <w:lang w:eastAsia="zh-CN"/>
        </w:rPr>
        <w:t>23</w:t>
      </w:r>
      <w:r w:rsidRPr="007967E7">
        <w:rPr>
          <w:rFonts w:ascii="Arial" w:eastAsia="SimSun" w:hAnsi="Arial" w:cs="Arial"/>
          <w:b/>
          <w:lang w:eastAsia="zh-CN"/>
        </w:rPr>
        <w:t>.-</w:t>
      </w:r>
      <w:r>
        <w:rPr>
          <w:rFonts w:ascii="Arial" w:eastAsia="SimSun" w:hAnsi="Arial" w:cs="Arial"/>
          <w:lang w:eastAsia="zh-CN"/>
        </w:rPr>
        <w:t xml:space="preserve"> Que el artículo 11 del RTAI señala que el </w:t>
      </w:r>
      <w:r w:rsidR="00A51BEE">
        <w:rPr>
          <w:rFonts w:ascii="Arial" w:hAnsi="Arial" w:cs="Arial"/>
        </w:rPr>
        <w:t>Comité de Transparencia celebrará sesiones ordinarias y extraordinarias</w:t>
      </w:r>
      <w:r>
        <w:rPr>
          <w:rFonts w:ascii="Arial" w:hAnsi="Arial" w:cs="Arial"/>
        </w:rPr>
        <w:t xml:space="preserve"> </w:t>
      </w:r>
      <w:r w:rsidR="00A51BEE">
        <w:rPr>
          <w:rFonts w:ascii="Arial" w:hAnsi="Arial" w:cs="Arial"/>
        </w:rPr>
        <w:t>según sea el caso. A sus sesiones invitarán a los integrantes de Comisión de Transparencia y</w:t>
      </w:r>
      <w:r>
        <w:rPr>
          <w:rFonts w:ascii="Arial" w:hAnsi="Arial" w:cs="Arial"/>
        </w:rPr>
        <w:t xml:space="preserve"> </w:t>
      </w:r>
      <w:r w:rsidR="00A51BEE">
        <w:rPr>
          <w:rFonts w:ascii="Arial" w:hAnsi="Arial" w:cs="Arial"/>
        </w:rPr>
        <w:t>Acceso a la Información Pública, qu</w:t>
      </w:r>
      <w:r>
        <w:rPr>
          <w:rFonts w:ascii="Arial" w:hAnsi="Arial" w:cs="Arial"/>
        </w:rPr>
        <w:t xml:space="preserve">ienes tendrán </w:t>
      </w:r>
      <w:proofErr w:type="gramStart"/>
      <w:r>
        <w:rPr>
          <w:rFonts w:ascii="Arial" w:hAnsi="Arial" w:cs="Arial"/>
        </w:rPr>
        <w:t>voz</w:t>
      </w:r>
      <w:proofErr w:type="gramEnd"/>
      <w:r>
        <w:rPr>
          <w:rFonts w:ascii="Arial" w:hAnsi="Arial" w:cs="Arial"/>
        </w:rPr>
        <w:t xml:space="preserve"> pero no voto.</w:t>
      </w:r>
    </w:p>
    <w:p w:rsidR="007967E7" w:rsidRDefault="007967E7" w:rsidP="00446C98">
      <w:pPr>
        <w:autoSpaceDE w:val="0"/>
        <w:autoSpaceDN w:val="0"/>
        <w:adjustRightInd w:val="0"/>
        <w:spacing w:after="0" w:line="276" w:lineRule="auto"/>
        <w:ind w:left="-426"/>
        <w:jc w:val="both"/>
        <w:rPr>
          <w:rFonts w:ascii="Arial" w:hAnsi="Arial" w:cs="Arial"/>
        </w:rPr>
      </w:pPr>
    </w:p>
    <w:p w:rsidR="00A51BEE" w:rsidRDefault="00A51BEE" w:rsidP="00446C98">
      <w:pPr>
        <w:autoSpaceDE w:val="0"/>
        <w:autoSpaceDN w:val="0"/>
        <w:adjustRightInd w:val="0"/>
        <w:spacing w:after="0" w:line="276" w:lineRule="auto"/>
        <w:ind w:left="-426"/>
        <w:jc w:val="both"/>
        <w:rPr>
          <w:rFonts w:ascii="Arial" w:hAnsi="Arial" w:cs="Arial"/>
        </w:rPr>
      </w:pPr>
      <w:r>
        <w:rPr>
          <w:rFonts w:ascii="Arial" w:hAnsi="Arial" w:cs="Arial"/>
        </w:rPr>
        <w:t>También podrán asistir como invitados aquellas personas que el Comité considere necesarias</w:t>
      </w:r>
      <w:r w:rsidR="007967E7">
        <w:rPr>
          <w:rFonts w:ascii="Arial" w:hAnsi="Arial" w:cs="Arial"/>
        </w:rPr>
        <w:t xml:space="preserve"> </w:t>
      </w:r>
      <w:r>
        <w:rPr>
          <w:rFonts w:ascii="Arial" w:hAnsi="Arial" w:cs="Arial"/>
        </w:rPr>
        <w:t>para ampliar la discusión de los temas a tratar, quienes tendrán derecho a voz y no a voto.</w:t>
      </w:r>
    </w:p>
    <w:p w:rsidR="007967E7" w:rsidRDefault="007967E7" w:rsidP="00446C98">
      <w:pPr>
        <w:autoSpaceDE w:val="0"/>
        <w:autoSpaceDN w:val="0"/>
        <w:adjustRightInd w:val="0"/>
        <w:spacing w:after="0" w:line="276" w:lineRule="auto"/>
        <w:ind w:left="-426"/>
        <w:jc w:val="both"/>
        <w:rPr>
          <w:rFonts w:ascii="Arial" w:hAnsi="Arial" w:cs="Arial"/>
          <w:b/>
          <w:bCs/>
        </w:rPr>
      </w:pPr>
    </w:p>
    <w:p w:rsidR="00A51BEE" w:rsidRDefault="007967E7" w:rsidP="00446C98">
      <w:pPr>
        <w:autoSpaceDE w:val="0"/>
        <w:autoSpaceDN w:val="0"/>
        <w:adjustRightInd w:val="0"/>
        <w:spacing w:after="0" w:line="276" w:lineRule="auto"/>
        <w:ind w:left="-426"/>
        <w:jc w:val="both"/>
        <w:rPr>
          <w:rFonts w:ascii="Arial" w:hAnsi="Arial" w:cs="Arial"/>
        </w:rPr>
      </w:pPr>
      <w:r>
        <w:rPr>
          <w:rFonts w:ascii="Arial" w:eastAsia="SimSun" w:hAnsi="Arial" w:cs="Arial"/>
          <w:b/>
          <w:lang w:eastAsia="zh-CN"/>
        </w:rPr>
        <w:t>24</w:t>
      </w:r>
      <w:r w:rsidRPr="007967E7">
        <w:rPr>
          <w:rFonts w:ascii="Arial" w:eastAsia="SimSun" w:hAnsi="Arial" w:cs="Arial"/>
          <w:b/>
          <w:lang w:eastAsia="zh-CN"/>
        </w:rPr>
        <w:t>.-</w:t>
      </w:r>
      <w:r>
        <w:rPr>
          <w:rFonts w:ascii="Arial" w:eastAsia="SimSun" w:hAnsi="Arial" w:cs="Arial"/>
          <w:lang w:eastAsia="zh-CN"/>
        </w:rPr>
        <w:t xml:space="preserve"> Que el artículo 12 del RTAI señala que los</w:t>
      </w:r>
      <w:r w:rsidR="00A51BEE">
        <w:rPr>
          <w:rFonts w:ascii="Arial" w:hAnsi="Arial" w:cs="Arial"/>
        </w:rPr>
        <w:t xml:space="preserve"> integrantes del Comité, podrán designar un suplente, en los casos de</w:t>
      </w:r>
      <w:r>
        <w:rPr>
          <w:rFonts w:ascii="Arial" w:hAnsi="Arial" w:cs="Arial"/>
        </w:rPr>
        <w:t xml:space="preserve"> </w:t>
      </w:r>
      <w:r w:rsidR="00A51BEE">
        <w:rPr>
          <w:rFonts w:ascii="Arial" w:hAnsi="Arial" w:cs="Arial"/>
        </w:rPr>
        <w:t>fuerza mayor, el mencionado suplente deberá ser del nivel jerárquico inmediato inferior, quien</w:t>
      </w:r>
      <w:r>
        <w:rPr>
          <w:rFonts w:ascii="Arial" w:hAnsi="Arial" w:cs="Arial"/>
        </w:rPr>
        <w:t xml:space="preserve"> </w:t>
      </w:r>
      <w:r w:rsidR="00A51BEE">
        <w:rPr>
          <w:rFonts w:ascii="Arial" w:hAnsi="Arial" w:cs="Arial"/>
        </w:rPr>
        <w:t>participará con las mismas atribuciones que tiene asignadas el titular.</w:t>
      </w:r>
    </w:p>
    <w:p w:rsidR="007967E7" w:rsidRDefault="007967E7" w:rsidP="00446C98">
      <w:pPr>
        <w:autoSpaceDE w:val="0"/>
        <w:autoSpaceDN w:val="0"/>
        <w:adjustRightInd w:val="0"/>
        <w:spacing w:after="0" w:line="276" w:lineRule="auto"/>
        <w:ind w:left="-426"/>
        <w:jc w:val="both"/>
        <w:rPr>
          <w:rFonts w:ascii="Arial" w:hAnsi="Arial" w:cs="Arial"/>
        </w:rPr>
      </w:pPr>
    </w:p>
    <w:p w:rsidR="00A51BEE" w:rsidRDefault="00A51BEE" w:rsidP="00446C98">
      <w:pPr>
        <w:autoSpaceDE w:val="0"/>
        <w:autoSpaceDN w:val="0"/>
        <w:adjustRightInd w:val="0"/>
        <w:spacing w:after="0" w:line="276" w:lineRule="auto"/>
        <w:ind w:left="-426"/>
        <w:jc w:val="both"/>
        <w:rPr>
          <w:rFonts w:ascii="Arial" w:hAnsi="Arial" w:cs="Arial"/>
        </w:rPr>
      </w:pPr>
      <w:r>
        <w:rPr>
          <w:rFonts w:ascii="Arial" w:hAnsi="Arial" w:cs="Arial"/>
        </w:rPr>
        <w:t>La responsabilidad de cada integrante quedará limitada al voto o comentario que emita u omita</w:t>
      </w:r>
      <w:r w:rsidR="007967E7">
        <w:rPr>
          <w:rFonts w:ascii="Arial" w:hAnsi="Arial" w:cs="Arial"/>
        </w:rPr>
        <w:t xml:space="preserve"> </w:t>
      </w:r>
      <w:r>
        <w:rPr>
          <w:rFonts w:ascii="Arial" w:hAnsi="Arial" w:cs="Arial"/>
        </w:rPr>
        <w:t>en lo particular, respecto al asunto sometido a su consideración, con base en la documentación</w:t>
      </w:r>
      <w:r w:rsidR="007967E7">
        <w:rPr>
          <w:rFonts w:ascii="Arial" w:hAnsi="Arial" w:cs="Arial"/>
        </w:rPr>
        <w:t xml:space="preserve"> </w:t>
      </w:r>
      <w:r>
        <w:rPr>
          <w:rFonts w:ascii="Arial" w:hAnsi="Arial" w:cs="Arial"/>
        </w:rPr>
        <w:t>que le sea presentada.</w:t>
      </w:r>
    </w:p>
    <w:p w:rsidR="007967E7" w:rsidRDefault="007967E7" w:rsidP="007967E7">
      <w:pPr>
        <w:autoSpaceDE w:val="0"/>
        <w:autoSpaceDN w:val="0"/>
        <w:adjustRightInd w:val="0"/>
        <w:spacing w:after="0" w:line="240" w:lineRule="auto"/>
        <w:ind w:left="-426"/>
        <w:jc w:val="both"/>
        <w:rPr>
          <w:rFonts w:ascii="Arial" w:hAnsi="Arial" w:cs="Arial"/>
        </w:rPr>
      </w:pPr>
    </w:p>
    <w:p w:rsidR="00A51BEE" w:rsidRDefault="007967E7" w:rsidP="00446C98">
      <w:pPr>
        <w:autoSpaceDE w:val="0"/>
        <w:autoSpaceDN w:val="0"/>
        <w:adjustRightInd w:val="0"/>
        <w:spacing w:after="0" w:line="276" w:lineRule="auto"/>
        <w:ind w:left="-426"/>
        <w:jc w:val="both"/>
        <w:rPr>
          <w:rFonts w:ascii="Arial" w:hAnsi="Arial" w:cs="Arial"/>
        </w:rPr>
      </w:pPr>
      <w:r>
        <w:rPr>
          <w:rFonts w:ascii="Arial" w:eastAsia="SimSun" w:hAnsi="Arial" w:cs="Arial"/>
          <w:b/>
          <w:lang w:eastAsia="zh-CN"/>
        </w:rPr>
        <w:t>25</w:t>
      </w:r>
      <w:r w:rsidRPr="007967E7">
        <w:rPr>
          <w:rFonts w:ascii="Arial" w:eastAsia="SimSun" w:hAnsi="Arial" w:cs="Arial"/>
          <w:b/>
          <w:lang w:eastAsia="zh-CN"/>
        </w:rPr>
        <w:t>.-</w:t>
      </w:r>
      <w:r>
        <w:rPr>
          <w:rFonts w:ascii="Arial" w:eastAsia="SimSun" w:hAnsi="Arial" w:cs="Arial"/>
          <w:lang w:eastAsia="zh-CN"/>
        </w:rPr>
        <w:t xml:space="preserve"> Que el artículo 13 del RTAI señala que el </w:t>
      </w:r>
      <w:r w:rsidR="00A51BEE">
        <w:rPr>
          <w:rFonts w:ascii="Arial" w:hAnsi="Arial" w:cs="Arial"/>
        </w:rPr>
        <w:t>Comité de Transparencia sesionará en la sede del Instituto Electoral.</w:t>
      </w:r>
    </w:p>
    <w:p w:rsidR="007967E7" w:rsidRDefault="007967E7" w:rsidP="00446C98">
      <w:pPr>
        <w:autoSpaceDE w:val="0"/>
        <w:autoSpaceDN w:val="0"/>
        <w:adjustRightInd w:val="0"/>
        <w:spacing w:after="0" w:line="276" w:lineRule="auto"/>
        <w:ind w:left="-426"/>
        <w:jc w:val="both"/>
        <w:rPr>
          <w:rFonts w:ascii="Arial" w:eastAsia="SimSun" w:hAnsi="Arial" w:cs="Arial"/>
          <w:b/>
          <w:lang w:eastAsia="zh-CN"/>
        </w:rPr>
      </w:pPr>
    </w:p>
    <w:p w:rsidR="00A51BEE" w:rsidRDefault="007967E7" w:rsidP="00446C98">
      <w:pPr>
        <w:autoSpaceDE w:val="0"/>
        <w:autoSpaceDN w:val="0"/>
        <w:adjustRightInd w:val="0"/>
        <w:spacing w:after="0" w:line="276" w:lineRule="auto"/>
        <w:ind w:left="-426"/>
        <w:jc w:val="both"/>
        <w:rPr>
          <w:rFonts w:ascii="Arial" w:hAnsi="Arial" w:cs="Arial"/>
        </w:rPr>
      </w:pPr>
      <w:r>
        <w:rPr>
          <w:rFonts w:ascii="Arial" w:eastAsia="SimSun" w:hAnsi="Arial" w:cs="Arial"/>
          <w:b/>
          <w:lang w:eastAsia="zh-CN"/>
        </w:rPr>
        <w:t>26</w:t>
      </w:r>
      <w:r w:rsidRPr="007967E7">
        <w:rPr>
          <w:rFonts w:ascii="Arial" w:eastAsia="SimSun" w:hAnsi="Arial" w:cs="Arial"/>
          <w:b/>
          <w:lang w:eastAsia="zh-CN"/>
        </w:rPr>
        <w:t>.-</w:t>
      </w:r>
      <w:r>
        <w:rPr>
          <w:rFonts w:ascii="Arial" w:eastAsia="SimSun" w:hAnsi="Arial" w:cs="Arial"/>
          <w:lang w:eastAsia="zh-CN"/>
        </w:rPr>
        <w:t xml:space="preserve"> Que el artículo 14 del RTAI señala que las </w:t>
      </w:r>
      <w:r w:rsidR="00A51BEE">
        <w:rPr>
          <w:rFonts w:ascii="Arial" w:hAnsi="Arial" w:cs="Arial"/>
        </w:rPr>
        <w:t>sesiones ordinarias se celebrarán cada tres meses en la fecha y hora que</w:t>
      </w:r>
      <w:r>
        <w:rPr>
          <w:rFonts w:ascii="Arial" w:hAnsi="Arial" w:cs="Arial"/>
        </w:rPr>
        <w:t xml:space="preserve"> </w:t>
      </w:r>
      <w:r w:rsidR="00A51BEE">
        <w:rPr>
          <w:rFonts w:ascii="Arial" w:hAnsi="Arial" w:cs="Arial"/>
        </w:rPr>
        <w:t>determine el Comité de Transparencia y serán convocadas por escrito por el Presidente del</w:t>
      </w:r>
      <w:r>
        <w:rPr>
          <w:rFonts w:ascii="Arial" w:hAnsi="Arial" w:cs="Arial"/>
        </w:rPr>
        <w:t xml:space="preserve"> </w:t>
      </w:r>
      <w:r w:rsidR="00A51BEE">
        <w:rPr>
          <w:rFonts w:ascii="Arial" w:hAnsi="Arial" w:cs="Arial"/>
        </w:rPr>
        <w:t>Comité, con al menos cuarenta y ocho horas de anticipación.</w:t>
      </w:r>
    </w:p>
    <w:p w:rsidR="007967E7" w:rsidRDefault="007967E7" w:rsidP="00446C98">
      <w:pPr>
        <w:autoSpaceDE w:val="0"/>
        <w:autoSpaceDN w:val="0"/>
        <w:adjustRightInd w:val="0"/>
        <w:spacing w:after="0" w:line="276" w:lineRule="auto"/>
        <w:ind w:left="-426"/>
        <w:jc w:val="both"/>
        <w:rPr>
          <w:rFonts w:ascii="Arial" w:hAnsi="Arial" w:cs="Arial"/>
        </w:rPr>
      </w:pPr>
    </w:p>
    <w:p w:rsidR="00A51BEE" w:rsidRDefault="00A51BEE" w:rsidP="00446C98">
      <w:pPr>
        <w:autoSpaceDE w:val="0"/>
        <w:autoSpaceDN w:val="0"/>
        <w:adjustRightInd w:val="0"/>
        <w:spacing w:after="0" w:line="276" w:lineRule="auto"/>
        <w:ind w:left="-426"/>
        <w:jc w:val="both"/>
        <w:rPr>
          <w:rFonts w:ascii="Arial" w:hAnsi="Arial" w:cs="Arial"/>
        </w:rPr>
      </w:pPr>
      <w:r>
        <w:rPr>
          <w:rFonts w:ascii="Arial" w:hAnsi="Arial" w:cs="Arial"/>
        </w:rPr>
        <w:t>Las sesiones extraordinarias se celebrarán cuando se requieran y serán convocadas por el</w:t>
      </w:r>
      <w:r w:rsidR="007967E7">
        <w:rPr>
          <w:rFonts w:ascii="Arial" w:hAnsi="Arial" w:cs="Arial"/>
        </w:rPr>
        <w:t xml:space="preserve"> </w:t>
      </w:r>
      <w:r>
        <w:rPr>
          <w:rFonts w:ascii="Arial" w:hAnsi="Arial" w:cs="Arial"/>
        </w:rPr>
        <w:t>Presidente del Comité de Transparencia a propuesta de cualquier integrante, con al menos</w:t>
      </w:r>
      <w:r w:rsidR="007967E7">
        <w:rPr>
          <w:rFonts w:ascii="Arial" w:hAnsi="Arial" w:cs="Arial"/>
        </w:rPr>
        <w:t xml:space="preserve"> </w:t>
      </w:r>
      <w:r>
        <w:rPr>
          <w:rFonts w:ascii="Arial" w:hAnsi="Arial" w:cs="Arial"/>
        </w:rPr>
        <w:t>veinticuatro horas de anticipación.</w:t>
      </w:r>
    </w:p>
    <w:p w:rsidR="007967E7" w:rsidRDefault="007967E7" w:rsidP="00446C98">
      <w:pPr>
        <w:autoSpaceDE w:val="0"/>
        <w:autoSpaceDN w:val="0"/>
        <w:adjustRightInd w:val="0"/>
        <w:spacing w:after="0" w:line="276" w:lineRule="auto"/>
        <w:ind w:left="-426"/>
        <w:jc w:val="both"/>
        <w:rPr>
          <w:rFonts w:ascii="Arial" w:hAnsi="Arial" w:cs="Arial"/>
        </w:rPr>
      </w:pPr>
    </w:p>
    <w:p w:rsidR="00A51BEE" w:rsidRDefault="00A51BEE" w:rsidP="00446C98">
      <w:pPr>
        <w:autoSpaceDE w:val="0"/>
        <w:autoSpaceDN w:val="0"/>
        <w:adjustRightInd w:val="0"/>
        <w:spacing w:after="0" w:line="276" w:lineRule="auto"/>
        <w:ind w:left="-426"/>
        <w:jc w:val="both"/>
        <w:rPr>
          <w:rFonts w:ascii="Arial" w:hAnsi="Arial" w:cs="Arial"/>
        </w:rPr>
      </w:pPr>
      <w:r>
        <w:rPr>
          <w:rFonts w:ascii="Arial" w:hAnsi="Arial" w:cs="Arial"/>
        </w:rPr>
        <w:t>Cuando se trate de asuntos de urgente resolución a los que se refieren la fracción II del artículo</w:t>
      </w:r>
      <w:r w:rsidR="007967E7">
        <w:rPr>
          <w:rFonts w:ascii="Arial" w:hAnsi="Arial" w:cs="Arial"/>
        </w:rPr>
        <w:t xml:space="preserve"> </w:t>
      </w:r>
      <w:r>
        <w:rPr>
          <w:rFonts w:ascii="Arial" w:hAnsi="Arial" w:cs="Arial"/>
        </w:rPr>
        <w:t>10 del presente reglamento, podrá sesionar en cualquier momento siempre y cuando se</w:t>
      </w:r>
      <w:r w:rsidR="007967E7">
        <w:rPr>
          <w:rFonts w:ascii="Arial" w:hAnsi="Arial" w:cs="Arial"/>
        </w:rPr>
        <w:t xml:space="preserve"> </w:t>
      </w:r>
      <w:r>
        <w:rPr>
          <w:rFonts w:ascii="Arial" w:hAnsi="Arial" w:cs="Arial"/>
        </w:rPr>
        <w:t>encuentren presentes todos los integrantes de éste Comité.</w:t>
      </w:r>
    </w:p>
    <w:p w:rsidR="007967E7" w:rsidRDefault="007967E7" w:rsidP="00446C98">
      <w:pPr>
        <w:autoSpaceDE w:val="0"/>
        <w:autoSpaceDN w:val="0"/>
        <w:adjustRightInd w:val="0"/>
        <w:spacing w:after="0" w:line="276" w:lineRule="auto"/>
        <w:ind w:left="-426"/>
        <w:jc w:val="both"/>
        <w:rPr>
          <w:rFonts w:ascii="Arial" w:hAnsi="Arial" w:cs="Arial"/>
        </w:rPr>
      </w:pPr>
    </w:p>
    <w:p w:rsidR="00A51BEE" w:rsidRDefault="007967E7" w:rsidP="00446C98">
      <w:pPr>
        <w:autoSpaceDE w:val="0"/>
        <w:autoSpaceDN w:val="0"/>
        <w:adjustRightInd w:val="0"/>
        <w:spacing w:after="0" w:line="276" w:lineRule="auto"/>
        <w:ind w:left="-426"/>
        <w:jc w:val="both"/>
        <w:rPr>
          <w:rFonts w:ascii="Arial" w:hAnsi="Arial" w:cs="Arial"/>
        </w:rPr>
      </w:pPr>
      <w:r>
        <w:rPr>
          <w:rFonts w:ascii="Arial" w:eastAsia="SimSun" w:hAnsi="Arial" w:cs="Arial"/>
          <w:b/>
          <w:lang w:eastAsia="zh-CN"/>
        </w:rPr>
        <w:t>27</w:t>
      </w:r>
      <w:r w:rsidRPr="007967E7">
        <w:rPr>
          <w:rFonts w:ascii="Arial" w:eastAsia="SimSun" w:hAnsi="Arial" w:cs="Arial"/>
          <w:b/>
          <w:lang w:eastAsia="zh-CN"/>
        </w:rPr>
        <w:t>.-</w:t>
      </w:r>
      <w:r>
        <w:rPr>
          <w:rFonts w:ascii="Arial" w:eastAsia="SimSun" w:hAnsi="Arial" w:cs="Arial"/>
          <w:lang w:eastAsia="zh-CN"/>
        </w:rPr>
        <w:t xml:space="preserve"> Que el artículo 15 del RTAI señala que para</w:t>
      </w:r>
      <w:r w:rsidR="00A51BEE">
        <w:rPr>
          <w:rFonts w:ascii="Arial" w:hAnsi="Arial" w:cs="Arial"/>
        </w:rPr>
        <w:t xml:space="preserve"> el desarrollo de las sesiones del Comité Transparencia se seguirá lo</w:t>
      </w:r>
      <w:r>
        <w:rPr>
          <w:rFonts w:ascii="Arial" w:hAnsi="Arial" w:cs="Arial"/>
        </w:rPr>
        <w:t xml:space="preserve"> </w:t>
      </w:r>
      <w:r w:rsidR="00A51BEE">
        <w:rPr>
          <w:rFonts w:ascii="Arial" w:hAnsi="Arial" w:cs="Arial"/>
        </w:rPr>
        <w:t>siguiente:</w:t>
      </w:r>
    </w:p>
    <w:p w:rsidR="00A51BEE" w:rsidRPr="00446C98" w:rsidRDefault="00A51BEE" w:rsidP="00446C98">
      <w:pPr>
        <w:autoSpaceDE w:val="0"/>
        <w:autoSpaceDN w:val="0"/>
        <w:adjustRightInd w:val="0"/>
        <w:spacing w:after="0" w:line="240" w:lineRule="auto"/>
        <w:ind w:left="-426"/>
        <w:jc w:val="both"/>
        <w:rPr>
          <w:rFonts w:ascii="Arial" w:hAnsi="Arial" w:cs="Arial"/>
          <w:i/>
          <w:sz w:val="20"/>
          <w:szCs w:val="20"/>
        </w:rPr>
      </w:pPr>
      <w:r w:rsidRPr="00446C98">
        <w:rPr>
          <w:rFonts w:ascii="Arial" w:hAnsi="Arial" w:cs="Arial"/>
          <w:i/>
          <w:sz w:val="20"/>
          <w:szCs w:val="20"/>
        </w:rPr>
        <w:t>I. El día y hora fijados para la sesión, los integrantes del Comité y, en su caso, los</w:t>
      </w:r>
      <w:r w:rsidR="007967E7" w:rsidRPr="00446C98">
        <w:rPr>
          <w:rFonts w:ascii="Arial" w:hAnsi="Arial" w:cs="Arial"/>
          <w:i/>
          <w:sz w:val="20"/>
          <w:szCs w:val="20"/>
        </w:rPr>
        <w:t xml:space="preserve"> </w:t>
      </w:r>
      <w:r w:rsidRPr="00446C98">
        <w:rPr>
          <w:rFonts w:ascii="Arial" w:hAnsi="Arial" w:cs="Arial"/>
          <w:i/>
          <w:sz w:val="20"/>
          <w:szCs w:val="20"/>
        </w:rPr>
        <w:t>participantes e invitados de la misma se reunirán en el lugar señalado en la convocatoria.</w:t>
      </w:r>
    </w:p>
    <w:p w:rsidR="00A51BEE" w:rsidRPr="00446C98" w:rsidRDefault="00A51BEE" w:rsidP="00446C98">
      <w:pPr>
        <w:autoSpaceDE w:val="0"/>
        <w:autoSpaceDN w:val="0"/>
        <w:adjustRightInd w:val="0"/>
        <w:spacing w:after="0" w:line="240" w:lineRule="auto"/>
        <w:ind w:left="-426"/>
        <w:jc w:val="both"/>
        <w:rPr>
          <w:rFonts w:ascii="Arial" w:hAnsi="Arial" w:cs="Arial"/>
          <w:i/>
          <w:sz w:val="20"/>
          <w:szCs w:val="20"/>
        </w:rPr>
      </w:pPr>
      <w:r w:rsidRPr="00446C98">
        <w:rPr>
          <w:rFonts w:ascii="Arial" w:hAnsi="Arial" w:cs="Arial"/>
          <w:i/>
          <w:sz w:val="20"/>
          <w:szCs w:val="20"/>
        </w:rPr>
        <w:t>El Presidente de la Comité declarará legalmente instalada la misma previa certificación</w:t>
      </w:r>
      <w:r w:rsidR="007967E7" w:rsidRPr="00446C98">
        <w:rPr>
          <w:rFonts w:ascii="Arial" w:hAnsi="Arial" w:cs="Arial"/>
          <w:i/>
          <w:sz w:val="20"/>
          <w:szCs w:val="20"/>
        </w:rPr>
        <w:t xml:space="preserve"> </w:t>
      </w:r>
      <w:r w:rsidRPr="00446C98">
        <w:rPr>
          <w:rFonts w:ascii="Arial" w:hAnsi="Arial" w:cs="Arial"/>
          <w:i/>
          <w:sz w:val="20"/>
          <w:szCs w:val="20"/>
        </w:rPr>
        <w:t>del quórum legal por parte del Secretario Técnico.</w:t>
      </w:r>
    </w:p>
    <w:p w:rsidR="00A51BEE" w:rsidRPr="00446C98" w:rsidRDefault="00A51BEE" w:rsidP="00446C98">
      <w:pPr>
        <w:autoSpaceDE w:val="0"/>
        <w:autoSpaceDN w:val="0"/>
        <w:adjustRightInd w:val="0"/>
        <w:spacing w:after="0" w:line="240" w:lineRule="auto"/>
        <w:ind w:left="-426"/>
        <w:jc w:val="both"/>
        <w:rPr>
          <w:rFonts w:ascii="Arial" w:hAnsi="Arial" w:cs="Arial"/>
          <w:i/>
          <w:sz w:val="20"/>
          <w:szCs w:val="20"/>
        </w:rPr>
      </w:pPr>
      <w:r w:rsidRPr="00446C98">
        <w:rPr>
          <w:rFonts w:ascii="Arial" w:hAnsi="Arial" w:cs="Arial"/>
          <w:i/>
          <w:sz w:val="20"/>
          <w:szCs w:val="20"/>
        </w:rPr>
        <w:lastRenderedPageBreak/>
        <w:t>II. Instalada la sesión, se dará lectura al orden del día y en su caso serán discutidos y</w:t>
      </w:r>
      <w:r w:rsidR="007967E7" w:rsidRPr="00446C98">
        <w:rPr>
          <w:rFonts w:ascii="Arial" w:hAnsi="Arial" w:cs="Arial"/>
          <w:i/>
          <w:sz w:val="20"/>
          <w:szCs w:val="20"/>
        </w:rPr>
        <w:t xml:space="preserve"> </w:t>
      </w:r>
      <w:r w:rsidRPr="00446C98">
        <w:rPr>
          <w:rFonts w:ascii="Arial" w:hAnsi="Arial" w:cs="Arial"/>
          <w:i/>
          <w:sz w:val="20"/>
          <w:szCs w:val="20"/>
        </w:rPr>
        <w:t>votados los asuntos contenidos en el mismo, salvo cuando con base en consideraciones</w:t>
      </w:r>
      <w:r w:rsidR="007967E7" w:rsidRPr="00446C98">
        <w:rPr>
          <w:rFonts w:ascii="Arial" w:hAnsi="Arial" w:cs="Arial"/>
          <w:i/>
          <w:sz w:val="20"/>
          <w:szCs w:val="20"/>
        </w:rPr>
        <w:t xml:space="preserve"> </w:t>
      </w:r>
      <w:r w:rsidRPr="00446C98">
        <w:rPr>
          <w:rFonts w:ascii="Arial" w:hAnsi="Arial" w:cs="Arial"/>
          <w:i/>
          <w:sz w:val="20"/>
          <w:szCs w:val="20"/>
        </w:rPr>
        <w:t>fundadas el Comité acuerde retirar o posponer la discusión o votación de algún asunto en</w:t>
      </w:r>
      <w:r w:rsidR="007967E7" w:rsidRPr="00446C98">
        <w:rPr>
          <w:rFonts w:ascii="Arial" w:hAnsi="Arial" w:cs="Arial"/>
          <w:i/>
          <w:sz w:val="20"/>
          <w:szCs w:val="20"/>
        </w:rPr>
        <w:t xml:space="preserve"> </w:t>
      </w:r>
      <w:r w:rsidRPr="00446C98">
        <w:rPr>
          <w:rFonts w:ascii="Arial" w:hAnsi="Arial" w:cs="Arial"/>
          <w:i/>
          <w:sz w:val="20"/>
          <w:szCs w:val="20"/>
        </w:rPr>
        <w:t>particular, siempre que ello no contravenga disposiciones legales.</w:t>
      </w:r>
    </w:p>
    <w:p w:rsidR="00446C98" w:rsidRPr="00446C98" w:rsidRDefault="00446C98" w:rsidP="00446C98">
      <w:pPr>
        <w:autoSpaceDE w:val="0"/>
        <w:autoSpaceDN w:val="0"/>
        <w:adjustRightInd w:val="0"/>
        <w:spacing w:after="0" w:line="240" w:lineRule="auto"/>
        <w:ind w:left="-426"/>
        <w:jc w:val="both"/>
        <w:rPr>
          <w:rFonts w:ascii="Arial" w:hAnsi="Arial" w:cs="Arial"/>
          <w:i/>
          <w:sz w:val="20"/>
          <w:szCs w:val="20"/>
        </w:rPr>
      </w:pPr>
    </w:p>
    <w:p w:rsidR="00A51BEE" w:rsidRPr="00446C98" w:rsidRDefault="00A51BEE" w:rsidP="00446C98">
      <w:pPr>
        <w:autoSpaceDE w:val="0"/>
        <w:autoSpaceDN w:val="0"/>
        <w:adjustRightInd w:val="0"/>
        <w:spacing w:after="0" w:line="240" w:lineRule="auto"/>
        <w:ind w:left="-426"/>
        <w:jc w:val="both"/>
        <w:rPr>
          <w:rFonts w:ascii="Arial" w:hAnsi="Arial" w:cs="Arial"/>
          <w:i/>
          <w:sz w:val="20"/>
          <w:szCs w:val="20"/>
        </w:rPr>
      </w:pPr>
      <w:r w:rsidRPr="00446C98">
        <w:rPr>
          <w:rFonts w:ascii="Arial" w:hAnsi="Arial" w:cs="Arial"/>
          <w:i/>
          <w:sz w:val="20"/>
          <w:szCs w:val="20"/>
        </w:rPr>
        <w:t>Al desahogarse los asuntos contenidos en el orden del día, se dispensará la lectura de los</w:t>
      </w:r>
      <w:r w:rsidR="007967E7" w:rsidRPr="00446C98">
        <w:rPr>
          <w:rFonts w:ascii="Arial" w:hAnsi="Arial" w:cs="Arial"/>
          <w:i/>
          <w:sz w:val="20"/>
          <w:szCs w:val="20"/>
        </w:rPr>
        <w:t xml:space="preserve"> </w:t>
      </w:r>
      <w:r w:rsidRPr="00446C98">
        <w:rPr>
          <w:rFonts w:ascii="Arial" w:hAnsi="Arial" w:cs="Arial"/>
          <w:i/>
          <w:sz w:val="20"/>
          <w:szCs w:val="20"/>
        </w:rPr>
        <w:t>documentos que hayan sido previamente circulados. Sin embargo, el Comité podrá</w:t>
      </w:r>
      <w:r w:rsidR="007967E7" w:rsidRPr="00446C98">
        <w:rPr>
          <w:rFonts w:ascii="Arial" w:hAnsi="Arial" w:cs="Arial"/>
          <w:i/>
          <w:sz w:val="20"/>
          <w:szCs w:val="20"/>
        </w:rPr>
        <w:t xml:space="preserve"> </w:t>
      </w:r>
      <w:r w:rsidRPr="00446C98">
        <w:rPr>
          <w:rFonts w:ascii="Arial" w:hAnsi="Arial" w:cs="Arial"/>
          <w:i/>
          <w:sz w:val="20"/>
          <w:szCs w:val="20"/>
        </w:rPr>
        <w:t>decidir, sin debate, y a petición de alguno de sus integrantes, darles lectura en forma</w:t>
      </w:r>
      <w:r w:rsidR="007967E7" w:rsidRPr="00446C98">
        <w:rPr>
          <w:rFonts w:ascii="Arial" w:hAnsi="Arial" w:cs="Arial"/>
          <w:i/>
          <w:sz w:val="20"/>
          <w:szCs w:val="20"/>
        </w:rPr>
        <w:t xml:space="preserve"> </w:t>
      </w:r>
      <w:r w:rsidRPr="00446C98">
        <w:rPr>
          <w:rFonts w:ascii="Arial" w:hAnsi="Arial" w:cs="Arial"/>
          <w:i/>
          <w:sz w:val="20"/>
          <w:szCs w:val="20"/>
        </w:rPr>
        <w:t>completa o parcial, para una mejor ilustración de sus argumentaciones.</w:t>
      </w:r>
    </w:p>
    <w:p w:rsidR="00446C98" w:rsidRPr="00446C98" w:rsidRDefault="00446C98" w:rsidP="00446C98">
      <w:pPr>
        <w:autoSpaceDE w:val="0"/>
        <w:autoSpaceDN w:val="0"/>
        <w:adjustRightInd w:val="0"/>
        <w:spacing w:after="0" w:line="240" w:lineRule="auto"/>
        <w:ind w:left="-426"/>
        <w:jc w:val="both"/>
        <w:rPr>
          <w:rFonts w:ascii="Arial" w:hAnsi="Arial" w:cs="Arial"/>
          <w:i/>
          <w:sz w:val="20"/>
          <w:szCs w:val="20"/>
        </w:rPr>
      </w:pPr>
    </w:p>
    <w:p w:rsidR="00A51BEE" w:rsidRPr="00446C98" w:rsidRDefault="00A51BEE" w:rsidP="00446C98">
      <w:pPr>
        <w:autoSpaceDE w:val="0"/>
        <w:autoSpaceDN w:val="0"/>
        <w:adjustRightInd w:val="0"/>
        <w:spacing w:after="0" w:line="240" w:lineRule="auto"/>
        <w:ind w:left="-426"/>
        <w:jc w:val="both"/>
        <w:rPr>
          <w:rFonts w:ascii="Arial" w:hAnsi="Arial" w:cs="Arial"/>
          <w:i/>
          <w:sz w:val="20"/>
          <w:szCs w:val="20"/>
        </w:rPr>
      </w:pPr>
      <w:r w:rsidRPr="00446C98">
        <w:rPr>
          <w:rFonts w:ascii="Arial" w:hAnsi="Arial" w:cs="Arial"/>
          <w:i/>
          <w:sz w:val="20"/>
          <w:szCs w:val="20"/>
        </w:rPr>
        <w:t>III. Los integrantes del Comité sólo podrán hacer uso de la palabra con la autorización previa</w:t>
      </w:r>
      <w:r w:rsidR="007967E7" w:rsidRPr="00446C98">
        <w:rPr>
          <w:rFonts w:ascii="Arial" w:hAnsi="Arial" w:cs="Arial"/>
          <w:i/>
          <w:sz w:val="20"/>
          <w:szCs w:val="20"/>
        </w:rPr>
        <w:t xml:space="preserve"> </w:t>
      </w:r>
      <w:r w:rsidRPr="00446C98">
        <w:rPr>
          <w:rFonts w:ascii="Arial" w:hAnsi="Arial" w:cs="Arial"/>
          <w:i/>
          <w:sz w:val="20"/>
          <w:szCs w:val="20"/>
        </w:rPr>
        <w:t>del Presidente.</w:t>
      </w:r>
    </w:p>
    <w:p w:rsidR="00446C98" w:rsidRPr="00446C98" w:rsidRDefault="00446C98" w:rsidP="00446C98">
      <w:pPr>
        <w:autoSpaceDE w:val="0"/>
        <w:autoSpaceDN w:val="0"/>
        <w:adjustRightInd w:val="0"/>
        <w:spacing w:after="0" w:line="240" w:lineRule="auto"/>
        <w:ind w:left="-426"/>
        <w:jc w:val="both"/>
        <w:rPr>
          <w:rFonts w:ascii="Arial" w:hAnsi="Arial" w:cs="Arial"/>
          <w:i/>
          <w:sz w:val="20"/>
          <w:szCs w:val="20"/>
        </w:rPr>
      </w:pPr>
    </w:p>
    <w:p w:rsidR="00A51BEE" w:rsidRPr="00446C98" w:rsidRDefault="00A51BEE" w:rsidP="00446C98">
      <w:pPr>
        <w:autoSpaceDE w:val="0"/>
        <w:autoSpaceDN w:val="0"/>
        <w:adjustRightInd w:val="0"/>
        <w:spacing w:after="0" w:line="240" w:lineRule="auto"/>
        <w:ind w:left="-426"/>
        <w:jc w:val="both"/>
        <w:rPr>
          <w:rFonts w:ascii="Arial" w:hAnsi="Arial" w:cs="Arial"/>
          <w:i/>
          <w:sz w:val="20"/>
          <w:szCs w:val="20"/>
        </w:rPr>
      </w:pPr>
      <w:r w:rsidRPr="00446C98">
        <w:rPr>
          <w:rFonts w:ascii="Arial" w:hAnsi="Arial" w:cs="Arial"/>
          <w:i/>
          <w:sz w:val="20"/>
          <w:szCs w:val="20"/>
        </w:rPr>
        <w:t>Ningún integrante de la Comité podrá ser interrumpido cuando se encuentre en uso de la</w:t>
      </w:r>
      <w:r w:rsidR="007967E7" w:rsidRPr="00446C98">
        <w:rPr>
          <w:rFonts w:ascii="Arial" w:hAnsi="Arial" w:cs="Arial"/>
          <w:i/>
          <w:sz w:val="20"/>
          <w:szCs w:val="20"/>
        </w:rPr>
        <w:t xml:space="preserve"> </w:t>
      </w:r>
      <w:r w:rsidRPr="00446C98">
        <w:rPr>
          <w:rFonts w:ascii="Arial" w:hAnsi="Arial" w:cs="Arial"/>
          <w:i/>
          <w:sz w:val="20"/>
          <w:szCs w:val="20"/>
        </w:rPr>
        <w:t>palabra, salvo por el Presidente para exhortarlo a abreviar su participación, o suspender</w:t>
      </w:r>
      <w:r w:rsidR="007967E7" w:rsidRPr="00446C98">
        <w:rPr>
          <w:rFonts w:ascii="Arial" w:hAnsi="Arial" w:cs="Arial"/>
          <w:i/>
          <w:sz w:val="20"/>
          <w:szCs w:val="20"/>
        </w:rPr>
        <w:t xml:space="preserve"> </w:t>
      </w:r>
      <w:r w:rsidRPr="00446C98">
        <w:rPr>
          <w:rFonts w:ascii="Arial" w:hAnsi="Arial" w:cs="Arial"/>
          <w:i/>
          <w:sz w:val="20"/>
          <w:szCs w:val="20"/>
        </w:rPr>
        <w:t>su participación con motivo de una moción.</w:t>
      </w:r>
    </w:p>
    <w:p w:rsidR="00446C98" w:rsidRPr="00446C98" w:rsidRDefault="00446C98" w:rsidP="00446C98">
      <w:pPr>
        <w:autoSpaceDE w:val="0"/>
        <w:autoSpaceDN w:val="0"/>
        <w:adjustRightInd w:val="0"/>
        <w:spacing w:after="0" w:line="240" w:lineRule="auto"/>
        <w:ind w:left="-426"/>
        <w:jc w:val="both"/>
        <w:rPr>
          <w:rFonts w:ascii="Arial" w:hAnsi="Arial" w:cs="Arial"/>
          <w:i/>
          <w:sz w:val="20"/>
          <w:szCs w:val="20"/>
        </w:rPr>
      </w:pPr>
    </w:p>
    <w:p w:rsidR="00A51BEE" w:rsidRPr="00446C98" w:rsidRDefault="00A51BEE" w:rsidP="00446C98">
      <w:pPr>
        <w:autoSpaceDE w:val="0"/>
        <w:autoSpaceDN w:val="0"/>
        <w:adjustRightInd w:val="0"/>
        <w:spacing w:after="0" w:line="240" w:lineRule="auto"/>
        <w:ind w:left="-426"/>
        <w:jc w:val="both"/>
        <w:rPr>
          <w:rFonts w:ascii="Arial" w:hAnsi="Arial" w:cs="Arial"/>
          <w:i/>
          <w:sz w:val="20"/>
          <w:szCs w:val="20"/>
        </w:rPr>
      </w:pPr>
      <w:r w:rsidRPr="00446C98">
        <w:rPr>
          <w:rFonts w:ascii="Arial" w:hAnsi="Arial" w:cs="Arial"/>
          <w:i/>
          <w:sz w:val="20"/>
          <w:szCs w:val="20"/>
        </w:rPr>
        <w:t>IV. En el curso de las deliberaciones, los integrantes de la Comité se abstendrán de entablar</w:t>
      </w:r>
      <w:r w:rsidR="007967E7" w:rsidRPr="00446C98">
        <w:rPr>
          <w:rFonts w:ascii="Arial" w:hAnsi="Arial" w:cs="Arial"/>
          <w:i/>
          <w:sz w:val="20"/>
          <w:szCs w:val="20"/>
        </w:rPr>
        <w:t xml:space="preserve"> </w:t>
      </w:r>
      <w:r w:rsidRPr="00446C98">
        <w:rPr>
          <w:rFonts w:ascii="Arial" w:hAnsi="Arial" w:cs="Arial"/>
          <w:i/>
          <w:sz w:val="20"/>
          <w:szCs w:val="20"/>
        </w:rPr>
        <w:t>polémica, en la Comisión correspondiente, así como realizar alusiones personales que</w:t>
      </w:r>
      <w:r w:rsidR="007967E7" w:rsidRPr="00446C98">
        <w:rPr>
          <w:rFonts w:ascii="Arial" w:hAnsi="Arial" w:cs="Arial"/>
          <w:i/>
          <w:sz w:val="20"/>
          <w:szCs w:val="20"/>
        </w:rPr>
        <w:t xml:space="preserve"> </w:t>
      </w:r>
      <w:r w:rsidRPr="00446C98">
        <w:rPr>
          <w:rFonts w:ascii="Arial" w:hAnsi="Arial" w:cs="Arial"/>
          <w:i/>
          <w:sz w:val="20"/>
          <w:szCs w:val="20"/>
        </w:rPr>
        <w:t>pudiesen generar controversias o discusiones ajenas a los asuntos contemplados en el</w:t>
      </w:r>
      <w:r w:rsidR="007967E7" w:rsidRPr="00446C98">
        <w:rPr>
          <w:rFonts w:ascii="Arial" w:hAnsi="Arial" w:cs="Arial"/>
          <w:i/>
          <w:sz w:val="20"/>
          <w:szCs w:val="20"/>
        </w:rPr>
        <w:t xml:space="preserve"> </w:t>
      </w:r>
      <w:r w:rsidRPr="00446C98">
        <w:rPr>
          <w:rFonts w:ascii="Arial" w:hAnsi="Arial" w:cs="Arial"/>
          <w:i/>
          <w:sz w:val="20"/>
          <w:szCs w:val="20"/>
        </w:rPr>
        <w:t>orden del día que en su caso se discutan. En caso de contravención a lo dispuesto en</w:t>
      </w:r>
      <w:r w:rsidR="007967E7" w:rsidRPr="00446C98">
        <w:rPr>
          <w:rFonts w:ascii="Arial" w:hAnsi="Arial" w:cs="Arial"/>
          <w:i/>
          <w:sz w:val="20"/>
          <w:szCs w:val="20"/>
        </w:rPr>
        <w:t xml:space="preserve"> </w:t>
      </w:r>
      <w:r w:rsidRPr="00446C98">
        <w:rPr>
          <w:rFonts w:ascii="Arial" w:hAnsi="Arial" w:cs="Arial"/>
          <w:i/>
          <w:sz w:val="20"/>
          <w:szCs w:val="20"/>
        </w:rPr>
        <w:t>este punto, el Presidente de la Comité podrá interrumpir las manifestaciones de quien</w:t>
      </w:r>
      <w:r w:rsidR="007967E7" w:rsidRPr="00446C98">
        <w:rPr>
          <w:rFonts w:ascii="Arial" w:hAnsi="Arial" w:cs="Arial"/>
          <w:i/>
          <w:sz w:val="20"/>
          <w:szCs w:val="20"/>
        </w:rPr>
        <w:t xml:space="preserve"> </w:t>
      </w:r>
      <w:r w:rsidRPr="00446C98">
        <w:rPr>
          <w:rFonts w:ascii="Arial" w:hAnsi="Arial" w:cs="Arial"/>
          <w:i/>
          <w:sz w:val="20"/>
          <w:szCs w:val="20"/>
        </w:rPr>
        <w:t>cometa las referidas conductas, con el objeto de exhortarlo a que se conduzca en los</w:t>
      </w:r>
      <w:r w:rsidR="007967E7" w:rsidRPr="00446C98">
        <w:rPr>
          <w:rFonts w:ascii="Arial" w:hAnsi="Arial" w:cs="Arial"/>
          <w:i/>
          <w:sz w:val="20"/>
          <w:szCs w:val="20"/>
        </w:rPr>
        <w:t xml:space="preserve"> </w:t>
      </w:r>
      <w:r w:rsidRPr="00446C98">
        <w:rPr>
          <w:rFonts w:ascii="Arial" w:hAnsi="Arial" w:cs="Arial"/>
          <w:i/>
          <w:sz w:val="20"/>
          <w:szCs w:val="20"/>
        </w:rPr>
        <w:t>términos previstos en el Reglamento.</w:t>
      </w:r>
    </w:p>
    <w:p w:rsidR="00446C98" w:rsidRPr="00446C98" w:rsidRDefault="00446C98" w:rsidP="00446C98">
      <w:pPr>
        <w:autoSpaceDE w:val="0"/>
        <w:autoSpaceDN w:val="0"/>
        <w:adjustRightInd w:val="0"/>
        <w:spacing w:after="0" w:line="240" w:lineRule="auto"/>
        <w:ind w:left="-426"/>
        <w:jc w:val="both"/>
        <w:rPr>
          <w:rFonts w:ascii="Arial" w:hAnsi="Arial" w:cs="Arial"/>
          <w:i/>
          <w:sz w:val="20"/>
          <w:szCs w:val="20"/>
        </w:rPr>
      </w:pPr>
    </w:p>
    <w:p w:rsidR="00A51BEE" w:rsidRPr="00446C98" w:rsidRDefault="00A51BEE" w:rsidP="00446C98">
      <w:pPr>
        <w:autoSpaceDE w:val="0"/>
        <w:autoSpaceDN w:val="0"/>
        <w:adjustRightInd w:val="0"/>
        <w:spacing w:after="0" w:line="240" w:lineRule="auto"/>
        <w:ind w:left="-426"/>
        <w:jc w:val="both"/>
        <w:rPr>
          <w:rFonts w:ascii="Arial" w:hAnsi="Arial" w:cs="Arial"/>
          <w:i/>
          <w:sz w:val="20"/>
          <w:szCs w:val="20"/>
        </w:rPr>
      </w:pPr>
      <w:r w:rsidRPr="00446C98">
        <w:rPr>
          <w:rFonts w:ascii="Arial" w:hAnsi="Arial" w:cs="Arial"/>
          <w:i/>
          <w:sz w:val="20"/>
          <w:szCs w:val="20"/>
        </w:rPr>
        <w:t>Así mismo, para el desarrollo de sus funciones, el Comité aplicará las disposiciones</w:t>
      </w:r>
      <w:r w:rsidR="00446C98" w:rsidRPr="00446C98">
        <w:rPr>
          <w:rFonts w:ascii="Arial" w:hAnsi="Arial" w:cs="Arial"/>
          <w:i/>
          <w:sz w:val="20"/>
          <w:szCs w:val="20"/>
        </w:rPr>
        <w:t xml:space="preserve"> </w:t>
      </w:r>
      <w:r w:rsidRPr="00446C98">
        <w:rPr>
          <w:rFonts w:ascii="Arial" w:hAnsi="Arial" w:cs="Arial"/>
          <w:i/>
          <w:sz w:val="20"/>
          <w:szCs w:val="20"/>
        </w:rPr>
        <w:t>contenidas en el Reglamento para el funcionamiento de las Comisiones del Consejo</w:t>
      </w:r>
      <w:r w:rsidR="00446C98" w:rsidRPr="00446C98">
        <w:rPr>
          <w:rFonts w:ascii="Arial" w:hAnsi="Arial" w:cs="Arial"/>
          <w:i/>
          <w:sz w:val="20"/>
          <w:szCs w:val="20"/>
        </w:rPr>
        <w:t xml:space="preserve"> </w:t>
      </w:r>
      <w:r w:rsidRPr="00446C98">
        <w:rPr>
          <w:rFonts w:ascii="Arial" w:hAnsi="Arial" w:cs="Arial"/>
          <w:i/>
          <w:sz w:val="20"/>
          <w:szCs w:val="20"/>
        </w:rPr>
        <w:t>General del Instituto Electoral y de Participación Ciudadana de Yucatán, en lo que pudiera</w:t>
      </w:r>
      <w:r w:rsidR="00446C98" w:rsidRPr="00446C98">
        <w:rPr>
          <w:rFonts w:ascii="Arial" w:hAnsi="Arial" w:cs="Arial"/>
          <w:i/>
          <w:sz w:val="20"/>
          <w:szCs w:val="20"/>
        </w:rPr>
        <w:t xml:space="preserve"> </w:t>
      </w:r>
      <w:r w:rsidRPr="00446C98">
        <w:rPr>
          <w:rFonts w:ascii="Arial" w:hAnsi="Arial" w:cs="Arial"/>
          <w:i/>
          <w:sz w:val="20"/>
          <w:szCs w:val="20"/>
        </w:rPr>
        <w:t>ser aplicable sin contravenir lo dispuesto en el presente Reglamento.</w:t>
      </w:r>
    </w:p>
    <w:p w:rsidR="00446C98" w:rsidRDefault="00446C98" w:rsidP="007967E7">
      <w:pPr>
        <w:autoSpaceDE w:val="0"/>
        <w:autoSpaceDN w:val="0"/>
        <w:adjustRightInd w:val="0"/>
        <w:spacing w:after="0" w:line="240" w:lineRule="auto"/>
        <w:ind w:left="-426"/>
        <w:jc w:val="both"/>
        <w:rPr>
          <w:rFonts w:ascii="Arial" w:hAnsi="Arial" w:cs="Arial"/>
        </w:rPr>
      </w:pPr>
    </w:p>
    <w:p w:rsidR="00A51BEE" w:rsidRDefault="00446C98" w:rsidP="00446C98">
      <w:pPr>
        <w:autoSpaceDE w:val="0"/>
        <w:autoSpaceDN w:val="0"/>
        <w:adjustRightInd w:val="0"/>
        <w:spacing w:after="0" w:line="276" w:lineRule="auto"/>
        <w:ind w:left="-426"/>
        <w:jc w:val="both"/>
        <w:rPr>
          <w:rFonts w:ascii="Arial" w:hAnsi="Arial" w:cs="Arial"/>
        </w:rPr>
      </w:pPr>
      <w:r>
        <w:rPr>
          <w:rFonts w:ascii="Arial" w:eastAsia="SimSun" w:hAnsi="Arial" w:cs="Arial"/>
          <w:b/>
          <w:lang w:eastAsia="zh-CN"/>
        </w:rPr>
        <w:t>28</w:t>
      </w:r>
      <w:r w:rsidRPr="007967E7">
        <w:rPr>
          <w:rFonts w:ascii="Arial" w:eastAsia="SimSun" w:hAnsi="Arial" w:cs="Arial"/>
          <w:b/>
          <w:lang w:eastAsia="zh-CN"/>
        </w:rPr>
        <w:t>.-</w:t>
      </w:r>
      <w:r>
        <w:rPr>
          <w:rFonts w:ascii="Arial" w:eastAsia="SimSun" w:hAnsi="Arial" w:cs="Arial"/>
          <w:lang w:eastAsia="zh-CN"/>
        </w:rPr>
        <w:t xml:space="preserve"> Que el artículo 16 del RTAI señala que las</w:t>
      </w:r>
      <w:r w:rsidR="00A51BEE">
        <w:rPr>
          <w:rFonts w:ascii="Arial" w:hAnsi="Arial" w:cs="Arial"/>
        </w:rPr>
        <w:t xml:space="preserve"> decisiones y resoluciones del Comité de Transparencia se adoptarán por</w:t>
      </w:r>
      <w:r>
        <w:rPr>
          <w:rFonts w:ascii="Arial" w:hAnsi="Arial" w:cs="Arial"/>
        </w:rPr>
        <w:t xml:space="preserve"> </w:t>
      </w:r>
      <w:r w:rsidR="00A51BEE">
        <w:rPr>
          <w:rFonts w:ascii="Arial" w:hAnsi="Arial" w:cs="Arial"/>
        </w:rPr>
        <w:t>mayoría de votos, las cuales serán definitivas y vinculantes para todas las áreas del Instituto</w:t>
      </w:r>
      <w:r>
        <w:rPr>
          <w:rFonts w:ascii="Arial" w:hAnsi="Arial" w:cs="Arial"/>
        </w:rPr>
        <w:t xml:space="preserve"> </w:t>
      </w:r>
      <w:r w:rsidR="00A51BEE">
        <w:rPr>
          <w:rFonts w:ascii="Arial" w:hAnsi="Arial" w:cs="Arial"/>
        </w:rPr>
        <w:t>Electoral.</w:t>
      </w:r>
    </w:p>
    <w:p w:rsidR="00446C98" w:rsidRDefault="00446C98" w:rsidP="00446C98">
      <w:pPr>
        <w:autoSpaceDE w:val="0"/>
        <w:autoSpaceDN w:val="0"/>
        <w:adjustRightInd w:val="0"/>
        <w:spacing w:after="0" w:line="276" w:lineRule="auto"/>
        <w:ind w:left="-426"/>
        <w:jc w:val="both"/>
        <w:rPr>
          <w:rFonts w:ascii="Arial" w:hAnsi="Arial" w:cs="Arial"/>
        </w:rPr>
      </w:pPr>
    </w:p>
    <w:p w:rsidR="00A51BEE" w:rsidRDefault="00446C98" w:rsidP="00446C98">
      <w:pPr>
        <w:autoSpaceDE w:val="0"/>
        <w:autoSpaceDN w:val="0"/>
        <w:adjustRightInd w:val="0"/>
        <w:spacing w:after="0" w:line="276" w:lineRule="auto"/>
        <w:ind w:left="-426"/>
        <w:jc w:val="both"/>
        <w:rPr>
          <w:rFonts w:ascii="Arial" w:hAnsi="Arial" w:cs="Arial"/>
        </w:rPr>
      </w:pPr>
      <w:r>
        <w:rPr>
          <w:rFonts w:ascii="Arial" w:eastAsia="SimSun" w:hAnsi="Arial" w:cs="Arial"/>
          <w:b/>
          <w:lang w:eastAsia="zh-CN"/>
        </w:rPr>
        <w:t>29</w:t>
      </w:r>
      <w:r w:rsidRPr="007967E7">
        <w:rPr>
          <w:rFonts w:ascii="Arial" w:eastAsia="SimSun" w:hAnsi="Arial" w:cs="Arial"/>
          <w:b/>
          <w:lang w:eastAsia="zh-CN"/>
        </w:rPr>
        <w:t>.-</w:t>
      </w:r>
      <w:r>
        <w:rPr>
          <w:rFonts w:ascii="Arial" w:eastAsia="SimSun" w:hAnsi="Arial" w:cs="Arial"/>
          <w:lang w:eastAsia="zh-CN"/>
        </w:rPr>
        <w:t xml:space="preserve"> Que el artículo 17 del RTAI señala que las</w:t>
      </w:r>
      <w:r w:rsidR="00A51BEE">
        <w:rPr>
          <w:rFonts w:ascii="Arial" w:hAnsi="Arial" w:cs="Arial"/>
        </w:rPr>
        <w:t xml:space="preserve"> sesiones serán públicas. El Comité de Transparencia determinará, previo a</w:t>
      </w:r>
      <w:r>
        <w:rPr>
          <w:rFonts w:ascii="Arial" w:hAnsi="Arial" w:cs="Arial"/>
        </w:rPr>
        <w:t xml:space="preserve"> </w:t>
      </w:r>
      <w:r w:rsidR="00A51BEE">
        <w:rPr>
          <w:rFonts w:ascii="Arial" w:hAnsi="Arial" w:cs="Arial"/>
        </w:rPr>
        <w:t xml:space="preserve">la convocatoria, el caso en </w:t>
      </w:r>
      <w:proofErr w:type="gramStart"/>
      <w:r w:rsidR="00A51BEE">
        <w:rPr>
          <w:rFonts w:ascii="Arial" w:hAnsi="Arial" w:cs="Arial"/>
        </w:rPr>
        <w:t>que</w:t>
      </w:r>
      <w:proofErr w:type="gramEnd"/>
      <w:r w:rsidR="00A51BEE">
        <w:rPr>
          <w:rFonts w:ascii="Arial" w:hAnsi="Arial" w:cs="Arial"/>
        </w:rPr>
        <w:t xml:space="preserve"> por la naturaleza de los asuntos a tratar, la sesión deba de</w:t>
      </w:r>
      <w:r>
        <w:rPr>
          <w:rFonts w:ascii="Arial" w:hAnsi="Arial" w:cs="Arial"/>
        </w:rPr>
        <w:t xml:space="preserve"> </w:t>
      </w:r>
      <w:r w:rsidR="00A51BEE">
        <w:rPr>
          <w:rFonts w:ascii="Arial" w:hAnsi="Arial" w:cs="Arial"/>
        </w:rPr>
        <w:t>revestir el carácter de privada.</w:t>
      </w:r>
    </w:p>
    <w:p w:rsidR="00446C98" w:rsidRDefault="00446C98" w:rsidP="00446C98">
      <w:pPr>
        <w:autoSpaceDE w:val="0"/>
        <w:autoSpaceDN w:val="0"/>
        <w:adjustRightInd w:val="0"/>
        <w:spacing w:after="0" w:line="276" w:lineRule="auto"/>
        <w:ind w:left="-426"/>
        <w:jc w:val="both"/>
        <w:rPr>
          <w:rFonts w:ascii="Arial" w:hAnsi="Arial" w:cs="Arial"/>
        </w:rPr>
      </w:pPr>
    </w:p>
    <w:p w:rsidR="00A51BEE" w:rsidRDefault="00A51BEE" w:rsidP="00446C98">
      <w:pPr>
        <w:autoSpaceDE w:val="0"/>
        <w:autoSpaceDN w:val="0"/>
        <w:adjustRightInd w:val="0"/>
        <w:spacing w:after="0" w:line="276" w:lineRule="auto"/>
        <w:ind w:left="-426"/>
        <w:jc w:val="both"/>
        <w:rPr>
          <w:rFonts w:ascii="Arial" w:hAnsi="Arial" w:cs="Arial"/>
        </w:rPr>
      </w:pPr>
      <w:r>
        <w:rPr>
          <w:rFonts w:ascii="Arial" w:hAnsi="Arial" w:cs="Arial"/>
        </w:rPr>
        <w:t>De cada sesión se elaborará un proyecto de acta que contendrá íntegramente los datos de</w:t>
      </w:r>
      <w:r w:rsidR="00446C98">
        <w:rPr>
          <w:rFonts w:ascii="Arial" w:hAnsi="Arial" w:cs="Arial"/>
        </w:rPr>
        <w:t xml:space="preserve"> </w:t>
      </w:r>
      <w:r>
        <w:rPr>
          <w:rFonts w:ascii="Arial" w:hAnsi="Arial" w:cs="Arial"/>
        </w:rPr>
        <w:t>identificación de la sesión, la lista de asistencia, los puntos del orden del día, así como el</w:t>
      </w:r>
      <w:r w:rsidR="00446C98">
        <w:rPr>
          <w:rFonts w:ascii="Arial" w:hAnsi="Arial" w:cs="Arial"/>
        </w:rPr>
        <w:t xml:space="preserve"> </w:t>
      </w:r>
      <w:r>
        <w:rPr>
          <w:rFonts w:ascii="Arial" w:hAnsi="Arial" w:cs="Arial"/>
        </w:rPr>
        <w:t>sentido de las intervenciones de los integrantes de la Comisión, el sentido de su voto, y la</w:t>
      </w:r>
      <w:r w:rsidR="00446C98">
        <w:rPr>
          <w:rFonts w:ascii="Arial" w:hAnsi="Arial" w:cs="Arial"/>
        </w:rPr>
        <w:t xml:space="preserve"> </w:t>
      </w:r>
      <w:r>
        <w:rPr>
          <w:rFonts w:ascii="Arial" w:hAnsi="Arial" w:cs="Arial"/>
        </w:rPr>
        <w:t>mención de las determinaciones aprobadas.</w:t>
      </w:r>
    </w:p>
    <w:p w:rsidR="00446C98" w:rsidRDefault="00446C98" w:rsidP="00446C98">
      <w:pPr>
        <w:autoSpaceDE w:val="0"/>
        <w:autoSpaceDN w:val="0"/>
        <w:adjustRightInd w:val="0"/>
        <w:spacing w:after="0" w:line="276" w:lineRule="auto"/>
        <w:ind w:left="-426"/>
        <w:jc w:val="both"/>
        <w:rPr>
          <w:rFonts w:ascii="Arial" w:hAnsi="Arial" w:cs="Arial"/>
        </w:rPr>
      </w:pPr>
    </w:p>
    <w:p w:rsidR="00A51BEE" w:rsidRDefault="00A51BEE" w:rsidP="00446C98">
      <w:pPr>
        <w:autoSpaceDE w:val="0"/>
        <w:autoSpaceDN w:val="0"/>
        <w:adjustRightInd w:val="0"/>
        <w:spacing w:after="0" w:line="276" w:lineRule="auto"/>
        <w:ind w:left="-426"/>
        <w:jc w:val="both"/>
        <w:rPr>
          <w:rFonts w:ascii="Arial" w:hAnsi="Arial" w:cs="Arial"/>
        </w:rPr>
      </w:pPr>
      <w:r>
        <w:rPr>
          <w:rFonts w:ascii="Arial" w:hAnsi="Arial" w:cs="Arial"/>
        </w:rPr>
        <w:t>El Presidente de la Comisión deberá incluir en el orden del día de la siguiente sesión, un punto</w:t>
      </w:r>
      <w:r w:rsidR="00446C98">
        <w:rPr>
          <w:rFonts w:ascii="Arial" w:hAnsi="Arial" w:cs="Arial"/>
        </w:rPr>
        <w:t xml:space="preserve"> </w:t>
      </w:r>
      <w:r>
        <w:rPr>
          <w:rFonts w:ascii="Arial" w:hAnsi="Arial" w:cs="Arial"/>
        </w:rPr>
        <w:t>relativo a la aprobación del proyecto de acta de la sesión anterior.</w:t>
      </w:r>
    </w:p>
    <w:p w:rsidR="00446C98" w:rsidRDefault="00446C98" w:rsidP="00446C98">
      <w:pPr>
        <w:autoSpaceDE w:val="0"/>
        <w:autoSpaceDN w:val="0"/>
        <w:adjustRightInd w:val="0"/>
        <w:spacing w:after="0" w:line="276" w:lineRule="auto"/>
        <w:ind w:left="-426"/>
        <w:jc w:val="both"/>
        <w:rPr>
          <w:rFonts w:ascii="Arial" w:eastAsia="SimSun" w:hAnsi="Arial" w:cs="Arial"/>
          <w:b/>
          <w:lang w:eastAsia="zh-CN"/>
        </w:rPr>
      </w:pPr>
    </w:p>
    <w:p w:rsidR="00A51BEE" w:rsidRDefault="00446C98" w:rsidP="00446C98">
      <w:pPr>
        <w:autoSpaceDE w:val="0"/>
        <w:autoSpaceDN w:val="0"/>
        <w:adjustRightInd w:val="0"/>
        <w:spacing w:after="0" w:line="276" w:lineRule="auto"/>
        <w:ind w:left="-426"/>
        <w:jc w:val="both"/>
        <w:rPr>
          <w:rFonts w:ascii="Arial" w:hAnsi="Arial" w:cs="Arial"/>
        </w:rPr>
      </w:pPr>
      <w:r>
        <w:rPr>
          <w:rFonts w:ascii="Arial" w:eastAsia="SimSun" w:hAnsi="Arial" w:cs="Arial"/>
          <w:b/>
          <w:lang w:eastAsia="zh-CN"/>
        </w:rPr>
        <w:t>30</w:t>
      </w:r>
      <w:r w:rsidRPr="007967E7">
        <w:rPr>
          <w:rFonts w:ascii="Arial" w:eastAsia="SimSun" w:hAnsi="Arial" w:cs="Arial"/>
          <w:b/>
          <w:lang w:eastAsia="zh-CN"/>
        </w:rPr>
        <w:t>.-</w:t>
      </w:r>
      <w:r>
        <w:rPr>
          <w:rFonts w:ascii="Arial" w:eastAsia="SimSun" w:hAnsi="Arial" w:cs="Arial"/>
          <w:lang w:eastAsia="zh-CN"/>
        </w:rPr>
        <w:t xml:space="preserve"> Que el artículo 18 del RTAI señala que el </w:t>
      </w:r>
      <w:r w:rsidR="00A51BEE">
        <w:rPr>
          <w:rFonts w:ascii="Arial" w:hAnsi="Arial" w:cs="Arial"/>
        </w:rPr>
        <w:t>Secretario Técnico del Comité de Transparencia será el encargado de la</w:t>
      </w:r>
      <w:r>
        <w:rPr>
          <w:rFonts w:ascii="Arial" w:hAnsi="Arial" w:cs="Arial"/>
        </w:rPr>
        <w:t xml:space="preserve"> </w:t>
      </w:r>
      <w:r w:rsidR="00A51BEE">
        <w:rPr>
          <w:rFonts w:ascii="Arial" w:hAnsi="Arial" w:cs="Arial"/>
        </w:rPr>
        <w:t>elaboración de las actas de las sesiones, las cuales deberán de circularse entre los miembros</w:t>
      </w:r>
      <w:r>
        <w:rPr>
          <w:rFonts w:ascii="Arial" w:hAnsi="Arial" w:cs="Arial"/>
        </w:rPr>
        <w:t xml:space="preserve"> </w:t>
      </w:r>
      <w:r w:rsidR="00A51BEE">
        <w:rPr>
          <w:rFonts w:ascii="Arial" w:hAnsi="Arial" w:cs="Arial"/>
        </w:rPr>
        <w:t>del Comité de Transparencia a más tardar al tercer día hábil siguiente al en que se haya</w:t>
      </w:r>
    </w:p>
    <w:p w:rsidR="00A51BEE" w:rsidRDefault="00A51BEE" w:rsidP="007967E7">
      <w:pPr>
        <w:autoSpaceDE w:val="0"/>
        <w:autoSpaceDN w:val="0"/>
        <w:adjustRightInd w:val="0"/>
        <w:spacing w:after="0" w:line="240" w:lineRule="auto"/>
        <w:ind w:left="-426"/>
        <w:jc w:val="both"/>
        <w:rPr>
          <w:rFonts w:ascii="Arial" w:hAnsi="Arial" w:cs="Arial"/>
        </w:rPr>
      </w:pPr>
      <w:r>
        <w:rPr>
          <w:rFonts w:ascii="Arial" w:hAnsi="Arial" w:cs="Arial"/>
        </w:rPr>
        <w:t>celebrado la sesión, a fin de realizar las observaciones pertinentes.</w:t>
      </w:r>
    </w:p>
    <w:p w:rsidR="00446C98" w:rsidRDefault="00446C98" w:rsidP="007967E7">
      <w:pPr>
        <w:autoSpaceDE w:val="0"/>
        <w:autoSpaceDN w:val="0"/>
        <w:adjustRightInd w:val="0"/>
        <w:spacing w:after="0" w:line="240" w:lineRule="auto"/>
        <w:ind w:left="-426"/>
        <w:jc w:val="both"/>
        <w:rPr>
          <w:rFonts w:ascii="Arial" w:hAnsi="Arial" w:cs="Arial"/>
        </w:rPr>
      </w:pPr>
    </w:p>
    <w:p w:rsidR="00446C98" w:rsidRDefault="00446C98" w:rsidP="00446C98">
      <w:pPr>
        <w:spacing w:after="0" w:line="276" w:lineRule="auto"/>
        <w:ind w:left="-426"/>
        <w:jc w:val="both"/>
        <w:rPr>
          <w:rFonts w:ascii="Arial" w:hAnsi="Arial" w:cs="Arial"/>
        </w:rPr>
      </w:pPr>
      <w:r w:rsidRPr="00446C98">
        <w:rPr>
          <w:rFonts w:ascii="Arial" w:hAnsi="Arial" w:cs="Arial"/>
        </w:rPr>
        <w:t>Una vez aprobadas las actas de las sesiones se deberá entregar una copia en formato digital a</w:t>
      </w:r>
      <w:r>
        <w:rPr>
          <w:rFonts w:ascii="Arial" w:hAnsi="Arial" w:cs="Arial"/>
        </w:rPr>
        <w:t xml:space="preserve"> </w:t>
      </w:r>
      <w:r w:rsidRPr="00446C98">
        <w:rPr>
          <w:rFonts w:ascii="Arial" w:hAnsi="Arial" w:cs="Arial"/>
        </w:rPr>
        <w:t>los integrantes de la Comisión de Transparencia y Acceso a la Información.</w:t>
      </w:r>
    </w:p>
    <w:p w:rsidR="00446C98" w:rsidRDefault="00446C98" w:rsidP="00446C98">
      <w:pPr>
        <w:spacing w:after="0" w:line="276" w:lineRule="auto"/>
        <w:ind w:left="-426"/>
        <w:jc w:val="both"/>
        <w:rPr>
          <w:rFonts w:ascii="Arial" w:hAnsi="Arial" w:cs="Arial"/>
        </w:rPr>
      </w:pPr>
    </w:p>
    <w:p w:rsidR="00FA6377" w:rsidRPr="00AA5FAB" w:rsidRDefault="00446C98" w:rsidP="00446C98">
      <w:pPr>
        <w:spacing w:after="0" w:line="276" w:lineRule="auto"/>
        <w:ind w:left="-426"/>
        <w:jc w:val="both"/>
        <w:rPr>
          <w:rFonts w:ascii="Arial" w:eastAsia="SimSun" w:hAnsi="Arial" w:cs="Arial"/>
          <w:lang w:val="es-ES_tradnl" w:eastAsia="zh-CN"/>
        </w:rPr>
      </w:pPr>
      <w:r w:rsidRPr="00AA5FAB">
        <w:rPr>
          <w:rFonts w:ascii="Arial" w:eastAsia="SimSun" w:hAnsi="Arial" w:cs="Arial"/>
          <w:b/>
          <w:lang w:val="es-ES_tradnl" w:eastAsia="zh-CN"/>
        </w:rPr>
        <w:t>31</w:t>
      </w:r>
      <w:r w:rsidR="00FA6377" w:rsidRPr="00AA5FAB">
        <w:rPr>
          <w:rFonts w:ascii="Arial" w:eastAsia="SimSun" w:hAnsi="Arial" w:cs="Arial"/>
          <w:b/>
          <w:lang w:val="es-ES_tradnl" w:eastAsia="zh-CN"/>
        </w:rPr>
        <w:t xml:space="preserve">.- </w:t>
      </w:r>
      <w:r w:rsidR="00FA6377" w:rsidRPr="00AA5FAB">
        <w:rPr>
          <w:rFonts w:ascii="Arial" w:eastAsia="SimSun" w:hAnsi="Arial" w:cs="Arial"/>
          <w:lang w:val="es-ES_tradnl" w:eastAsia="zh-CN"/>
        </w:rPr>
        <w:t xml:space="preserve"> Que el mediante oficio OIC/069/2018 de fecha 25 de octubre de 2018 y recibido en la Presidencia de este órgano electoral a las 15:55 horas de la misma fecha; signado por el C.P. </w:t>
      </w:r>
      <w:proofErr w:type="spellStart"/>
      <w:r w:rsidR="00FA6377" w:rsidRPr="00AA5FAB">
        <w:rPr>
          <w:rFonts w:ascii="Arial" w:eastAsia="SimSun" w:hAnsi="Arial" w:cs="Arial"/>
          <w:lang w:val="es-ES_tradnl" w:eastAsia="zh-CN"/>
        </w:rPr>
        <w:t>Wilbert</w:t>
      </w:r>
      <w:proofErr w:type="spellEnd"/>
      <w:r w:rsidR="00FA6377" w:rsidRPr="00AA5FAB">
        <w:rPr>
          <w:rFonts w:ascii="Arial" w:eastAsia="SimSun" w:hAnsi="Arial" w:cs="Arial"/>
          <w:lang w:val="es-ES_tradnl" w:eastAsia="zh-CN"/>
        </w:rPr>
        <w:t xml:space="preserve"> Arturo Salazar Durán, Titular del Órgano Interno de Control de este Instituto, por el cual manifiesta lo siguiente:</w:t>
      </w:r>
    </w:p>
    <w:p w:rsidR="00FA6377" w:rsidRPr="00AA5FAB" w:rsidRDefault="00FA6377" w:rsidP="0059766C">
      <w:pPr>
        <w:spacing w:after="0" w:line="276" w:lineRule="auto"/>
        <w:ind w:left="-426"/>
        <w:jc w:val="both"/>
        <w:rPr>
          <w:rFonts w:ascii="Arial" w:eastAsia="SimSun" w:hAnsi="Arial" w:cs="Arial"/>
          <w:lang w:val="es-ES_tradnl" w:eastAsia="zh-CN"/>
        </w:rPr>
      </w:pPr>
    </w:p>
    <w:p w:rsidR="00FA6377" w:rsidRPr="00AA5FAB" w:rsidRDefault="00FA6377" w:rsidP="00FA6377">
      <w:pPr>
        <w:spacing w:after="0" w:line="240" w:lineRule="auto"/>
        <w:ind w:left="-426"/>
        <w:jc w:val="both"/>
        <w:rPr>
          <w:rFonts w:ascii="Arial" w:eastAsia="SimSun" w:hAnsi="Arial" w:cs="Arial"/>
          <w:i/>
          <w:lang w:val="es-ES_tradnl" w:eastAsia="zh-CN"/>
        </w:rPr>
      </w:pPr>
      <w:r w:rsidRPr="00AA5FAB">
        <w:rPr>
          <w:rFonts w:ascii="Arial" w:eastAsia="SimSun" w:hAnsi="Arial" w:cs="Arial"/>
          <w:i/>
          <w:lang w:val="es-ES_tradnl" w:eastAsia="zh-CN"/>
        </w:rPr>
        <w:t xml:space="preserve">“…Por medio del presente, me permito solicitar se sirva realizar los trámites que correspondan para que un servidor deje de formar parte del Comité de transparencia, toda vez </w:t>
      </w:r>
      <w:proofErr w:type="gramStart"/>
      <w:r w:rsidRPr="00AA5FAB">
        <w:rPr>
          <w:rFonts w:ascii="Arial" w:eastAsia="SimSun" w:hAnsi="Arial" w:cs="Arial"/>
          <w:i/>
          <w:lang w:val="es-ES_tradnl" w:eastAsia="zh-CN"/>
        </w:rPr>
        <w:t>que</w:t>
      </w:r>
      <w:proofErr w:type="gramEnd"/>
      <w:r w:rsidRPr="00AA5FAB">
        <w:rPr>
          <w:rFonts w:ascii="Arial" w:eastAsia="SimSun" w:hAnsi="Arial" w:cs="Arial"/>
          <w:i/>
          <w:lang w:val="es-ES_tradnl" w:eastAsia="zh-CN"/>
        </w:rPr>
        <w:t xml:space="preserve"> en aras de la propia transparencia, al conocer como Titular del Órgano Interno de Control de posibles faltas administrativas que deriven en un procedimiento de responsabilidad administrativa, se pudiera interpretar que actuaría como juez y parte al continuar siendo integrante y Presidente del referido Comité…” (SIC)</w:t>
      </w:r>
    </w:p>
    <w:p w:rsidR="00FA6377" w:rsidRPr="00AA5FAB" w:rsidRDefault="00FA6377" w:rsidP="0059766C">
      <w:pPr>
        <w:spacing w:after="0" w:line="276" w:lineRule="auto"/>
        <w:ind w:left="-426"/>
        <w:jc w:val="both"/>
        <w:rPr>
          <w:rFonts w:ascii="Arial" w:eastAsia="SimSun" w:hAnsi="Arial" w:cs="Arial"/>
          <w:lang w:val="es-ES_tradnl" w:eastAsia="zh-CN"/>
        </w:rPr>
      </w:pPr>
    </w:p>
    <w:p w:rsidR="00FA6377" w:rsidRPr="00AA5FAB" w:rsidRDefault="00446C98" w:rsidP="00FA6377">
      <w:pPr>
        <w:spacing w:after="0" w:line="276" w:lineRule="auto"/>
        <w:ind w:left="-426"/>
        <w:jc w:val="both"/>
        <w:rPr>
          <w:rFonts w:ascii="Arial" w:hAnsi="Arial" w:cs="Arial"/>
          <w:color w:val="000000"/>
        </w:rPr>
      </w:pPr>
      <w:r w:rsidRPr="00AA5FAB">
        <w:rPr>
          <w:rFonts w:ascii="Arial" w:eastAsia="SimSun" w:hAnsi="Arial" w:cs="Arial"/>
          <w:b/>
          <w:lang w:val="es-ES_tradnl" w:eastAsia="zh-CN"/>
        </w:rPr>
        <w:t>32</w:t>
      </w:r>
      <w:r w:rsidR="00FA6377" w:rsidRPr="00AA5FAB">
        <w:rPr>
          <w:rFonts w:ascii="Arial" w:eastAsia="SimSun" w:hAnsi="Arial" w:cs="Arial"/>
          <w:b/>
          <w:lang w:val="es-ES_tradnl" w:eastAsia="zh-CN"/>
        </w:rPr>
        <w:t>.-</w:t>
      </w:r>
      <w:r w:rsidR="00FA6377" w:rsidRPr="00AA5FAB">
        <w:rPr>
          <w:rFonts w:ascii="Arial" w:eastAsia="SimSun" w:hAnsi="Arial" w:cs="Arial"/>
          <w:lang w:val="es-ES_tradnl" w:eastAsia="zh-CN"/>
        </w:rPr>
        <w:t xml:space="preserve"> En virtud de lo anterior, la Consejera Presidenta, Mtra. María de Lourdes Rosas Moya, propuso que el Titular de la Dirección Jurídica, sea quien ocupe la Presidencia del Comité de Transparencia, por considerarlo idóneo con el perfil del cargo; así como la propuesta de que el </w:t>
      </w:r>
      <w:r w:rsidR="00FA6377" w:rsidRPr="00AA5FAB">
        <w:rPr>
          <w:rFonts w:ascii="Arial" w:hAnsi="Arial" w:cs="Arial"/>
          <w:color w:val="000000"/>
        </w:rPr>
        <w:t>Titular de la Coordinación de Documentación se integre al referido Comité como Vocal.</w:t>
      </w:r>
    </w:p>
    <w:p w:rsidR="00FA6377" w:rsidRPr="00AA5FAB" w:rsidRDefault="00FA6377" w:rsidP="00FA6377">
      <w:pPr>
        <w:spacing w:after="0" w:line="276" w:lineRule="auto"/>
        <w:ind w:left="-426"/>
        <w:jc w:val="both"/>
        <w:rPr>
          <w:rFonts w:ascii="Arial" w:eastAsia="SimSun" w:hAnsi="Arial" w:cs="Arial"/>
          <w:lang w:val="es-ES_tradnl" w:eastAsia="zh-CN"/>
        </w:rPr>
      </w:pPr>
    </w:p>
    <w:p w:rsidR="00194D01" w:rsidRPr="0021683F" w:rsidRDefault="00FA6377" w:rsidP="0059766C">
      <w:pPr>
        <w:spacing w:after="0" w:line="276" w:lineRule="auto"/>
        <w:ind w:left="-426"/>
        <w:jc w:val="both"/>
        <w:rPr>
          <w:rFonts w:ascii="Arial" w:eastAsia="SimSun" w:hAnsi="Arial" w:cs="Arial"/>
          <w:lang w:val="es-ES" w:eastAsia="zh-CN"/>
        </w:rPr>
      </w:pPr>
      <w:r w:rsidRPr="00AA5FAB">
        <w:rPr>
          <w:rFonts w:ascii="Arial" w:eastAsia="SimSun" w:hAnsi="Arial" w:cs="Arial"/>
          <w:b/>
          <w:lang w:val="es-ES_tradnl" w:eastAsia="zh-CN"/>
        </w:rPr>
        <w:t>3</w:t>
      </w:r>
      <w:r w:rsidR="00446C98" w:rsidRPr="00AA5FAB">
        <w:rPr>
          <w:rFonts w:ascii="Arial" w:eastAsia="SimSun" w:hAnsi="Arial" w:cs="Arial"/>
          <w:b/>
          <w:lang w:val="es-ES_tradnl" w:eastAsia="zh-CN"/>
        </w:rPr>
        <w:t>3</w:t>
      </w:r>
      <w:r w:rsidR="0021683F" w:rsidRPr="00AA5FAB">
        <w:rPr>
          <w:rFonts w:ascii="Arial" w:eastAsia="SimSun" w:hAnsi="Arial" w:cs="Arial"/>
          <w:b/>
          <w:lang w:val="es-ES_tradnl" w:eastAsia="zh-CN"/>
        </w:rPr>
        <w:t xml:space="preserve">.- </w:t>
      </w:r>
      <w:r w:rsidRPr="00AA5FAB">
        <w:rPr>
          <w:rFonts w:ascii="Arial" w:eastAsia="SimSun" w:hAnsi="Arial" w:cs="Arial"/>
          <w:lang w:val="es-ES_tradnl" w:eastAsia="zh-CN"/>
        </w:rPr>
        <w:t>Por lo tanto, este Consejo General considera</w:t>
      </w:r>
      <w:r w:rsidR="00DE0EA9" w:rsidRPr="00AA5FAB">
        <w:rPr>
          <w:rFonts w:ascii="Arial" w:eastAsia="SimSun" w:hAnsi="Arial" w:cs="Arial"/>
          <w:lang w:val="es-ES_tradnl" w:eastAsia="zh-CN"/>
        </w:rPr>
        <w:t xml:space="preserve"> necesario modificar la integración del Comité de Transparencia</w:t>
      </w:r>
      <w:r w:rsidR="00010B09" w:rsidRPr="00AA5FAB">
        <w:rPr>
          <w:rFonts w:ascii="Arial" w:eastAsia="SimSun" w:hAnsi="Arial" w:cs="Arial"/>
          <w:lang w:val="es-ES_tradnl" w:eastAsia="zh-CN"/>
        </w:rPr>
        <w:t>.</w:t>
      </w:r>
    </w:p>
    <w:p w:rsidR="00194D01" w:rsidRDefault="00194D01" w:rsidP="0059766C">
      <w:pPr>
        <w:autoSpaceDE w:val="0"/>
        <w:autoSpaceDN w:val="0"/>
        <w:adjustRightInd w:val="0"/>
        <w:spacing w:after="0" w:line="276" w:lineRule="auto"/>
        <w:ind w:left="-426" w:firstLine="709"/>
        <w:jc w:val="both"/>
        <w:rPr>
          <w:rFonts w:ascii="Arial" w:eastAsia="Times New Roman" w:hAnsi="Arial" w:cs="Arial"/>
          <w:color w:val="000000"/>
          <w:lang w:val="es-ES" w:eastAsia="es-ES"/>
        </w:rPr>
      </w:pPr>
    </w:p>
    <w:p w:rsidR="00743FF1" w:rsidRPr="00743FF1" w:rsidRDefault="00743FF1" w:rsidP="0059766C">
      <w:pPr>
        <w:autoSpaceDE w:val="0"/>
        <w:autoSpaceDN w:val="0"/>
        <w:adjustRightInd w:val="0"/>
        <w:spacing w:after="0" w:line="276" w:lineRule="auto"/>
        <w:ind w:left="-426"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59766C">
      <w:pPr>
        <w:spacing w:after="0" w:line="276" w:lineRule="auto"/>
        <w:ind w:left="-3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F16323" w:rsidRPr="00AA5FAB" w:rsidRDefault="00A023BC" w:rsidP="0059766C">
      <w:pPr>
        <w:autoSpaceDE w:val="0"/>
        <w:autoSpaceDN w:val="0"/>
        <w:adjustRightInd w:val="0"/>
        <w:spacing w:after="0" w:line="276" w:lineRule="auto"/>
        <w:ind w:left="-425"/>
        <w:jc w:val="both"/>
        <w:rPr>
          <w:rFonts w:ascii="Arial" w:eastAsia="SimSun" w:hAnsi="Arial" w:cs="Arial"/>
          <w:bCs/>
          <w:lang w:val="es-ES" w:eastAsia="zh-CN"/>
        </w:rPr>
      </w:pPr>
      <w:r w:rsidRPr="00AA5FAB">
        <w:rPr>
          <w:rFonts w:ascii="Arial" w:eastAsia="Times New Roman" w:hAnsi="Arial" w:cs="Arial"/>
          <w:b/>
          <w:lang w:val="es-ES" w:eastAsia="es-ES"/>
        </w:rPr>
        <w:t>PRIMERO.</w:t>
      </w:r>
      <w:r w:rsidR="00A60FB1" w:rsidRPr="00AA5FAB">
        <w:rPr>
          <w:rFonts w:ascii="Arial" w:eastAsia="Times New Roman" w:hAnsi="Arial" w:cs="Arial"/>
          <w:lang w:val="es-ES" w:eastAsia="es-ES"/>
        </w:rPr>
        <w:t xml:space="preserve"> </w:t>
      </w:r>
      <w:r w:rsidR="00F322EF" w:rsidRPr="00AA5FAB">
        <w:rPr>
          <w:rFonts w:ascii="Arial" w:eastAsia="SimSun" w:hAnsi="Arial" w:cs="Arial"/>
          <w:bCs/>
          <w:lang w:val="es-ES" w:eastAsia="zh-CN"/>
        </w:rPr>
        <w:t xml:space="preserve">Se aprueba </w:t>
      </w:r>
      <w:r w:rsidR="00DB73A4" w:rsidRPr="00AA5FAB">
        <w:rPr>
          <w:rFonts w:ascii="Arial" w:eastAsia="SimSun" w:hAnsi="Arial" w:cs="Arial"/>
          <w:bCs/>
          <w:lang w:val="es-ES" w:eastAsia="zh-CN"/>
        </w:rPr>
        <w:t xml:space="preserve">la modificación a la integración del Comité de Transparencia de este órgano electoral para quedar de la siguiente manera: </w:t>
      </w:r>
    </w:p>
    <w:tbl>
      <w:tblPr>
        <w:tblStyle w:val="Tablaconcuadrcula3"/>
        <w:tblW w:w="9964" w:type="dxa"/>
        <w:jc w:val="center"/>
        <w:tblLook w:val="04A0" w:firstRow="1" w:lastRow="0" w:firstColumn="1" w:lastColumn="0" w:noHBand="0" w:noVBand="1"/>
      </w:tblPr>
      <w:tblGrid>
        <w:gridCol w:w="2548"/>
        <w:gridCol w:w="7416"/>
      </w:tblGrid>
      <w:tr w:rsidR="00DB73A4" w:rsidRPr="00AA5FAB" w:rsidTr="00E0370E">
        <w:trPr>
          <w:jc w:val="center"/>
        </w:trPr>
        <w:tc>
          <w:tcPr>
            <w:tcW w:w="9964" w:type="dxa"/>
            <w:gridSpan w:val="2"/>
            <w:shd w:val="clear" w:color="auto" w:fill="BFBFBF"/>
            <w:vAlign w:val="center"/>
          </w:tcPr>
          <w:p w:rsidR="00DB73A4" w:rsidRPr="00AA5FAB" w:rsidRDefault="00DB73A4" w:rsidP="00E0370E">
            <w:pPr>
              <w:keepLines/>
              <w:autoSpaceDE w:val="0"/>
              <w:autoSpaceDN w:val="0"/>
              <w:adjustRightInd w:val="0"/>
              <w:spacing w:line="276" w:lineRule="auto"/>
              <w:ind w:right="-232"/>
              <w:jc w:val="center"/>
              <w:rPr>
                <w:rFonts w:ascii="Arial Narrow" w:hAnsi="Arial Narrow" w:cs="Arial"/>
                <w:b/>
                <w:i/>
                <w:color w:val="000000"/>
              </w:rPr>
            </w:pPr>
            <w:r w:rsidRPr="00AA5FAB">
              <w:rPr>
                <w:rFonts w:ascii="Arial Narrow" w:hAnsi="Arial Narrow" w:cs="Arial"/>
                <w:b/>
                <w:i/>
                <w:color w:val="000000"/>
              </w:rPr>
              <w:t>COMITÉ DE TRANSPARENCIA</w:t>
            </w:r>
          </w:p>
        </w:tc>
      </w:tr>
      <w:tr w:rsidR="00DB73A4" w:rsidRPr="00AA5FAB" w:rsidTr="00E0370E">
        <w:trPr>
          <w:jc w:val="center"/>
        </w:trPr>
        <w:tc>
          <w:tcPr>
            <w:tcW w:w="2548" w:type="dxa"/>
            <w:shd w:val="clear" w:color="auto" w:fill="BFBFBF"/>
            <w:vAlign w:val="center"/>
          </w:tcPr>
          <w:p w:rsidR="00DB73A4" w:rsidRPr="00AA5FAB" w:rsidRDefault="00DB73A4" w:rsidP="00E0370E">
            <w:pPr>
              <w:keepLines/>
              <w:autoSpaceDE w:val="0"/>
              <w:autoSpaceDN w:val="0"/>
              <w:adjustRightInd w:val="0"/>
              <w:spacing w:line="276" w:lineRule="auto"/>
              <w:jc w:val="center"/>
              <w:rPr>
                <w:rFonts w:ascii="Arial Narrow" w:hAnsi="Arial Narrow" w:cs="Arial"/>
                <w:b/>
                <w:i/>
                <w:color w:val="000000"/>
              </w:rPr>
            </w:pPr>
            <w:r w:rsidRPr="00AA5FAB">
              <w:rPr>
                <w:rFonts w:ascii="Arial Narrow" w:hAnsi="Arial Narrow" w:cs="Arial"/>
                <w:b/>
                <w:i/>
                <w:color w:val="000000"/>
              </w:rPr>
              <w:t>CARGO</w:t>
            </w:r>
          </w:p>
        </w:tc>
        <w:tc>
          <w:tcPr>
            <w:tcW w:w="7416" w:type="dxa"/>
            <w:shd w:val="clear" w:color="auto" w:fill="BFBFBF"/>
            <w:vAlign w:val="center"/>
          </w:tcPr>
          <w:p w:rsidR="00DB73A4" w:rsidRPr="00AA5FAB" w:rsidRDefault="00DB73A4" w:rsidP="00E0370E">
            <w:pPr>
              <w:keepLines/>
              <w:autoSpaceDE w:val="0"/>
              <w:autoSpaceDN w:val="0"/>
              <w:adjustRightInd w:val="0"/>
              <w:spacing w:line="276" w:lineRule="auto"/>
              <w:ind w:right="-232"/>
              <w:jc w:val="center"/>
              <w:rPr>
                <w:rFonts w:ascii="Arial Narrow" w:hAnsi="Arial Narrow" w:cs="Arial"/>
                <w:b/>
                <w:i/>
                <w:color w:val="000000"/>
              </w:rPr>
            </w:pPr>
            <w:r w:rsidRPr="00AA5FAB">
              <w:rPr>
                <w:rFonts w:ascii="Arial Narrow" w:hAnsi="Arial Narrow" w:cs="Arial"/>
                <w:b/>
                <w:i/>
                <w:color w:val="000000"/>
              </w:rPr>
              <w:t>INTEGRANTE</w:t>
            </w:r>
          </w:p>
        </w:tc>
      </w:tr>
      <w:tr w:rsidR="00DB73A4" w:rsidRPr="00AA5FAB" w:rsidTr="00E0370E">
        <w:trPr>
          <w:jc w:val="center"/>
        </w:trPr>
        <w:tc>
          <w:tcPr>
            <w:tcW w:w="2548" w:type="dxa"/>
            <w:shd w:val="clear" w:color="auto" w:fill="BFBFBF"/>
            <w:vAlign w:val="center"/>
          </w:tcPr>
          <w:p w:rsidR="00DB73A4" w:rsidRPr="00AA5FAB" w:rsidRDefault="00DB73A4" w:rsidP="00E0370E">
            <w:pPr>
              <w:keepLines/>
              <w:autoSpaceDE w:val="0"/>
              <w:autoSpaceDN w:val="0"/>
              <w:adjustRightInd w:val="0"/>
              <w:spacing w:line="276" w:lineRule="auto"/>
              <w:jc w:val="center"/>
              <w:rPr>
                <w:rFonts w:ascii="Arial Narrow" w:hAnsi="Arial Narrow" w:cs="Arial"/>
                <w:b/>
                <w:i/>
                <w:color w:val="000000"/>
              </w:rPr>
            </w:pPr>
            <w:r w:rsidRPr="00AA5FAB">
              <w:rPr>
                <w:rFonts w:ascii="Arial Narrow" w:hAnsi="Arial Narrow" w:cs="Arial"/>
                <w:b/>
                <w:i/>
                <w:color w:val="000000"/>
              </w:rPr>
              <w:t>PRESIDENTE</w:t>
            </w:r>
          </w:p>
        </w:tc>
        <w:tc>
          <w:tcPr>
            <w:tcW w:w="7416" w:type="dxa"/>
            <w:vAlign w:val="center"/>
          </w:tcPr>
          <w:p w:rsidR="00DB73A4" w:rsidRPr="00AA5FAB" w:rsidRDefault="00DB73A4" w:rsidP="00A51BEE">
            <w:pPr>
              <w:keepLines/>
              <w:autoSpaceDE w:val="0"/>
              <w:autoSpaceDN w:val="0"/>
              <w:adjustRightInd w:val="0"/>
              <w:spacing w:line="276" w:lineRule="auto"/>
              <w:ind w:right="80"/>
              <w:jc w:val="center"/>
              <w:rPr>
                <w:rFonts w:ascii="Arial Narrow" w:hAnsi="Arial Narrow" w:cs="Arial"/>
                <w:i/>
                <w:color w:val="000000"/>
              </w:rPr>
            </w:pPr>
            <w:r w:rsidRPr="00AA5FAB">
              <w:rPr>
                <w:rFonts w:ascii="Arial Narrow" w:hAnsi="Arial Narrow" w:cs="Arial"/>
                <w:bCs/>
                <w:i/>
                <w:color w:val="000000"/>
                <w:shd w:val="clear" w:color="auto" w:fill="FFFFFF"/>
              </w:rPr>
              <w:t xml:space="preserve">El </w:t>
            </w:r>
            <w:r w:rsidR="00A51BEE" w:rsidRPr="00AA5FAB">
              <w:rPr>
                <w:rFonts w:ascii="Arial Narrow" w:hAnsi="Arial Narrow" w:cs="Arial"/>
                <w:bCs/>
                <w:i/>
                <w:color w:val="000000"/>
                <w:shd w:val="clear" w:color="auto" w:fill="FFFFFF"/>
              </w:rPr>
              <w:t>Director</w:t>
            </w:r>
            <w:r w:rsidRPr="00AA5FAB">
              <w:rPr>
                <w:rFonts w:ascii="Arial Narrow" w:hAnsi="Arial Narrow" w:cs="Arial"/>
                <w:bCs/>
                <w:i/>
                <w:color w:val="000000"/>
                <w:shd w:val="clear" w:color="auto" w:fill="FFFFFF"/>
              </w:rPr>
              <w:t xml:space="preserve"> Jurídic</w:t>
            </w:r>
            <w:r w:rsidR="00A51BEE" w:rsidRPr="00AA5FAB">
              <w:rPr>
                <w:rFonts w:ascii="Arial Narrow" w:hAnsi="Arial Narrow" w:cs="Arial"/>
                <w:bCs/>
                <w:i/>
                <w:color w:val="000000"/>
                <w:shd w:val="clear" w:color="auto" w:fill="FFFFFF"/>
              </w:rPr>
              <w:t>o</w:t>
            </w:r>
          </w:p>
        </w:tc>
      </w:tr>
      <w:tr w:rsidR="00DB73A4" w:rsidRPr="00AA5FAB" w:rsidTr="00E0370E">
        <w:trPr>
          <w:jc w:val="center"/>
        </w:trPr>
        <w:tc>
          <w:tcPr>
            <w:tcW w:w="2548" w:type="dxa"/>
            <w:shd w:val="clear" w:color="auto" w:fill="BFBFBF"/>
            <w:vAlign w:val="center"/>
          </w:tcPr>
          <w:p w:rsidR="00DB73A4" w:rsidRPr="00AA5FAB" w:rsidRDefault="00DB73A4" w:rsidP="00E0370E">
            <w:pPr>
              <w:keepLines/>
              <w:autoSpaceDE w:val="0"/>
              <w:autoSpaceDN w:val="0"/>
              <w:adjustRightInd w:val="0"/>
              <w:spacing w:line="276" w:lineRule="auto"/>
              <w:jc w:val="center"/>
              <w:rPr>
                <w:rFonts w:ascii="Arial Narrow" w:hAnsi="Arial Narrow" w:cs="Arial"/>
                <w:b/>
                <w:i/>
                <w:color w:val="000000"/>
              </w:rPr>
            </w:pPr>
            <w:r w:rsidRPr="00AA5FAB">
              <w:rPr>
                <w:rFonts w:ascii="Arial Narrow" w:hAnsi="Arial Narrow" w:cs="Arial"/>
                <w:b/>
                <w:i/>
                <w:color w:val="000000"/>
              </w:rPr>
              <w:t>VOCAL</w:t>
            </w:r>
          </w:p>
        </w:tc>
        <w:tc>
          <w:tcPr>
            <w:tcW w:w="7416" w:type="dxa"/>
            <w:vAlign w:val="center"/>
          </w:tcPr>
          <w:p w:rsidR="00DB73A4" w:rsidRPr="00AA5FAB" w:rsidRDefault="00DB73A4" w:rsidP="00DB73A4">
            <w:pPr>
              <w:keepLines/>
              <w:autoSpaceDE w:val="0"/>
              <w:autoSpaceDN w:val="0"/>
              <w:adjustRightInd w:val="0"/>
              <w:spacing w:line="276" w:lineRule="auto"/>
              <w:ind w:right="80"/>
              <w:jc w:val="center"/>
              <w:rPr>
                <w:rFonts w:ascii="Arial Narrow" w:hAnsi="Arial Narrow" w:cs="Arial"/>
                <w:i/>
                <w:color w:val="000000"/>
              </w:rPr>
            </w:pPr>
            <w:r w:rsidRPr="00AA5FAB">
              <w:rPr>
                <w:rFonts w:ascii="Arial Narrow" w:hAnsi="Arial Narrow" w:cs="Arial"/>
                <w:i/>
                <w:color w:val="000000"/>
              </w:rPr>
              <w:t xml:space="preserve">El Director Ejecutivo de Administración </w:t>
            </w:r>
          </w:p>
        </w:tc>
      </w:tr>
      <w:tr w:rsidR="00DB73A4" w:rsidRPr="00AA5FAB" w:rsidTr="00E0370E">
        <w:trPr>
          <w:jc w:val="center"/>
        </w:trPr>
        <w:tc>
          <w:tcPr>
            <w:tcW w:w="2548" w:type="dxa"/>
            <w:shd w:val="clear" w:color="auto" w:fill="BFBFBF"/>
            <w:vAlign w:val="center"/>
          </w:tcPr>
          <w:p w:rsidR="00DB73A4" w:rsidRPr="00AA5FAB" w:rsidRDefault="00DB73A4" w:rsidP="00E0370E">
            <w:pPr>
              <w:keepLines/>
              <w:autoSpaceDE w:val="0"/>
              <w:autoSpaceDN w:val="0"/>
              <w:adjustRightInd w:val="0"/>
              <w:spacing w:line="276" w:lineRule="auto"/>
              <w:jc w:val="center"/>
              <w:rPr>
                <w:rFonts w:ascii="Arial Narrow" w:hAnsi="Arial Narrow" w:cs="Arial"/>
                <w:b/>
                <w:i/>
                <w:color w:val="000000"/>
              </w:rPr>
            </w:pPr>
            <w:r w:rsidRPr="00AA5FAB">
              <w:rPr>
                <w:rFonts w:ascii="Arial Narrow" w:hAnsi="Arial Narrow" w:cs="Arial"/>
                <w:b/>
                <w:i/>
                <w:color w:val="000000"/>
              </w:rPr>
              <w:t>VOCAL</w:t>
            </w:r>
          </w:p>
        </w:tc>
        <w:tc>
          <w:tcPr>
            <w:tcW w:w="7416" w:type="dxa"/>
            <w:vAlign w:val="center"/>
          </w:tcPr>
          <w:p w:rsidR="00DB73A4" w:rsidRPr="00AA5FAB" w:rsidRDefault="00DB73A4" w:rsidP="00DB73A4">
            <w:pPr>
              <w:keepLines/>
              <w:autoSpaceDE w:val="0"/>
              <w:autoSpaceDN w:val="0"/>
              <w:adjustRightInd w:val="0"/>
              <w:spacing w:line="276" w:lineRule="auto"/>
              <w:ind w:right="80"/>
              <w:jc w:val="center"/>
              <w:rPr>
                <w:rFonts w:ascii="Arial Narrow" w:hAnsi="Arial Narrow" w:cs="Arial"/>
                <w:i/>
                <w:color w:val="000000"/>
              </w:rPr>
            </w:pPr>
            <w:r w:rsidRPr="00AA5FAB">
              <w:rPr>
                <w:rFonts w:ascii="Arial Narrow" w:hAnsi="Arial Narrow" w:cs="Arial"/>
                <w:bCs/>
                <w:i/>
                <w:color w:val="000000"/>
                <w:shd w:val="clear" w:color="auto" w:fill="FFFFFF"/>
              </w:rPr>
              <w:t>El Director Ejecutivo de Organización Electoral y de Participación Ciudadana</w:t>
            </w:r>
          </w:p>
        </w:tc>
      </w:tr>
      <w:tr w:rsidR="00DB73A4" w:rsidRPr="00AA5FAB" w:rsidTr="00E0370E">
        <w:trPr>
          <w:jc w:val="center"/>
        </w:trPr>
        <w:tc>
          <w:tcPr>
            <w:tcW w:w="2548" w:type="dxa"/>
            <w:shd w:val="clear" w:color="auto" w:fill="BFBFBF"/>
            <w:vAlign w:val="center"/>
          </w:tcPr>
          <w:p w:rsidR="00DB73A4" w:rsidRPr="00AA5FAB" w:rsidRDefault="00DB73A4" w:rsidP="00E0370E">
            <w:pPr>
              <w:jc w:val="center"/>
              <w:rPr>
                <w:rFonts w:eastAsia="SimSun"/>
                <w:i/>
                <w:lang w:eastAsia="zh-CN"/>
              </w:rPr>
            </w:pPr>
            <w:r w:rsidRPr="00AA5FAB">
              <w:rPr>
                <w:rFonts w:ascii="Arial Narrow" w:eastAsia="SimSun" w:hAnsi="Arial Narrow"/>
                <w:b/>
                <w:i/>
                <w:lang w:eastAsia="zh-CN"/>
              </w:rPr>
              <w:t>VOCAL</w:t>
            </w:r>
          </w:p>
        </w:tc>
        <w:tc>
          <w:tcPr>
            <w:tcW w:w="7416" w:type="dxa"/>
            <w:vAlign w:val="center"/>
          </w:tcPr>
          <w:p w:rsidR="00DB73A4" w:rsidRPr="00AA5FAB" w:rsidRDefault="00DB73A4" w:rsidP="00E0370E">
            <w:pPr>
              <w:keepLines/>
              <w:autoSpaceDE w:val="0"/>
              <w:autoSpaceDN w:val="0"/>
              <w:adjustRightInd w:val="0"/>
              <w:spacing w:line="276" w:lineRule="auto"/>
              <w:ind w:right="80"/>
              <w:jc w:val="center"/>
              <w:rPr>
                <w:rFonts w:ascii="Arial Narrow" w:hAnsi="Arial Narrow" w:cs="Arial"/>
                <w:i/>
                <w:color w:val="000000"/>
              </w:rPr>
            </w:pPr>
            <w:r w:rsidRPr="00AA5FAB">
              <w:rPr>
                <w:rFonts w:ascii="Arial Narrow" w:hAnsi="Arial Narrow" w:cs="Arial"/>
                <w:bCs/>
                <w:i/>
                <w:color w:val="000000"/>
                <w:shd w:val="clear" w:color="auto" w:fill="FFFFFF"/>
              </w:rPr>
              <w:t>El Titular de la Unidad de Apoyo a Presidencia y Vinculación</w:t>
            </w:r>
          </w:p>
        </w:tc>
      </w:tr>
      <w:tr w:rsidR="00DB73A4" w:rsidRPr="00AA5FAB" w:rsidTr="00E0370E">
        <w:trPr>
          <w:jc w:val="center"/>
        </w:trPr>
        <w:tc>
          <w:tcPr>
            <w:tcW w:w="2548" w:type="dxa"/>
            <w:shd w:val="clear" w:color="auto" w:fill="BFBFBF"/>
            <w:vAlign w:val="center"/>
          </w:tcPr>
          <w:p w:rsidR="00DB73A4" w:rsidRPr="00AA5FAB" w:rsidRDefault="00DB73A4" w:rsidP="00E0370E">
            <w:pPr>
              <w:jc w:val="center"/>
              <w:rPr>
                <w:rFonts w:eastAsia="SimSun"/>
                <w:i/>
                <w:lang w:eastAsia="zh-CN"/>
              </w:rPr>
            </w:pPr>
            <w:r w:rsidRPr="00AA5FAB">
              <w:rPr>
                <w:rFonts w:ascii="Arial Narrow" w:eastAsia="SimSun" w:hAnsi="Arial Narrow"/>
                <w:b/>
                <w:i/>
                <w:lang w:eastAsia="zh-CN"/>
              </w:rPr>
              <w:t>VOCAL</w:t>
            </w:r>
          </w:p>
        </w:tc>
        <w:tc>
          <w:tcPr>
            <w:tcW w:w="7416" w:type="dxa"/>
            <w:vAlign w:val="center"/>
          </w:tcPr>
          <w:p w:rsidR="00DB73A4" w:rsidRPr="00AA5FAB" w:rsidRDefault="00A51BEE" w:rsidP="00E15002">
            <w:pPr>
              <w:keepLines/>
              <w:autoSpaceDE w:val="0"/>
              <w:autoSpaceDN w:val="0"/>
              <w:adjustRightInd w:val="0"/>
              <w:spacing w:line="276" w:lineRule="auto"/>
              <w:ind w:right="80"/>
              <w:jc w:val="center"/>
              <w:rPr>
                <w:rFonts w:ascii="Arial Narrow" w:hAnsi="Arial Narrow" w:cs="Arial"/>
                <w:i/>
                <w:color w:val="000000"/>
              </w:rPr>
            </w:pPr>
            <w:r w:rsidRPr="00AA5FAB">
              <w:rPr>
                <w:rFonts w:ascii="Arial Narrow" w:hAnsi="Arial Narrow" w:cs="Arial"/>
                <w:i/>
                <w:color w:val="000000"/>
              </w:rPr>
              <w:t>La Coordinadora de</w:t>
            </w:r>
            <w:r w:rsidR="00E15002" w:rsidRPr="00AA5FAB">
              <w:rPr>
                <w:rFonts w:ascii="Arial Narrow" w:hAnsi="Arial Narrow" w:cs="Arial"/>
                <w:i/>
                <w:color w:val="000000"/>
              </w:rPr>
              <w:t xml:space="preserve"> la Coordinación de Documentación </w:t>
            </w:r>
          </w:p>
        </w:tc>
      </w:tr>
    </w:tbl>
    <w:p w:rsidR="00DB73A4" w:rsidRPr="00AA5FAB" w:rsidRDefault="00DB73A4" w:rsidP="00DB73A4">
      <w:pPr>
        <w:tabs>
          <w:tab w:val="left" w:pos="9498"/>
        </w:tabs>
        <w:spacing w:after="0" w:line="276" w:lineRule="auto"/>
        <w:ind w:left="-426"/>
        <w:jc w:val="both"/>
        <w:rPr>
          <w:rFonts w:ascii="Arial" w:eastAsia="Times New Roman" w:hAnsi="Arial" w:cs="Arial"/>
          <w:bCs/>
          <w:i/>
          <w:sz w:val="20"/>
          <w:szCs w:val="20"/>
          <w:lang w:val="es-ES" w:eastAsia="es-ES"/>
        </w:rPr>
      </w:pPr>
    </w:p>
    <w:p w:rsidR="00DB73A4" w:rsidRPr="00DB73A4" w:rsidRDefault="00DB73A4" w:rsidP="00DB73A4">
      <w:pPr>
        <w:spacing w:after="0" w:line="240" w:lineRule="auto"/>
        <w:ind w:left="-426"/>
        <w:jc w:val="both"/>
        <w:rPr>
          <w:rFonts w:ascii="Arial" w:eastAsia="SimSun" w:hAnsi="Arial" w:cs="Arial"/>
          <w:snapToGrid w:val="0"/>
          <w:lang w:val="es-ES" w:eastAsia="zh-CN"/>
        </w:rPr>
      </w:pPr>
      <w:r w:rsidRPr="00AA5FAB">
        <w:rPr>
          <w:rFonts w:ascii="Arial" w:eastAsia="SimSun" w:hAnsi="Arial" w:cs="Arial"/>
          <w:snapToGrid w:val="0"/>
          <w:lang w:val="es-ES" w:eastAsia="zh-CN"/>
        </w:rPr>
        <w:t>Como Secretario Técnico del Comité a que se refiere este punto, fungirá el titular de la Unidad de Transparencia.</w:t>
      </w:r>
    </w:p>
    <w:p w:rsidR="00F322EF" w:rsidRDefault="00F322EF" w:rsidP="0059766C">
      <w:pPr>
        <w:autoSpaceDE w:val="0"/>
        <w:autoSpaceDN w:val="0"/>
        <w:adjustRightInd w:val="0"/>
        <w:spacing w:after="0" w:line="276" w:lineRule="auto"/>
        <w:ind w:left="-425"/>
        <w:jc w:val="both"/>
        <w:rPr>
          <w:rFonts w:ascii="Arial" w:eastAsia="Times New Roman" w:hAnsi="Arial" w:cs="Arial"/>
          <w:lang w:val="es-ES" w:eastAsia="es-ES"/>
        </w:rPr>
      </w:pPr>
    </w:p>
    <w:p w:rsidR="003D178A" w:rsidRDefault="00F775D6" w:rsidP="0059766C">
      <w:pPr>
        <w:autoSpaceDE w:val="0"/>
        <w:autoSpaceDN w:val="0"/>
        <w:adjustRightInd w:val="0"/>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SEGUNDO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AF1464" w:rsidRPr="00F775D6">
        <w:rPr>
          <w:rFonts w:ascii="Arial" w:eastAsia="Times New Roman" w:hAnsi="Arial" w:cs="Arial"/>
          <w:bCs/>
          <w:lang w:val="es-ES" w:eastAsia="es-ES"/>
        </w:rPr>
        <w:t xml:space="preserve">Remítase copia del presente Acuerdo, por medio electrónico, a </w:t>
      </w:r>
      <w:r w:rsidR="00E93C0B">
        <w:rPr>
          <w:rFonts w:ascii="Arial" w:eastAsia="Times New Roman" w:hAnsi="Arial" w:cs="Arial"/>
          <w:bCs/>
          <w:lang w:val="es-ES" w:eastAsia="es-ES"/>
        </w:rPr>
        <w:t xml:space="preserve">las y </w:t>
      </w:r>
      <w:r w:rsidR="00AF1464" w:rsidRPr="00F775D6">
        <w:rPr>
          <w:rFonts w:ascii="Arial" w:eastAsia="Times New Roman" w:hAnsi="Arial" w:cs="Arial"/>
          <w:bCs/>
          <w:lang w:val="es-ES" w:eastAsia="es-ES"/>
        </w:rPr>
        <w:t xml:space="preserve">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rsidR="00AF1464" w:rsidRDefault="00AF1464"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F775D6" w:rsidRPr="00F775D6" w:rsidRDefault="00F775D6" w:rsidP="0059766C">
      <w:pPr>
        <w:autoSpaceDE w:val="0"/>
        <w:autoSpaceDN w:val="0"/>
        <w:adjustRightInd w:val="0"/>
        <w:spacing w:after="0" w:line="276" w:lineRule="auto"/>
        <w:ind w:left="-425"/>
        <w:jc w:val="both"/>
        <w:rPr>
          <w:rFonts w:ascii="Arial" w:eastAsia="Times New Roman" w:hAnsi="Arial" w:cs="Arial"/>
          <w:b/>
          <w:bCs/>
          <w:lang w:val="es-ES" w:eastAsia="es-ES"/>
        </w:rPr>
      </w:pPr>
      <w:r>
        <w:rPr>
          <w:rFonts w:ascii="Arial" w:eastAsia="Times New Roman" w:hAnsi="Arial" w:cs="Arial"/>
          <w:b/>
          <w:bCs/>
          <w:lang w:val="es-ES" w:eastAsia="es-ES"/>
        </w:rPr>
        <w:t>TERCERO</w:t>
      </w:r>
      <w:r w:rsidRPr="00F775D6">
        <w:rPr>
          <w:rFonts w:ascii="Arial" w:eastAsia="Times New Roman" w:hAnsi="Arial" w:cs="Arial"/>
          <w:b/>
          <w:bCs/>
          <w:lang w:val="es-ES" w:eastAsia="es-ES"/>
        </w:rPr>
        <w:t xml:space="preserve">. </w:t>
      </w:r>
      <w:r w:rsidR="0021683F" w:rsidRPr="0021683F">
        <w:rPr>
          <w:rFonts w:ascii="Arial" w:eastAsia="Times New Roman" w:hAnsi="Arial" w:cs="Arial"/>
          <w:bCs/>
          <w:lang w:val="es-ES" w:eastAsia="es-ES"/>
        </w:rPr>
        <w:t>Remítase copia del presente Acuer</w:t>
      </w:r>
      <w:r w:rsidR="00540447">
        <w:rPr>
          <w:rFonts w:ascii="Arial" w:eastAsia="Times New Roman" w:hAnsi="Arial" w:cs="Arial"/>
          <w:bCs/>
          <w:lang w:val="es-ES" w:eastAsia="es-ES"/>
        </w:rPr>
        <w:t>do al Órgano Interno de Control del Instituto Electoral y de Participación Ciudadana de Yucatán.</w:t>
      </w:r>
    </w:p>
    <w:p w:rsidR="00F775D6" w:rsidRPr="00F775D6" w:rsidRDefault="00F775D6"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6649EB" w:rsidRPr="00F775D6" w:rsidRDefault="00F775D6" w:rsidP="0059766C">
      <w:pPr>
        <w:autoSpaceDE w:val="0"/>
        <w:autoSpaceDN w:val="0"/>
        <w:adjustRightInd w:val="0"/>
        <w:spacing w:after="0" w:line="276" w:lineRule="auto"/>
        <w:ind w:left="-425"/>
        <w:jc w:val="both"/>
        <w:rPr>
          <w:rFonts w:ascii="Arial" w:eastAsia="Times New Roman" w:hAnsi="Arial" w:cs="Arial"/>
          <w:b/>
          <w:bCs/>
          <w:lang w:val="es-ES" w:eastAsia="es-ES"/>
        </w:rPr>
      </w:pPr>
      <w:r w:rsidRPr="00EF1E06">
        <w:rPr>
          <w:rFonts w:ascii="Arial" w:eastAsia="Times New Roman" w:hAnsi="Arial" w:cs="Arial"/>
          <w:b/>
          <w:bCs/>
          <w:lang w:val="es-ES" w:eastAsia="es-ES"/>
        </w:rPr>
        <w:t xml:space="preserve">CUARTO. </w:t>
      </w:r>
      <w:r w:rsidR="00DB73A4" w:rsidRPr="00EF1E06">
        <w:rPr>
          <w:rFonts w:ascii="Arial" w:eastAsia="Times New Roman" w:hAnsi="Arial" w:cs="Arial"/>
          <w:lang w:val="es-ES" w:eastAsia="es-ES"/>
        </w:rPr>
        <w:t>Remíta</w:t>
      </w:r>
      <w:r w:rsidR="00A51BEE" w:rsidRPr="00EF1E06">
        <w:rPr>
          <w:rFonts w:ascii="Arial" w:eastAsia="Times New Roman" w:hAnsi="Arial" w:cs="Arial"/>
          <w:lang w:val="es-ES" w:eastAsia="es-ES"/>
        </w:rPr>
        <w:t xml:space="preserve">se copia del presente Acuerdo a al Instituto </w:t>
      </w:r>
      <w:r w:rsidR="00DD7C80">
        <w:rPr>
          <w:rFonts w:ascii="Arial" w:eastAsia="Times New Roman" w:hAnsi="Arial" w:cs="Arial"/>
          <w:lang w:val="es-ES" w:eastAsia="es-ES"/>
        </w:rPr>
        <w:t>Estatal</w:t>
      </w:r>
      <w:r w:rsidR="00A51BEE" w:rsidRPr="00EF1E06">
        <w:rPr>
          <w:rFonts w:ascii="Arial" w:eastAsia="Times New Roman" w:hAnsi="Arial" w:cs="Arial"/>
          <w:lang w:val="es-ES" w:eastAsia="es-ES"/>
        </w:rPr>
        <w:t xml:space="preserve"> de</w:t>
      </w:r>
      <w:r w:rsidR="00015499">
        <w:rPr>
          <w:rFonts w:ascii="Arial" w:eastAsia="Times New Roman" w:hAnsi="Arial" w:cs="Arial"/>
          <w:lang w:val="es-ES" w:eastAsia="es-ES"/>
        </w:rPr>
        <w:t xml:space="preserve"> Transparencia, </w:t>
      </w:r>
      <w:r w:rsidR="00A51BEE" w:rsidRPr="00EF1E06">
        <w:rPr>
          <w:rFonts w:ascii="Arial" w:eastAsia="Times New Roman" w:hAnsi="Arial" w:cs="Arial"/>
          <w:lang w:val="es-ES" w:eastAsia="es-ES"/>
        </w:rPr>
        <w:t xml:space="preserve">Acceso a la Información </w:t>
      </w:r>
      <w:r w:rsidR="00015499" w:rsidRPr="00EF1E06">
        <w:rPr>
          <w:rFonts w:ascii="Arial" w:eastAsia="Times New Roman" w:hAnsi="Arial" w:cs="Arial"/>
          <w:lang w:val="es-ES" w:eastAsia="es-ES"/>
        </w:rPr>
        <w:t>Pública</w:t>
      </w:r>
      <w:r w:rsidR="00DB73A4" w:rsidRPr="00EF1E06">
        <w:rPr>
          <w:rFonts w:ascii="Arial" w:eastAsia="Times New Roman" w:hAnsi="Arial" w:cs="Arial"/>
          <w:lang w:val="es-ES" w:eastAsia="es-ES"/>
        </w:rPr>
        <w:t xml:space="preserve"> </w:t>
      </w:r>
      <w:r w:rsidR="00015499">
        <w:rPr>
          <w:rFonts w:ascii="Arial" w:eastAsia="Times New Roman" w:hAnsi="Arial" w:cs="Arial"/>
          <w:lang w:val="es-ES" w:eastAsia="es-ES"/>
        </w:rPr>
        <w:t xml:space="preserve">y Protección de Datos Personales </w:t>
      </w:r>
      <w:r w:rsidR="00DB73A4" w:rsidRPr="00EF1E06">
        <w:rPr>
          <w:rFonts w:ascii="Arial" w:eastAsia="Times New Roman" w:hAnsi="Arial" w:cs="Arial"/>
          <w:lang w:val="es-ES" w:eastAsia="es-ES"/>
        </w:rPr>
        <w:t xml:space="preserve">a través de la Unidad </w:t>
      </w:r>
      <w:r w:rsidR="00A51BEE" w:rsidRPr="00EF1E06">
        <w:rPr>
          <w:rFonts w:ascii="Arial" w:eastAsia="Times New Roman" w:hAnsi="Arial" w:cs="Arial"/>
          <w:lang w:val="es-ES" w:eastAsia="es-ES"/>
        </w:rPr>
        <w:t>de Transparencia</w:t>
      </w:r>
      <w:r w:rsidR="00DB73A4" w:rsidRPr="00EF1E06">
        <w:rPr>
          <w:rFonts w:ascii="Arial" w:eastAsia="Times New Roman" w:hAnsi="Arial" w:cs="Arial"/>
          <w:lang w:val="es-ES" w:eastAsia="es-ES"/>
        </w:rPr>
        <w:t>, para su conocimiento.</w:t>
      </w:r>
    </w:p>
    <w:p w:rsidR="00DB73A4" w:rsidRDefault="00DB73A4"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21683F" w:rsidRDefault="00F775D6" w:rsidP="0059766C">
      <w:pPr>
        <w:autoSpaceDE w:val="0"/>
        <w:autoSpaceDN w:val="0"/>
        <w:adjustRightInd w:val="0"/>
        <w:spacing w:after="0" w:line="276" w:lineRule="auto"/>
        <w:ind w:left="-425"/>
        <w:jc w:val="both"/>
        <w:rPr>
          <w:rFonts w:ascii="Arial" w:eastAsia="Times New Roman" w:hAnsi="Arial" w:cs="Arial"/>
          <w:b/>
          <w:bCs/>
          <w:lang w:val="es-ES" w:eastAsia="es-ES"/>
        </w:rPr>
      </w:pPr>
      <w:r>
        <w:rPr>
          <w:rFonts w:ascii="Arial" w:eastAsia="Times New Roman" w:hAnsi="Arial" w:cs="Arial"/>
          <w:b/>
          <w:bCs/>
          <w:lang w:val="es-ES" w:eastAsia="es-ES"/>
        </w:rPr>
        <w:lastRenderedPageBreak/>
        <w:t>QUINTO</w:t>
      </w:r>
      <w:r w:rsidRPr="00F775D6">
        <w:rPr>
          <w:rFonts w:ascii="Arial" w:eastAsia="Times New Roman" w:hAnsi="Arial" w:cs="Arial"/>
          <w:b/>
          <w:bCs/>
          <w:lang w:val="es-ES" w:eastAsia="es-ES"/>
        </w:rPr>
        <w:t xml:space="preserve">. </w:t>
      </w:r>
      <w:r w:rsidR="00DB73A4" w:rsidRPr="00F775D6">
        <w:rPr>
          <w:rFonts w:ascii="Arial" w:eastAsia="Times New Roman" w:hAnsi="Arial" w:cs="Arial"/>
          <w:lang w:val="es-ES" w:eastAsia="es-ES"/>
        </w:rPr>
        <w:t xml:space="preserve">Remítase copia del presente Acuerdo a </w:t>
      </w:r>
      <w:r w:rsidR="00DB73A4">
        <w:rPr>
          <w:rFonts w:ascii="Arial" w:eastAsia="Times New Roman" w:hAnsi="Arial" w:cs="Arial"/>
          <w:lang w:val="es-ES" w:eastAsia="es-ES"/>
        </w:rPr>
        <w:t xml:space="preserve">las y </w:t>
      </w:r>
      <w:r w:rsidR="00DB73A4" w:rsidRPr="00F775D6">
        <w:rPr>
          <w:rFonts w:ascii="Arial" w:eastAsia="Times New Roman" w:hAnsi="Arial" w:cs="Arial"/>
          <w:lang w:val="es-ES" w:eastAsia="es-ES"/>
        </w:rPr>
        <w:t>los integrantes de la Junta General Ejecutiva, para su debido conocimiento y cumplimiento en el ámbito de sus respectivas atribuciones.</w:t>
      </w:r>
    </w:p>
    <w:p w:rsidR="0021683F" w:rsidRDefault="0021683F"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21683F" w:rsidRDefault="0021683F" w:rsidP="0059766C">
      <w:pPr>
        <w:autoSpaceDE w:val="0"/>
        <w:autoSpaceDN w:val="0"/>
        <w:adjustRightInd w:val="0"/>
        <w:spacing w:after="0" w:line="276" w:lineRule="auto"/>
        <w:ind w:left="-425"/>
        <w:jc w:val="both"/>
        <w:rPr>
          <w:rFonts w:ascii="Arial" w:eastAsia="Times New Roman" w:hAnsi="Arial" w:cs="Arial"/>
          <w:b/>
          <w:bCs/>
          <w:lang w:val="es-ES" w:eastAsia="es-ES"/>
        </w:rPr>
      </w:pPr>
      <w:r w:rsidRPr="0021683F">
        <w:rPr>
          <w:rFonts w:ascii="Arial" w:eastAsia="Times New Roman" w:hAnsi="Arial" w:cs="Arial"/>
          <w:b/>
          <w:bCs/>
          <w:lang w:val="es-ES" w:eastAsia="es-ES"/>
        </w:rPr>
        <w:t xml:space="preserve">SEXTO. </w:t>
      </w:r>
      <w:r w:rsidR="00DB73A4" w:rsidRPr="00F775D6">
        <w:rPr>
          <w:rFonts w:ascii="Arial" w:eastAsia="Times New Roman" w:hAnsi="Arial" w:cs="Arial"/>
          <w:lang w:val="es-ES" w:eastAsia="es-ES"/>
        </w:rPr>
        <w:t xml:space="preserve">Publíquese el presente Acuerdo en los Estrados del Instituto y en el portal institucional de internet </w:t>
      </w:r>
      <w:r w:rsidR="00DB73A4" w:rsidRPr="00F775D6">
        <w:rPr>
          <w:rFonts w:ascii="Arial" w:eastAsia="Times New Roman" w:hAnsi="Arial" w:cs="Arial"/>
          <w:i/>
          <w:lang w:val="es-ES" w:eastAsia="es-ES"/>
        </w:rPr>
        <w:t>www.iepac.mx</w:t>
      </w:r>
      <w:r w:rsidR="00DB73A4" w:rsidRPr="00F775D6">
        <w:rPr>
          <w:rFonts w:ascii="Arial" w:eastAsia="Times New Roman" w:hAnsi="Arial" w:cs="Arial"/>
          <w:lang w:val="es-ES" w:eastAsia="es-ES"/>
        </w:rPr>
        <w:t>, para su difusión.</w:t>
      </w:r>
    </w:p>
    <w:p w:rsidR="0021683F" w:rsidRDefault="0021683F"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59766C" w:rsidRDefault="00EB0BD0" w:rsidP="0059766C">
      <w:pPr>
        <w:pStyle w:val="NormalWeb"/>
        <w:spacing w:before="2" w:after="2" w:line="276" w:lineRule="auto"/>
        <w:ind w:left="-425" w:firstLine="708"/>
        <w:jc w:val="both"/>
        <w:rPr>
          <w:rFonts w:ascii="Arial" w:hAnsi="Arial" w:cs="Arial"/>
          <w:bCs/>
          <w:sz w:val="22"/>
          <w:szCs w:val="22"/>
        </w:rPr>
      </w:pPr>
      <w:r w:rsidRPr="00EB0BD0">
        <w:rPr>
          <w:rFonts w:ascii="Arial" w:hAnsi="Arial" w:cs="Arial"/>
          <w:bCs/>
          <w:sz w:val="22"/>
          <w:szCs w:val="22"/>
        </w:rPr>
        <w:t>Este Acuerdo fue aprobado en Sesión</w:t>
      </w:r>
      <w:r w:rsidR="000D1245">
        <w:rPr>
          <w:rFonts w:ascii="Arial" w:hAnsi="Arial" w:cs="Arial"/>
          <w:bCs/>
          <w:sz w:val="22"/>
          <w:szCs w:val="22"/>
        </w:rPr>
        <w:t xml:space="preserve"> Extraordinaria</w:t>
      </w:r>
      <w:r w:rsidRPr="00EB0BD0">
        <w:rPr>
          <w:rFonts w:ascii="Arial" w:hAnsi="Arial" w:cs="Arial"/>
          <w:bCs/>
          <w:sz w:val="22"/>
          <w:szCs w:val="22"/>
        </w:rPr>
        <w:t xml:space="preserve"> del Consejo General celebrada el día</w:t>
      </w:r>
      <w:r w:rsidR="000D1245">
        <w:rPr>
          <w:rFonts w:ascii="Arial" w:hAnsi="Arial" w:cs="Arial"/>
          <w:bCs/>
          <w:sz w:val="22"/>
          <w:szCs w:val="22"/>
        </w:rPr>
        <w:t xml:space="preserve"> treinta y uno </w:t>
      </w:r>
      <w:r w:rsidRPr="00EB0BD0">
        <w:rPr>
          <w:rFonts w:ascii="Arial" w:hAnsi="Arial" w:cs="Arial"/>
          <w:bCs/>
          <w:sz w:val="22"/>
          <w:szCs w:val="22"/>
        </w:rPr>
        <w:t xml:space="preserve">de octubre de dos mil dieciocho, por </w:t>
      </w:r>
      <w:r w:rsidR="000D1245">
        <w:rPr>
          <w:rFonts w:ascii="Arial" w:hAnsi="Arial" w:cs="Arial"/>
          <w:bCs/>
          <w:sz w:val="22"/>
          <w:szCs w:val="22"/>
        </w:rPr>
        <w:t>unanimidad</w:t>
      </w:r>
      <w:r w:rsidRPr="00EB0BD0">
        <w:rPr>
          <w:rFonts w:ascii="Arial" w:hAnsi="Arial" w:cs="Arial"/>
          <w:bCs/>
          <w:sz w:val="22"/>
          <w:szCs w:val="22"/>
        </w:rPr>
        <w:t xml:space="preserve"> de votos de los C.C. Consejeros y las Consejeras Electorales</w:t>
      </w:r>
      <w:r w:rsidR="000D1245">
        <w:rPr>
          <w:rFonts w:ascii="Arial" w:hAnsi="Arial" w:cs="Arial"/>
          <w:bCs/>
          <w:sz w:val="22"/>
          <w:szCs w:val="22"/>
        </w:rPr>
        <w:t xml:space="preserve"> presentes</w:t>
      </w:r>
      <w:r w:rsidRPr="00EB0BD0">
        <w:rPr>
          <w:rFonts w:ascii="Arial" w:hAnsi="Arial" w:cs="Arial"/>
          <w:bCs/>
          <w:sz w:val="22"/>
          <w:szCs w:val="22"/>
        </w:rPr>
        <w:t>, Licenciado José Antonio Gabriel Martínez Magaña, Maestro Antonio Ignacio Matute González, Maestra Delta Alejandra Pacheco Puente, María del Mar Trejo Pérez, Licenciado Jorge Antonio Vallejo Buenfil y la Consejera Presidente, Maestra María de Lourdes Rosas Moya.</w:t>
      </w:r>
    </w:p>
    <w:p w:rsidR="000D1245" w:rsidRDefault="000D1245" w:rsidP="0059766C">
      <w:pPr>
        <w:pStyle w:val="NormalWeb"/>
        <w:spacing w:before="2" w:after="2" w:line="276" w:lineRule="auto"/>
        <w:ind w:left="-425" w:firstLine="708"/>
        <w:jc w:val="both"/>
        <w:rPr>
          <w:rFonts w:ascii="Arial" w:hAnsi="Arial" w:cs="Arial"/>
          <w:bCs/>
          <w:sz w:val="22"/>
          <w:szCs w:val="22"/>
        </w:rPr>
      </w:pPr>
    </w:p>
    <w:p w:rsidR="000D1245" w:rsidRDefault="000D1245" w:rsidP="0059766C">
      <w:pPr>
        <w:pStyle w:val="NormalWeb"/>
        <w:spacing w:before="2" w:after="2" w:line="276" w:lineRule="auto"/>
        <w:ind w:left="-425" w:firstLine="708"/>
        <w:jc w:val="both"/>
        <w:rPr>
          <w:rFonts w:ascii="Arial" w:hAnsi="Arial" w:cs="Arial"/>
          <w:bCs/>
          <w:sz w:val="22"/>
          <w:szCs w:val="22"/>
        </w:rPr>
      </w:pPr>
      <w:bookmarkStart w:id="0" w:name="_GoBack"/>
      <w:bookmarkEnd w:id="0"/>
    </w:p>
    <w:p w:rsidR="00540447" w:rsidRDefault="00540447" w:rsidP="0059766C">
      <w:pPr>
        <w:pStyle w:val="NormalWeb"/>
        <w:spacing w:before="2" w:after="2" w:line="276" w:lineRule="auto"/>
        <w:ind w:left="-425" w:firstLine="708"/>
        <w:jc w:val="both"/>
        <w:rPr>
          <w:rFonts w:ascii="Arial" w:hAnsi="Arial" w:cs="Arial"/>
          <w:bCs/>
          <w:sz w:val="22"/>
          <w:szCs w:val="22"/>
        </w:rPr>
      </w:pPr>
    </w:p>
    <w:p w:rsidR="00BB715A" w:rsidRPr="00743FF1" w:rsidRDefault="00BB715A" w:rsidP="0059766C">
      <w:pPr>
        <w:spacing w:after="0" w:line="276" w:lineRule="auto"/>
        <w:ind w:left="-426"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59766C">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59766C">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59766C">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59766C">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59766C">
            <w:pPr>
              <w:spacing w:after="0" w:line="276" w:lineRule="auto"/>
              <w:ind w:left="-360"/>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59766C"/>
    <w:sectPr w:rsidR="00A531F3" w:rsidSect="000D1245">
      <w:headerReference w:type="even" r:id="rId7"/>
      <w:headerReference w:type="default" r:id="rId8"/>
      <w:footerReference w:type="even" r:id="rId9"/>
      <w:footerReference w:type="default" r:id="rId10"/>
      <w:headerReference w:type="first" r:id="rId11"/>
      <w:footerReference w:type="first" r:id="rId12"/>
      <w:pgSz w:w="12240" w:h="15840"/>
      <w:pgMar w:top="567" w:right="1325"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84" w:rsidRDefault="00C10284" w:rsidP="00973DE3">
      <w:pPr>
        <w:spacing w:after="0" w:line="240" w:lineRule="auto"/>
      </w:pPr>
      <w:r>
        <w:separator/>
      </w:r>
    </w:p>
  </w:endnote>
  <w:endnote w:type="continuationSeparator" w:id="0">
    <w:p w:rsidR="00C10284" w:rsidRDefault="00C1028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90413"/>
      <w:docPartObj>
        <w:docPartGallery w:val="Page Numbers (Bottom of Page)"/>
        <w:docPartUnique/>
      </w:docPartObj>
    </w:sdtPr>
    <w:sdtEndPr/>
    <w:sdtContent>
      <w:p w:rsidR="00B62505" w:rsidRDefault="00B62505">
        <w:pPr>
          <w:pStyle w:val="Piedepgina"/>
          <w:jc w:val="right"/>
        </w:pPr>
        <w:r>
          <w:fldChar w:fldCharType="begin"/>
        </w:r>
        <w:r>
          <w:instrText>PAGE   \* MERGEFORMAT</w:instrText>
        </w:r>
        <w:r>
          <w:fldChar w:fldCharType="separate"/>
        </w:r>
        <w:r w:rsidR="000D1245" w:rsidRPr="000D1245">
          <w:rPr>
            <w:noProof/>
            <w:lang w:val="es-ES"/>
          </w:rPr>
          <w:t>11</w:t>
        </w:r>
        <w:r>
          <w:fldChar w:fldCharType="end"/>
        </w:r>
      </w:p>
    </w:sdtContent>
  </w:sdt>
  <w:p w:rsidR="00B62505" w:rsidRDefault="00B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84" w:rsidRDefault="00C10284" w:rsidP="00973DE3">
      <w:pPr>
        <w:spacing w:after="0" w:line="240" w:lineRule="auto"/>
      </w:pPr>
      <w:r>
        <w:separator/>
      </w:r>
    </w:p>
  </w:footnote>
  <w:footnote w:type="continuationSeparator" w:id="0">
    <w:p w:rsidR="00C10284" w:rsidRDefault="00C10284"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2BB1F35"/>
    <w:multiLevelType w:val="hybridMultilevel"/>
    <w:tmpl w:val="E28CA180"/>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0"/>
  </w:num>
  <w:num w:numId="5">
    <w:abstractNumId w:val="13"/>
  </w:num>
  <w:num w:numId="6">
    <w:abstractNumId w:val="23"/>
  </w:num>
  <w:num w:numId="7">
    <w:abstractNumId w:val="0"/>
  </w:num>
  <w:num w:numId="8">
    <w:abstractNumId w:val="5"/>
  </w:num>
  <w:num w:numId="9">
    <w:abstractNumId w:val="1"/>
  </w:num>
  <w:num w:numId="10">
    <w:abstractNumId w:val="25"/>
  </w:num>
  <w:num w:numId="11">
    <w:abstractNumId w:val="6"/>
  </w:num>
  <w:num w:numId="12">
    <w:abstractNumId w:val="10"/>
  </w:num>
  <w:num w:numId="13">
    <w:abstractNumId w:val="3"/>
  </w:num>
  <w:num w:numId="14">
    <w:abstractNumId w:val="19"/>
  </w:num>
  <w:num w:numId="15">
    <w:abstractNumId w:val="17"/>
  </w:num>
  <w:num w:numId="16">
    <w:abstractNumId w:val="16"/>
  </w:num>
  <w:num w:numId="17">
    <w:abstractNumId w:val="14"/>
  </w:num>
  <w:num w:numId="18">
    <w:abstractNumId w:val="12"/>
  </w:num>
  <w:num w:numId="19">
    <w:abstractNumId w:val="24"/>
  </w:num>
  <w:num w:numId="20">
    <w:abstractNumId w:val="22"/>
  </w:num>
  <w:num w:numId="21">
    <w:abstractNumId w:val="7"/>
  </w:num>
  <w:num w:numId="22">
    <w:abstractNumId w:val="21"/>
  </w:num>
  <w:num w:numId="23">
    <w:abstractNumId w:val="8"/>
  </w:num>
  <w:num w:numId="24">
    <w:abstractNumId w:val="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0B09"/>
    <w:rsid w:val="00015499"/>
    <w:rsid w:val="0001552A"/>
    <w:rsid w:val="00016FFF"/>
    <w:rsid w:val="000447FA"/>
    <w:rsid w:val="0004699C"/>
    <w:rsid w:val="00056362"/>
    <w:rsid w:val="0006580E"/>
    <w:rsid w:val="00074BE1"/>
    <w:rsid w:val="00074E4A"/>
    <w:rsid w:val="000808E6"/>
    <w:rsid w:val="00082C4A"/>
    <w:rsid w:val="000912F6"/>
    <w:rsid w:val="000A75E7"/>
    <w:rsid w:val="000D074C"/>
    <w:rsid w:val="000D1245"/>
    <w:rsid w:val="000D3042"/>
    <w:rsid w:val="000D5579"/>
    <w:rsid w:val="000F1AC0"/>
    <w:rsid w:val="00107B20"/>
    <w:rsid w:val="0012514C"/>
    <w:rsid w:val="00132A67"/>
    <w:rsid w:val="00135830"/>
    <w:rsid w:val="00142472"/>
    <w:rsid w:val="00143DF3"/>
    <w:rsid w:val="00154893"/>
    <w:rsid w:val="00177057"/>
    <w:rsid w:val="0018062D"/>
    <w:rsid w:val="00194D01"/>
    <w:rsid w:val="001A283D"/>
    <w:rsid w:val="001B137B"/>
    <w:rsid w:val="001B29AF"/>
    <w:rsid w:val="001C471F"/>
    <w:rsid w:val="001E1014"/>
    <w:rsid w:val="001E2795"/>
    <w:rsid w:val="001E2DB8"/>
    <w:rsid w:val="001F1654"/>
    <w:rsid w:val="001F1770"/>
    <w:rsid w:val="001F48F1"/>
    <w:rsid w:val="00203A38"/>
    <w:rsid w:val="00205E5B"/>
    <w:rsid w:val="00210AD1"/>
    <w:rsid w:val="00214178"/>
    <w:rsid w:val="002145E3"/>
    <w:rsid w:val="0021683F"/>
    <w:rsid w:val="0022022D"/>
    <w:rsid w:val="002232C8"/>
    <w:rsid w:val="00237E81"/>
    <w:rsid w:val="00260656"/>
    <w:rsid w:val="00262071"/>
    <w:rsid w:val="00265510"/>
    <w:rsid w:val="0027477C"/>
    <w:rsid w:val="0027755A"/>
    <w:rsid w:val="00292ACF"/>
    <w:rsid w:val="0029400F"/>
    <w:rsid w:val="00294CAB"/>
    <w:rsid w:val="002A285B"/>
    <w:rsid w:val="002C4476"/>
    <w:rsid w:val="002D0501"/>
    <w:rsid w:val="002D2C01"/>
    <w:rsid w:val="002D34CF"/>
    <w:rsid w:val="002E137E"/>
    <w:rsid w:val="002E56AA"/>
    <w:rsid w:val="002E6376"/>
    <w:rsid w:val="002E6D64"/>
    <w:rsid w:val="002F4BC7"/>
    <w:rsid w:val="003006FF"/>
    <w:rsid w:val="003076F4"/>
    <w:rsid w:val="00310479"/>
    <w:rsid w:val="00312033"/>
    <w:rsid w:val="00313172"/>
    <w:rsid w:val="00317A1D"/>
    <w:rsid w:val="00317E60"/>
    <w:rsid w:val="0032089E"/>
    <w:rsid w:val="00331113"/>
    <w:rsid w:val="00333E5B"/>
    <w:rsid w:val="0034204D"/>
    <w:rsid w:val="00346FDF"/>
    <w:rsid w:val="00353A55"/>
    <w:rsid w:val="003627C2"/>
    <w:rsid w:val="00364B3B"/>
    <w:rsid w:val="003736B0"/>
    <w:rsid w:val="0037417F"/>
    <w:rsid w:val="00382D5D"/>
    <w:rsid w:val="00384097"/>
    <w:rsid w:val="003861DC"/>
    <w:rsid w:val="00393266"/>
    <w:rsid w:val="0039351A"/>
    <w:rsid w:val="003A10B8"/>
    <w:rsid w:val="003B4884"/>
    <w:rsid w:val="003B6FFD"/>
    <w:rsid w:val="003D178A"/>
    <w:rsid w:val="003D7B2E"/>
    <w:rsid w:val="003D7F8B"/>
    <w:rsid w:val="003F05CE"/>
    <w:rsid w:val="004031E3"/>
    <w:rsid w:val="00404D91"/>
    <w:rsid w:val="00406F1F"/>
    <w:rsid w:val="004072D8"/>
    <w:rsid w:val="004101D2"/>
    <w:rsid w:val="00422F26"/>
    <w:rsid w:val="004233B2"/>
    <w:rsid w:val="00424D40"/>
    <w:rsid w:val="004301C6"/>
    <w:rsid w:val="004415B5"/>
    <w:rsid w:val="00444300"/>
    <w:rsid w:val="00446C98"/>
    <w:rsid w:val="0046488F"/>
    <w:rsid w:val="0046716C"/>
    <w:rsid w:val="004672F3"/>
    <w:rsid w:val="00470764"/>
    <w:rsid w:val="0047764A"/>
    <w:rsid w:val="004923F0"/>
    <w:rsid w:val="0049613C"/>
    <w:rsid w:val="004966E8"/>
    <w:rsid w:val="004973BB"/>
    <w:rsid w:val="004A4BE6"/>
    <w:rsid w:val="004A622F"/>
    <w:rsid w:val="004B239D"/>
    <w:rsid w:val="004B2D55"/>
    <w:rsid w:val="004B3131"/>
    <w:rsid w:val="004C4FB7"/>
    <w:rsid w:val="004D26B5"/>
    <w:rsid w:val="004D2F28"/>
    <w:rsid w:val="004D42E1"/>
    <w:rsid w:val="005069B1"/>
    <w:rsid w:val="0051794E"/>
    <w:rsid w:val="005312C4"/>
    <w:rsid w:val="00531C79"/>
    <w:rsid w:val="00534CF1"/>
    <w:rsid w:val="00536894"/>
    <w:rsid w:val="00540447"/>
    <w:rsid w:val="005476D8"/>
    <w:rsid w:val="005544A5"/>
    <w:rsid w:val="00565601"/>
    <w:rsid w:val="0056611F"/>
    <w:rsid w:val="00570545"/>
    <w:rsid w:val="005840DE"/>
    <w:rsid w:val="00585FDF"/>
    <w:rsid w:val="0059766C"/>
    <w:rsid w:val="005B148E"/>
    <w:rsid w:val="005B4B3A"/>
    <w:rsid w:val="005C507C"/>
    <w:rsid w:val="005C5EFD"/>
    <w:rsid w:val="005C7DA4"/>
    <w:rsid w:val="005D1CA4"/>
    <w:rsid w:val="0060047C"/>
    <w:rsid w:val="00610592"/>
    <w:rsid w:val="00610E15"/>
    <w:rsid w:val="00613122"/>
    <w:rsid w:val="006133EE"/>
    <w:rsid w:val="00621DA0"/>
    <w:rsid w:val="00640B4D"/>
    <w:rsid w:val="00640D36"/>
    <w:rsid w:val="00641579"/>
    <w:rsid w:val="00641617"/>
    <w:rsid w:val="00655F91"/>
    <w:rsid w:val="00657515"/>
    <w:rsid w:val="006649EB"/>
    <w:rsid w:val="006711B4"/>
    <w:rsid w:val="0067752A"/>
    <w:rsid w:val="00692B2A"/>
    <w:rsid w:val="00695F91"/>
    <w:rsid w:val="00697CAF"/>
    <w:rsid w:val="006A2C43"/>
    <w:rsid w:val="006C7062"/>
    <w:rsid w:val="006D3B88"/>
    <w:rsid w:val="006D5E7F"/>
    <w:rsid w:val="006D6F04"/>
    <w:rsid w:val="006F42F9"/>
    <w:rsid w:val="006F6002"/>
    <w:rsid w:val="007023B0"/>
    <w:rsid w:val="00706131"/>
    <w:rsid w:val="00714B63"/>
    <w:rsid w:val="00720337"/>
    <w:rsid w:val="00723546"/>
    <w:rsid w:val="00725CC4"/>
    <w:rsid w:val="00730321"/>
    <w:rsid w:val="00741300"/>
    <w:rsid w:val="00743FF1"/>
    <w:rsid w:val="007473E3"/>
    <w:rsid w:val="00750EDA"/>
    <w:rsid w:val="007530CB"/>
    <w:rsid w:val="007538CF"/>
    <w:rsid w:val="00754019"/>
    <w:rsid w:val="007547BD"/>
    <w:rsid w:val="0078346A"/>
    <w:rsid w:val="00784B34"/>
    <w:rsid w:val="007967E7"/>
    <w:rsid w:val="007B4E8B"/>
    <w:rsid w:val="007B74EA"/>
    <w:rsid w:val="007C24D3"/>
    <w:rsid w:val="007C6D5D"/>
    <w:rsid w:val="007C6E20"/>
    <w:rsid w:val="007C7212"/>
    <w:rsid w:val="007D6679"/>
    <w:rsid w:val="007E0AB7"/>
    <w:rsid w:val="007E17A2"/>
    <w:rsid w:val="007E5D8C"/>
    <w:rsid w:val="007E748D"/>
    <w:rsid w:val="007E7D95"/>
    <w:rsid w:val="007F385B"/>
    <w:rsid w:val="007F53A2"/>
    <w:rsid w:val="00806E1B"/>
    <w:rsid w:val="0081041F"/>
    <w:rsid w:val="00811362"/>
    <w:rsid w:val="0081276C"/>
    <w:rsid w:val="00816DB6"/>
    <w:rsid w:val="008210DF"/>
    <w:rsid w:val="008334D4"/>
    <w:rsid w:val="0083673E"/>
    <w:rsid w:val="0087034A"/>
    <w:rsid w:val="00871A9F"/>
    <w:rsid w:val="00871CFE"/>
    <w:rsid w:val="00872970"/>
    <w:rsid w:val="0087758E"/>
    <w:rsid w:val="008852F0"/>
    <w:rsid w:val="00892029"/>
    <w:rsid w:val="008A2031"/>
    <w:rsid w:val="008A68CC"/>
    <w:rsid w:val="008B03FD"/>
    <w:rsid w:val="008B7358"/>
    <w:rsid w:val="008C2A89"/>
    <w:rsid w:val="008D5399"/>
    <w:rsid w:val="008D6CE3"/>
    <w:rsid w:val="008E28CB"/>
    <w:rsid w:val="008F144B"/>
    <w:rsid w:val="008F50EC"/>
    <w:rsid w:val="009072D3"/>
    <w:rsid w:val="00920339"/>
    <w:rsid w:val="00921809"/>
    <w:rsid w:val="00923B38"/>
    <w:rsid w:val="00942433"/>
    <w:rsid w:val="00944022"/>
    <w:rsid w:val="0095040B"/>
    <w:rsid w:val="009548A5"/>
    <w:rsid w:val="00960D85"/>
    <w:rsid w:val="00973DE3"/>
    <w:rsid w:val="009801D9"/>
    <w:rsid w:val="00992F9B"/>
    <w:rsid w:val="009956A0"/>
    <w:rsid w:val="00996C8E"/>
    <w:rsid w:val="009A224D"/>
    <w:rsid w:val="009A306E"/>
    <w:rsid w:val="009A4423"/>
    <w:rsid w:val="009B18F7"/>
    <w:rsid w:val="009B5F0D"/>
    <w:rsid w:val="009C29AF"/>
    <w:rsid w:val="009C5FE3"/>
    <w:rsid w:val="009E227B"/>
    <w:rsid w:val="00A023BC"/>
    <w:rsid w:val="00A02F95"/>
    <w:rsid w:val="00A045C0"/>
    <w:rsid w:val="00A07253"/>
    <w:rsid w:val="00A10F99"/>
    <w:rsid w:val="00A21D00"/>
    <w:rsid w:val="00A228BE"/>
    <w:rsid w:val="00A30CD0"/>
    <w:rsid w:val="00A325AE"/>
    <w:rsid w:val="00A42D6C"/>
    <w:rsid w:val="00A47059"/>
    <w:rsid w:val="00A51BEE"/>
    <w:rsid w:val="00A531F3"/>
    <w:rsid w:val="00A5613C"/>
    <w:rsid w:val="00A60FB1"/>
    <w:rsid w:val="00A63E48"/>
    <w:rsid w:val="00A67CE9"/>
    <w:rsid w:val="00A83054"/>
    <w:rsid w:val="00A86B0C"/>
    <w:rsid w:val="00A93366"/>
    <w:rsid w:val="00A93E33"/>
    <w:rsid w:val="00AA1AFA"/>
    <w:rsid w:val="00AA5FAB"/>
    <w:rsid w:val="00AB0509"/>
    <w:rsid w:val="00AB10E9"/>
    <w:rsid w:val="00AB47AC"/>
    <w:rsid w:val="00AB6365"/>
    <w:rsid w:val="00AB7497"/>
    <w:rsid w:val="00AC1CA4"/>
    <w:rsid w:val="00AE3450"/>
    <w:rsid w:val="00AE3EB0"/>
    <w:rsid w:val="00AF1464"/>
    <w:rsid w:val="00AF3360"/>
    <w:rsid w:val="00AF597B"/>
    <w:rsid w:val="00AF6088"/>
    <w:rsid w:val="00B02F9B"/>
    <w:rsid w:val="00B0633B"/>
    <w:rsid w:val="00B16D1F"/>
    <w:rsid w:val="00B20F5A"/>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1F3D"/>
    <w:rsid w:val="00B92896"/>
    <w:rsid w:val="00BA1AB3"/>
    <w:rsid w:val="00BA2537"/>
    <w:rsid w:val="00BB715A"/>
    <w:rsid w:val="00BD05F2"/>
    <w:rsid w:val="00BD7931"/>
    <w:rsid w:val="00BF2843"/>
    <w:rsid w:val="00BF706D"/>
    <w:rsid w:val="00C00D2F"/>
    <w:rsid w:val="00C05928"/>
    <w:rsid w:val="00C10284"/>
    <w:rsid w:val="00C13D1F"/>
    <w:rsid w:val="00C2097E"/>
    <w:rsid w:val="00C246C6"/>
    <w:rsid w:val="00C31304"/>
    <w:rsid w:val="00C33591"/>
    <w:rsid w:val="00C34075"/>
    <w:rsid w:val="00C35ACE"/>
    <w:rsid w:val="00C41BBB"/>
    <w:rsid w:val="00C456A1"/>
    <w:rsid w:val="00C47510"/>
    <w:rsid w:val="00C51CC9"/>
    <w:rsid w:val="00C5325E"/>
    <w:rsid w:val="00C56ADA"/>
    <w:rsid w:val="00C64270"/>
    <w:rsid w:val="00C71208"/>
    <w:rsid w:val="00C71271"/>
    <w:rsid w:val="00C71FA9"/>
    <w:rsid w:val="00C845A1"/>
    <w:rsid w:val="00C8518F"/>
    <w:rsid w:val="00C90789"/>
    <w:rsid w:val="00C93775"/>
    <w:rsid w:val="00C95292"/>
    <w:rsid w:val="00CA0479"/>
    <w:rsid w:val="00CB6052"/>
    <w:rsid w:val="00CD1990"/>
    <w:rsid w:val="00CD1D2F"/>
    <w:rsid w:val="00CD2A65"/>
    <w:rsid w:val="00CE58AE"/>
    <w:rsid w:val="00CF1CCF"/>
    <w:rsid w:val="00CF5093"/>
    <w:rsid w:val="00D00F5D"/>
    <w:rsid w:val="00D20271"/>
    <w:rsid w:val="00D26358"/>
    <w:rsid w:val="00D36E55"/>
    <w:rsid w:val="00D37A2E"/>
    <w:rsid w:val="00D42ECC"/>
    <w:rsid w:val="00D46A14"/>
    <w:rsid w:val="00D5375D"/>
    <w:rsid w:val="00D65179"/>
    <w:rsid w:val="00D71DB8"/>
    <w:rsid w:val="00D7443D"/>
    <w:rsid w:val="00D97FFD"/>
    <w:rsid w:val="00DB31AA"/>
    <w:rsid w:val="00DB73A4"/>
    <w:rsid w:val="00DD2C34"/>
    <w:rsid w:val="00DD3F80"/>
    <w:rsid w:val="00DD41A3"/>
    <w:rsid w:val="00DD70EF"/>
    <w:rsid w:val="00DD7C80"/>
    <w:rsid w:val="00DE0EA9"/>
    <w:rsid w:val="00DE497A"/>
    <w:rsid w:val="00DE5970"/>
    <w:rsid w:val="00DF10AA"/>
    <w:rsid w:val="00E0410D"/>
    <w:rsid w:val="00E15002"/>
    <w:rsid w:val="00E42B7E"/>
    <w:rsid w:val="00E43A77"/>
    <w:rsid w:val="00E43AC2"/>
    <w:rsid w:val="00E57144"/>
    <w:rsid w:val="00E613FF"/>
    <w:rsid w:val="00E7086C"/>
    <w:rsid w:val="00E81255"/>
    <w:rsid w:val="00E8368E"/>
    <w:rsid w:val="00E83FD7"/>
    <w:rsid w:val="00E91A2B"/>
    <w:rsid w:val="00E93C0B"/>
    <w:rsid w:val="00EA2FE1"/>
    <w:rsid w:val="00EB0BD0"/>
    <w:rsid w:val="00EC17B6"/>
    <w:rsid w:val="00ED573C"/>
    <w:rsid w:val="00EE0024"/>
    <w:rsid w:val="00EE6AD8"/>
    <w:rsid w:val="00EF02D5"/>
    <w:rsid w:val="00EF0A11"/>
    <w:rsid w:val="00EF1E06"/>
    <w:rsid w:val="00EF40B5"/>
    <w:rsid w:val="00EF6E6F"/>
    <w:rsid w:val="00F0117E"/>
    <w:rsid w:val="00F12D01"/>
    <w:rsid w:val="00F16323"/>
    <w:rsid w:val="00F17121"/>
    <w:rsid w:val="00F20E7F"/>
    <w:rsid w:val="00F270F9"/>
    <w:rsid w:val="00F322EF"/>
    <w:rsid w:val="00F32524"/>
    <w:rsid w:val="00F4188B"/>
    <w:rsid w:val="00F42A1C"/>
    <w:rsid w:val="00F57C87"/>
    <w:rsid w:val="00F670F7"/>
    <w:rsid w:val="00F775D6"/>
    <w:rsid w:val="00F837BC"/>
    <w:rsid w:val="00F8506A"/>
    <w:rsid w:val="00F8722C"/>
    <w:rsid w:val="00F908F2"/>
    <w:rsid w:val="00F92476"/>
    <w:rsid w:val="00F93346"/>
    <w:rsid w:val="00F97236"/>
    <w:rsid w:val="00FA6377"/>
    <w:rsid w:val="00FB4BF3"/>
    <w:rsid w:val="00FB60FD"/>
    <w:rsid w:val="00FC233E"/>
    <w:rsid w:val="00FC3640"/>
    <w:rsid w:val="00FC722D"/>
    <w:rsid w:val="00FC7ADD"/>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DE1F53C"/>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table" w:customStyle="1" w:styleId="Tablaconcuadrcula3">
    <w:name w:val="Tabla con cuadrícula3"/>
    <w:basedOn w:val="Tablanormal"/>
    <w:next w:val="Tablaconcuadrcula"/>
    <w:uiPriority w:val="59"/>
    <w:rsid w:val="007C6D5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5784</Words>
  <Characters>31815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2018-10-31T19:49:00Z</cp:lastPrinted>
  <dcterms:created xsi:type="dcterms:W3CDTF">2018-10-31T17:20:00Z</dcterms:created>
  <dcterms:modified xsi:type="dcterms:W3CDTF">2018-10-31T19:49:00Z</dcterms:modified>
</cp:coreProperties>
</file>