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105E49" w:rsidRDefault="00A531F3" w:rsidP="00B908A9">
      <w:pPr>
        <w:spacing w:after="0" w:line="276" w:lineRule="auto"/>
        <w:ind w:left="-426" w:hanging="283"/>
        <w:jc w:val="center"/>
        <w:rPr>
          <w:rFonts w:ascii="Arial" w:eastAsia="Times New Roman" w:hAnsi="Arial" w:cs="Arial"/>
          <w:b/>
          <w:bCs/>
          <w:lang w:val="es-ES" w:eastAsia="es-ES"/>
        </w:rPr>
      </w:pPr>
      <w:r w:rsidRPr="00105E49">
        <w:rPr>
          <w:rFonts w:ascii="Arial" w:eastAsia="Times New Roman" w:hAnsi="Arial" w:cs="Arial"/>
          <w:b/>
          <w:bCs/>
          <w:lang w:val="es-ES" w:eastAsia="es-ES"/>
        </w:rPr>
        <w:t>ACUERDO C.G.-</w:t>
      </w:r>
      <w:r w:rsidR="00B614B5">
        <w:rPr>
          <w:rFonts w:ascii="Arial" w:eastAsia="Times New Roman" w:hAnsi="Arial" w:cs="Arial"/>
          <w:b/>
          <w:bCs/>
          <w:lang w:val="es-ES" w:eastAsia="es-ES"/>
        </w:rPr>
        <w:t>121</w:t>
      </w:r>
      <w:r w:rsidRPr="00105E49">
        <w:rPr>
          <w:rFonts w:ascii="Arial" w:eastAsia="Times New Roman" w:hAnsi="Arial" w:cs="Arial"/>
          <w:b/>
          <w:bCs/>
          <w:lang w:val="es-ES" w:eastAsia="es-ES"/>
        </w:rPr>
        <w:t>/201</w:t>
      </w:r>
      <w:r w:rsidR="00A5613C" w:rsidRPr="00105E49">
        <w:rPr>
          <w:rFonts w:ascii="Arial" w:eastAsia="Times New Roman" w:hAnsi="Arial" w:cs="Arial"/>
          <w:b/>
          <w:bCs/>
          <w:lang w:val="es-ES" w:eastAsia="es-ES"/>
        </w:rPr>
        <w:t>8</w:t>
      </w:r>
    </w:p>
    <w:p w:rsidR="00B908A9" w:rsidRPr="00105E49" w:rsidRDefault="00B908A9" w:rsidP="00B908A9">
      <w:pPr>
        <w:spacing w:after="0" w:line="276" w:lineRule="auto"/>
        <w:ind w:right="-851"/>
        <w:jc w:val="both"/>
        <w:rPr>
          <w:rFonts w:ascii="Arial" w:eastAsia="Times New Roman" w:hAnsi="Arial" w:cs="Arial"/>
          <w:b/>
          <w:bCs/>
          <w:lang w:val="es-ES" w:eastAsia="es-ES"/>
        </w:rPr>
      </w:pPr>
    </w:p>
    <w:p w:rsidR="00B908A9" w:rsidRPr="00105E49" w:rsidRDefault="00B908A9" w:rsidP="00B908A9">
      <w:pPr>
        <w:spacing w:after="0" w:line="276" w:lineRule="auto"/>
        <w:ind w:left="-426" w:right="-851"/>
        <w:jc w:val="both"/>
        <w:rPr>
          <w:rFonts w:ascii="Arial" w:hAnsi="Arial" w:cs="Arial"/>
          <w:b/>
          <w:shd w:val="clear" w:color="auto" w:fill="FFFFFF"/>
        </w:rPr>
      </w:pPr>
      <w:r w:rsidRPr="00105E49">
        <w:rPr>
          <w:rFonts w:ascii="Arial" w:hAnsi="Arial" w:cs="Arial"/>
          <w:b/>
          <w:shd w:val="clear" w:color="auto" w:fill="FFFFFF"/>
        </w:rPr>
        <w:t xml:space="preserve">ACUERDO DEL CONSEJO GENERAL DEL INSTITUTO ELECTORAL Y DE PARTICIPACIÓN CIUDADANA DE YUCATÁN, POR EL CUAL SE AUTORIZA A LA CONSEJERA PRESIDENTE DE ESTE ORGANISMO PÚBLICO </w:t>
      </w:r>
      <w:r w:rsidR="005936B0" w:rsidRPr="00105E49">
        <w:rPr>
          <w:rFonts w:ascii="Arial" w:hAnsi="Arial" w:cs="Arial"/>
          <w:b/>
          <w:shd w:val="clear" w:color="auto" w:fill="FFFFFF"/>
        </w:rPr>
        <w:t>LA SUSCRIPCIÓN DE</w:t>
      </w:r>
      <w:r w:rsidRPr="00105E49">
        <w:rPr>
          <w:rFonts w:ascii="Arial" w:hAnsi="Arial" w:cs="Arial"/>
          <w:b/>
          <w:shd w:val="clear" w:color="auto" w:fill="FFFFFF"/>
        </w:rPr>
        <w:t xml:space="preserve">L CONVENIO DE COLABORACIÓN CON LA UNIVERSIDAD </w:t>
      </w:r>
      <w:r w:rsidR="005936B0" w:rsidRPr="00105E49">
        <w:rPr>
          <w:rFonts w:ascii="Arial" w:hAnsi="Arial" w:cs="Arial"/>
          <w:b/>
          <w:shd w:val="clear" w:color="auto" w:fill="FFFFFF"/>
        </w:rPr>
        <w:t>DE TLAXCALA</w:t>
      </w:r>
      <w:r w:rsidRPr="00105E49">
        <w:rPr>
          <w:rFonts w:ascii="Arial" w:hAnsi="Arial" w:cs="Arial"/>
          <w:b/>
          <w:shd w:val="clear" w:color="auto" w:fill="FFFFFF"/>
        </w:rPr>
        <w:t>.</w:t>
      </w:r>
    </w:p>
    <w:p w:rsidR="00F837BC" w:rsidRPr="00105E49" w:rsidRDefault="00F837BC" w:rsidP="00B908A9">
      <w:pPr>
        <w:spacing w:after="0" w:line="276" w:lineRule="auto"/>
        <w:ind w:left="-426" w:right="-851"/>
        <w:jc w:val="center"/>
        <w:rPr>
          <w:rFonts w:ascii="Arial" w:eastAsia="Calibri" w:hAnsi="Arial" w:cs="Arial"/>
          <w:b/>
        </w:rPr>
      </w:pPr>
      <w:r w:rsidRPr="00105E49">
        <w:rPr>
          <w:rFonts w:ascii="Arial" w:eastAsia="Calibri" w:hAnsi="Arial" w:cs="Arial"/>
          <w:b/>
        </w:rPr>
        <w:t>G L O S A R I O</w:t>
      </w:r>
    </w:p>
    <w:p w:rsidR="00F837BC" w:rsidRPr="00105E49" w:rsidRDefault="00F837BC" w:rsidP="00FE2C26">
      <w:pPr>
        <w:spacing w:after="0" w:line="240" w:lineRule="auto"/>
        <w:ind w:left="284" w:right="-851"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CPEUM: </w:t>
      </w:r>
      <w:r w:rsidRPr="00105E49">
        <w:rPr>
          <w:rFonts w:ascii="Arial" w:eastAsia="SimSun" w:hAnsi="Arial" w:cs="Arial"/>
          <w:i/>
          <w:sz w:val="18"/>
          <w:szCs w:val="18"/>
          <w:lang w:val="es-ES" w:eastAsia="zh-CN"/>
        </w:rPr>
        <w:t>Constitución Política de los Estados Unidos Mexicanos.</w:t>
      </w:r>
      <w:r w:rsidRPr="00105E49">
        <w:rPr>
          <w:rFonts w:ascii="Arial" w:eastAsia="SimSun" w:hAnsi="Arial" w:cs="Arial"/>
          <w:b/>
          <w:i/>
          <w:sz w:val="18"/>
          <w:szCs w:val="18"/>
          <w:lang w:val="es-ES" w:eastAsia="zh-CN"/>
        </w:rPr>
        <w:t xml:space="preserve"> </w:t>
      </w:r>
    </w:p>
    <w:p w:rsidR="00F837BC" w:rsidRPr="00105E49" w:rsidRDefault="00F837BC" w:rsidP="00FE2C26">
      <w:pPr>
        <w:spacing w:after="0" w:line="240" w:lineRule="auto"/>
        <w:ind w:left="284" w:right="-851" w:hanging="709"/>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CPEY: </w:t>
      </w:r>
      <w:r w:rsidRPr="00105E49">
        <w:rPr>
          <w:rFonts w:ascii="Arial" w:eastAsia="SimSun" w:hAnsi="Arial" w:cs="Arial"/>
          <w:i/>
          <w:sz w:val="18"/>
          <w:szCs w:val="18"/>
          <w:lang w:val="es-ES" w:eastAsia="zh-CN"/>
        </w:rPr>
        <w:t>Constitución Política del Estado de Yucatán.</w:t>
      </w:r>
    </w:p>
    <w:p w:rsidR="007044D0" w:rsidRPr="00105E49" w:rsidRDefault="007044D0" w:rsidP="007044D0">
      <w:pPr>
        <w:spacing w:after="0" w:line="276" w:lineRule="auto"/>
        <w:ind w:left="-426" w:right="-516"/>
        <w:jc w:val="both"/>
        <w:rPr>
          <w:rFonts w:ascii="Arial" w:eastAsia="SimSun" w:hAnsi="Arial" w:cs="Arial"/>
          <w:b/>
          <w:i/>
          <w:sz w:val="18"/>
          <w:szCs w:val="18"/>
          <w:lang w:eastAsia="zh-CN"/>
        </w:rPr>
      </w:pPr>
      <w:r w:rsidRPr="00105E49">
        <w:rPr>
          <w:rFonts w:ascii="Arial" w:eastAsia="Times New Roman" w:hAnsi="Arial" w:cs="Arial"/>
          <w:b/>
          <w:sz w:val="18"/>
          <w:szCs w:val="18"/>
          <w:lang w:val="es-ES" w:eastAsia="es-ES"/>
        </w:rPr>
        <w:t xml:space="preserve">DEPPP: </w:t>
      </w:r>
      <w:r w:rsidRPr="00105E49">
        <w:rPr>
          <w:rFonts w:ascii="Arial" w:eastAsia="Times New Roman" w:hAnsi="Arial" w:cs="Arial"/>
          <w:i/>
          <w:sz w:val="18"/>
          <w:szCs w:val="18"/>
          <w:lang w:val="es-ES" w:eastAsia="es-ES"/>
        </w:rPr>
        <w:t>Dirección Ejecutiva de Prerrogativas y Partidos Políticos.</w:t>
      </w:r>
    </w:p>
    <w:p w:rsidR="00F837BC" w:rsidRPr="00105E49" w:rsidRDefault="00F837BC" w:rsidP="00FE2C26">
      <w:pPr>
        <w:spacing w:after="0" w:line="240" w:lineRule="auto"/>
        <w:ind w:left="284" w:right="-851" w:hanging="709"/>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INE: </w:t>
      </w:r>
      <w:r w:rsidRPr="00105E49">
        <w:rPr>
          <w:rFonts w:ascii="Arial" w:eastAsia="SimSun" w:hAnsi="Arial" w:cs="Arial"/>
          <w:i/>
          <w:sz w:val="18"/>
          <w:szCs w:val="18"/>
          <w:lang w:val="es-ES" w:eastAsia="zh-CN"/>
        </w:rPr>
        <w:t>Instituto Nacional Electoral.</w:t>
      </w:r>
    </w:p>
    <w:p w:rsidR="00F837BC" w:rsidRPr="00105E49" w:rsidRDefault="00F837BC" w:rsidP="00FE2C26">
      <w:pPr>
        <w:spacing w:after="0" w:line="240" w:lineRule="auto"/>
        <w:ind w:left="284" w:right="-851"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 xml:space="preserve">INSTITUTO: </w:t>
      </w:r>
      <w:r w:rsidRPr="00105E49">
        <w:rPr>
          <w:rFonts w:ascii="Arial" w:eastAsia="SimSun" w:hAnsi="Arial" w:cs="Arial"/>
          <w:i/>
          <w:sz w:val="18"/>
          <w:szCs w:val="18"/>
          <w:lang w:val="es-ES" w:eastAsia="zh-CN"/>
        </w:rPr>
        <w:t>Instituto Electoral y de Participación Ciudadana de Yucatán.</w:t>
      </w:r>
    </w:p>
    <w:p w:rsidR="00F837BC" w:rsidRPr="00105E49" w:rsidRDefault="00F837BC" w:rsidP="00FE2C26">
      <w:pPr>
        <w:spacing w:after="0" w:line="240" w:lineRule="auto"/>
        <w:ind w:left="284" w:right="-851"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LGIPE: </w:t>
      </w:r>
      <w:r w:rsidRPr="00105E49">
        <w:rPr>
          <w:rFonts w:ascii="Arial" w:eastAsia="SimSun" w:hAnsi="Arial" w:cs="Arial"/>
          <w:i/>
          <w:sz w:val="18"/>
          <w:szCs w:val="18"/>
          <w:lang w:val="es-ES" w:eastAsia="zh-CN"/>
        </w:rPr>
        <w:t>Ley General de Instituciones y Procedimientos Electorales.</w:t>
      </w:r>
    </w:p>
    <w:p w:rsidR="00F837BC" w:rsidRPr="00105E49" w:rsidRDefault="00F837BC" w:rsidP="00FE2C26">
      <w:pPr>
        <w:spacing w:after="0" w:line="240" w:lineRule="auto"/>
        <w:ind w:left="284" w:right="-851"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LIPEEY:</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Ley de Instituciones y Procedimientos Electorales del Estado de Yucatán.</w:t>
      </w:r>
    </w:p>
    <w:p w:rsidR="00F837BC" w:rsidRPr="00105E49" w:rsidRDefault="00F837BC" w:rsidP="00FE2C26">
      <w:pPr>
        <w:spacing w:after="0" w:line="240" w:lineRule="auto"/>
        <w:ind w:left="284" w:right="-851"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OPLE:</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Organismo Público Local Electoral.</w:t>
      </w:r>
      <w:r w:rsidRPr="00105E49">
        <w:rPr>
          <w:rFonts w:ascii="Arial" w:eastAsia="SimSun" w:hAnsi="Arial" w:cs="Arial"/>
          <w:b/>
          <w:i/>
          <w:sz w:val="18"/>
          <w:szCs w:val="18"/>
          <w:lang w:val="es-ES" w:eastAsia="zh-CN"/>
        </w:rPr>
        <w:t xml:space="preserve"> </w:t>
      </w:r>
    </w:p>
    <w:p w:rsidR="00031B3D" w:rsidRPr="00105E49" w:rsidRDefault="002C2B14" w:rsidP="00FE2C26">
      <w:pPr>
        <w:spacing w:after="0" w:line="240" w:lineRule="auto"/>
        <w:ind w:left="284" w:right="-851"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RI</w:t>
      </w:r>
      <w:r w:rsidR="00031B3D" w:rsidRPr="00105E49">
        <w:rPr>
          <w:rFonts w:ascii="Arial" w:eastAsia="SimSun" w:hAnsi="Arial" w:cs="Arial"/>
          <w:b/>
          <w:sz w:val="18"/>
          <w:szCs w:val="18"/>
          <w:lang w:val="es-ES" w:eastAsia="zh-CN"/>
        </w:rPr>
        <w:t>:</w:t>
      </w:r>
      <w:r w:rsidR="00031B3D" w:rsidRPr="00105E49">
        <w:rPr>
          <w:rFonts w:ascii="Arial" w:eastAsia="SimSun" w:hAnsi="Arial" w:cs="Arial"/>
          <w:b/>
          <w:i/>
          <w:sz w:val="18"/>
          <w:szCs w:val="18"/>
          <w:lang w:val="es-ES" w:eastAsia="zh-CN"/>
        </w:rPr>
        <w:t xml:space="preserve"> </w:t>
      </w:r>
      <w:r w:rsidR="00031B3D" w:rsidRPr="00105E49">
        <w:rPr>
          <w:rFonts w:ascii="Arial" w:eastAsia="SimSun" w:hAnsi="Arial" w:cs="Arial"/>
          <w:i/>
          <w:sz w:val="18"/>
          <w:szCs w:val="18"/>
          <w:lang w:val="es-ES" w:eastAsia="zh-CN"/>
        </w:rPr>
        <w:t>Reglamento Interior del Instituto Electoral y de Participación Ciudadana de Yucatán.</w:t>
      </w:r>
    </w:p>
    <w:p w:rsidR="0013618E" w:rsidRPr="00105E49" w:rsidRDefault="0013618E" w:rsidP="00C95292">
      <w:pPr>
        <w:spacing w:after="0" w:line="276" w:lineRule="auto"/>
        <w:ind w:left="-425" w:right="-851"/>
        <w:jc w:val="center"/>
        <w:rPr>
          <w:rFonts w:ascii="Arial" w:eastAsia="Times New Roman" w:hAnsi="Arial" w:cs="Arial"/>
          <w:b/>
          <w:lang w:val="es-ES" w:eastAsia="es-ES"/>
        </w:rPr>
      </w:pPr>
    </w:p>
    <w:p w:rsidR="00F837BC" w:rsidRPr="00105E49" w:rsidRDefault="00F837BC" w:rsidP="00C95292">
      <w:pPr>
        <w:spacing w:after="0" w:line="276" w:lineRule="auto"/>
        <w:ind w:left="-425" w:right="-851"/>
        <w:jc w:val="center"/>
        <w:rPr>
          <w:rFonts w:ascii="Arial" w:eastAsia="Times New Roman" w:hAnsi="Arial" w:cs="Arial"/>
          <w:b/>
          <w:lang w:val="es-ES" w:eastAsia="es-ES"/>
        </w:rPr>
      </w:pPr>
      <w:r w:rsidRPr="00105E49">
        <w:rPr>
          <w:rFonts w:ascii="Arial" w:eastAsia="Times New Roman" w:hAnsi="Arial" w:cs="Arial"/>
          <w:b/>
          <w:lang w:val="es-ES" w:eastAsia="es-ES"/>
        </w:rPr>
        <w:t>A N T E C E D E N T E S</w:t>
      </w:r>
    </w:p>
    <w:p w:rsidR="007A7B8D" w:rsidRPr="00105E49" w:rsidRDefault="007A7B8D" w:rsidP="00C95292">
      <w:pPr>
        <w:spacing w:after="0" w:line="276" w:lineRule="auto"/>
        <w:ind w:left="-425" w:right="-851"/>
        <w:jc w:val="center"/>
        <w:rPr>
          <w:rFonts w:ascii="Arial" w:eastAsia="Times New Roman" w:hAnsi="Arial" w:cs="Arial"/>
          <w:b/>
          <w:lang w:val="es-ES" w:eastAsia="es-ES"/>
        </w:rPr>
      </w:pPr>
    </w:p>
    <w:p w:rsidR="00C95292" w:rsidRPr="00105E49" w:rsidRDefault="00C95292" w:rsidP="00C95292">
      <w:pPr>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 xml:space="preserve">I.- </w:t>
      </w:r>
      <w:r w:rsidRPr="00105E4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sidRPr="00105E49">
        <w:rPr>
          <w:rFonts w:ascii="Arial" w:eastAsia="Times New Roman" w:hAnsi="Arial" w:cs="Arial"/>
          <w:lang w:val="es-ES" w:eastAsia="es-ES"/>
        </w:rPr>
        <w:t>el Estado en Materia Electoral.</w:t>
      </w:r>
    </w:p>
    <w:p w:rsidR="00C95292" w:rsidRPr="00105E49" w:rsidRDefault="00C95292" w:rsidP="00C95292">
      <w:pPr>
        <w:spacing w:after="0" w:line="276" w:lineRule="auto"/>
        <w:ind w:left="-426" w:right="-851"/>
        <w:jc w:val="both"/>
        <w:rPr>
          <w:rFonts w:ascii="Arial" w:eastAsia="Times New Roman" w:hAnsi="Arial" w:cs="Arial"/>
          <w:lang w:val="es-ES" w:eastAsia="es-ES"/>
        </w:rPr>
      </w:pPr>
    </w:p>
    <w:p w:rsidR="007944DE" w:rsidRPr="00105E49" w:rsidRDefault="007944DE" w:rsidP="007944DE">
      <w:pPr>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II.-</w:t>
      </w:r>
      <w:r w:rsidRPr="00105E49">
        <w:rPr>
          <w:rFonts w:ascii="Arial" w:eastAsia="Times New Roman" w:hAnsi="Arial" w:cs="Arial"/>
          <w:lang w:val="es-ES" w:eastAsia="es-ES"/>
        </w:rPr>
        <w:t xml:space="preserve"> El treinta de septiembre del año dos mil catorce, el Consejo General del INE aprobó el Acuerdo INE/CG165/2014 por el cual designó la integración del Instituto Electoral y de Participación Ciudadana de Yucatán, quedando como Consejera Presidente, la Maestra María de Lourdes Rosas Moya.</w:t>
      </w:r>
    </w:p>
    <w:p w:rsidR="007944DE" w:rsidRPr="00105E49" w:rsidRDefault="007944DE" w:rsidP="00C95292">
      <w:pPr>
        <w:spacing w:after="0" w:line="276" w:lineRule="auto"/>
        <w:ind w:left="-426" w:right="-851"/>
        <w:jc w:val="both"/>
        <w:rPr>
          <w:rFonts w:ascii="Arial" w:eastAsia="SimSun" w:hAnsi="Arial" w:cs="Arial"/>
          <w:b/>
          <w:lang w:val="es-ES" w:eastAsia="zh-CN"/>
        </w:rPr>
      </w:pPr>
    </w:p>
    <w:p w:rsidR="007944DE" w:rsidRPr="00105E49" w:rsidRDefault="007944DE" w:rsidP="007944DE">
      <w:pPr>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I</w:t>
      </w:r>
      <w:r w:rsidR="002C2B14" w:rsidRPr="00105E49">
        <w:rPr>
          <w:rFonts w:ascii="Arial" w:eastAsia="SimSun" w:hAnsi="Arial" w:cs="Arial"/>
          <w:b/>
          <w:lang w:val="es-ES" w:eastAsia="zh-CN"/>
        </w:rPr>
        <w:t>II</w:t>
      </w:r>
      <w:r w:rsidRPr="00105E49">
        <w:rPr>
          <w:rFonts w:ascii="Arial" w:eastAsia="SimSun" w:hAnsi="Arial" w:cs="Arial"/>
          <w:b/>
          <w:lang w:val="es-ES" w:eastAsia="zh-CN"/>
        </w:rPr>
        <w:t xml:space="preserve">.- </w:t>
      </w:r>
      <w:r w:rsidRPr="00105E49">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105E49">
        <w:rPr>
          <w:rFonts w:ascii="Arial" w:eastAsia="SimSun" w:hAnsi="Arial" w:cs="Arial"/>
          <w:i/>
          <w:lang w:val="es-ES" w:eastAsia="zh-CN"/>
        </w:rPr>
        <w:t>LIPEEY</w:t>
      </w:r>
      <w:r w:rsidRPr="00105E49">
        <w:rPr>
          <w:rFonts w:ascii="Arial" w:eastAsia="SimSun" w:hAnsi="Arial" w:cs="Arial"/>
          <w:lang w:val="es-ES" w:eastAsia="zh-CN"/>
        </w:rPr>
        <w:t xml:space="preserve">, la </w:t>
      </w:r>
      <w:r w:rsidRPr="00105E49">
        <w:rPr>
          <w:rFonts w:ascii="Arial" w:eastAsia="SimSun" w:hAnsi="Arial" w:cs="Arial"/>
          <w:i/>
          <w:lang w:val="es-ES" w:eastAsia="zh-CN"/>
        </w:rPr>
        <w:t>Ley de Partidos Políticos del Estado de Yucatán</w:t>
      </w:r>
      <w:r w:rsidRPr="00105E49">
        <w:rPr>
          <w:rFonts w:ascii="Arial" w:eastAsia="SimSun" w:hAnsi="Arial" w:cs="Arial"/>
          <w:lang w:val="es-ES" w:eastAsia="zh-CN"/>
        </w:rPr>
        <w:t xml:space="preserve"> y la </w:t>
      </w:r>
      <w:r w:rsidRPr="00105E49">
        <w:rPr>
          <w:rFonts w:ascii="Arial" w:eastAsia="SimSun" w:hAnsi="Arial" w:cs="Arial"/>
          <w:i/>
          <w:lang w:val="es-ES" w:eastAsia="zh-CN"/>
        </w:rPr>
        <w:t>Ley del Sistema de Medios de Impugnación en Materia Electoral del Estado de Yucatán</w:t>
      </w:r>
      <w:r w:rsidRPr="00105E49">
        <w:rPr>
          <w:rFonts w:ascii="Arial" w:eastAsia="SimSun" w:hAnsi="Arial" w:cs="Arial"/>
          <w:lang w:val="es-ES" w:eastAsia="zh-CN"/>
        </w:rPr>
        <w:t>.</w:t>
      </w:r>
    </w:p>
    <w:p w:rsidR="007944DE" w:rsidRPr="00105E49" w:rsidRDefault="007944DE" w:rsidP="00C95292">
      <w:pPr>
        <w:spacing w:after="0" w:line="276" w:lineRule="auto"/>
        <w:ind w:left="-426" w:right="-851"/>
        <w:jc w:val="both"/>
        <w:rPr>
          <w:rFonts w:ascii="Arial" w:eastAsia="SimSun" w:hAnsi="Arial" w:cs="Arial"/>
          <w:b/>
          <w:lang w:val="es-ES" w:eastAsia="zh-CN"/>
        </w:rPr>
      </w:pPr>
    </w:p>
    <w:p w:rsidR="007944DE" w:rsidRPr="00105E49" w:rsidRDefault="002C2B14" w:rsidP="00C95292">
      <w:pPr>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I</w:t>
      </w:r>
      <w:r w:rsidR="007944DE" w:rsidRPr="00105E49">
        <w:rPr>
          <w:rFonts w:ascii="Arial" w:eastAsia="SimSun" w:hAnsi="Arial" w:cs="Arial"/>
          <w:b/>
          <w:lang w:val="es-ES" w:eastAsia="zh-CN"/>
        </w:rPr>
        <w:t xml:space="preserve">V.- </w:t>
      </w:r>
      <w:r w:rsidR="007944DE" w:rsidRPr="00105E49">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F837BC" w:rsidRPr="00105E49" w:rsidRDefault="00F837BC" w:rsidP="0013618E">
      <w:pPr>
        <w:spacing w:after="0" w:line="240" w:lineRule="auto"/>
        <w:ind w:left="-426" w:right="-851"/>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C O N S I D E R A N D O</w:t>
      </w:r>
      <w:r w:rsidR="007A7B8D" w:rsidRPr="00105E49">
        <w:rPr>
          <w:rFonts w:ascii="Arial" w:eastAsia="Times New Roman" w:hAnsi="Arial" w:cs="Arial"/>
          <w:b/>
          <w:bCs/>
          <w:sz w:val="24"/>
          <w:szCs w:val="24"/>
          <w:lang w:val="es-ES" w:eastAsia="es-ES"/>
        </w:rPr>
        <w:t xml:space="preserve"> </w:t>
      </w:r>
    </w:p>
    <w:p w:rsidR="007A7B8D" w:rsidRPr="00105E49" w:rsidRDefault="007A7B8D" w:rsidP="0013618E">
      <w:pPr>
        <w:spacing w:after="0" w:line="240" w:lineRule="auto"/>
        <w:ind w:left="-426" w:right="-851"/>
        <w:jc w:val="center"/>
        <w:rPr>
          <w:rFonts w:ascii="Arial" w:eastAsia="Times New Roman" w:hAnsi="Arial" w:cs="Arial"/>
          <w:b/>
          <w:bCs/>
          <w:sz w:val="24"/>
          <w:szCs w:val="24"/>
          <w:lang w:val="es-ES" w:eastAsia="es-ES"/>
        </w:rPr>
      </w:pPr>
    </w:p>
    <w:p w:rsidR="009A6645" w:rsidRPr="00105E49" w:rsidRDefault="002C2B14" w:rsidP="009A6645">
      <w:pPr>
        <w:tabs>
          <w:tab w:val="left" w:pos="9498"/>
        </w:tabs>
        <w:spacing w:after="0" w:line="276" w:lineRule="auto"/>
        <w:ind w:left="-426" w:right="-851"/>
        <w:jc w:val="both"/>
        <w:rPr>
          <w:rFonts w:ascii="Arial" w:eastAsia="Calibri" w:hAnsi="Arial" w:cs="Arial"/>
          <w:bCs/>
        </w:rPr>
      </w:pPr>
      <w:r w:rsidRPr="00105E49">
        <w:rPr>
          <w:rFonts w:ascii="Arial" w:eastAsia="Calibri" w:hAnsi="Arial" w:cs="Arial"/>
          <w:b/>
        </w:rPr>
        <w:t>1</w:t>
      </w:r>
      <w:r w:rsidR="00C95292" w:rsidRPr="00105E49">
        <w:rPr>
          <w:rFonts w:ascii="Arial" w:eastAsia="Calibri" w:hAnsi="Arial" w:cs="Arial"/>
          <w:b/>
        </w:rPr>
        <w:t xml:space="preserve">.- </w:t>
      </w:r>
      <w:r w:rsidR="009A6645" w:rsidRPr="00105E49">
        <w:rPr>
          <w:rFonts w:ascii="Arial" w:eastAsia="Calibri" w:hAnsi="Arial" w:cs="Arial"/>
        </w:rPr>
        <w:t>Que el</w:t>
      </w:r>
      <w:r w:rsidR="00C95292" w:rsidRPr="00105E49">
        <w:rPr>
          <w:rFonts w:ascii="Arial" w:eastAsia="Calibri" w:hAnsi="Arial" w:cs="Arial"/>
        </w:rPr>
        <w:t xml:space="preserve"> primer párrafo, de la Base V del artículo 41 de la </w:t>
      </w:r>
      <w:r w:rsidR="00C95292" w:rsidRPr="00105E49">
        <w:rPr>
          <w:rFonts w:ascii="Arial" w:eastAsia="Calibri" w:hAnsi="Arial" w:cs="Arial"/>
          <w:i/>
        </w:rPr>
        <w:t>CPEUM</w:t>
      </w:r>
      <w:r w:rsidR="00C95292" w:rsidRPr="00105E49">
        <w:rPr>
          <w:rFonts w:ascii="Arial" w:eastAsia="Calibri" w:hAnsi="Arial" w:cs="Arial"/>
        </w:rPr>
        <w:t>, señala que l</w:t>
      </w:r>
      <w:r w:rsidR="00C95292" w:rsidRPr="00105E49">
        <w:rPr>
          <w:rFonts w:ascii="Arial" w:eastAsia="Calibri" w:hAnsi="Arial" w:cs="Arial"/>
          <w:bCs/>
        </w:rPr>
        <w:t>a organización de las elecciones es una función estatal que se realiza a través del INE y de los organismos públicos locales, en los términos que establece la citada Constitución.</w:t>
      </w:r>
    </w:p>
    <w:p w:rsidR="009A6645" w:rsidRPr="00105E49" w:rsidRDefault="009A6645" w:rsidP="009A6645">
      <w:pPr>
        <w:tabs>
          <w:tab w:val="left" w:pos="9498"/>
        </w:tabs>
        <w:spacing w:after="0" w:line="276" w:lineRule="auto"/>
        <w:ind w:left="-426" w:right="-851"/>
        <w:jc w:val="both"/>
        <w:rPr>
          <w:rFonts w:ascii="Arial" w:eastAsia="Calibri" w:hAnsi="Arial" w:cs="Arial"/>
          <w:bCs/>
        </w:rPr>
      </w:pPr>
    </w:p>
    <w:p w:rsidR="009A6645" w:rsidRPr="00105E49" w:rsidRDefault="009A6645" w:rsidP="009A6645">
      <w:pPr>
        <w:tabs>
          <w:tab w:val="left" w:pos="9498"/>
        </w:tabs>
        <w:spacing w:after="0" w:line="276" w:lineRule="auto"/>
        <w:ind w:left="-426" w:right="-851"/>
        <w:jc w:val="both"/>
        <w:rPr>
          <w:rFonts w:ascii="Arial" w:eastAsia="Calibri" w:hAnsi="Arial" w:cs="Arial"/>
          <w:bCs/>
        </w:rPr>
      </w:pPr>
      <w:r w:rsidRPr="00105E49">
        <w:rPr>
          <w:rFonts w:ascii="Arial" w:eastAsia="Times New Roman" w:hAnsi="Arial" w:cs="Arial"/>
          <w:lang w:eastAsia="es-ES"/>
        </w:rPr>
        <w:t>Asimismo, en los numerales 3, 10 y 11 del apartado C de la citada base, establece que en</w:t>
      </w:r>
      <w:r w:rsidRPr="00105E49">
        <w:rPr>
          <w:rFonts w:ascii="Arial" w:eastAsia="Times New Roman" w:hAnsi="Arial" w:cs="Arial"/>
          <w:bCs/>
          <w:lang w:eastAsia="es-ES"/>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13618E" w:rsidRPr="00105E49" w:rsidRDefault="0013618E" w:rsidP="0013618E">
      <w:pPr>
        <w:tabs>
          <w:tab w:val="left" w:pos="9498"/>
        </w:tabs>
        <w:spacing w:after="0" w:line="276" w:lineRule="auto"/>
        <w:ind w:left="-426" w:right="-851"/>
        <w:jc w:val="both"/>
        <w:rPr>
          <w:rFonts w:ascii="Arial" w:eastAsia="Calibri" w:hAnsi="Arial" w:cs="Arial"/>
          <w:bCs/>
        </w:rPr>
      </w:pPr>
    </w:p>
    <w:p w:rsidR="00F837BC" w:rsidRPr="00105E49" w:rsidRDefault="002C2B14" w:rsidP="0013618E">
      <w:pPr>
        <w:tabs>
          <w:tab w:val="left" w:pos="9498"/>
        </w:tabs>
        <w:autoSpaceDE w:val="0"/>
        <w:autoSpaceDN w:val="0"/>
        <w:adjustRightInd w:val="0"/>
        <w:spacing w:after="0" w:line="276" w:lineRule="auto"/>
        <w:ind w:left="-425" w:right="-851"/>
        <w:jc w:val="both"/>
        <w:rPr>
          <w:rFonts w:ascii="Arial" w:eastAsia="SimSun" w:hAnsi="Arial" w:cs="Arial"/>
          <w:lang w:val="es-ES" w:eastAsia="zh-CN"/>
        </w:rPr>
      </w:pPr>
      <w:r w:rsidRPr="00105E49">
        <w:rPr>
          <w:rFonts w:ascii="Arial" w:eastAsia="SimSun" w:hAnsi="Arial" w:cs="Arial"/>
          <w:b/>
          <w:lang w:val="es-ES" w:eastAsia="zh-CN"/>
        </w:rPr>
        <w:t>2</w:t>
      </w:r>
      <w:r w:rsidR="00F837BC" w:rsidRPr="00105E49">
        <w:rPr>
          <w:rFonts w:ascii="Arial" w:eastAsia="SimSun" w:hAnsi="Arial" w:cs="Arial"/>
          <w:b/>
          <w:lang w:val="es-ES" w:eastAsia="zh-CN"/>
        </w:rPr>
        <w:t xml:space="preserve">.- </w:t>
      </w:r>
      <w:r w:rsidR="009A6645" w:rsidRPr="00105E49">
        <w:rPr>
          <w:rFonts w:ascii="Arial" w:eastAsia="SimSun" w:hAnsi="Arial" w:cs="Arial"/>
          <w:lang w:val="es-ES" w:eastAsia="zh-CN"/>
        </w:rPr>
        <w:t>Que en</w:t>
      </w:r>
      <w:r w:rsidR="00F837BC" w:rsidRPr="00105E49">
        <w:rPr>
          <w:rFonts w:ascii="Arial" w:eastAsia="SimSun" w:hAnsi="Arial" w:cs="Arial"/>
          <w:lang w:val="es-ES" w:eastAsia="zh-CN"/>
        </w:rPr>
        <w:t xml:space="preserve"> los numerales 1 y 2 del artículo 98 de la </w:t>
      </w:r>
      <w:r w:rsidR="00F837BC" w:rsidRPr="00105E49">
        <w:rPr>
          <w:rFonts w:ascii="Arial" w:eastAsia="SimSun" w:hAnsi="Arial" w:cs="Arial"/>
          <w:i/>
          <w:lang w:val="es-ES" w:eastAsia="zh-CN"/>
        </w:rPr>
        <w:t>LGIPE,</w:t>
      </w:r>
      <w:r w:rsidR="00F837BC" w:rsidRPr="00105E49">
        <w:rPr>
          <w:rFonts w:ascii="Arial" w:eastAsia="SimSun" w:hAnsi="Arial" w:cs="Arial"/>
          <w:lang w:val="es-ES" w:eastAsia="zh-CN"/>
        </w:rPr>
        <w:t xml:space="preserve"> se establece que los OPLE están dotados de personalidad jurídica y patrimonio propios. Gozarán de autonomía en su funcionamiento e </w:t>
      </w:r>
      <w:r w:rsidR="00F837BC" w:rsidRPr="00105E49">
        <w:rPr>
          <w:rFonts w:ascii="Arial" w:eastAsia="SimSun" w:hAnsi="Arial" w:cs="Arial"/>
          <w:lang w:val="es-ES" w:eastAsia="zh-CN"/>
        </w:rPr>
        <w:lastRenderedPageBreak/>
        <w:t>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105E49" w:rsidRDefault="00F837BC" w:rsidP="0013618E">
      <w:pPr>
        <w:tabs>
          <w:tab w:val="left" w:pos="9498"/>
        </w:tabs>
        <w:spacing w:after="0" w:line="276" w:lineRule="auto"/>
        <w:ind w:left="-425" w:right="-851"/>
        <w:jc w:val="both"/>
        <w:rPr>
          <w:rFonts w:ascii="Arial" w:eastAsia="SimSun" w:hAnsi="Arial" w:cs="Arial"/>
          <w:bCs/>
          <w:lang w:val="es-ES" w:eastAsia="zh-CN"/>
        </w:rPr>
      </w:pPr>
    </w:p>
    <w:p w:rsidR="00F837BC" w:rsidRPr="00105E49" w:rsidRDefault="00F837BC" w:rsidP="0013618E">
      <w:pPr>
        <w:tabs>
          <w:tab w:val="left" w:pos="9498"/>
        </w:tabs>
        <w:spacing w:after="0" w:line="276" w:lineRule="auto"/>
        <w:ind w:left="-425" w:right="-851"/>
        <w:jc w:val="both"/>
        <w:rPr>
          <w:rFonts w:ascii="Arial" w:eastAsia="SimSun" w:hAnsi="Arial" w:cs="Arial"/>
          <w:lang w:val="es-ES" w:eastAsia="zh-CN"/>
        </w:rPr>
      </w:pPr>
      <w:r w:rsidRPr="00105E49">
        <w:rPr>
          <w:rFonts w:ascii="Arial" w:eastAsia="SimSun" w:hAnsi="Arial" w:cs="Arial"/>
          <w:bCs/>
          <w:lang w:val="es-ES" w:eastAsia="zh-CN"/>
        </w:rPr>
        <w:t>Los</w:t>
      </w:r>
      <w:r w:rsidRPr="00105E49">
        <w:rPr>
          <w:rFonts w:ascii="Arial" w:eastAsia="SimSun" w:hAnsi="Arial" w:cs="Arial"/>
          <w:lang w:val="es-ES" w:eastAsia="zh-CN"/>
        </w:rPr>
        <w:t xml:space="preserve"> OPL son autoridad en la materia electoral, en los términos que establece la Constitución, esa Ley y las leyes locales correspondientes. </w:t>
      </w:r>
    </w:p>
    <w:p w:rsidR="009A6645" w:rsidRPr="00105E49" w:rsidRDefault="009A6645" w:rsidP="009A6645">
      <w:pPr>
        <w:tabs>
          <w:tab w:val="left" w:pos="9498"/>
        </w:tabs>
        <w:spacing w:after="0" w:line="276" w:lineRule="auto"/>
        <w:ind w:left="-425" w:right="-851"/>
        <w:jc w:val="both"/>
        <w:rPr>
          <w:rFonts w:ascii="Arial" w:eastAsia="SimSun" w:hAnsi="Arial" w:cs="Arial"/>
          <w:b/>
          <w:lang w:val="es-ES" w:eastAsia="zh-CN"/>
        </w:rPr>
      </w:pPr>
    </w:p>
    <w:p w:rsidR="006133EE" w:rsidRPr="00105E49" w:rsidRDefault="002C2B14"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3</w:t>
      </w:r>
      <w:r w:rsidR="009A6645" w:rsidRPr="00105E49">
        <w:rPr>
          <w:rFonts w:ascii="Arial" w:eastAsia="SimSun" w:hAnsi="Arial" w:cs="Arial"/>
          <w:b/>
          <w:lang w:val="es-ES" w:eastAsia="zh-CN"/>
        </w:rPr>
        <w:t xml:space="preserve">.- </w:t>
      </w:r>
      <w:r w:rsidR="006133EE" w:rsidRPr="00105E49">
        <w:rPr>
          <w:rFonts w:ascii="Arial" w:eastAsia="SimSun" w:hAnsi="Arial" w:cs="Arial"/>
          <w:lang w:val="es-ES" w:eastAsia="zh-CN"/>
        </w:rPr>
        <w:t xml:space="preserve"> </w:t>
      </w:r>
      <w:r w:rsidR="009A6645" w:rsidRPr="00105E49">
        <w:rPr>
          <w:rFonts w:ascii="Arial" w:eastAsia="SimSun" w:hAnsi="Arial" w:cs="Arial"/>
          <w:lang w:val="es-ES" w:eastAsia="zh-CN"/>
        </w:rPr>
        <w:t xml:space="preserve">Que el </w:t>
      </w:r>
      <w:r w:rsidR="006133EE" w:rsidRPr="00105E49">
        <w:rPr>
          <w:rFonts w:ascii="Arial" w:eastAsia="SimSun" w:hAnsi="Arial" w:cs="Arial"/>
          <w:lang w:val="es-ES" w:eastAsia="zh-CN"/>
        </w:rPr>
        <w:t xml:space="preserve">artículo 16, Apartado E de la </w:t>
      </w:r>
      <w:r w:rsidR="006133EE" w:rsidRPr="00105E49">
        <w:rPr>
          <w:rFonts w:ascii="Arial" w:eastAsia="SimSun" w:hAnsi="Arial" w:cs="Arial"/>
          <w:i/>
          <w:lang w:val="es-ES" w:eastAsia="zh-CN"/>
        </w:rPr>
        <w:t>CPEY</w:t>
      </w:r>
      <w:r w:rsidR="006133EE" w:rsidRPr="00105E49">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105E49">
        <w:rPr>
          <w:rFonts w:ascii="Arial" w:eastAsia="SimSun" w:hAnsi="Arial" w:cs="Arial"/>
          <w:i/>
          <w:lang w:val="es-ES" w:eastAsia="zh-CN"/>
        </w:rPr>
        <w:t>Constitución Política de los Estados Unidos Mexicanos</w:t>
      </w:r>
      <w:r w:rsidR="006133EE" w:rsidRPr="00105E49">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105E49"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105E49" w:rsidRDefault="002C2B14" w:rsidP="0013618E">
      <w:pPr>
        <w:tabs>
          <w:tab w:val="left" w:pos="9498"/>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4</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75 Bis de la </w:t>
      </w:r>
      <w:r w:rsidR="006133EE" w:rsidRPr="00105E49">
        <w:rPr>
          <w:rFonts w:ascii="Arial" w:eastAsia="Times New Roman" w:hAnsi="Arial" w:cs="Arial"/>
          <w:i/>
          <w:lang w:val="es-ES" w:eastAsia="es-ES"/>
        </w:rPr>
        <w:t>CPEY</w:t>
      </w:r>
      <w:r w:rsidR="006133EE" w:rsidRPr="00105E49">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105E49" w:rsidRDefault="006133EE" w:rsidP="0013618E">
      <w:pPr>
        <w:tabs>
          <w:tab w:val="left" w:pos="9498"/>
        </w:tabs>
        <w:spacing w:after="0" w:line="276" w:lineRule="auto"/>
        <w:ind w:left="-426" w:right="-851"/>
        <w:jc w:val="both"/>
        <w:rPr>
          <w:rFonts w:ascii="Arial" w:eastAsia="Times New Roman" w:hAnsi="Arial" w:cs="Arial"/>
          <w:b/>
          <w:sz w:val="24"/>
          <w:szCs w:val="24"/>
          <w:lang w:val="es-ES" w:eastAsia="es-ES"/>
        </w:rPr>
      </w:pPr>
    </w:p>
    <w:p w:rsidR="006133EE" w:rsidRPr="00105E49" w:rsidRDefault="002C2B14" w:rsidP="0013618E">
      <w:pPr>
        <w:tabs>
          <w:tab w:val="left" w:pos="9498"/>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5</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p>
    <w:p w:rsidR="006133EE" w:rsidRPr="00105E49" w:rsidRDefault="002C2B14" w:rsidP="0013618E">
      <w:pPr>
        <w:tabs>
          <w:tab w:val="left" w:pos="9498"/>
        </w:tabs>
        <w:spacing w:after="0" w:line="276" w:lineRule="auto"/>
        <w:ind w:left="-426" w:right="-851"/>
        <w:jc w:val="both"/>
        <w:rPr>
          <w:rFonts w:ascii="Arial" w:eastAsia="Times New Roman" w:hAnsi="Arial" w:cs="Arial"/>
          <w:lang w:val="es-ES_tradnl" w:eastAsia="es-ES"/>
        </w:rPr>
      </w:pPr>
      <w:r w:rsidRPr="00105E49">
        <w:rPr>
          <w:rFonts w:ascii="Arial" w:eastAsia="Times New Roman" w:hAnsi="Arial" w:cs="Arial"/>
          <w:b/>
          <w:lang w:val="es-ES" w:eastAsia="es-ES"/>
        </w:rPr>
        <w:t>6</w:t>
      </w:r>
      <w:r w:rsidR="006133EE" w:rsidRPr="00105E49">
        <w:rPr>
          <w:rFonts w:ascii="Arial" w:eastAsia="Times New Roman" w:hAnsi="Arial" w:cs="Arial"/>
          <w:b/>
          <w:lang w:val="es-ES" w:eastAsia="es-ES"/>
        </w:rPr>
        <w:t>.-</w:t>
      </w:r>
      <w:r w:rsidR="009A6645" w:rsidRPr="00105E49">
        <w:rPr>
          <w:rFonts w:ascii="Arial" w:eastAsia="Times New Roman" w:hAnsi="Arial" w:cs="Arial"/>
          <w:lang w:val="es-ES" w:eastAsia="es-ES"/>
        </w:rPr>
        <w:t xml:space="preserve"> Que el </w:t>
      </w:r>
      <w:r w:rsidR="006133EE" w:rsidRPr="00105E49">
        <w:rPr>
          <w:rFonts w:ascii="Arial" w:eastAsia="Times New Roman" w:hAnsi="Arial" w:cs="Arial"/>
          <w:lang w:val="es-ES" w:eastAsia="es-ES"/>
        </w:rPr>
        <w:t xml:space="preserve">artículo 103 de la </w:t>
      </w:r>
      <w:r w:rsidR="006133EE" w:rsidRPr="00105E49">
        <w:rPr>
          <w:rFonts w:ascii="Arial" w:eastAsia="Times New Roman" w:hAnsi="Arial" w:cs="Arial"/>
          <w:i/>
          <w:lang w:val="es-ES" w:eastAsia="es-ES"/>
        </w:rPr>
        <w:t>LIPEEY</w:t>
      </w:r>
      <w:r w:rsidR="006133EE" w:rsidRPr="00105E49">
        <w:rPr>
          <w:rFonts w:ascii="Arial" w:eastAsia="Times New Roman" w:hAnsi="Arial" w:cs="Arial"/>
          <w:lang w:val="es-ES" w:eastAsia="es-ES"/>
        </w:rPr>
        <w:t xml:space="preserve">, dispone que </w:t>
      </w:r>
      <w:r w:rsidR="006133EE" w:rsidRPr="00105E49">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105E49"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b/>
          <w:lang w:val="es-ES" w:eastAsia="es-ES"/>
        </w:rPr>
      </w:pPr>
    </w:p>
    <w:p w:rsidR="006133EE" w:rsidRPr="00105E49" w:rsidRDefault="002C2B14"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7</w:t>
      </w:r>
      <w:r w:rsidR="006133EE" w:rsidRPr="00105E49">
        <w:rPr>
          <w:rFonts w:ascii="Arial" w:eastAsia="Times New Roman" w:hAnsi="Arial" w:cs="Arial"/>
          <w:b/>
          <w:lang w:val="es-ES" w:eastAsia="es-ES"/>
        </w:rPr>
        <w:t>.-</w:t>
      </w:r>
      <w:r w:rsidR="009A6645" w:rsidRPr="00105E49">
        <w:rPr>
          <w:rFonts w:ascii="Arial" w:eastAsia="Times New Roman" w:hAnsi="Arial" w:cs="Arial"/>
          <w:lang w:val="es-ES" w:eastAsia="es-ES"/>
        </w:rPr>
        <w:t xml:space="preserve"> Que el </w:t>
      </w:r>
      <w:r w:rsidR="006133EE" w:rsidRPr="00105E49">
        <w:rPr>
          <w:rFonts w:ascii="Arial" w:eastAsia="Times New Roman" w:hAnsi="Arial" w:cs="Arial"/>
          <w:lang w:val="es-ES" w:eastAsia="es-ES"/>
        </w:rPr>
        <w:t xml:space="preserve">artículo 104 de la </w:t>
      </w:r>
      <w:r w:rsidR="006133EE" w:rsidRPr="00105E49">
        <w:rPr>
          <w:rFonts w:ascii="Arial" w:eastAsia="Times New Roman" w:hAnsi="Arial" w:cs="Arial"/>
          <w:i/>
          <w:lang w:val="es-ES" w:eastAsia="es-ES"/>
        </w:rPr>
        <w:t>LIPEEY</w:t>
      </w:r>
      <w:r w:rsidR="006133EE" w:rsidRPr="00105E49">
        <w:rPr>
          <w:rFonts w:ascii="Arial" w:eastAsia="Times New Roman" w:hAnsi="Arial" w:cs="Arial"/>
          <w:lang w:val="es-ES" w:eastAsia="es-ES"/>
        </w:rPr>
        <w:t xml:space="preserve"> dispone que el </w:t>
      </w:r>
      <w:r w:rsidR="006133EE" w:rsidRPr="00105E49">
        <w:rPr>
          <w:rFonts w:ascii="Arial" w:eastAsia="Times New Roman" w:hAnsi="Arial" w:cs="Arial"/>
          <w:lang w:val="es-ES" w:eastAsia="es-MX"/>
        </w:rPr>
        <w:t>Instituto Electoral y de Participación Ciudadana de Yucatán</w:t>
      </w:r>
      <w:r w:rsidR="006133EE" w:rsidRPr="00105E49">
        <w:rPr>
          <w:rFonts w:ascii="Arial" w:eastAsia="Times New Roman" w:hAnsi="Arial" w:cs="Arial"/>
          <w:lang w:val="es-ES" w:eastAsia="es-ES"/>
        </w:rPr>
        <w:t xml:space="preserve">, </w:t>
      </w:r>
      <w:r w:rsidR="006133EE" w:rsidRPr="00105E49">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105E49">
        <w:rPr>
          <w:rFonts w:ascii="Arial" w:eastAsia="Times New Roman" w:hAnsi="Arial" w:cs="Arial"/>
          <w:bCs/>
          <w:lang w:val="es-ES" w:eastAsia="es-ES"/>
        </w:rPr>
        <w:t xml:space="preserve">De igual manera, </w:t>
      </w:r>
      <w:r w:rsidR="006133EE" w:rsidRPr="00105E49">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105E49" w:rsidRDefault="00B56F59" w:rsidP="0013618E">
      <w:pPr>
        <w:tabs>
          <w:tab w:val="left" w:pos="9498"/>
        </w:tabs>
        <w:autoSpaceDE w:val="0"/>
        <w:autoSpaceDN w:val="0"/>
        <w:adjustRightInd w:val="0"/>
        <w:spacing w:after="0" w:line="276" w:lineRule="auto"/>
        <w:ind w:left="-426" w:right="-851"/>
        <w:jc w:val="both"/>
        <w:rPr>
          <w:rFonts w:ascii="Arial" w:eastAsia="Times New Roman" w:hAnsi="Arial" w:cs="Arial"/>
          <w:b/>
          <w:lang w:val="es-ES" w:eastAsia="es-ES"/>
        </w:rPr>
      </w:pPr>
    </w:p>
    <w:p w:rsidR="006133EE" w:rsidRPr="00105E49" w:rsidRDefault="002C2B14" w:rsidP="0013618E">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8</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lastRenderedPageBreak/>
        <w:t xml:space="preserve">V. Fomentar, difundir y fortalecer la cultura cívica y político-electoral, sustentada en el estado de derecho democrático; </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3618E">
      <w:pPr>
        <w:tabs>
          <w:tab w:val="left" w:pos="9498"/>
        </w:tabs>
        <w:autoSpaceDE w:val="0"/>
        <w:autoSpaceDN w:val="0"/>
        <w:adjustRightInd w:val="0"/>
        <w:spacing w:after="0" w:line="276" w:lineRule="auto"/>
        <w:ind w:left="-284" w:right="-851"/>
        <w:jc w:val="both"/>
        <w:rPr>
          <w:rFonts w:ascii="Arial" w:eastAsia="SimSun" w:hAnsi="Arial" w:cs="Arial"/>
          <w:b/>
          <w:lang w:val="es-ES" w:eastAsia="zh-CN"/>
        </w:rPr>
      </w:pPr>
    </w:p>
    <w:p w:rsidR="006133EE" w:rsidRPr="00105E49" w:rsidRDefault="002C2B14" w:rsidP="0013618E">
      <w:pPr>
        <w:tabs>
          <w:tab w:val="left" w:pos="9498"/>
        </w:tabs>
        <w:autoSpaceDE w:val="0"/>
        <w:autoSpaceDN w:val="0"/>
        <w:adjustRightInd w:val="0"/>
        <w:spacing w:after="0" w:line="276" w:lineRule="auto"/>
        <w:ind w:left="-426" w:right="-851"/>
        <w:jc w:val="both"/>
        <w:rPr>
          <w:rFonts w:ascii="Arial" w:eastAsia="SimSun" w:hAnsi="Arial" w:cs="Arial"/>
          <w:i/>
          <w:sz w:val="20"/>
          <w:szCs w:val="20"/>
          <w:lang w:val="es-ES" w:eastAsia="es-MX"/>
        </w:rPr>
      </w:pPr>
      <w:r w:rsidRPr="00105E49">
        <w:rPr>
          <w:rFonts w:ascii="Arial" w:eastAsia="SimSun" w:hAnsi="Arial" w:cs="Arial"/>
          <w:b/>
          <w:lang w:val="es-ES" w:eastAsia="zh-CN"/>
        </w:rPr>
        <w:t>9</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es-MX"/>
        </w:rPr>
        <w:t xml:space="preserve"> señala que los órganos centrales del Instituto: el Consejo General y</w:t>
      </w:r>
      <w:r w:rsidR="006133EE" w:rsidRPr="00105E49">
        <w:rPr>
          <w:rFonts w:ascii="Arial" w:eastAsia="SimSun" w:hAnsi="Arial" w:cs="Arial"/>
          <w:bCs/>
          <w:lang w:val="es-ES" w:eastAsia="es-MX"/>
        </w:rPr>
        <w:t xml:space="preserve"> </w:t>
      </w:r>
      <w:r w:rsidR="006133EE" w:rsidRPr="00105E49">
        <w:rPr>
          <w:rFonts w:ascii="Arial" w:eastAsia="SimSun" w:hAnsi="Arial" w:cs="Arial"/>
          <w:lang w:val="es-ES" w:eastAsia="es-MX"/>
        </w:rPr>
        <w:t>la Junta General Ejecutiva.</w:t>
      </w:r>
    </w:p>
    <w:p w:rsidR="006133EE" w:rsidRPr="00105E49"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105E49" w:rsidRDefault="00F837BC"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1</w:t>
      </w:r>
      <w:r w:rsidR="002C2B14" w:rsidRPr="00105E49">
        <w:rPr>
          <w:rFonts w:ascii="Arial" w:eastAsia="SimSun" w:hAnsi="Arial" w:cs="Arial"/>
          <w:b/>
          <w:lang w:val="es-ES" w:eastAsia="zh-CN"/>
        </w:rPr>
        <w:t>0</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de conformidad con lo dispuesto en el artículo 110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105E49" w:rsidRDefault="006133EE" w:rsidP="0013618E">
      <w:pPr>
        <w:tabs>
          <w:tab w:val="left" w:pos="9498"/>
        </w:tabs>
        <w:spacing w:after="0" w:line="276" w:lineRule="auto"/>
        <w:ind w:left="-426" w:right="-851"/>
        <w:jc w:val="both"/>
        <w:rPr>
          <w:rFonts w:ascii="Arial" w:eastAsia="SimSun" w:hAnsi="Arial" w:cs="Arial"/>
          <w:b/>
          <w:lang w:val="es-ES" w:eastAsia="zh-CN"/>
        </w:rPr>
      </w:pPr>
    </w:p>
    <w:p w:rsidR="00C95292" w:rsidRPr="00105E49" w:rsidRDefault="00A60FB1"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1</w:t>
      </w:r>
      <w:r w:rsidR="002C2B14" w:rsidRPr="00105E49">
        <w:rPr>
          <w:rFonts w:ascii="Arial" w:eastAsia="SimSun" w:hAnsi="Arial" w:cs="Arial"/>
          <w:b/>
          <w:lang w:val="es-ES" w:eastAsia="zh-CN"/>
        </w:rPr>
        <w:t>1</w:t>
      </w:r>
      <w:r w:rsidR="00C95292" w:rsidRPr="00105E49">
        <w:rPr>
          <w:rFonts w:ascii="Arial" w:eastAsia="SimSun" w:hAnsi="Arial" w:cs="Arial"/>
          <w:b/>
          <w:lang w:val="es-ES" w:eastAsia="zh-CN"/>
        </w:rPr>
        <w:t>.-</w:t>
      </w:r>
      <w:r w:rsidR="00C95292" w:rsidRPr="00105E49">
        <w:rPr>
          <w:rFonts w:ascii="Arial" w:eastAsia="SimSun" w:hAnsi="Arial" w:cs="Arial"/>
          <w:lang w:val="es-ES" w:eastAsia="zh-CN"/>
        </w:rPr>
        <w:t xml:space="preserve"> Que entre las atribuciones y obligaciones que tiene el Consejo General, de acuerdo con las fracciones</w:t>
      </w:r>
      <w:r w:rsidR="00794088" w:rsidRPr="00105E49">
        <w:rPr>
          <w:rFonts w:ascii="Arial" w:eastAsia="SimSun" w:hAnsi="Arial" w:cs="Arial"/>
          <w:lang w:val="es-ES" w:eastAsia="zh-CN"/>
        </w:rPr>
        <w:t xml:space="preserve"> I, II, IV, VI, VII, XIV </w:t>
      </w:r>
      <w:r w:rsidR="00C95292" w:rsidRPr="00105E49">
        <w:rPr>
          <w:rFonts w:ascii="Arial" w:eastAsia="SimSun" w:hAnsi="Arial" w:cs="Arial"/>
          <w:lang w:val="es-ES" w:eastAsia="zh-CN"/>
        </w:rPr>
        <w:t xml:space="preserve">y LXI del artículo 123 de la </w:t>
      </w:r>
      <w:r w:rsidR="00C95292" w:rsidRPr="00105E49">
        <w:rPr>
          <w:rFonts w:ascii="Arial" w:eastAsia="SimSun" w:hAnsi="Arial" w:cs="Arial"/>
          <w:i/>
          <w:lang w:val="es-ES" w:eastAsia="zh-CN"/>
        </w:rPr>
        <w:t>LIPEEY</w:t>
      </w:r>
      <w:r w:rsidR="00C95292" w:rsidRPr="00105E49">
        <w:rPr>
          <w:rFonts w:ascii="Arial" w:eastAsia="SimSun" w:hAnsi="Arial" w:cs="Arial"/>
          <w:lang w:val="es-ES" w:eastAsia="zh-CN"/>
        </w:rPr>
        <w:t>, están las siguientes:</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Vigilar el cumplimiento de las disposiciones constitucionales y las demás leyes aplicables;</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IV.</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VI.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Asegurar el cumplimiento de lo acordado en los convenios que celebren el Instituto con el Gobierno del Estado, el Instituto Nacional Electoral o cualquier organismo público o privado;</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XIV. Vigilar la debida integración, instalación y adecuado funcionamiento de los órganos del Instituto;</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LXI. Las demás que le confieran la Constitución Política del Estado, esta ley y las demás aplicables.</w:t>
      </w:r>
    </w:p>
    <w:p w:rsidR="00C95292" w:rsidRPr="00105E49" w:rsidRDefault="00C95292" w:rsidP="0013618E">
      <w:pPr>
        <w:tabs>
          <w:tab w:val="left" w:pos="9498"/>
        </w:tabs>
        <w:spacing w:after="0" w:line="276" w:lineRule="auto"/>
        <w:ind w:left="-426" w:right="-851"/>
        <w:jc w:val="both"/>
        <w:rPr>
          <w:rFonts w:ascii="Arial" w:eastAsia="SimSun" w:hAnsi="Arial" w:cs="Arial"/>
          <w:b/>
          <w:lang w:eastAsia="zh-CN"/>
        </w:rPr>
      </w:pPr>
    </w:p>
    <w:p w:rsidR="00C95292" w:rsidRPr="00105E49" w:rsidRDefault="00A60FB1"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1</w:t>
      </w:r>
      <w:r w:rsidR="002C2B14" w:rsidRPr="00105E49">
        <w:rPr>
          <w:rFonts w:ascii="Arial" w:eastAsia="SimSun" w:hAnsi="Arial" w:cs="Arial"/>
          <w:b/>
          <w:lang w:val="es-ES" w:eastAsia="zh-CN"/>
        </w:rPr>
        <w:t>2</w:t>
      </w:r>
      <w:r w:rsidR="00C95292" w:rsidRPr="00105E49">
        <w:rPr>
          <w:rFonts w:ascii="Arial" w:eastAsia="SimSun" w:hAnsi="Arial" w:cs="Arial"/>
          <w:b/>
          <w:lang w:val="es-ES" w:eastAsia="zh-CN"/>
        </w:rPr>
        <w:t>.-</w:t>
      </w:r>
      <w:r w:rsidR="00C95292" w:rsidRPr="00105E49">
        <w:rPr>
          <w:rFonts w:ascii="Arial" w:eastAsia="SimSun" w:hAnsi="Arial" w:cs="Arial"/>
          <w:lang w:val="es-ES" w:eastAsia="zh-CN"/>
        </w:rPr>
        <w:t xml:space="preserve"> Que entre las facultades que tiene el Consejero Presidente de acuerdo con las fracciones I, II, IV, V, VII, VIII y XII del artículo 124 de la </w:t>
      </w:r>
      <w:r w:rsidR="00C95292" w:rsidRPr="00105E49">
        <w:rPr>
          <w:rFonts w:ascii="Arial" w:eastAsia="SimSun" w:hAnsi="Arial" w:cs="Arial"/>
          <w:i/>
          <w:lang w:val="es-ES" w:eastAsia="zh-CN"/>
        </w:rPr>
        <w:t>LIPEEY</w:t>
      </w:r>
      <w:r w:rsidR="00C95292" w:rsidRPr="00105E49">
        <w:rPr>
          <w:rFonts w:ascii="Arial" w:eastAsia="SimSun" w:hAnsi="Arial" w:cs="Arial"/>
          <w:lang w:val="es-ES" w:eastAsia="zh-CN"/>
        </w:rPr>
        <w:t>, están las siguientes:</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 xml:space="preserve">I. Representar legalmente al Consejo General y al Instituto; </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II.</w:t>
      </w:r>
      <w:r w:rsidR="00A60FB1"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Suscribir los convenios a que se refiere la fracción IV del artículo anterior;</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 xml:space="preserve">IV. Garantizar que exista unidad, cohesión y armonía, en el desarrollo de las actividades del Instituto; </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 xml:space="preserve">V. Vigilar el cumplimiento de los acuerdos del Consejo General del Instituto; </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 xml:space="preserve">VII. Dirigir los trabajos del Instituto; </w:t>
      </w:r>
    </w:p>
    <w:p w:rsidR="00C95292" w:rsidRPr="00105E49" w:rsidRDefault="00C95292" w:rsidP="0013618E">
      <w:pPr>
        <w:tabs>
          <w:tab w:val="left" w:pos="9498"/>
        </w:tabs>
        <w:spacing w:after="0" w:line="240" w:lineRule="auto"/>
        <w:ind w:left="-425" w:right="-851" w:firstLine="709"/>
        <w:jc w:val="both"/>
        <w:rPr>
          <w:rFonts w:ascii="Arial" w:eastAsia="SimSun" w:hAnsi="Arial" w:cs="Arial"/>
          <w:b/>
          <w:i/>
          <w:sz w:val="20"/>
          <w:szCs w:val="20"/>
          <w:lang w:eastAsia="zh-CN"/>
        </w:rPr>
      </w:pPr>
      <w:r w:rsidRPr="00105E49">
        <w:rPr>
          <w:rFonts w:ascii="Arial" w:eastAsia="SimSun" w:hAnsi="Arial" w:cs="Arial"/>
          <w:i/>
          <w:sz w:val="20"/>
          <w:szCs w:val="20"/>
          <w:lang w:eastAsia="zh-CN"/>
        </w:rPr>
        <w:t>VIII. Suscribir, junto con el Secretario Ejecutivo, los convenios, acuerdos, dictámenes y demás resoluciones que apruebe el Consejo General del Instituto o la Junta General Ejecutiva;</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XII. Las demás que le confiera esta Ley y los ordenamientos que emita el Consejo General del Instituto.</w:t>
      </w:r>
    </w:p>
    <w:p w:rsidR="00031B3D" w:rsidRPr="00105E49" w:rsidRDefault="00031B3D" w:rsidP="0013618E">
      <w:pPr>
        <w:tabs>
          <w:tab w:val="left" w:pos="9498"/>
        </w:tabs>
        <w:spacing w:after="0" w:line="276" w:lineRule="auto"/>
        <w:ind w:left="-426" w:right="-851"/>
        <w:jc w:val="both"/>
        <w:rPr>
          <w:rFonts w:ascii="Arial" w:eastAsia="SimSun" w:hAnsi="Arial" w:cs="Arial"/>
          <w:lang w:eastAsia="zh-CN"/>
        </w:rPr>
      </w:pPr>
    </w:p>
    <w:p w:rsidR="00C95292" w:rsidRPr="00105E49" w:rsidRDefault="00031B3D" w:rsidP="0013618E">
      <w:pPr>
        <w:tabs>
          <w:tab w:val="left" w:pos="9498"/>
        </w:tabs>
        <w:spacing w:after="0" w:line="276" w:lineRule="auto"/>
        <w:ind w:left="-426" w:right="-851"/>
        <w:jc w:val="both"/>
        <w:rPr>
          <w:rFonts w:ascii="Arial" w:eastAsia="SimSun" w:hAnsi="Arial" w:cs="Arial"/>
          <w:lang w:eastAsia="zh-CN"/>
        </w:rPr>
      </w:pPr>
      <w:r w:rsidRPr="00105E49">
        <w:rPr>
          <w:rFonts w:ascii="Arial" w:eastAsia="SimSun" w:hAnsi="Arial" w:cs="Arial"/>
          <w:b/>
          <w:lang w:eastAsia="zh-CN"/>
        </w:rPr>
        <w:t>1</w:t>
      </w:r>
      <w:r w:rsidR="002C2B14" w:rsidRPr="00105E49">
        <w:rPr>
          <w:rFonts w:ascii="Arial" w:eastAsia="SimSun" w:hAnsi="Arial" w:cs="Arial"/>
          <w:b/>
          <w:lang w:eastAsia="zh-CN"/>
        </w:rPr>
        <w:t>3</w:t>
      </w:r>
      <w:r w:rsidRPr="00105E49">
        <w:rPr>
          <w:rFonts w:ascii="Arial" w:eastAsia="SimSun" w:hAnsi="Arial" w:cs="Arial"/>
          <w:b/>
          <w:lang w:eastAsia="zh-CN"/>
        </w:rPr>
        <w:t>.-</w:t>
      </w:r>
      <w:r w:rsidRPr="00105E49">
        <w:rPr>
          <w:rFonts w:ascii="Arial" w:eastAsia="SimSun" w:hAnsi="Arial" w:cs="Arial"/>
          <w:lang w:eastAsia="zh-CN"/>
        </w:rPr>
        <w:t xml:space="preserve"> Que las fracciones VI y XII del artículo 6 del </w:t>
      </w:r>
      <w:r w:rsidRPr="00105E49">
        <w:rPr>
          <w:rFonts w:ascii="Arial" w:eastAsia="SimSun" w:hAnsi="Arial" w:cs="Arial"/>
          <w:i/>
          <w:lang w:eastAsia="zh-CN"/>
        </w:rPr>
        <w:t>RI</w:t>
      </w:r>
      <w:r w:rsidRPr="00105E49">
        <w:rPr>
          <w:rFonts w:ascii="Arial" w:eastAsia="SimSun" w:hAnsi="Arial" w:cs="Arial"/>
          <w:lang w:eastAsia="zh-CN"/>
        </w:rPr>
        <w:t xml:space="preserve"> que señala que la Presidencia del Consejo General, tiene las atribuciones siguientes: de suscribir los convenios que el Instituto celebre con el Instituto Nacional Electoral, y otros organismos públicos locales electorales, previa aprobación del Consejo, en los casos</w:t>
      </w:r>
      <w:r w:rsidR="002C2B14" w:rsidRPr="00105E49">
        <w:rPr>
          <w:rFonts w:ascii="Arial" w:eastAsia="SimSun" w:hAnsi="Arial" w:cs="Arial"/>
          <w:lang w:eastAsia="zh-CN"/>
        </w:rPr>
        <w:t xml:space="preserve"> que así se requiera, así como firmar junto con el Secretario Ejecutivo, los convenios que tengan como finalidad la promoción de la cultura democrática, y los demás que por su naturaleza así lo requieran</w:t>
      </w:r>
    </w:p>
    <w:p w:rsidR="00031B3D" w:rsidRPr="00105E49" w:rsidRDefault="00031B3D" w:rsidP="0013618E">
      <w:pPr>
        <w:tabs>
          <w:tab w:val="left" w:pos="9498"/>
        </w:tabs>
        <w:spacing w:after="0" w:line="276" w:lineRule="auto"/>
        <w:ind w:left="-426" w:right="-851"/>
        <w:jc w:val="both"/>
        <w:rPr>
          <w:rFonts w:ascii="Arial" w:eastAsia="SimSun" w:hAnsi="Arial" w:cs="Arial"/>
          <w:lang w:eastAsia="zh-CN"/>
        </w:rPr>
      </w:pPr>
    </w:p>
    <w:p w:rsidR="00C95292" w:rsidRPr="00105E49" w:rsidRDefault="00A60FB1" w:rsidP="0013618E">
      <w:pPr>
        <w:tabs>
          <w:tab w:val="left" w:pos="9498"/>
        </w:tabs>
        <w:spacing w:after="0" w:line="276" w:lineRule="auto"/>
        <w:ind w:left="-426" w:right="-851"/>
        <w:jc w:val="both"/>
        <w:rPr>
          <w:rFonts w:ascii="Arial" w:eastAsia="SimSun" w:hAnsi="Arial" w:cs="Arial"/>
          <w:lang w:val="es-ES" w:eastAsia="zh-CN"/>
        </w:rPr>
      </w:pPr>
      <w:r w:rsidRPr="00105E49">
        <w:rPr>
          <w:rFonts w:ascii="Arial" w:eastAsia="SimSun" w:hAnsi="Arial" w:cs="Arial"/>
          <w:b/>
          <w:lang w:val="es-ES" w:eastAsia="zh-CN"/>
        </w:rPr>
        <w:t>1</w:t>
      </w:r>
      <w:r w:rsidR="002C2B14" w:rsidRPr="00105E49">
        <w:rPr>
          <w:rFonts w:ascii="Arial" w:eastAsia="SimSun" w:hAnsi="Arial" w:cs="Arial"/>
          <w:b/>
          <w:lang w:val="es-ES" w:eastAsia="zh-CN"/>
        </w:rPr>
        <w:t>4</w:t>
      </w:r>
      <w:r w:rsidR="00C95292" w:rsidRPr="00105E49">
        <w:rPr>
          <w:rFonts w:ascii="Arial" w:eastAsia="SimSun" w:hAnsi="Arial" w:cs="Arial"/>
          <w:b/>
          <w:lang w:val="es-ES" w:eastAsia="zh-CN"/>
        </w:rPr>
        <w:t>.-</w:t>
      </w:r>
      <w:r w:rsidR="00C95292" w:rsidRPr="00105E49">
        <w:rPr>
          <w:rFonts w:ascii="Arial" w:eastAsia="SimSun" w:hAnsi="Arial" w:cs="Arial"/>
          <w:lang w:val="es-ES" w:eastAsia="zh-CN"/>
        </w:rPr>
        <w:t xml:space="preserve"> Que entre las facultades y obligaciones del Secretario Ejecutivo de acuerdo con las fracciones V y XX del artículo 125 de la </w:t>
      </w:r>
      <w:r w:rsidR="00C95292" w:rsidRPr="00105E49">
        <w:rPr>
          <w:rFonts w:ascii="Arial" w:eastAsia="SimSun" w:hAnsi="Arial" w:cs="Arial"/>
          <w:i/>
          <w:lang w:val="es-ES" w:eastAsia="zh-CN"/>
        </w:rPr>
        <w:t>LIPEEY</w:t>
      </w:r>
      <w:r w:rsidR="00C95292" w:rsidRPr="00105E49">
        <w:rPr>
          <w:rFonts w:ascii="Arial" w:eastAsia="SimSun" w:hAnsi="Arial" w:cs="Arial"/>
          <w:lang w:val="es-ES" w:eastAsia="zh-CN"/>
        </w:rPr>
        <w:t>, están las siguientes:</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lastRenderedPageBreak/>
        <w:t xml:space="preserve">V. Auxiliar al consejero presidente en los asuntos que se le encomienden; </w:t>
      </w:r>
    </w:p>
    <w:p w:rsidR="00C95292" w:rsidRPr="00105E49"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XX. Las demás que le confiera esta Ley, las leyes del Estado de Yucatán y la normatividad que genere el propio Consejo General del Instituto.</w:t>
      </w:r>
    </w:p>
    <w:p w:rsidR="00C95292" w:rsidRPr="00105E49" w:rsidRDefault="00C95292" w:rsidP="0013618E">
      <w:pPr>
        <w:tabs>
          <w:tab w:val="left" w:pos="9498"/>
        </w:tabs>
        <w:spacing w:after="0" w:line="276" w:lineRule="auto"/>
        <w:ind w:left="-426" w:right="-851"/>
        <w:jc w:val="both"/>
        <w:rPr>
          <w:rFonts w:ascii="Arial" w:eastAsia="SimSun" w:hAnsi="Arial" w:cs="Arial"/>
          <w:b/>
          <w:lang w:eastAsia="zh-CN"/>
        </w:rPr>
      </w:pPr>
    </w:p>
    <w:p w:rsidR="00031B3D" w:rsidRPr="00105E49" w:rsidRDefault="00031B3D" w:rsidP="0013618E">
      <w:pPr>
        <w:tabs>
          <w:tab w:val="left" w:pos="9498"/>
        </w:tabs>
        <w:spacing w:after="0" w:line="276" w:lineRule="auto"/>
        <w:ind w:left="-426" w:right="-851"/>
        <w:jc w:val="both"/>
        <w:rPr>
          <w:rFonts w:ascii="Arial" w:eastAsia="SimSun" w:hAnsi="Arial" w:cs="Arial"/>
          <w:lang w:eastAsia="zh-CN"/>
        </w:rPr>
      </w:pPr>
      <w:r w:rsidRPr="00105E49">
        <w:rPr>
          <w:rFonts w:ascii="Arial" w:eastAsia="SimSun" w:hAnsi="Arial" w:cs="Arial"/>
          <w:b/>
          <w:lang w:val="es-ES" w:eastAsia="zh-CN"/>
        </w:rPr>
        <w:t>1</w:t>
      </w:r>
      <w:r w:rsidR="002C2B14" w:rsidRPr="00105E49">
        <w:rPr>
          <w:rFonts w:ascii="Arial" w:eastAsia="SimSun" w:hAnsi="Arial" w:cs="Arial"/>
          <w:b/>
          <w:lang w:val="es-ES" w:eastAsia="zh-CN"/>
        </w:rPr>
        <w:t>5</w:t>
      </w:r>
      <w:r w:rsidRPr="00105E49">
        <w:rPr>
          <w:rFonts w:ascii="Arial" w:eastAsia="SimSun" w:hAnsi="Arial" w:cs="Arial"/>
          <w:b/>
          <w:lang w:val="es-ES" w:eastAsia="zh-CN"/>
        </w:rPr>
        <w:t xml:space="preserve">.- </w:t>
      </w:r>
      <w:r w:rsidRPr="00105E49">
        <w:rPr>
          <w:rFonts w:ascii="Arial" w:eastAsia="SimSun" w:hAnsi="Arial" w:cs="Arial"/>
          <w:lang w:val="es-ES" w:eastAsia="zh-CN"/>
        </w:rPr>
        <w:t>Que las fracciones XIV y XXVI</w:t>
      </w:r>
      <w:r w:rsidR="002C2B14" w:rsidRPr="00105E49">
        <w:rPr>
          <w:rFonts w:ascii="Arial" w:eastAsia="SimSun" w:hAnsi="Arial" w:cs="Arial"/>
          <w:lang w:val="es-ES" w:eastAsia="zh-CN"/>
        </w:rPr>
        <w:t>I</w:t>
      </w:r>
      <w:r w:rsidRPr="00105E49">
        <w:rPr>
          <w:rFonts w:ascii="Arial" w:eastAsia="SimSun" w:hAnsi="Arial" w:cs="Arial"/>
          <w:lang w:val="es-ES" w:eastAsia="zh-CN"/>
        </w:rPr>
        <w:t xml:space="preserve"> del artículo 14 del </w:t>
      </w:r>
      <w:r w:rsidRPr="00105E49">
        <w:rPr>
          <w:rFonts w:ascii="Arial" w:eastAsia="SimSun" w:hAnsi="Arial" w:cs="Arial"/>
          <w:i/>
          <w:lang w:val="es-ES" w:eastAsia="zh-CN"/>
        </w:rPr>
        <w:t>RI</w:t>
      </w:r>
      <w:r w:rsidRPr="00105E49">
        <w:rPr>
          <w:rFonts w:ascii="Arial" w:eastAsia="SimSun" w:hAnsi="Arial" w:cs="Arial"/>
          <w:lang w:val="es-ES" w:eastAsia="zh-CN"/>
        </w:rPr>
        <w:t xml:space="preserve"> señalan que entre las atribuciones que corresponden al Secretario Ejecutivo, </w:t>
      </w:r>
      <w:r w:rsidR="00F02A63" w:rsidRPr="00105E49">
        <w:rPr>
          <w:rFonts w:ascii="Arial" w:eastAsia="SimSun" w:hAnsi="Arial" w:cs="Arial"/>
          <w:lang w:val="es-ES" w:eastAsia="zh-CN"/>
        </w:rPr>
        <w:t>están las de suscribir</w:t>
      </w:r>
      <w:r w:rsidRPr="00105E49">
        <w:rPr>
          <w:rFonts w:ascii="Arial" w:eastAsia="SimSun" w:hAnsi="Arial" w:cs="Arial"/>
          <w:lang w:eastAsia="zh-CN"/>
        </w:rPr>
        <w:t xml:space="preserve"> conjuntamente con el Consejero Presidente, los convenios que se celebren;</w:t>
      </w:r>
      <w:r w:rsidR="00F02A63" w:rsidRPr="00105E49">
        <w:rPr>
          <w:rFonts w:ascii="Arial" w:eastAsia="SimSun" w:hAnsi="Arial" w:cs="Arial"/>
          <w:lang w:eastAsia="zh-CN"/>
        </w:rPr>
        <w:t xml:space="preserve"> y las</w:t>
      </w:r>
      <w:r w:rsidRPr="00105E49">
        <w:rPr>
          <w:rFonts w:ascii="Arial" w:eastAsia="SimSun" w:hAnsi="Arial" w:cs="Arial"/>
          <w:lang w:eastAsia="zh-CN"/>
        </w:rPr>
        <w:t xml:space="preserve"> demás que le confiera la Ley Electoral y la normatividad aplicable.</w:t>
      </w:r>
    </w:p>
    <w:p w:rsidR="00A77DB9" w:rsidRPr="00105E49" w:rsidRDefault="00A77DB9" w:rsidP="0013618E">
      <w:pPr>
        <w:tabs>
          <w:tab w:val="left" w:pos="9498"/>
        </w:tabs>
        <w:spacing w:after="0" w:line="276" w:lineRule="auto"/>
        <w:ind w:left="-426" w:right="-851"/>
        <w:jc w:val="both"/>
        <w:rPr>
          <w:rFonts w:ascii="Arial" w:eastAsia="SimSun" w:hAnsi="Arial" w:cs="Arial"/>
          <w:lang w:eastAsia="zh-CN"/>
        </w:rPr>
      </w:pPr>
    </w:p>
    <w:p w:rsidR="00A77DB9" w:rsidRPr="00105E49" w:rsidRDefault="00A77DB9" w:rsidP="0013618E">
      <w:pPr>
        <w:tabs>
          <w:tab w:val="left" w:pos="9498"/>
        </w:tabs>
        <w:spacing w:after="0" w:line="276" w:lineRule="auto"/>
        <w:ind w:left="-426" w:right="-851"/>
        <w:jc w:val="both"/>
        <w:rPr>
          <w:rFonts w:ascii="Arial" w:eastAsia="SimSun" w:hAnsi="Arial" w:cs="Arial"/>
          <w:lang w:eastAsia="zh-CN"/>
        </w:rPr>
      </w:pPr>
      <w:r w:rsidRPr="00105E49">
        <w:rPr>
          <w:rFonts w:ascii="Arial" w:eastAsia="SimSun" w:hAnsi="Arial" w:cs="Arial"/>
          <w:b/>
          <w:lang w:eastAsia="zh-CN"/>
        </w:rPr>
        <w:t>16.-</w:t>
      </w:r>
      <w:r w:rsidRPr="00105E49">
        <w:rPr>
          <w:rFonts w:ascii="Arial" w:eastAsia="SimSun" w:hAnsi="Arial" w:cs="Arial"/>
          <w:lang w:eastAsia="zh-CN"/>
        </w:rPr>
        <w:t xml:space="preserve"> Que la Universidad </w:t>
      </w:r>
      <w:r w:rsidR="007E6829" w:rsidRPr="00105E49">
        <w:rPr>
          <w:rFonts w:ascii="Arial" w:eastAsia="SimSun" w:hAnsi="Arial" w:cs="Arial"/>
          <w:lang w:eastAsia="zh-CN"/>
        </w:rPr>
        <w:t xml:space="preserve">Autónoma </w:t>
      </w:r>
      <w:r w:rsidR="005936B0" w:rsidRPr="00105E49">
        <w:rPr>
          <w:rFonts w:ascii="Arial" w:eastAsia="SimSun" w:hAnsi="Arial" w:cs="Arial"/>
          <w:lang w:eastAsia="zh-CN"/>
        </w:rPr>
        <w:t xml:space="preserve">de Tlaxcala </w:t>
      </w:r>
      <w:r w:rsidRPr="00105E49">
        <w:rPr>
          <w:rFonts w:ascii="Arial" w:hAnsi="Arial" w:cs="Arial"/>
        </w:rPr>
        <w:t>es una institución</w:t>
      </w:r>
      <w:r w:rsidR="00CE111A" w:rsidRPr="00105E49">
        <w:rPr>
          <w:rFonts w:ascii="Arial" w:hAnsi="Arial" w:cs="Arial"/>
        </w:rPr>
        <w:t xml:space="preserve"> pública de educación superior</w:t>
      </w:r>
      <w:r w:rsidRPr="00105E49">
        <w:rPr>
          <w:rFonts w:ascii="Arial" w:hAnsi="Arial" w:cs="Arial"/>
        </w:rPr>
        <w:t xml:space="preserve"> con personalidad jurídica propia y </w:t>
      </w:r>
      <w:r w:rsidR="00273CA5" w:rsidRPr="00105E49">
        <w:rPr>
          <w:rFonts w:ascii="Arial" w:hAnsi="Arial" w:cs="Arial"/>
        </w:rPr>
        <w:t>reconocida</w:t>
      </w:r>
      <w:r w:rsidR="00024922" w:rsidRPr="00105E49">
        <w:rPr>
          <w:rFonts w:ascii="Arial" w:hAnsi="Arial" w:cs="Arial"/>
        </w:rPr>
        <w:t>;</w:t>
      </w:r>
      <w:r w:rsidR="00273CA5" w:rsidRPr="00105E49">
        <w:rPr>
          <w:rFonts w:ascii="Arial" w:hAnsi="Arial" w:cs="Arial"/>
        </w:rPr>
        <w:t xml:space="preserve"> </w:t>
      </w:r>
      <w:r w:rsidRPr="00105E49">
        <w:rPr>
          <w:rFonts w:ascii="Arial" w:hAnsi="Arial" w:cs="Arial"/>
        </w:rPr>
        <w:t>institución de enseñanza superior</w:t>
      </w:r>
      <w:r w:rsidR="00024922" w:rsidRPr="00105E49">
        <w:rPr>
          <w:rFonts w:ascii="Arial" w:hAnsi="Arial" w:cs="Arial"/>
        </w:rPr>
        <w:t xml:space="preserve"> que tiene como misión ser </w:t>
      </w:r>
      <w:r w:rsidR="00CE111A" w:rsidRPr="00105E49">
        <w:rPr>
          <w:rFonts w:ascii="Arial" w:eastAsia="SimSun" w:hAnsi="Arial" w:cs="Arial"/>
          <w:lang w:eastAsia="zh-CN"/>
        </w:rPr>
        <w:t>generadora de conocimientos a partir del Modelo Humanista Integrador basado en Competencias en el marco de la autorrealización, que forma y desarrolla profesionales e investigadores, competitivos y comprometidos con la justicia social, el respeto y la pluralidad, para contribuir al desarrollo perdurable del Estado de Tlaxcala y del país, con pleno apego a la transparencia y rendición de cuentas.</w:t>
      </w:r>
    </w:p>
    <w:p w:rsidR="00CE111A" w:rsidRPr="00105E49" w:rsidRDefault="00CE111A" w:rsidP="0013618E">
      <w:pPr>
        <w:tabs>
          <w:tab w:val="left" w:pos="9498"/>
        </w:tabs>
        <w:spacing w:after="0" w:line="276" w:lineRule="auto"/>
        <w:ind w:left="-426" w:right="-851"/>
        <w:jc w:val="both"/>
        <w:rPr>
          <w:rFonts w:ascii="Arial" w:eastAsia="SimSun" w:hAnsi="Arial" w:cs="Arial"/>
          <w:lang w:val="es-ES_tradnl" w:eastAsia="zh-CN"/>
        </w:rPr>
      </w:pPr>
    </w:p>
    <w:p w:rsidR="00904B79" w:rsidRPr="00105E49" w:rsidRDefault="00A77DB9" w:rsidP="00D7279C">
      <w:pPr>
        <w:tabs>
          <w:tab w:val="left" w:pos="9498"/>
        </w:tabs>
        <w:spacing w:after="0" w:line="276" w:lineRule="auto"/>
        <w:ind w:left="-426" w:right="-851"/>
        <w:jc w:val="both"/>
        <w:rPr>
          <w:rFonts w:ascii="Arial" w:hAnsi="Arial" w:cs="Arial"/>
          <w:bCs/>
          <w:lang w:val="es-ES_tradnl"/>
        </w:rPr>
      </w:pPr>
      <w:r w:rsidRPr="00105E49">
        <w:rPr>
          <w:rFonts w:ascii="Arial" w:eastAsia="SimSun" w:hAnsi="Arial" w:cs="Arial"/>
          <w:b/>
          <w:lang w:val="es-ES_tradnl" w:eastAsia="zh-CN"/>
        </w:rPr>
        <w:t>17</w:t>
      </w:r>
      <w:r w:rsidR="00A60FB1" w:rsidRPr="00105E49">
        <w:rPr>
          <w:rFonts w:ascii="Arial" w:eastAsia="SimSun" w:hAnsi="Arial" w:cs="Arial"/>
          <w:b/>
          <w:lang w:val="es-ES_tradnl" w:eastAsia="zh-CN"/>
        </w:rPr>
        <w:t>.-</w:t>
      </w:r>
      <w:r w:rsidR="00A60FB1" w:rsidRPr="00105E49">
        <w:rPr>
          <w:rFonts w:ascii="Arial" w:eastAsia="SimSun" w:hAnsi="Arial" w:cs="Arial"/>
          <w:lang w:val="es-ES_tradnl" w:eastAsia="zh-CN"/>
        </w:rPr>
        <w:t xml:space="preserve"> </w:t>
      </w:r>
      <w:r w:rsidR="008D5399" w:rsidRPr="00105E49">
        <w:rPr>
          <w:rFonts w:ascii="Arial" w:eastAsia="SimSun" w:hAnsi="Arial" w:cs="Arial"/>
          <w:lang w:val="es-ES_tradnl" w:eastAsia="zh-CN"/>
        </w:rPr>
        <w:t xml:space="preserve">Que </w:t>
      </w:r>
      <w:r w:rsidR="00BC7904" w:rsidRPr="00105E49">
        <w:rPr>
          <w:rFonts w:ascii="Arial" w:eastAsia="SimSun" w:hAnsi="Arial" w:cs="Arial"/>
          <w:lang w:val="es-ES_tradnl" w:eastAsia="zh-CN"/>
        </w:rPr>
        <w:t>t</w:t>
      </w:r>
      <w:r w:rsidR="00904B79" w:rsidRPr="00105E49">
        <w:rPr>
          <w:rFonts w:ascii="Arial" w:hAnsi="Arial" w:cs="Arial"/>
          <w:bCs/>
          <w:lang w:val="es-ES_tradnl"/>
        </w:rPr>
        <w:t>eniendo como marco rector los fines que establece el marco normativo electoral para este Instituto, se determinaron tres sectores que engloban las diversas funciones institucionales, que facilitaran el cumplimiento de estos partiendo de la Misión del Instituto Electoral y de Participación Ciudadana de Yucatán, que es:</w:t>
      </w:r>
      <w:r w:rsidR="00904B79" w:rsidRPr="00105E49">
        <w:t xml:space="preserve"> </w:t>
      </w:r>
      <w:r w:rsidR="00904B79" w:rsidRPr="00105E49">
        <w:rPr>
          <w:i/>
        </w:rPr>
        <w:t>“</w:t>
      </w:r>
      <w:r w:rsidR="00904B79" w:rsidRPr="00105E49">
        <w:rPr>
          <w:rFonts w:ascii="Arial" w:hAnsi="Arial" w:cs="Arial"/>
          <w:bCs/>
          <w:i/>
          <w:lang w:val="es-ES_tradnl"/>
        </w:rPr>
        <w:t>Fortalecer la vida democrática en Yucatán, promoviendo la educación cívica, organizando los procesos electorales y de participación ciudadana de manera transparente y efectiva y reforzando el régimen de partidos, para que la ciudadanía tenga plena confianza en la elección de sus gobernantes y participe en las decisiones de gobierno por los cauces institucionales”</w:t>
      </w:r>
      <w:r w:rsidR="00904B79" w:rsidRPr="00105E49">
        <w:rPr>
          <w:rFonts w:ascii="Arial" w:hAnsi="Arial" w:cs="Arial"/>
          <w:bCs/>
          <w:lang w:val="es-ES_tradnl"/>
        </w:rPr>
        <w:t>.</w:t>
      </w:r>
    </w:p>
    <w:p w:rsidR="00D11451" w:rsidRPr="00105E49" w:rsidRDefault="00D11451" w:rsidP="00D11451">
      <w:pPr>
        <w:pStyle w:val="Textoindependiente"/>
        <w:kinsoku w:val="0"/>
        <w:overflowPunct w:val="0"/>
        <w:spacing w:line="238" w:lineRule="exact"/>
        <w:ind w:left="175" w:right="-244"/>
        <w:jc w:val="both"/>
        <w:rPr>
          <w:spacing w:val="-11"/>
          <w:w w:val="105"/>
        </w:rPr>
      </w:pPr>
    </w:p>
    <w:p w:rsidR="00D11451" w:rsidRPr="00105E49" w:rsidRDefault="00D11451" w:rsidP="00D11451">
      <w:pPr>
        <w:pStyle w:val="Textoindependiente"/>
        <w:kinsoku w:val="0"/>
        <w:overflowPunct w:val="0"/>
        <w:spacing w:line="238" w:lineRule="exact"/>
        <w:ind w:left="175" w:right="-244"/>
        <w:jc w:val="both"/>
        <w:rPr>
          <w:spacing w:val="-11"/>
          <w:w w:val="105"/>
        </w:rPr>
      </w:pPr>
      <w:r w:rsidRPr="00105E49">
        <w:rPr>
          <w:noProof/>
          <w:spacing w:val="-11"/>
          <w:lang w:val="es-MX" w:eastAsia="es-MX"/>
        </w:rPr>
        <mc:AlternateContent>
          <mc:Choice Requires="wps">
            <w:drawing>
              <wp:anchor distT="0" distB="0" distL="114300" distR="114300" simplePos="0" relativeHeight="251660288" behindDoc="0" locked="0" layoutInCell="1" allowOverlap="1" wp14:anchorId="1F6FBDCC" wp14:editId="1CD0F050">
                <wp:simplePos x="0" y="0"/>
                <wp:positionH relativeFrom="column">
                  <wp:posOffset>3012440</wp:posOffset>
                </wp:positionH>
                <wp:positionV relativeFrom="paragraph">
                  <wp:posOffset>96520</wp:posOffset>
                </wp:positionV>
                <wp:extent cx="3284220" cy="10058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3284220" cy="100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both"/>
                              <w:rPr>
                                <w:rFonts w:ascii="Arial" w:hAnsi="Arial" w:cs="Arial"/>
                              </w:rPr>
                            </w:pPr>
                            <w:r w:rsidRPr="00786193">
                              <w:rPr>
                                <w:rFonts w:ascii="Arial" w:hAnsi="Arial" w:cs="Arial"/>
                              </w:rPr>
                              <w:t>Comprendiendo aquí todos los procedimientos y aristas implicadas en ambos géneros de funciones para el éxito en la toma de decisiones democráticas de la ciudadanía en los temas que la ley establece.</w:t>
                            </w:r>
                          </w:p>
                          <w:p w:rsidR="00D11451" w:rsidRPr="00786193" w:rsidRDefault="00D11451" w:rsidP="00D1145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348FED" id="_x0000_t202" coordsize="21600,21600" o:spt="202" path="m,l,21600r21600,l21600,xe">
                <v:stroke joinstyle="miter"/>
                <v:path gradientshapeok="t" o:connecttype="rect"/>
              </v:shapetype>
              <v:shape id="Cuadro de texto 6" o:spid="_x0000_s1026" type="#_x0000_t202" style="position:absolute;left:0;text-align:left;margin-left:237.2pt;margin-top:7.6pt;width:258.6pt;height:7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" filled="f" stroked="f" strokeweight=".5pt">
                <v:textbox>
                  <w:txbxContent>
                    <w:p w:rsidR="00D11451" w:rsidRPr="00786193" w:rsidRDefault="00D11451" w:rsidP="00D11451">
                      <w:pPr>
                        <w:jc w:val="both"/>
                        <w:rPr>
                          <w:rFonts w:ascii="Arial" w:hAnsi="Arial" w:cs="Arial"/>
                        </w:rPr>
                      </w:pPr>
                      <w:r w:rsidRPr="00786193">
                        <w:rPr>
                          <w:rFonts w:ascii="Arial" w:hAnsi="Arial" w:cs="Arial"/>
                        </w:rPr>
                        <w:t>Comprendiendo aquí todos los procedimientos y aristas implicadas en ambos géneros de funciones para el éxito en la toma de decisiones democráticas de la ciudadanía en los temas que la ley establece.</w:t>
                      </w:r>
                    </w:p>
                    <w:p w:rsidR="00D11451" w:rsidRPr="00786193" w:rsidRDefault="00D11451" w:rsidP="00D11451">
                      <w:pPr>
                        <w:rPr>
                          <w:rFonts w:ascii="Arial" w:hAnsi="Arial" w:cs="Arial"/>
                        </w:rPr>
                      </w:pPr>
                    </w:p>
                  </w:txbxContent>
                </v:textbox>
              </v:shape>
            </w:pict>
          </mc:Fallback>
        </mc:AlternateContent>
      </w:r>
      <w:r w:rsidRPr="00105E49">
        <w:rPr>
          <w:noProof/>
          <w:spacing w:val="-11"/>
          <w:lang w:val="es-MX" w:eastAsia="es-MX"/>
        </w:rPr>
        <mc:AlternateContent>
          <mc:Choice Requires="wps">
            <w:drawing>
              <wp:anchor distT="0" distB="0" distL="114300" distR="114300" simplePos="0" relativeHeight="251668480" behindDoc="0" locked="0" layoutInCell="1" allowOverlap="1" wp14:anchorId="169FDF31" wp14:editId="0E422223">
                <wp:simplePos x="0" y="0"/>
                <wp:positionH relativeFrom="column">
                  <wp:posOffset>2700020</wp:posOffset>
                </wp:positionH>
                <wp:positionV relativeFrom="paragraph">
                  <wp:posOffset>72390</wp:posOffset>
                </wp:positionV>
                <wp:extent cx="434340" cy="1021080"/>
                <wp:effectExtent l="38100" t="0" r="22860" b="26670"/>
                <wp:wrapNone/>
                <wp:docPr id="17" name="Abrir llave 17"/>
                <wp:cNvGraphicFramePr/>
                <a:graphic xmlns:a="http://schemas.openxmlformats.org/drawingml/2006/main">
                  <a:graphicData uri="http://schemas.microsoft.com/office/word/2010/wordprocessingShape">
                    <wps:wsp>
                      <wps:cNvSpPr/>
                      <wps:spPr>
                        <a:xfrm>
                          <a:off x="0" y="0"/>
                          <a:ext cx="434340" cy="102108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22C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7" o:spid="_x0000_s1026" type="#_x0000_t87" style="position:absolute;margin-left:212.6pt;margin-top:5.7pt;width:34.2pt;height:8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" adj="766,10774" strokecolor="#c45911 [2405]" strokeweight="1pt">
                <v:stroke joinstyle="miter"/>
              </v:shape>
            </w:pict>
          </mc:Fallback>
        </mc:AlternateContent>
      </w:r>
    </w:p>
    <w:p w:rsidR="00D11451" w:rsidRPr="00105E49" w:rsidRDefault="00D11451" w:rsidP="00D11451">
      <w:pPr>
        <w:pStyle w:val="Textoindependiente"/>
        <w:kinsoku w:val="0"/>
        <w:overflowPunct w:val="0"/>
        <w:spacing w:line="238" w:lineRule="exact"/>
        <w:ind w:left="175" w:right="-244"/>
        <w:jc w:val="both"/>
        <w:rPr>
          <w:spacing w:val="-11"/>
          <w:w w:val="105"/>
        </w:rPr>
      </w:pPr>
      <w:r w:rsidRPr="00105E49">
        <w:rPr>
          <w:noProof/>
          <w:lang w:val="es-MX" w:eastAsia="es-MX"/>
        </w:rPr>
        <mc:AlternateContent>
          <mc:Choice Requires="wps">
            <w:drawing>
              <wp:anchor distT="0" distB="0" distL="114300" distR="114300" simplePos="0" relativeHeight="251666432" behindDoc="0" locked="0" layoutInCell="1" allowOverlap="1" wp14:anchorId="1A244932" wp14:editId="7D18CAA4">
                <wp:simplePos x="0" y="0"/>
                <wp:positionH relativeFrom="column">
                  <wp:posOffset>-515620</wp:posOffset>
                </wp:positionH>
                <wp:positionV relativeFrom="paragraph">
                  <wp:posOffset>96520</wp:posOffset>
                </wp:positionV>
                <wp:extent cx="655320" cy="6477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2701F8" id="Cuadro de texto 15" o:spid="_x0000_s1027" type="#_x0000_t202" style="position:absolute;left:0;text-align:left;margin-left:-40.6pt;margin-top:7.6pt;width:51.6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v:textbox>
              </v:shape>
            </w:pict>
          </mc:Fallback>
        </mc:AlternateContent>
      </w:r>
      <w:r w:rsidRPr="00105E49">
        <w:rPr>
          <w:noProof/>
          <w:spacing w:val="-11"/>
          <w:lang w:val="es-MX" w:eastAsia="es-MX"/>
        </w:rPr>
        <mc:AlternateContent>
          <mc:Choice Requires="wps">
            <w:drawing>
              <wp:anchor distT="0" distB="0" distL="114300" distR="114300" simplePos="0" relativeHeight="251659264" behindDoc="0" locked="0" layoutInCell="1" allowOverlap="1" wp14:anchorId="3B2300B8" wp14:editId="48DF7885">
                <wp:simplePos x="0" y="0"/>
                <wp:positionH relativeFrom="column">
                  <wp:posOffset>406400</wp:posOffset>
                </wp:positionH>
                <wp:positionV relativeFrom="paragraph">
                  <wp:posOffset>97790</wp:posOffset>
                </wp:positionV>
                <wp:extent cx="2125980" cy="647700"/>
                <wp:effectExtent l="19050" t="19050" r="26670" b="19050"/>
                <wp:wrapNone/>
                <wp:docPr id="5" name="Cuadro de texto 5"/>
                <wp:cNvGraphicFramePr/>
                <a:graphic xmlns:a="http://schemas.openxmlformats.org/drawingml/2006/main">
                  <a:graphicData uri="http://schemas.microsoft.com/office/word/2010/wordprocessingShape">
                    <wps:wsp>
                      <wps:cNvSpPr txBox="1"/>
                      <wps:spPr>
                        <a:xfrm>
                          <a:off x="0" y="0"/>
                          <a:ext cx="2125980" cy="64770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48CD7" id="Cuadro de texto 5" o:spid="_x0000_s1028" type="#_x0000_t202" style="position:absolute;left:0;text-align:left;margin-left:32pt;margin-top:7.7pt;width:167.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" filled="f" strokecolor="#c45911 [2405]" strokeweight="3pt">
                <v:textbox>
                  <w:txbxContent>
                    <w:p w:rsidR="00D11451" w:rsidRPr="00786193" w:rsidRDefault="00D11451" w:rsidP="00D11451">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v:textbox>
              </v:shape>
            </w:pict>
          </mc:Fallback>
        </mc:AlternateContent>
      </w:r>
    </w:p>
    <w:p w:rsidR="00D11451" w:rsidRPr="00105E49" w:rsidRDefault="00D11451" w:rsidP="00D11451">
      <w:pPr>
        <w:pStyle w:val="Textoindependiente"/>
        <w:kinsoku w:val="0"/>
        <w:overflowPunct w:val="0"/>
        <w:spacing w:line="238" w:lineRule="exact"/>
        <w:ind w:left="175" w:right="-244"/>
        <w:jc w:val="both"/>
      </w:pPr>
    </w:p>
    <w:p w:rsidR="00D11451" w:rsidRPr="00105E49" w:rsidRDefault="00D11451" w:rsidP="00D11451">
      <w:pPr>
        <w:pStyle w:val="Textoindependiente"/>
        <w:kinsoku w:val="0"/>
        <w:overflowPunct w:val="0"/>
        <w:spacing w:line="238" w:lineRule="exact"/>
        <w:ind w:left="175" w:right="-244"/>
        <w:jc w:val="both"/>
      </w:pPr>
    </w:p>
    <w:p w:rsidR="00D11451" w:rsidRPr="00105E49" w:rsidRDefault="00D11451" w:rsidP="00D11451">
      <w:pPr>
        <w:pStyle w:val="Textoindependiente"/>
        <w:kinsoku w:val="0"/>
        <w:overflowPunct w:val="0"/>
        <w:spacing w:line="238" w:lineRule="exact"/>
        <w:ind w:left="175" w:right="-244"/>
        <w:jc w:val="both"/>
      </w:pPr>
    </w:p>
    <w:p w:rsidR="00D11451" w:rsidRPr="00105E49" w:rsidRDefault="00D11451" w:rsidP="00D11451">
      <w:pPr>
        <w:pStyle w:val="Textoindependiente"/>
        <w:kinsoku w:val="0"/>
        <w:overflowPunct w:val="0"/>
        <w:spacing w:line="238" w:lineRule="exact"/>
        <w:ind w:left="175" w:right="-244"/>
        <w:jc w:val="both"/>
      </w:pPr>
    </w:p>
    <w:p w:rsidR="00D11451" w:rsidRPr="00105E49" w:rsidRDefault="00D11451" w:rsidP="00D11451">
      <w:pPr>
        <w:pStyle w:val="Textoindependiente"/>
        <w:kinsoku w:val="0"/>
        <w:overflowPunct w:val="0"/>
        <w:spacing w:line="238" w:lineRule="exact"/>
        <w:ind w:left="175" w:right="-244"/>
        <w:jc w:val="both"/>
      </w:pPr>
    </w:p>
    <w:p w:rsidR="00D11451" w:rsidRPr="00105E49" w:rsidRDefault="00D11451" w:rsidP="00D11451">
      <w:pPr>
        <w:pStyle w:val="Textoindependiente"/>
        <w:tabs>
          <w:tab w:val="left" w:pos="570"/>
        </w:tabs>
        <w:kinsoku w:val="0"/>
        <w:overflowPunct w:val="0"/>
        <w:spacing w:line="366" w:lineRule="auto"/>
        <w:ind w:right="-244"/>
        <w:jc w:val="both"/>
      </w:pPr>
      <w:r w:rsidRPr="00105E49">
        <w:rPr>
          <w:noProof/>
          <w:spacing w:val="-11"/>
          <w:lang w:val="es-MX" w:eastAsia="es-MX"/>
        </w:rPr>
        <mc:AlternateContent>
          <mc:Choice Requires="wps">
            <w:drawing>
              <wp:anchor distT="0" distB="0" distL="114300" distR="114300" simplePos="0" relativeHeight="251669504" behindDoc="0" locked="0" layoutInCell="1" allowOverlap="1" wp14:anchorId="401F72D0" wp14:editId="11847001">
                <wp:simplePos x="0" y="0"/>
                <wp:positionH relativeFrom="column">
                  <wp:posOffset>2700020</wp:posOffset>
                </wp:positionH>
                <wp:positionV relativeFrom="paragraph">
                  <wp:posOffset>93345</wp:posOffset>
                </wp:positionV>
                <wp:extent cx="434340" cy="1478280"/>
                <wp:effectExtent l="38100" t="0" r="22860" b="26670"/>
                <wp:wrapNone/>
                <wp:docPr id="18" name="Abrir llave 18"/>
                <wp:cNvGraphicFramePr/>
                <a:graphic xmlns:a="http://schemas.openxmlformats.org/drawingml/2006/main">
                  <a:graphicData uri="http://schemas.microsoft.com/office/word/2010/wordprocessingShape">
                    <wps:wsp>
                      <wps:cNvSpPr/>
                      <wps:spPr>
                        <a:xfrm>
                          <a:off x="0" y="0"/>
                          <a:ext cx="434340" cy="147828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47714" id="Abrir llave 18" o:spid="_x0000_s1026" type="#_x0000_t87" style="position:absolute;margin-left:212.6pt;margin-top:7.35pt;width:34.2pt;height:1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" adj="529,10774" strokecolor="#c45911 [2405]" strokeweight="1pt">
                <v:stroke joinstyle="miter"/>
              </v:shape>
            </w:pict>
          </mc:Fallback>
        </mc:AlternateContent>
      </w:r>
      <w:r w:rsidRPr="00105E49">
        <w:rPr>
          <w:noProof/>
          <w:lang w:val="es-MX" w:eastAsia="es-MX"/>
        </w:rPr>
        <mc:AlternateContent>
          <mc:Choice Requires="wps">
            <w:drawing>
              <wp:anchor distT="0" distB="0" distL="114300" distR="114300" simplePos="0" relativeHeight="251662336" behindDoc="0" locked="0" layoutInCell="1" allowOverlap="1" wp14:anchorId="20C9930F" wp14:editId="701B5EDE">
                <wp:simplePos x="0" y="0"/>
                <wp:positionH relativeFrom="column">
                  <wp:posOffset>3012440</wp:posOffset>
                </wp:positionH>
                <wp:positionV relativeFrom="paragraph">
                  <wp:posOffset>92075</wp:posOffset>
                </wp:positionV>
                <wp:extent cx="3284220" cy="115062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84220"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Default="00D11451" w:rsidP="00D11451">
                            <w:pPr>
                              <w:jc w:val="both"/>
                              <w:rPr>
                                <w:rFonts w:ascii="Arial" w:hAnsi="Arial" w:cs="Arial"/>
                              </w:rPr>
                            </w:pPr>
                            <w:r w:rsidRPr="00786193">
                              <w:rPr>
                                <w:rFonts w:ascii="Arial" w:hAnsi="Arial" w:cs="Arial"/>
                              </w:rPr>
                              <w:t xml:space="preserve">Comprendiendo a todas las formas en que el instituto cumple en la sociedad </w:t>
                            </w:r>
                            <w:r w:rsidR="00BC7904">
                              <w:rPr>
                                <w:rFonts w:ascii="Arial" w:hAnsi="Arial" w:cs="Arial"/>
                              </w:rPr>
                              <w:t xml:space="preserve">yucateca la función fortalecer </w:t>
                            </w:r>
                            <w:r w:rsidRPr="00786193">
                              <w:rPr>
                                <w:rFonts w:ascii="Arial" w:hAnsi="Arial" w:cs="Arial"/>
                              </w:rPr>
                              <w:t xml:space="preserve">la </w:t>
                            </w:r>
                            <w:proofErr w:type="gramStart"/>
                            <w:r w:rsidRPr="00786193">
                              <w:rPr>
                                <w:rFonts w:ascii="Arial" w:hAnsi="Arial" w:cs="Arial"/>
                              </w:rPr>
                              <w:t>cultura  democrática</w:t>
                            </w:r>
                            <w:proofErr w:type="gramEnd"/>
                            <w:r w:rsidRPr="00786193">
                              <w:rPr>
                                <w:rFonts w:ascii="Arial" w:hAnsi="Arial" w:cs="Arial"/>
                              </w:rPr>
                              <w:t xml:space="preserve">  y  la  aplicación  de  las  buenas  prácticas de la  democracia en la toma de decisiones dentro de los asuntos públicos. </w:t>
                            </w:r>
                          </w:p>
                          <w:p w:rsidR="00D11451" w:rsidRPr="00786193" w:rsidRDefault="00D11451" w:rsidP="00D11451">
                            <w:pPr>
                              <w:jc w:val="both"/>
                              <w:rPr>
                                <w:rFonts w:ascii="Arial" w:hAnsi="Arial" w:cs="Arial"/>
                              </w:rPr>
                            </w:pPr>
                          </w:p>
                          <w:p w:rsidR="00D11451" w:rsidRPr="00786193" w:rsidRDefault="00D11451" w:rsidP="00D1145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A94DC0" id="_x0000_t202" coordsize="21600,21600" o:spt="202" path="m,l,21600r21600,l21600,xe">
                <v:stroke joinstyle="miter"/>
                <v:path gradientshapeok="t" o:connecttype="rect"/>
              </v:shapetype>
              <v:shape id="Cuadro de texto 8" o:spid="_x0000_s1029" type="#_x0000_t202" style="position:absolute;left:0;text-align:left;margin-left:237.2pt;margin-top:7.25pt;width:258.6pt;height:9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" filled="f" stroked="f" strokeweight=".5pt">
                <v:textbox>
                  <w:txbxContent>
                    <w:p w:rsidR="00D11451" w:rsidRDefault="00D11451" w:rsidP="00D11451">
                      <w:pPr>
                        <w:jc w:val="both"/>
                        <w:rPr>
                          <w:rFonts w:ascii="Arial" w:hAnsi="Arial" w:cs="Arial"/>
                        </w:rPr>
                      </w:pPr>
                      <w:r w:rsidRPr="00786193">
                        <w:rPr>
                          <w:rFonts w:ascii="Arial" w:hAnsi="Arial" w:cs="Arial"/>
                        </w:rPr>
                        <w:t xml:space="preserve">Comprendiendo a todas las formas en que el instituto cumple en la sociedad </w:t>
                      </w:r>
                      <w:r w:rsidR="00BC7904">
                        <w:rPr>
                          <w:rFonts w:ascii="Arial" w:hAnsi="Arial" w:cs="Arial"/>
                        </w:rPr>
                        <w:t xml:space="preserve">yucateca la función fortalecer </w:t>
                      </w:r>
                      <w:r w:rsidRPr="00786193">
                        <w:rPr>
                          <w:rFonts w:ascii="Arial" w:hAnsi="Arial" w:cs="Arial"/>
                        </w:rPr>
                        <w:t xml:space="preserve">la </w:t>
                      </w:r>
                      <w:proofErr w:type="gramStart"/>
                      <w:r w:rsidRPr="00786193">
                        <w:rPr>
                          <w:rFonts w:ascii="Arial" w:hAnsi="Arial" w:cs="Arial"/>
                        </w:rPr>
                        <w:t>cultura  democrática</w:t>
                      </w:r>
                      <w:proofErr w:type="gramEnd"/>
                      <w:r w:rsidRPr="00786193">
                        <w:rPr>
                          <w:rFonts w:ascii="Arial" w:hAnsi="Arial" w:cs="Arial"/>
                        </w:rPr>
                        <w:t xml:space="preserve">  y  la  aplicación  de  las  buenas  prácticas de la  democracia en la toma de decisiones dentro de los asuntos públicos. </w:t>
                      </w:r>
                    </w:p>
                    <w:p w:rsidR="00D11451" w:rsidRPr="00786193" w:rsidRDefault="00D11451" w:rsidP="00D11451">
                      <w:pPr>
                        <w:jc w:val="both"/>
                        <w:rPr>
                          <w:rFonts w:ascii="Arial" w:hAnsi="Arial" w:cs="Arial"/>
                        </w:rPr>
                      </w:pPr>
                    </w:p>
                    <w:p w:rsidR="00D11451" w:rsidRPr="00786193" w:rsidRDefault="00D11451" w:rsidP="00D11451">
                      <w:pPr>
                        <w:jc w:val="both"/>
                      </w:pPr>
                    </w:p>
                  </w:txbxContent>
                </v:textbox>
              </v:shape>
            </w:pict>
          </mc:Fallback>
        </mc:AlternateContent>
      </w:r>
      <w:r w:rsidRPr="00105E49">
        <w:rPr>
          <w:noProof/>
          <w:lang w:val="es-MX" w:eastAsia="es-MX"/>
        </w:rPr>
        <mc:AlternateContent>
          <mc:Choice Requires="wps">
            <w:drawing>
              <wp:anchor distT="0" distB="0" distL="114300" distR="114300" simplePos="0" relativeHeight="251661312" behindDoc="0" locked="0" layoutInCell="1" allowOverlap="1" wp14:anchorId="6513623B" wp14:editId="33AC6DBE">
                <wp:simplePos x="0" y="0"/>
                <wp:positionH relativeFrom="column">
                  <wp:posOffset>407489</wp:posOffset>
                </wp:positionH>
                <wp:positionV relativeFrom="paragraph">
                  <wp:posOffset>193766</wp:posOffset>
                </wp:positionV>
                <wp:extent cx="2125980" cy="701040"/>
                <wp:effectExtent l="19050" t="19050" r="26670" b="22860"/>
                <wp:wrapNone/>
                <wp:docPr id="7" name="Cuadro de texto 7"/>
                <wp:cNvGraphicFramePr/>
                <a:graphic xmlns:a="http://schemas.openxmlformats.org/drawingml/2006/main">
                  <a:graphicData uri="http://schemas.microsoft.com/office/word/2010/wordprocessingShape">
                    <wps:wsp>
                      <wps:cNvSpPr txBox="1"/>
                      <wps:spPr>
                        <a:xfrm>
                          <a:off x="0" y="0"/>
                          <a:ext cx="2125980" cy="70104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AD829" id="Cuadro de texto 7" o:spid="_x0000_s1030" type="#_x0000_t202" style="position:absolute;left:0;text-align:left;margin-left:32.1pt;margin-top:15.25pt;width:167.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" filled="f" strokecolor="#c45911 [2405]" strokeweight="3pt">
                <v:textbox>
                  <w:txbxContent>
                    <w:p w:rsidR="00D11451" w:rsidRPr="00786193" w:rsidRDefault="00D11451" w:rsidP="00D11451">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v:textbox>
              </v:shape>
            </w:pict>
          </mc:Fallback>
        </mc:AlternateContent>
      </w:r>
      <w:r w:rsidRPr="00105E49">
        <w:rPr>
          <w:noProof/>
          <w:lang w:val="es-MX" w:eastAsia="es-MX"/>
        </w:rPr>
        <mc:AlternateContent>
          <mc:Choice Requires="wps">
            <w:drawing>
              <wp:anchor distT="0" distB="0" distL="114300" distR="114300" simplePos="0" relativeHeight="251667456" behindDoc="0" locked="0" layoutInCell="1" allowOverlap="1" wp14:anchorId="78FAD29C" wp14:editId="496E9A8A">
                <wp:simplePos x="0" y="0"/>
                <wp:positionH relativeFrom="column">
                  <wp:posOffset>-477520</wp:posOffset>
                </wp:positionH>
                <wp:positionV relativeFrom="paragraph">
                  <wp:posOffset>189230</wp:posOffset>
                </wp:positionV>
                <wp:extent cx="655320" cy="6477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7AB58" id="Cuadro de texto 16" o:spid="_x0000_s1031" type="#_x0000_t202" style="position:absolute;left:0;text-align:left;margin-left:-37.6pt;margin-top:14.9pt;width:51.6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v:textbox>
              </v:shape>
            </w:pict>
          </mc:Fallback>
        </mc:AlternateContent>
      </w:r>
    </w:p>
    <w:p w:rsidR="00D11451" w:rsidRPr="00105E49" w:rsidRDefault="00D11451" w:rsidP="00D11451">
      <w:pPr>
        <w:pStyle w:val="Textoindependiente"/>
        <w:tabs>
          <w:tab w:val="left" w:pos="570"/>
        </w:tabs>
        <w:kinsoku w:val="0"/>
        <w:overflowPunct w:val="0"/>
        <w:spacing w:line="366" w:lineRule="auto"/>
        <w:ind w:right="-244"/>
        <w:jc w:val="both"/>
      </w:pPr>
    </w:p>
    <w:p w:rsidR="00D11451" w:rsidRPr="00105E49" w:rsidRDefault="00D11451" w:rsidP="00D11451">
      <w:pPr>
        <w:pStyle w:val="Textoindependiente"/>
        <w:tabs>
          <w:tab w:val="left" w:pos="570"/>
        </w:tabs>
        <w:kinsoku w:val="0"/>
        <w:overflowPunct w:val="0"/>
        <w:spacing w:line="366" w:lineRule="auto"/>
        <w:ind w:right="-244"/>
        <w:jc w:val="both"/>
      </w:pPr>
    </w:p>
    <w:p w:rsidR="00D11451" w:rsidRPr="00105E49" w:rsidRDefault="00D11451" w:rsidP="00D11451">
      <w:pPr>
        <w:ind w:right="-244"/>
      </w:pPr>
    </w:p>
    <w:p w:rsidR="00904B79" w:rsidRPr="00105E49" w:rsidRDefault="00D11451" w:rsidP="00D11451">
      <w:pPr>
        <w:ind w:right="-244"/>
        <w:rPr>
          <w:rFonts w:ascii="Arial" w:hAnsi="Arial" w:cs="Arial"/>
          <w:bCs/>
          <w:lang w:val="es-ES_tradnl"/>
        </w:rPr>
      </w:pPr>
      <w:r w:rsidRPr="00105E49">
        <w:rPr>
          <w:noProof/>
          <w:lang w:eastAsia="es-MX"/>
        </w:rPr>
        <mc:AlternateContent>
          <mc:Choice Requires="wps">
            <w:drawing>
              <wp:anchor distT="0" distB="0" distL="114300" distR="114300" simplePos="0" relativeHeight="251664384" behindDoc="0" locked="0" layoutInCell="1" allowOverlap="1" wp14:anchorId="332B8151" wp14:editId="270CCA75">
                <wp:simplePos x="0" y="0"/>
                <wp:positionH relativeFrom="column">
                  <wp:posOffset>404223</wp:posOffset>
                </wp:positionH>
                <wp:positionV relativeFrom="paragraph">
                  <wp:posOffset>582205</wp:posOffset>
                </wp:positionV>
                <wp:extent cx="2125980" cy="822960"/>
                <wp:effectExtent l="19050" t="19050" r="26670" b="15240"/>
                <wp:wrapNone/>
                <wp:docPr id="11" name="Cuadro de texto 11"/>
                <wp:cNvGraphicFramePr/>
                <a:graphic xmlns:a="http://schemas.openxmlformats.org/drawingml/2006/main">
                  <a:graphicData uri="http://schemas.microsoft.com/office/word/2010/wordprocessingShape">
                    <wps:wsp>
                      <wps:cNvSpPr txBox="1"/>
                      <wps:spPr>
                        <a:xfrm>
                          <a:off x="0" y="0"/>
                          <a:ext cx="2125980" cy="82296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786193">
                              <w:rPr>
                                <w:rFonts w:ascii="Arial" w:hAnsi="Arial" w:cs="Arial"/>
                              </w:rPr>
                              <w:t xml:space="preserve">Asegurar el </w:t>
                            </w:r>
                            <w:r w:rsidR="00BC7904">
                              <w:rPr>
                                <w:rFonts w:ascii="Arial" w:hAnsi="Arial" w:cs="Arial"/>
                                <w:b/>
                                <w:color w:val="C45911" w:themeColor="accent2" w:themeShade="BF"/>
                              </w:rPr>
                              <w:t xml:space="preserve">ejercicio de </w:t>
                            </w:r>
                            <w:proofErr w:type="gramStart"/>
                            <w:r w:rsidRPr="00E052EC">
                              <w:rPr>
                                <w:rFonts w:ascii="Arial" w:hAnsi="Arial" w:cs="Arial"/>
                                <w:b/>
                                <w:color w:val="C45911" w:themeColor="accent2" w:themeShade="BF"/>
                              </w:rPr>
                              <w:t>derechos  y</w:t>
                            </w:r>
                            <w:proofErr w:type="gramEnd"/>
                            <w:r w:rsidRPr="00E052EC">
                              <w:rPr>
                                <w:rFonts w:ascii="Arial" w:hAnsi="Arial" w:cs="Arial"/>
                                <w:b/>
                                <w:color w:val="C45911" w:themeColor="accent2" w:themeShade="BF"/>
                              </w:rPr>
                              <w:t xml:space="preserve">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35E0" id="Cuadro de texto 11" o:spid="_x0000_s1032" type="#_x0000_t202" style="position:absolute;margin-left:31.85pt;margin-top:45.85pt;width:167.4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" filled="f" strokecolor="#c45911 [2405]" strokeweight="3pt">
                <v:textbox>
                  <w:txbxContent>
                    <w:p w:rsidR="00D11451" w:rsidRPr="00786193" w:rsidRDefault="00D11451" w:rsidP="00D11451">
                      <w:pPr>
                        <w:jc w:val="center"/>
                        <w:rPr>
                          <w:rFonts w:ascii="Arial" w:hAnsi="Arial" w:cs="Arial"/>
                        </w:rPr>
                      </w:pPr>
                      <w:r w:rsidRPr="00786193">
                        <w:rPr>
                          <w:rFonts w:ascii="Arial" w:hAnsi="Arial" w:cs="Arial"/>
                        </w:rPr>
                        <w:t xml:space="preserve">Asegurar el </w:t>
                      </w:r>
                      <w:r w:rsidR="00BC7904">
                        <w:rPr>
                          <w:rFonts w:ascii="Arial" w:hAnsi="Arial" w:cs="Arial"/>
                          <w:b/>
                          <w:color w:val="C45911" w:themeColor="accent2" w:themeShade="BF"/>
                        </w:rPr>
                        <w:t xml:space="preserve">ejercicio de </w:t>
                      </w:r>
                      <w:proofErr w:type="gramStart"/>
                      <w:r w:rsidRPr="00E052EC">
                        <w:rPr>
                          <w:rFonts w:ascii="Arial" w:hAnsi="Arial" w:cs="Arial"/>
                          <w:b/>
                          <w:color w:val="C45911" w:themeColor="accent2" w:themeShade="BF"/>
                        </w:rPr>
                        <w:t>derechos  y</w:t>
                      </w:r>
                      <w:proofErr w:type="gramEnd"/>
                      <w:r w:rsidRPr="00E052EC">
                        <w:rPr>
                          <w:rFonts w:ascii="Arial" w:hAnsi="Arial" w:cs="Arial"/>
                          <w:b/>
                          <w:color w:val="C45911" w:themeColor="accent2" w:themeShade="BF"/>
                        </w:rPr>
                        <w:t xml:space="preserve">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v:textbox>
              </v:shape>
            </w:pict>
          </mc:Fallback>
        </mc:AlternateContent>
      </w:r>
      <w:r w:rsidRPr="00105E49">
        <w:rPr>
          <w:noProof/>
          <w:lang w:eastAsia="es-MX"/>
        </w:rPr>
        <mc:AlternateContent>
          <mc:Choice Requires="wps">
            <w:drawing>
              <wp:anchor distT="0" distB="0" distL="114300" distR="114300" simplePos="0" relativeHeight="251670528" behindDoc="0" locked="0" layoutInCell="1" allowOverlap="1" wp14:anchorId="30BFAFAA" wp14:editId="44C2D956">
                <wp:simplePos x="0" y="0"/>
                <wp:positionH relativeFrom="column">
                  <wp:posOffset>-515620</wp:posOffset>
                </wp:positionH>
                <wp:positionV relativeFrom="paragraph">
                  <wp:posOffset>636270</wp:posOffset>
                </wp:positionV>
                <wp:extent cx="655320" cy="6477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2E9EA" id="Cuadro de texto 19" o:spid="_x0000_s1033" type="#_x0000_t202" style="position:absolute;margin-left:-40.6pt;margin-top:50.1pt;width:51.6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txbxContent>
                </v:textbox>
              </v:shape>
            </w:pict>
          </mc:Fallback>
        </mc:AlternateContent>
      </w:r>
      <w:r w:rsidRPr="00105E49">
        <w:rPr>
          <w:noProof/>
          <w:spacing w:val="-11"/>
          <w:lang w:eastAsia="es-MX"/>
        </w:rPr>
        <mc:AlternateContent>
          <mc:Choice Requires="wps">
            <w:drawing>
              <wp:anchor distT="0" distB="0" distL="114300" distR="114300" simplePos="0" relativeHeight="251671552" behindDoc="0" locked="0" layoutInCell="1" allowOverlap="1" wp14:anchorId="02188426" wp14:editId="0192595C">
                <wp:simplePos x="0" y="0"/>
                <wp:positionH relativeFrom="column">
                  <wp:posOffset>2700020</wp:posOffset>
                </wp:positionH>
                <wp:positionV relativeFrom="paragraph">
                  <wp:posOffset>326390</wp:posOffset>
                </wp:positionV>
                <wp:extent cx="434340" cy="1287780"/>
                <wp:effectExtent l="38100" t="0" r="22860" b="26670"/>
                <wp:wrapNone/>
                <wp:docPr id="20" name="Abrir llave 20"/>
                <wp:cNvGraphicFramePr/>
                <a:graphic xmlns:a="http://schemas.openxmlformats.org/drawingml/2006/main">
                  <a:graphicData uri="http://schemas.microsoft.com/office/word/2010/wordprocessingShape">
                    <wps:wsp>
                      <wps:cNvSpPr/>
                      <wps:spPr>
                        <a:xfrm>
                          <a:off x="0" y="0"/>
                          <a:ext cx="434340" cy="128778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FCD16" id="Abrir llave 20" o:spid="_x0000_s1026" type="#_x0000_t87" style="position:absolute;margin-left:212.6pt;margin-top:25.7pt;width:34.2pt;height:10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" adj="607,10774" strokecolor="#c45911 [2405]" strokeweight="1pt">
                <v:stroke joinstyle="miter"/>
              </v:shape>
            </w:pict>
          </mc:Fallback>
        </mc:AlternateContent>
      </w:r>
      <w:r w:rsidRPr="00105E49">
        <w:rPr>
          <w:noProof/>
          <w:lang w:eastAsia="es-MX"/>
        </w:rPr>
        <mc:AlternateContent>
          <mc:Choice Requires="wps">
            <w:drawing>
              <wp:anchor distT="0" distB="0" distL="114300" distR="114300" simplePos="0" relativeHeight="251665408" behindDoc="0" locked="0" layoutInCell="1" allowOverlap="1" wp14:anchorId="667AD0B3" wp14:editId="10A54F4C">
                <wp:simplePos x="0" y="0"/>
                <wp:positionH relativeFrom="column">
                  <wp:posOffset>3012440</wp:posOffset>
                </wp:positionH>
                <wp:positionV relativeFrom="paragraph">
                  <wp:posOffset>328930</wp:posOffset>
                </wp:positionV>
                <wp:extent cx="3284220" cy="13335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2842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both"/>
                              <w:rPr>
                                <w:rFonts w:ascii="Arial" w:hAnsi="Arial" w:cs="Arial"/>
                              </w:rPr>
                            </w:pPr>
                            <w:r w:rsidRPr="00786193">
                              <w:rPr>
                                <w:rFonts w:ascii="Arial" w:hAnsi="Arial" w:cs="Arial"/>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49FD1" id="Cuadro de texto 12" o:spid="_x0000_s1034" type="#_x0000_t202" style="position:absolute;margin-left:237.2pt;margin-top:25.9pt;width:258.6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" filled="f" stroked="f" strokeweight=".5pt">
                <v:textbox>
                  <w:txbxContent>
                    <w:p w:rsidR="00D11451" w:rsidRPr="00786193" w:rsidRDefault="00D11451" w:rsidP="00D11451">
                      <w:pPr>
                        <w:jc w:val="both"/>
                        <w:rPr>
                          <w:rFonts w:ascii="Arial" w:hAnsi="Arial" w:cs="Arial"/>
                        </w:rPr>
                      </w:pPr>
                      <w:r w:rsidRPr="00786193">
                        <w:rPr>
                          <w:rFonts w:ascii="Arial" w:hAnsi="Arial" w:cs="Arial"/>
                        </w:rPr>
                        <w:t xml:space="preserve">Comprendiendo aquí todos los aspectos que desde un punto de vista jurídico fomentan el conocimiento y permiten el acceso de la ciudadanía al pleno ejercicio, en sus diversas modalidades, de sus derechos en esta </w:t>
                      </w:r>
                      <w:r w:rsidRPr="00786193">
                        <w:rPr>
                          <w:rFonts w:ascii="Arial" w:hAnsi="Arial" w:cs="Arial"/>
                        </w:rPr>
                        <w:t>materia,</w:t>
                      </w:r>
                      <w:r w:rsidRPr="00786193">
                        <w:rPr>
                          <w:rFonts w:ascii="Arial" w:hAnsi="Arial" w:cs="Arial"/>
                        </w:rPr>
                        <w:t xml:space="preserve"> así como el saber y cumplir sus obligaciones del mismo género.</w:t>
                      </w:r>
                    </w:p>
                  </w:txbxContent>
                </v:textbox>
              </v:shape>
            </w:pict>
          </mc:Fallback>
        </mc:AlternateContent>
      </w:r>
    </w:p>
    <w:p w:rsidR="00D11451" w:rsidRPr="00105E49" w:rsidRDefault="00D11451" w:rsidP="00D11451">
      <w:pPr>
        <w:ind w:right="-244"/>
        <w:rPr>
          <w:rFonts w:ascii="Arial" w:hAnsi="Arial" w:cs="Arial"/>
          <w:bCs/>
          <w:lang w:val="es-ES_tradnl"/>
        </w:rPr>
      </w:pPr>
    </w:p>
    <w:p w:rsidR="00BC7904" w:rsidRPr="00105E49" w:rsidRDefault="00BC7904" w:rsidP="00D11451">
      <w:pPr>
        <w:ind w:right="-244"/>
        <w:rPr>
          <w:rFonts w:ascii="Arial" w:hAnsi="Arial" w:cs="Arial"/>
          <w:bCs/>
          <w:lang w:val="es-ES_tradnl"/>
        </w:rPr>
      </w:pPr>
    </w:p>
    <w:p w:rsidR="00D11451" w:rsidRPr="00105E49" w:rsidRDefault="00D11451" w:rsidP="00D11451">
      <w:pPr>
        <w:ind w:right="-244"/>
        <w:rPr>
          <w:rFonts w:ascii="Arial" w:hAnsi="Arial" w:cs="Arial"/>
          <w:bCs/>
          <w:lang w:val="es-ES_tradnl"/>
        </w:rPr>
      </w:pPr>
    </w:p>
    <w:p w:rsidR="00E67530" w:rsidRPr="00105E49" w:rsidRDefault="00E67530" w:rsidP="00E67530">
      <w:pPr>
        <w:tabs>
          <w:tab w:val="left" w:pos="9498"/>
        </w:tabs>
        <w:spacing w:after="0" w:line="276" w:lineRule="auto"/>
        <w:ind w:left="-426" w:right="-851"/>
        <w:jc w:val="both"/>
        <w:rPr>
          <w:rFonts w:ascii="Arial" w:hAnsi="Arial" w:cs="Arial"/>
          <w:bCs/>
          <w:lang w:val="es-ES"/>
        </w:rPr>
      </w:pPr>
      <w:r w:rsidRPr="00105E49">
        <w:rPr>
          <w:rFonts w:ascii="Arial" w:eastAsia="SimSun" w:hAnsi="Arial" w:cs="Arial"/>
          <w:lang w:val="es-ES_tradnl" w:eastAsia="zh-CN"/>
        </w:rPr>
        <w:lastRenderedPageBreak/>
        <w:t>Se prevé suscribir</w:t>
      </w:r>
      <w:r w:rsidRPr="00105E49">
        <w:rPr>
          <w:rFonts w:ascii="Arial" w:hAnsi="Arial" w:cs="Arial"/>
          <w:bCs/>
          <w:lang w:val="es-ES"/>
        </w:rPr>
        <w:t xml:space="preserve"> un Convenio de Colaboración con la Universidad Autónoma de Tlaxcala y otras universidades públicas que decidan sumarse al proyecto, cuyo objetivo será el fortalecimiento de la profesionalización del personal del Instituto Electoral y de Participación Ciudadana de Yucatán, </w:t>
      </w:r>
      <w:r w:rsidR="00A247ED" w:rsidRPr="00105E49">
        <w:rPr>
          <w:rFonts w:ascii="Arial" w:hAnsi="Arial" w:cs="Arial"/>
          <w:bCs/>
          <w:lang w:val="es-ES"/>
        </w:rPr>
        <w:t>el impulso al régimen de partidos políticos, y la difusión d</w:t>
      </w:r>
      <w:r w:rsidRPr="00105E49">
        <w:rPr>
          <w:rFonts w:ascii="Arial" w:hAnsi="Arial" w:cs="Arial"/>
          <w:bCs/>
          <w:lang w:val="es-ES"/>
        </w:rPr>
        <w:t xml:space="preserve">el conocimiento  y  la especialización en las temáticas de Derechos Políticos y Procesos Electorales, con espacios para la formación de la ciudadanía que pertenezca a Asociaciones Civiles, Organismos no gubernamentales, Instituciones Públicas y Partidos Políticos; a través de la implementación de un posgrado de nivel Maestría; </w:t>
      </w:r>
      <w:r w:rsidRPr="00105E49">
        <w:rPr>
          <w:rFonts w:ascii="Arial" w:hAnsi="Arial" w:cs="Arial"/>
          <w:bCs/>
          <w:lang w:val="es-ES_tradnl"/>
        </w:rPr>
        <w:t xml:space="preserve">con 40 plazas, mismo que será formalizado a través de un anticipo por la cantidad de $100, 000.00 (son cien mil pesos 00/100 MN) que se pagará a la Universidad Autónoma de Tlaxcala; </w:t>
      </w:r>
      <w:r w:rsidRPr="00105E49">
        <w:rPr>
          <w:rFonts w:ascii="Arial" w:hAnsi="Arial" w:cs="Arial"/>
          <w:bCs/>
          <w:lang w:val="es-ES"/>
        </w:rPr>
        <w:t>siendo que el pago del saldo se cubrirá directamente con los pagos de inscripción y colegiaturas de los alumnos, de acuerdo a los porcentajes que determine la Universidad Autónoma de Tlaxcala con las Universidades participantes. El Instituto garantizará el pago de las colegiaturas que por razones extraordinarias (bajas académicas y/o personales, muertes etc.) dejaré de cubrir algún alumno(a).</w:t>
      </w:r>
    </w:p>
    <w:p w:rsidR="00904B79" w:rsidRPr="00105E49" w:rsidRDefault="00904B79" w:rsidP="00D7279C">
      <w:pPr>
        <w:tabs>
          <w:tab w:val="left" w:pos="9498"/>
        </w:tabs>
        <w:spacing w:after="0" w:line="276" w:lineRule="auto"/>
        <w:ind w:left="-426" w:right="-851"/>
        <w:jc w:val="both"/>
        <w:rPr>
          <w:rFonts w:ascii="Arial" w:hAnsi="Arial" w:cs="Arial"/>
          <w:bCs/>
          <w:lang w:val="es-ES_tradnl"/>
        </w:rPr>
      </w:pPr>
    </w:p>
    <w:p w:rsidR="00BC7904" w:rsidRPr="00105E49" w:rsidRDefault="00BC7904" w:rsidP="00BC7904">
      <w:pPr>
        <w:tabs>
          <w:tab w:val="left" w:pos="9498"/>
        </w:tabs>
        <w:spacing w:after="0" w:line="276" w:lineRule="auto"/>
        <w:ind w:left="-426" w:right="-851"/>
        <w:jc w:val="both"/>
        <w:rPr>
          <w:rFonts w:ascii="Arial" w:hAnsi="Arial" w:cs="Arial"/>
          <w:bCs/>
          <w:lang w:val="es-ES"/>
        </w:rPr>
      </w:pPr>
      <w:r w:rsidRPr="00105E49">
        <w:rPr>
          <w:rFonts w:ascii="Arial" w:hAnsi="Arial" w:cs="Arial"/>
          <w:bCs/>
          <w:lang w:val="es-ES"/>
        </w:rPr>
        <w:t>A efecto de optimizar el costo de la maestría y que esta pueda ser impartida directamente en el Estado y que esto no eleve los costos de la misma, a fin de mantenerla accesible para los participantes; el Instituto correrá con los gastos operativos tales como honorarios docentes, viáticos, traslados, hospedaje y los necesarios para la operación y funcionamiento de la Maestría.</w:t>
      </w:r>
    </w:p>
    <w:p w:rsidR="00E67530" w:rsidRPr="00105E49" w:rsidRDefault="00E67530" w:rsidP="00D7279C">
      <w:pPr>
        <w:tabs>
          <w:tab w:val="left" w:pos="9498"/>
        </w:tabs>
        <w:spacing w:after="0" w:line="276" w:lineRule="auto"/>
        <w:ind w:left="-426" w:right="-851"/>
        <w:jc w:val="both"/>
        <w:rPr>
          <w:rFonts w:ascii="Arial" w:hAnsi="Arial" w:cs="Arial"/>
          <w:bCs/>
          <w:lang w:val="es-ES_tradnl"/>
        </w:rPr>
      </w:pPr>
    </w:p>
    <w:p w:rsidR="006A04AD" w:rsidRPr="00105E49" w:rsidRDefault="006A04AD" w:rsidP="00D7279C">
      <w:pPr>
        <w:tabs>
          <w:tab w:val="left" w:pos="9498"/>
        </w:tabs>
        <w:spacing w:after="0" w:line="276" w:lineRule="auto"/>
        <w:ind w:left="-426" w:right="-851"/>
        <w:jc w:val="both"/>
        <w:rPr>
          <w:rFonts w:ascii="Arial" w:hAnsi="Arial" w:cs="Arial"/>
          <w:bCs/>
          <w:lang w:val="es-ES_tradnl"/>
        </w:rPr>
      </w:pPr>
      <w:r w:rsidRPr="00105E49">
        <w:rPr>
          <w:rFonts w:ascii="Arial" w:hAnsi="Arial" w:cs="Arial"/>
          <w:bCs/>
          <w:lang w:val="es-ES_tradnl"/>
        </w:rPr>
        <w:t>El , Instituto en estricto seguimiento a los fines establecidos, y a partir del análisis de las necesidades de mayor fortalecimiento a la capacitación del personal, así como de contribuir al impulso del régimen de los partidos políticos y, difundir y fortalecer el conocimiento de las temáticas fundamentales de los procesos electorales, ha proyectado diversas acciones estratégicas, entre ellas un proceso de educación formal a través de la implementación de la Maestría interuniversitaria en Derechos Políticos y Procesos Electorales.</w:t>
      </w:r>
    </w:p>
    <w:p w:rsidR="006A04AD" w:rsidRPr="00105E49" w:rsidRDefault="006A04AD" w:rsidP="00D7279C">
      <w:pPr>
        <w:tabs>
          <w:tab w:val="left" w:pos="9498"/>
        </w:tabs>
        <w:spacing w:after="0" w:line="276" w:lineRule="auto"/>
        <w:ind w:left="-426" w:right="-851"/>
        <w:jc w:val="both"/>
        <w:rPr>
          <w:rFonts w:ascii="Arial" w:hAnsi="Arial" w:cs="Arial"/>
          <w:bCs/>
          <w:lang w:val="es-ES_tradnl"/>
        </w:rPr>
      </w:pPr>
    </w:p>
    <w:p w:rsidR="00D7279C" w:rsidRPr="00105E49" w:rsidRDefault="00D7279C" w:rsidP="00D7279C">
      <w:pPr>
        <w:tabs>
          <w:tab w:val="left" w:pos="9498"/>
        </w:tabs>
        <w:spacing w:after="0" w:line="276" w:lineRule="auto"/>
        <w:ind w:left="-426" w:right="-851"/>
        <w:jc w:val="both"/>
        <w:rPr>
          <w:rFonts w:ascii="Arial" w:hAnsi="Arial" w:cs="Arial"/>
          <w:bCs/>
          <w:lang w:val="es-ES"/>
        </w:rPr>
      </w:pPr>
      <w:r w:rsidRPr="00105E49">
        <w:rPr>
          <w:rFonts w:ascii="Arial" w:hAnsi="Arial" w:cs="Arial"/>
          <w:b/>
          <w:bCs/>
          <w:lang w:val="es-ES_tradnl"/>
        </w:rPr>
        <w:t xml:space="preserve">18.- </w:t>
      </w:r>
      <w:r w:rsidRPr="00105E49">
        <w:rPr>
          <w:rFonts w:ascii="Arial" w:hAnsi="Arial" w:cs="Arial"/>
          <w:bCs/>
          <w:lang w:val="es-ES_tradnl"/>
        </w:rPr>
        <w:t xml:space="preserve">Que se convocará </w:t>
      </w:r>
      <w:r w:rsidRPr="00105E49">
        <w:rPr>
          <w:rFonts w:ascii="Arial" w:hAnsi="Arial" w:cs="Arial"/>
          <w:bCs/>
          <w:lang w:val="es-ES"/>
        </w:rPr>
        <w:t>a participar en este proyecto a la Universidad Autónoma de Yucatán y otras Universidades Públicas del país, así como al Tribunal Electoral Federal del Poder Judicial de la Federación, ya sea a través de la docencia o con participaciones específicas mediante convenios.</w:t>
      </w:r>
    </w:p>
    <w:p w:rsidR="00D7279C" w:rsidRPr="00105E49" w:rsidRDefault="00D7279C" w:rsidP="00D7279C">
      <w:pPr>
        <w:tabs>
          <w:tab w:val="left" w:pos="9498"/>
        </w:tabs>
        <w:spacing w:after="0" w:line="276" w:lineRule="auto"/>
        <w:ind w:left="-426" w:right="-851"/>
        <w:jc w:val="both"/>
        <w:rPr>
          <w:rFonts w:ascii="Arial" w:hAnsi="Arial" w:cs="Arial"/>
          <w:bCs/>
          <w:lang w:val="es-ES"/>
        </w:rPr>
      </w:pPr>
    </w:p>
    <w:p w:rsidR="00D7279C" w:rsidRPr="00105E49" w:rsidRDefault="00D7279C" w:rsidP="00D7279C">
      <w:pPr>
        <w:tabs>
          <w:tab w:val="left" w:pos="9498"/>
        </w:tabs>
        <w:spacing w:after="0" w:line="276" w:lineRule="auto"/>
        <w:ind w:left="-426" w:right="-851"/>
        <w:jc w:val="both"/>
        <w:rPr>
          <w:rFonts w:ascii="Arial" w:hAnsi="Arial" w:cs="Arial"/>
          <w:bCs/>
          <w:lang w:val="es-ES"/>
        </w:rPr>
      </w:pPr>
      <w:r w:rsidRPr="00105E49">
        <w:rPr>
          <w:rFonts w:ascii="Arial" w:hAnsi="Arial" w:cs="Arial"/>
          <w:b/>
          <w:bCs/>
          <w:lang w:val="es-ES"/>
        </w:rPr>
        <w:t>19.-</w:t>
      </w:r>
      <w:r w:rsidRPr="00105E49">
        <w:rPr>
          <w:rFonts w:ascii="Arial" w:hAnsi="Arial" w:cs="Arial"/>
          <w:bCs/>
          <w:lang w:val="es-ES"/>
        </w:rPr>
        <w:t xml:space="preserve"> Asimismo, las convocatorias públicas e internas para la Maestría se proyectarán en la Unidad del Servicio Profesional Electoral</w:t>
      </w:r>
      <w:r w:rsidR="00A03B3E" w:rsidRPr="00105E49">
        <w:rPr>
          <w:rFonts w:ascii="Arial" w:hAnsi="Arial" w:cs="Arial"/>
          <w:bCs/>
          <w:lang w:val="es-ES"/>
        </w:rPr>
        <w:t xml:space="preserve"> </w:t>
      </w:r>
      <w:r w:rsidRPr="00105E49">
        <w:rPr>
          <w:rFonts w:ascii="Arial" w:hAnsi="Arial" w:cs="Arial"/>
          <w:bCs/>
          <w:lang w:val="es-ES"/>
        </w:rPr>
        <w:t>(USPE) de este Instituto, se dictaminarán por la Comisión Permanente del Servicio Profesional Electoral y se aprobarán por el Consejo General.</w:t>
      </w:r>
    </w:p>
    <w:p w:rsidR="005936B0" w:rsidRPr="00105E49" w:rsidRDefault="005936B0" w:rsidP="00A77DB9">
      <w:pPr>
        <w:tabs>
          <w:tab w:val="left" w:pos="9498"/>
        </w:tabs>
        <w:spacing w:after="0" w:line="276" w:lineRule="auto"/>
        <w:ind w:left="-426" w:right="-851"/>
        <w:jc w:val="both"/>
        <w:rPr>
          <w:rFonts w:ascii="Arial" w:hAnsi="Arial" w:cs="Arial"/>
          <w:lang w:val="es-ES"/>
        </w:rPr>
      </w:pPr>
    </w:p>
    <w:p w:rsidR="00743FF1" w:rsidRPr="00105E49" w:rsidRDefault="00743FF1" w:rsidP="0013618E">
      <w:pPr>
        <w:tabs>
          <w:tab w:val="left" w:pos="9498"/>
        </w:tabs>
        <w:autoSpaceDE w:val="0"/>
        <w:autoSpaceDN w:val="0"/>
        <w:adjustRightInd w:val="0"/>
        <w:spacing w:after="0" w:line="276" w:lineRule="auto"/>
        <w:ind w:left="-426" w:right="-851"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743FF1" w:rsidRPr="00105E49" w:rsidRDefault="00743FF1" w:rsidP="00B37F25">
      <w:pPr>
        <w:spacing w:after="0" w:line="276" w:lineRule="auto"/>
        <w:ind w:left="-360" w:right="-660"/>
        <w:jc w:val="center"/>
        <w:rPr>
          <w:rFonts w:ascii="Arial" w:eastAsia="Times New Roman" w:hAnsi="Arial" w:cs="Arial"/>
          <w:b/>
          <w:bCs/>
          <w:lang w:val="es-ES" w:eastAsia="es-ES"/>
        </w:rPr>
      </w:pPr>
      <w:r w:rsidRPr="00105E49">
        <w:rPr>
          <w:rFonts w:ascii="Arial" w:eastAsia="Times New Roman" w:hAnsi="Arial" w:cs="Arial"/>
          <w:b/>
          <w:bCs/>
          <w:lang w:val="es-ES" w:eastAsia="es-ES"/>
        </w:rPr>
        <w:t>A C U E R D O</w:t>
      </w:r>
    </w:p>
    <w:p w:rsidR="003471B8" w:rsidRPr="00105E49" w:rsidRDefault="003471B8" w:rsidP="00D7279C">
      <w:pPr>
        <w:tabs>
          <w:tab w:val="left" w:pos="9497"/>
        </w:tabs>
        <w:spacing w:after="0" w:line="276" w:lineRule="auto"/>
        <w:ind w:left="-426" w:right="-851"/>
        <w:jc w:val="both"/>
        <w:rPr>
          <w:rFonts w:ascii="Arial" w:eastAsia="Times New Roman" w:hAnsi="Arial" w:cs="Arial"/>
          <w:b/>
          <w:highlight w:val="yellow"/>
          <w:lang w:val="es-ES" w:eastAsia="es-ES"/>
        </w:rPr>
      </w:pPr>
    </w:p>
    <w:p w:rsidR="003471B8" w:rsidRPr="00105E49" w:rsidRDefault="003471B8" w:rsidP="003471B8">
      <w:pPr>
        <w:tabs>
          <w:tab w:val="left" w:pos="9497"/>
        </w:tabs>
        <w:spacing w:after="0" w:line="276" w:lineRule="auto"/>
        <w:ind w:left="-426" w:right="-851"/>
        <w:jc w:val="both"/>
        <w:rPr>
          <w:rFonts w:ascii="Arial" w:eastAsia="Times New Roman" w:hAnsi="Arial" w:cs="Arial"/>
          <w:bCs/>
          <w:lang w:val="es-ES" w:eastAsia="es-ES"/>
        </w:rPr>
      </w:pPr>
      <w:r w:rsidRPr="00105E49">
        <w:rPr>
          <w:rFonts w:ascii="Arial" w:eastAsia="Times New Roman" w:hAnsi="Arial" w:cs="Arial"/>
          <w:b/>
          <w:lang w:val="es-ES" w:eastAsia="es-ES"/>
        </w:rPr>
        <w:t>PRIMERO.</w:t>
      </w:r>
      <w:r w:rsidRPr="00105E49">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un </w:t>
      </w:r>
      <w:r w:rsidRPr="00105E49">
        <w:rPr>
          <w:rFonts w:ascii="Arial" w:eastAsia="Times New Roman" w:hAnsi="Arial" w:cs="Arial"/>
          <w:bCs/>
          <w:lang w:val="es-ES" w:eastAsia="es-ES"/>
        </w:rPr>
        <w:t>Convenio de Colaboración con la Universidad Autónoma de Tlaxcala y, en su caso, con otras universidades públicas que decidan sumarse al proyecto, cuyo objetivo será el fortalecimiento de la profesionalización del personal del Instituto Electoral y de Participación Ciudadana de Yucatán,</w:t>
      </w:r>
      <w:r w:rsidR="006A04AD" w:rsidRPr="00105E49">
        <w:rPr>
          <w:rFonts w:ascii="Arial" w:eastAsia="Times New Roman" w:hAnsi="Arial" w:cs="Arial"/>
          <w:bCs/>
          <w:lang w:val="es-ES" w:eastAsia="es-ES"/>
        </w:rPr>
        <w:t xml:space="preserve"> el impulso al régimen de partidos políticos, y la difusión d</w:t>
      </w:r>
      <w:r w:rsidRPr="00105E49">
        <w:rPr>
          <w:rFonts w:ascii="Arial" w:eastAsia="Times New Roman" w:hAnsi="Arial" w:cs="Arial"/>
          <w:bCs/>
          <w:lang w:val="es-ES" w:eastAsia="es-ES"/>
        </w:rPr>
        <w:t>el conocimiento  y  la especialización en las temáticas de Derechos Políticos y Procesos Electorales, con espacios para la formación de la ciudadanía y Partidos Políticos; a través de la implementación de un posgrado de nivel Maestría.</w:t>
      </w:r>
    </w:p>
    <w:p w:rsidR="003471B8" w:rsidRPr="00105E49" w:rsidRDefault="003471B8" w:rsidP="003471B8">
      <w:pPr>
        <w:tabs>
          <w:tab w:val="left" w:pos="9497"/>
        </w:tabs>
        <w:spacing w:after="0" w:line="276" w:lineRule="auto"/>
        <w:ind w:left="-426" w:right="-851"/>
        <w:jc w:val="both"/>
        <w:rPr>
          <w:rFonts w:ascii="Arial" w:eastAsia="Times New Roman" w:hAnsi="Arial" w:cs="Arial"/>
          <w:b/>
          <w:lang w:val="es-ES" w:eastAsia="es-ES"/>
        </w:rPr>
      </w:pPr>
    </w:p>
    <w:p w:rsidR="003471B8" w:rsidRPr="00105E49" w:rsidRDefault="003471B8" w:rsidP="003471B8">
      <w:pPr>
        <w:tabs>
          <w:tab w:val="left" w:pos="9497"/>
        </w:tabs>
        <w:autoSpaceDE w:val="0"/>
        <w:autoSpaceDN w:val="0"/>
        <w:adjustRightInd w:val="0"/>
        <w:spacing w:after="0" w:line="276" w:lineRule="auto"/>
        <w:ind w:left="-425" w:right="-852"/>
        <w:jc w:val="both"/>
        <w:rPr>
          <w:rFonts w:ascii="Arial" w:eastAsia="SimSun" w:hAnsi="Arial" w:cs="Arial"/>
          <w:bCs/>
          <w:lang w:val="es-ES_tradnl" w:eastAsia="zh-CN"/>
        </w:rPr>
      </w:pPr>
      <w:r w:rsidRPr="00105E49">
        <w:rPr>
          <w:rFonts w:ascii="Arial" w:eastAsia="Times New Roman" w:hAnsi="Arial" w:cs="Arial"/>
          <w:b/>
          <w:lang w:val="es-ES" w:eastAsia="es-ES"/>
        </w:rPr>
        <w:t>SEGUNDO.</w:t>
      </w:r>
      <w:r w:rsidRPr="00105E49">
        <w:rPr>
          <w:rFonts w:ascii="Arial" w:eastAsia="Times New Roman" w:hAnsi="Arial" w:cs="Arial"/>
          <w:lang w:val="es-ES" w:eastAsia="es-ES"/>
        </w:rPr>
        <w:t xml:space="preserve"> Se autoriza </w:t>
      </w:r>
      <w:r w:rsidRPr="00105E49">
        <w:rPr>
          <w:rFonts w:ascii="Arial" w:eastAsia="SimSun" w:hAnsi="Arial" w:cs="Arial"/>
          <w:bCs/>
          <w:lang w:val="es-ES" w:eastAsia="zh-CN"/>
        </w:rPr>
        <w:t xml:space="preserve">la transferencia consistente en la cantidad de </w:t>
      </w:r>
      <w:r w:rsidRPr="00105E49">
        <w:rPr>
          <w:rFonts w:ascii="Arial" w:eastAsia="SimSun" w:hAnsi="Arial" w:cs="Arial"/>
          <w:bCs/>
          <w:lang w:val="es-ES_tradnl" w:eastAsia="zh-CN"/>
        </w:rPr>
        <w:t xml:space="preserve">$100, 000.00 (son cien mil pesos 00/100 MN), a la </w:t>
      </w:r>
      <w:r w:rsidRPr="00105E49">
        <w:rPr>
          <w:rFonts w:ascii="Arial" w:hAnsi="Arial" w:cs="Arial"/>
          <w:bCs/>
          <w:lang w:val="es-ES_tradnl"/>
        </w:rPr>
        <w:t>Universidad Autónoma de Tlaxcala</w:t>
      </w:r>
      <w:r w:rsidRPr="00105E49">
        <w:rPr>
          <w:rFonts w:ascii="Arial" w:eastAsia="SimSun" w:hAnsi="Arial" w:cs="Arial"/>
          <w:bCs/>
          <w:lang w:val="es-ES_tradnl" w:eastAsia="zh-CN"/>
        </w:rPr>
        <w:t xml:space="preserve"> como anticipo para la maestría en materia electoral, de 40 plazas.</w:t>
      </w:r>
    </w:p>
    <w:p w:rsidR="003471B8" w:rsidRPr="00105E49" w:rsidRDefault="003471B8" w:rsidP="003471B8">
      <w:pPr>
        <w:tabs>
          <w:tab w:val="left" w:pos="9497"/>
        </w:tabs>
        <w:autoSpaceDE w:val="0"/>
        <w:autoSpaceDN w:val="0"/>
        <w:adjustRightInd w:val="0"/>
        <w:spacing w:after="0" w:line="276" w:lineRule="auto"/>
        <w:ind w:left="-425" w:right="-658"/>
        <w:jc w:val="both"/>
        <w:rPr>
          <w:rFonts w:ascii="Arial" w:eastAsia="SimSun" w:hAnsi="Arial" w:cs="Arial"/>
          <w:bCs/>
          <w:lang w:val="es-ES" w:eastAsia="zh-CN"/>
        </w:rPr>
      </w:pPr>
    </w:p>
    <w:p w:rsidR="003471B8" w:rsidRPr="00105E49" w:rsidRDefault="003471B8" w:rsidP="003471B8">
      <w:pPr>
        <w:tabs>
          <w:tab w:val="left" w:pos="9497"/>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TERCERO.</w:t>
      </w:r>
      <w:r w:rsidRPr="00105E49">
        <w:rPr>
          <w:rFonts w:ascii="Arial" w:eastAsia="Times New Roman" w:hAnsi="Arial" w:cs="Arial"/>
          <w:lang w:val="es-ES" w:eastAsia="es-ES"/>
        </w:rPr>
        <w:t xml:space="preserve"> Las 40 plazas de la maestría en comento, serán ocupadas por los</w:t>
      </w:r>
      <w:r w:rsidRPr="00105E49">
        <w:rPr>
          <w:sz w:val="24"/>
          <w:szCs w:val="24"/>
          <w:lang w:val="es-ES"/>
        </w:rPr>
        <w:t xml:space="preserve"> </w:t>
      </w:r>
      <w:r w:rsidRPr="00105E49">
        <w:rPr>
          <w:rFonts w:ascii="Arial" w:eastAsia="Times New Roman" w:hAnsi="Arial" w:cs="Arial"/>
          <w:lang w:val="es-ES" w:eastAsia="es-ES"/>
        </w:rPr>
        <w:t>Miembros del Servicio Profesional Electoral Nacional del OPLE Yucatán, personal administrativo de toda la estructura orgánica del Instituto Electoral y de Participación Ciudadana de Yucatán, y la ciudadanía y Partidos Políticos, de acuerdo a las convocatorias y/o procedimientos que al efecto se establezcan.</w:t>
      </w:r>
    </w:p>
    <w:p w:rsidR="003471B8" w:rsidRPr="00105E49" w:rsidRDefault="003471B8" w:rsidP="003471B8">
      <w:pPr>
        <w:tabs>
          <w:tab w:val="left" w:pos="9497"/>
        </w:tabs>
        <w:spacing w:after="0" w:line="276" w:lineRule="auto"/>
        <w:ind w:left="-426" w:right="-851"/>
        <w:jc w:val="both"/>
        <w:rPr>
          <w:rFonts w:ascii="Arial" w:eastAsia="Times New Roman" w:hAnsi="Arial" w:cs="Arial"/>
          <w:b/>
          <w:lang w:val="es-ES" w:eastAsia="es-ES"/>
        </w:rPr>
      </w:pPr>
    </w:p>
    <w:p w:rsidR="003471B8" w:rsidRPr="00105E49" w:rsidRDefault="003471B8" w:rsidP="003471B8">
      <w:pPr>
        <w:tabs>
          <w:tab w:val="left" w:pos="9497"/>
        </w:tabs>
        <w:spacing w:after="0" w:line="276" w:lineRule="auto"/>
        <w:ind w:left="-426" w:right="-851"/>
        <w:jc w:val="both"/>
        <w:rPr>
          <w:rFonts w:ascii="Arial" w:eastAsia="Times New Roman" w:hAnsi="Arial" w:cs="Arial"/>
          <w:lang w:val="es-ES" w:eastAsia="es-ES"/>
        </w:rPr>
      </w:pPr>
      <w:r w:rsidRPr="00105E49">
        <w:rPr>
          <w:rFonts w:ascii="Arial" w:eastAsia="Times New Roman" w:hAnsi="Arial" w:cs="Arial"/>
          <w:b/>
          <w:lang w:val="es-ES" w:eastAsia="es-ES"/>
        </w:rPr>
        <w:t>CUARTO.</w:t>
      </w:r>
      <w:r w:rsidRPr="00105E49">
        <w:rPr>
          <w:rFonts w:ascii="Arial" w:eastAsia="Times New Roman" w:hAnsi="Arial" w:cs="Arial"/>
          <w:lang w:val="es-ES" w:eastAsia="es-ES"/>
        </w:rPr>
        <w:t xml:space="preserve"> Las convocatorias públicas e </w:t>
      </w:r>
      <w:r w:rsidR="009C2F29" w:rsidRPr="00105E49">
        <w:rPr>
          <w:rFonts w:ascii="Arial" w:eastAsia="Times New Roman" w:hAnsi="Arial" w:cs="Arial"/>
          <w:lang w:val="es-ES" w:eastAsia="es-ES"/>
        </w:rPr>
        <w:t>internas respecto</w:t>
      </w:r>
      <w:r w:rsidRPr="00105E49">
        <w:rPr>
          <w:rFonts w:ascii="Arial" w:eastAsia="Times New Roman" w:hAnsi="Arial" w:cs="Arial"/>
          <w:lang w:val="es-ES" w:eastAsia="es-ES"/>
        </w:rPr>
        <w:t xml:space="preserve"> a la maestría en comento serán proyectadas por la Unidad de Servicio Profesional Electoral del Instituto y dictaminada por la Comisión Permanente de Seguimiento al Servicio Profesional Electoral Nacional, para posteriormente ser aprobado por el Consejo General de este Instituto. </w:t>
      </w:r>
    </w:p>
    <w:p w:rsidR="003471B8" w:rsidRPr="00105E49" w:rsidRDefault="003471B8" w:rsidP="00D7279C">
      <w:pPr>
        <w:tabs>
          <w:tab w:val="left" w:pos="9497"/>
        </w:tabs>
        <w:spacing w:after="0" w:line="276" w:lineRule="auto"/>
        <w:ind w:left="-426" w:right="-851"/>
        <w:jc w:val="both"/>
        <w:rPr>
          <w:rFonts w:ascii="Arial" w:eastAsia="Times New Roman" w:hAnsi="Arial" w:cs="Arial"/>
          <w:b/>
          <w:highlight w:val="yellow"/>
          <w:lang w:val="es-ES" w:eastAsia="es-ES"/>
        </w:rPr>
      </w:pPr>
    </w:p>
    <w:p w:rsidR="00FC4F79" w:rsidRPr="00105E49" w:rsidRDefault="001F745C" w:rsidP="00D7279C">
      <w:pPr>
        <w:tabs>
          <w:tab w:val="left" w:pos="9497"/>
        </w:tabs>
        <w:autoSpaceDE w:val="0"/>
        <w:autoSpaceDN w:val="0"/>
        <w:adjustRightInd w:val="0"/>
        <w:spacing w:after="0" w:line="276" w:lineRule="auto"/>
        <w:ind w:left="-425" w:right="-852"/>
        <w:jc w:val="both"/>
        <w:rPr>
          <w:rFonts w:ascii="Arial" w:eastAsia="Times New Roman" w:hAnsi="Arial" w:cs="Arial"/>
          <w:lang w:val="es-ES" w:eastAsia="es-ES"/>
        </w:rPr>
      </w:pPr>
      <w:r w:rsidRPr="00105E49">
        <w:rPr>
          <w:rFonts w:ascii="Arial" w:eastAsia="Times New Roman" w:hAnsi="Arial" w:cs="Arial"/>
          <w:b/>
          <w:lang w:val="es-ES" w:eastAsia="es-ES"/>
        </w:rPr>
        <w:t>QUIN</w:t>
      </w:r>
      <w:r w:rsidR="0030011A" w:rsidRPr="00105E49">
        <w:rPr>
          <w:rFonts w:ascii="Arial" w:eastAsia="Times New Roman" w:hAnsi="Arial" w:cs="Arial"/>
          <w:b/>
          <w:lang w:val="es-ES" w:eastAsia="es-ES"/>
        </w:rPr>
        <w:t>TO</w:t>
      </w:r>
      <w:r w:rsidR="003D178A" w:rsidRPr="00105E49">
        <w:rPr>
          <w:rFonts w:ascii="Arial" w:eastAsia="Times New Roman" w:hAnsi="Arial" w:cs="Arial"/>
          <w:b/>
          <w:lang w:val="es-ES" w:eastAsia="es-ES"/>
        </w:rPr>
        <w:t>.</w:t>
      </w:r>
      <w:r w:rsidR="003D178A" w:rsidRPr="00105E49">
        <w:rPr>
          <w:rFonts w:ascii="Arial" w:eastAsia="Times New Roman" w:hAnsi="Arial" w:cs="Arial"/>
          <w:lang w:val="es-ES" w:eastAsia="es-ES"/>
        </w:rPr>
        <w:t xml:space="preserve"> </w:t>
      </w:r>
      <w:r w:rsidR="008F67E8" w:rsidRPr="00105E49">
        <w:rPr>
          <w:rFonts w:ascii="Arial" w:eastAsia="Times New Roman" w:hAnsi="Arial" w:cs="Arial"/>
          <w:lang w:val="es-ES" w:eastAsia="es-ES"/>
        </w:rPr>
        <w:t xml:space="preserve">Una vez firmado </w:t>
      </w:r>
      <w:r w:rsidR="004230EF" w:rsidRPr="00105E49">
        <w:rPr>
          <w:rFonts w:ascii="Arial" w:eastAsia="Times New Roman" w:hAnsi="Arial" w:cs="Arial"/>
          <w:lang w:val="es-ES" w:eastAsia="es-ES"/>
        </w:rPr>
        <w:t>el</w:t>
      </w:r>
      <w:r w:rsidR="008F67E8" w:rsidRPr="00105E49">
        <w:rPr>
          <w:rFonts w:ascii="Arial" w:eastAsia="Times New Roman" w:hAnsi="Arial" w:cs="Arial"/>
          <w:lang w:val="es-ES" w:eastAsia="es-ES"/>
        </w:rPr>
        <w:t xml:space="preserve"> Convenio a que se refiere</w:t>
      </w:r>
      <w:r w:rsidR="00B00CB4" w:rsidRPr="00105E49">
        <w:rPr>
          <w:rFonts w:ascii="Arial" w:eastAsia="Times New Roman" w:hAnsi="Arial" w:cs="Arial"/>
          <w:lang w:val="es-ES" w:eastAsia="es-ES"/>
        </w:rPr>
        <w:t xml:space="preserve"> el presente </w:t>
      </w:r>
      <w:r w:rsidR="008F67E8" w:rsidRPr="00105E49">
        <w:rPr>
          <w:rFonts w:ascii="Arial" w:eastAsia="Times New Roman" w:hAnsi="Arial" w:cs="Arial"/>
          <w:lang w:val="es-ES" w:eastAsia="es-ES"/>
        </w:rPr>
        <w:t>Acuerdo, remítase una copia a los integrantes del Consejo General del Instituto Electoral y de Participación Ciudadana de Yucatán.</w:t>
      </w:r>
    </w:p>
    <w:p w:rsidR="00FC4F79" w:rsidRPr="00105E49" w:rsidRDefault="00FC4F79" w:rsidP="00AB4EF5">
      <w:pPr>
        <w:tabs>
          <w:tab w:val="left" w:pos="9497"/>
        </w:tabs>
        <w:autoSpaceDE w:val="0"/>
        <w:autoSpaceDN w:val="0"/>
        <w:adjustRightInd w:val="0"/>
        <w:spacing w:after="0" w:line="276" w:lineRule="auto"/>
        <w:ind w:left="-425" w:right="-852"/>
        <w:jc w:val="both"/>
        <w:rPr>
          <w:rFonts w:ascii="Arial" w:eastAsia="Times New Roman" w:hAnsi="Arial" w:cs="Arial"/>
          <w:lang w:val="es-ES" w:eastAsia="es-ES"/>
        </w:rPr>
      </w:pPr>
    </w:p>
    <w:p w:rsidR="003D178A" w:rsidRPr="00105E49" w:rsidRDefault="001F745C" w:rsidP="00AB4EF5">
      <w:pPr>
        <w:tabs>
          <w:tab w:val="left" w:pos="9497"/>
        </w:tabs>
        <w:autoSpaceDE w:val="0"/>
        <w:autoSpaceDN w:val="0"/>
        <w:adjustRightInd w:val="0"/>
        <w:spacing w:after="0" w:line="276" w:lineRule="auto"/>
        <w:ind w:left="-425" w:right="-852"/>
        <w:jc w:val="both"/>
        <w:rPr>
          <w:rFonts w:ascii="Arial" w:eastAsia="Times New Roman" w:hAnsi="Arial" w:cs="Arial"/>
          <w:lang w:val="es-ES" w:eastAsia="es-ES"/>
        </w:rPr>
      </w:pPr>
      <w:r w:rsidRPr="00105E49">
        <w:rPr>
          <w:rFonts w:ascii="Arial" w:eastAsia="Times New Roman" w:hAnsi="Arial" w:cs="Arial"/>
          <w:b/>
          <w:bCs/>
          <w:lang w:val="es-ES" w:eastAsia="es-ES"/>
        </w:rPr>
        <w:t>SEX</w:t>
      </w:r>
      <w:r w:rsidR="0030011A" w:rsidRPr="00105E49">
        <w:rPr>
          <w:rFonts w:ascii="Arial" w:eastAsia="Times New Roman" w:hAnsi="Arial" w:cs="Arial"/>
          <w:b/>
          <w:bCs/>
          <w:lang w:val="es-ES" w:eastAsia="es-ES"/>
        </w:rPr>
        <w:t>TO</w:t>
      </w:r>
      <w:r w:rsidR="00FC4F79" w:rsidRPr="00105E49">
        <w:rPr>
          <w:rFonts w:ascii="Arial" w:eastAsia="Times New Roman" w:hAnsi="Arial" w:cs="Arial"/>
          <w:b/>
          <w:bCs/>
          <w:lang w:val="es-ES" w:eastAsia="es-ES"/>
        </w:rPr>
        <w:t xml:space="preserve">. </w:t>
      </w:r>
      <w:r w:rsidR="00AF1464" w:rsidRPr="00105E49">
        <w:rPr>
          <w:rFonts w:ascii="Arial" w:eastAsia="Times New Roman" w:hAnsi="Arial" w:cs="Arial"/>
          <w:bCs/>
          <w:lang w:val="es-ES" w:eastAsia="es-ES"/>
        </w:rPr>
        <w:t xml:space="preserve">Remítase copia del presente Acuerdo, por medio electrónico, a </w:t>
      </w:r>
      <w:r w:rsidR="008F67E8" w:rsidRPr="00105E49">
        <w:rPr>
          <w:rFonts w:ascii="Arial" w:eastAsia="Times New Roman" w:hAnsi="Arial" w:cs="Arial"/>
          <w:bCs/>
          <w:lang w:val="es-ES" w:eastAsia="es-ES"/>
        </w:rPr>
        <w:t xml:space="preserve">las y </w:t>
      </w:r>
      <w:r w:rsidR="00AF1464" w:rsidRPr="00105E49">
        <w:rPr>
          <w:rFonts w:ascii="Arial" w:eastAsia="Times New Roman" w:hAnsi="Arial" w:cs="Arial"/>
          <w:bCs/>
          <w:lang w:val="es-ES" w:eastAsia="es-ES"/>
        </w:rPr>
        <w:t xml:space="preserve">los integrantes del Consejo General en términos del artículo 22 párrafo 1, del </w:t>
      </w:r>
      <w:r w:rsidR="00AF1464" w:rsidRPr="00105E49">
        <w:rPr>
          <w:rFonts w:ascii="Arial" w:eastAsia="Times New Roman" w:hAnsi="Arial" w:cs="Arial"/>
          <w:bCs/>
          <w:i/>
          <w:lang w:val="es-ES" w:eastAsia="es-ES"/>
        </w:rPr>
        <w:t>Reglamento de Sesiones de los Consejos del Instituto Electoral y de Participación Ciudadana de Yucatán</w:t>
      </w:r>
      <w:r w:rsidR="00AF1464" w:rsidRPr="00105E49">
        <w:rPr>
          <w:rFonts w:ascii="Arial" w:eastAsia="Times New Roman" w:hAnsi="Arial" w:cs="Arial"/>
          <w:bCs/>
          <w:lang w:val="es-ES" w:eastAsia="es-ES"/>
        </w:rPr>
        <w:t xml:space="preserve">. </w:t>
      </w:r>
    </w:p>
    <w:p w:rsidR="00AF1464" w:rsidRPr="00105E49" w:rsidRDefault="00AF1464"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p>
    <w:p w:rsidR="00F775D6" w:rsidRPr="00105E49" w:rsidRDefault="001F745C"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r w:rsidRPr="00105E49">
        <w:rPr>
          <w:rFonts w:ascii="Arial" w:eastAsia="Times New Roman" w:hAnsi="Arial" w:cs="Arial"/>
          <w:b/>
          <w:bCs/>
          <w:lang w:val="es-ES" w:eastAsia="es-ES"/>
        </w:rPr>
        <w:t>SÉPTIMO</w:t>
      </w:r>
      <w:r w:rsidR="00FC4F79" w:rsidRPr="00105E49">
        <w:rPr>
          <w:rFonts w:ascii="Arial" w:eastAsia="Times New Roman" w:hAnsi="Arial" w:cs="Arial"/>
          <w:b/>
          <w:bCs/>
          <w:lang w:val="es-ES" w:eastAsia="es-ES"/>
        </w:rPr>
        <w:t xml:space="preserve">. </w:t>
      </w:r>
      <w:r w:rsidR="00AF1464" w:rsidRPr="00105E49">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775D6" w:rsidRPr="00105E49" w:rsidRDefault="00F775D6"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p>
    <w:p w:rsidR="00F775D6" w:rsidRPr="00105E49" w:rsidRDefault="001F745C"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r w:rsidRPr="00105E49">
        <w:rPr>
          <w:rFonts w:ascii="Arial" w:eastAsia="Times New Roman" w:hAnsi="Arial" w:cs="Arial"/>
          <w:b/>
          <w:bCs/>
          <w:lang w:val="es-ES" w:eastAsia="es-ES"/>
        </w:rPr>
        <w:t>OCTAVO</w:t>
      </w:r>
      <w:r w:rsidR="00FC4F79" w:rsidRPr="00105E49">
        <w:rPr>
          <w:rFonts w:ascii="Arial" w:eastAsia="Times New Roman" w:hAnsi="Arial" w:cs="Arial"/>
          <w:b/>
          <w:bCs/>
          <w:lang w:val="es-ES" w:eastAsia="es-ES"/>
        </w:rPr>
        <w:t xml:space="preserve">. </w:t>
      </w:r>
      <w:r w:rsidR="00AF1464" w:rsidRPr="00105E49">
        <w:rPr>
          <w:rFonts w:ascii="Arial" w:eastAsia="Times New Roman" w:hAnsi="Arial" w:cs="Arial"/>
          <w:lang w:val="es-ES" w:eastAsia="es-ES"/>
        </w:rPr>
        <w:t>Remítase copia del presente Acuerdo a</w:t>
      </w:r>
      <w:r w:rsidR="00B614B5">
        <w:rPr>
          <w:rFonts w:ascii="Arial" w:eastAsia="Times New Roman" w:hAnsi="Arial" w:cs="Arial"/>
          <w:lang w:val="es-ES" w:eastAsia="es-ES"/>
        </w:rPr>
        <w:t xml:space="preserve"> las y</w:t>
      </w:r>
      <w:r w:rsidR="00AF1464"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8F67E8" w:rsidRPr="00105E49" w:rsidRDefault="008F67E8" w:rsidP="00AB4EF5">
      <w:pPr>
        <w:tabs>
          <w:tab w:val="left" w:pos="9497"/>
        </w:tabs>
        <w:autoSpaceDE w:val="0"/>
        <w:autoSpaceDN w:val="0"/>
        <w:adjustRightInd w:val="0"/>
        <w:spacing w:after="0" w:line="276" w:lineRule="auto"/>
        <w:ind w:left="-425" w:right="-852"/>
        <w:jc w:val="both"/>
        <w:rPr>
          <w:rFonts w:ascii="Arial" w:eastAsia="Times New Roman" w:hAnsi="Arial" w:cs="Arial"/>
          <w:lang w:val="es-ES" w:eastAsia="es-ES"/>
        </w:rPr>
      </w:pPr>
      <w:bookmarkStart w:id="0" w:name="_GoBack"/>
      <w:bookmarkEnd w:id="0"/>
    </w:p>
    <w:p w:rsidR="00F775D6" w:rsidRPr="00105E49" w:rsidRDefault="001F745C"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r w:rsidRPr="00105E49">
        <w:rPr>
          <w:rFonts w:ascii="Arial" w:eastAsia="Times New Roman" w:hAnsi="Arial" w:cs="Arial"/>
          <w:b/>
          <w:lang w:val="es-ES" w:eastAsia="es-ES"/>
        </w:rPr>
        <w:t>NOVEN</w:t>
      </w:r>
      <w:r w:rsidR="0030011A" w:rsidRPr="00105E49">
        <w:rPr>
          <w:rFonts w:ascii="Arial" w:eastAsia="Times New Roman" w:hAnsi="Arial" w:cs="Arial"/>
          <w:b/>
          <w:lang w:val="es-ES" w:eastAsia="es-ES"/>
        </w:rPr>
        <w:t>O</w:t>
      </w:r>
      <w:r w:rsidR="008F67E8" w:rsidRPr="00105E49">
        <w:rPr>
          <w:rFonts w:ascii="Arial" w:eastAsia="Times New Roman" w:hAnsi="Arial" w:cs="Arial"/>
          <w:b/>
          <w:lang w:val="es-ES" w:eastAsia="es-ES"/>
        </w:rPr>
        <w:t xml:space="preserve">. </w:t>
      </w:r>
      <w:r w:rsidR="00AF1464" w:rsidRPr="00105E49">
        <w:rPr>
          <w:rFonts w:ascii="Arial" w:eastAsia="Times New Roman" w:hAnsi="Arial" w:cs="Arial"/>
          <w:lang w:val="es-ES" w:eastAsia="es-ES"/>
        </w:rPr>
        <w:t xml:space="preserve">Publíquese el presente Acuerdo en los Estrados del Instituto y en el portal institucional de internet </w:t>
      </w:r>
      <w:r w:rsidR="00AF1464" w:rsidRPr="00105E49">
        <w:rPr>
          <w:rFonts w:ascii="Arial" w:eastAsia="Times New Roman" w:hAnsi="Arial" w:cs="Arial"/>
          <w:i/>
          <w:lang w:val="es-ES" w:eastAsia="es-ES"/>
        </w:rPr>
        <w:t>www.iepac.mx</w:t>
      </w:r>
      <w:r w:rsidR="00AF1464" w:rsidRPr="00105E49">
        <w:rPr>
          <w:rFonts w:ascii="Arial" w:eastAsia="Times New Roman" w:hAnsi="Arial" w:cs="Arial"/>
          <w:lang w:val="es-ES" w:eastAsia="es-ES"/>
        </w:rPr>
        <w:t>, para su difusión.</w:t>
      </w:r>
    </w:p>
    <w:p w:rsidR="00F775D6" w:rsidRPr="00105E49" w:rsidRDefault="00F775D6" w:rsidP="00AB4EF5">
      <w:pPr>
        <w:tabs>
          <w:tab w:val="left" w:pos="9497"/>
        </w:tabs>
        <w:autoSpaceDE w:val="0"/>
        <w:autoSpaceDN w:val="0"/>
        <w:adjustRightInd w:val="0"/>
        <w:spacing w:after="0" w:line="276" w:lineRule="auto"/>
        <w:ind w:left="-425" w:right="-852"/>
        <w:jc w:val="both"/>
        <w:rPr>
          <w:rFonts w:ascii="Arial" w:eastAsia="Times New Roman" w:hAnsi="Arial" w:cs="Arial"/>
          <w:b/>
          <w:bCs/>
          <w:lang w:val="es-ES" w:eastAsia="es-ES"/>
        </w:rPr>
      </w:pPr>
    </w:p>
    <w:p w:rsidR="000C7146" w:rsidRDefault="00743FF1" w:rsidP="00AB4EF5">
      <w:pPr>
        <w:tabs>
          <w:tab w:val="left" w:pos="9497"/>
        </w:tabs>
        <w:spacing w:after="0" w:line="276" w:lineRule="auto"/>
        <w:ind w:left="-426" w:right="-852" w:firstLine="1134"/>
        <w:jc w:val="both"/>
        <w:rPr>
          <w:rFonts w:ascii="Arial" w:eastAsia="Times New Roman" w:hAnsi="Arial" w:cs="Arial"/>
          <w:bCs/>
          <w:lang w:eastAsia="es-ES"/>
        </w:rPr>
      </w:pPr>
      <w:r w:rsidRPr="00105E49">
        <w:rPr>
          <w:rFonts w:ascii="Arial" w:eastAsia="Times New Roman" w:hAnsi="Arial" w:cs="Arial"/>
          <w:bCs/>
          <w:lang w:val="es-ES" w:eastAsia="es-ES"/>
        </w:rPr>
        <w:t>Este</w:t>
      </w:r>
      <w:r w:rsidR="00C95292" w:rsidRPr="00105E49">
        <w:rPr>
          <w:rFonts w:ascii="Arial" w:eastAsia="Times New Roman" w:hAnsi="Arial" w:cs="Arial"/>
          <w:bCs/>
          <w:lang w:val="es-ES" w:eastAsia="es-ES"/>
        </w:rPr>
        <w:t xml:space="preserve"> Acuerdo fue aprobado en Sesión</w:t>
      </w:r>
      <w:r w:rsidR="00510E68" w:rsidRPr="00105E49">
        <w:rPr>
          <w:rFonts w:ascii="Arial" w:eastAsia="Times New Roman" w:hAnsi="Arial" w:cs="Arial"/>
          <w:bCs/>
          <w:lang w:val="es-ES" w:eastAsia="es-ES"/>
        </w:rPr>
        <w:t xml:space="preserve"> </w:t>
      </w:r>
      <w:r w:rsidR="00B614B5">
        <w:rPr>
          <w:rFonts w:ascii="Arial" w:eastAsia="Times New Roman" w:hAnsi="Arial" w:cs="Arial"/>
          <w:bCs/>
          <w:lang w:val="es-ES" w:eastAsia="es-ES"/>
        </w:rPr>
        <w:t>Ordinaria</w:t>
      </w:r>
      <w:r w:rsidR="000C7146"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del Consejo General celebrada el día</w:t>
      </w:r>
      <w:r w:rsidR="00CD2A65" w:rsidRPr="00105E49">
        <w:rPr>
          <w:rFonts w:ascii="Arial" w:eastAsia="Times New Roman" w:hAnsi="Arial" w:cs="Arial"/>
          <w:bCs/>
          <w:lang w:val="es-ES" w:eastAsia="es-ES"/>
        </w:rPr>
        <w:t xml:space="preserve"> </w:t>
      </w:r>
      <w:r w:rsidR="00B614B5">
        <w:rPr>
          <w:rFonts w:ascii="Arial" w:eastAsia="Times New Roman" w:hAnsi="Arial" w:cs="Arial"/>
          <w:bCs/>
          <w:lang w:val="es-ES" w:eastAsia="es-ES"/>
        </w:rPr>
        <w:t xml:space="preserve">veintisiete </w:t>
      </w:r>
      <w:r w:rsidR="002C2B14" w:rsidRPr="00105E49">
        <w:rPr>
          <w:rFonts w:ascii="Arial" w:eastAsia="Times New Roman" w:hAnsi="Arial" w:cs="Arial"/>
          <w:bCs/>
          <w:lang w:val="es-ES" w:eastAsia="es-ES"/>
        </w:rPr>
        <w:t xml:space="preserve">de </w:t>
      </w:r>
      <w:r w:rsidR="004230EF" w:rsidRPr="00105E49">
        <w:rPr>
          <w:rFonts w:ascii="Arial" w:eastAsia="Times New Roman" w:hAnsi="Arial" w:cs="Arial"/>
          <w:bCs/>
          <w:lang w:val="es-ES" w:eastAsia="es-ES"/>
        </w:rPr>
        <w:t>noviembre</w:t>
      </w:r>
      <w:r w:rsidR="00C95292"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 dos mil dieci</w:t>
      </w:r>
      <w:r w:rsidR="00BF706D" w:rsidRPr="00105E49">
        <w:rPr>
          <w:rFonts w:ascii="Arial" w:eastAsia="Times New Roman" w:hAnsi="Arial" w:cs="Arial"/>
          <w:bCs/>
          <w:lang w:val="es-ES" w:eastAsia="es-ES"/>
        </w:rPr>
        <w:t>ocho</w:t>
      </w:r>
      <w:r w:rsidRPr="00105E49">
        <w:rPr>
          <w:rFonts w:ascii="Arial" w:eastAsia="Times New Roman" w:hAnsi="Arial" w:cs="Arial"/>
          <w:bCs/>
          <w:lang w:val="es-ES" w:eastAsia="es-ES"/>
        </w:rPr>
        <w:t xml:space="preserve">, </w:t>
      </w:r>
      <w:r w:rsidR="004230EF" w:rsidRPr="00105E49">
        <w:rPr>
          <w:rFonts w:ascii="Arial" w:eastAsia="Times New Roman" w:hAnsi="Arial" w:cs="Arial"/>
          <w:bCs/>
          <w:lang w:eastAsia="es-ES"/>
        </w:rPr>
        <w:t xml:space="preserve">por </w:t>
      </w:r>
      <w:r w:rsidR="00B614B5">
        <w:rPr>
          <w:rFonts w:ascii="Arial" w:eastAsia="Times New Roman" w:hAnsi="Arial" w:cs="Arial"/>
          <w:bCs/>
          <w:lang w:eastAsia="es-ES"/>
        </w:rPr>
        <w:t>unanimidad</w:t>
      </w:r>
      <w:r w:rsidR="004230EF" w:rsidRPr="00105E49">
        <w:rPr>
          <w:rFonts w:ascii="Arial" w:eastAsia="Times New Roman" w:hAnsi="Arial" w:cs="Arial"/>
          <w:bCs/>
          <w:lang w:eastAsia="es-ES"/>
        </w:rPr>
        <w:t xml:space="preserve"> 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513F0F" w:rsidRDefault="00513F0F" w:rsidP="00AB4EF5">
      <w:pPr>
        <w:tabs>
          <w:tab w:val="left" w:pos="9497"/>
        </w:tabs>
        <w:spacing w:after="0" w:line="276" w:lineRule="auto"/>
        <w:ind w:left="-426" w:right="-852" w:firstLine="1134"/>
        <w:jc w:val="both"/>
        <w:rPr>
          <w:rFonts w:ascii="Arial" w:eastAsia="Times New Roman" w:hAnsi="Arial" w:cs="Arial"/>
          <w:bCs/>
          <w:lang w:eastAsia="es-ES"/>
        </w:rPr>
      </w:pPr>
    </w:p>
    <w:p w:rsidR="00513F0F" w:rsidRPr="00105E49" w:rsidRDefault="00513F0F" w:rsidP="00AB4EF5">
      <w:pPr>
        <w:tabs>
          <w:tab w:val="left" w:pos="9497"/>
        </w:tabs>
        <w:spacing w:after="0" w:line="276" w:lineRule="auto"/>
        <w:ind w:left="-426" w:right="-852" w:firstLine="1134"/>
        <w:jc w:val="both"/>
        <w:rPr>
          <w:rFonts w:ascii="Arial" w:eastAsia="Times New Roman" w:hAnsi="Arial" w:cs="Arial"/>
          <w:bCs/>
          <w:lang w:val="es-ES"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jc w:val="center"/>
              <w:rPr>
                <w:rFonts w:ascii="Arial" w:eastAsia="Times New Roman" w:hAnsi="Arial" w:cs="Arial"/>
                <w:b/>
                <w:bCs/>
                <w:sz w:val="18"/>
                <w:szCs w:val="18"/>
                <w:lang w:val="es-ES" w:eastAsia="es-ES"/>
              </w:rPr>
            </w:pP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MTRA. MARÍA DE LOURDES ROSAS MOYA</w:t>
            </w: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CONSEJERA PRESIDENTE</w:t>
            </w:r>
          </w:p>
        </w:tc>
        <w:tc>
          <w:tcPr>
            <w:tcW w:w="5270"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105E49" w:rsidRDefault="00743FF1" w:rsidP="00657515">
            <w:pPr>
              <w:spacing w:after="0" w:line="276" w:lineRule="auto"/>
              <w:ind w:left="-360" w:right="169"/>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MTRO. HIDALGO ARMANDO VICTORIA MALDONADO</w:t>
            </w:r>
            <w:r w:rsidRPr="00105E49">
              <w:rPr>
                <w:rFonts w:ascii="Arial" w:eastAsia="Times New Roman" w:hAnsi="Arial" w:cs="Arial"/>
                <w:b/>
                <w:bCs/>
                <w:sz w:val="18"/>
                <w:szCs w:val="18"/>
                <w:lang w:val="es-ES" w:eastAsia="es-ES"/>
              </w:rPr>
              <w:br/>
              <w:t xml:space="preserve">SECRETARIO EJECUTIVO </w:t>
            </w:r>
          </w:p>
        </w:tc>
      </w:tr>
    </w:tbl>
    <w:p w:rsidR="00A531F3" w:rsidRPr="00105E49" w:rsidRDefault="00A531F3" w:rsidP="007D2F68"/>
    <w:sectPr w:rsidR="00A531F3" w:rsidRPr="00105E49" w:rsidSect="00B908A9">
      <w:headerReference w:type="even" r:id="rId7"/>
      <w:headerReference w:type="default" r:id="rId8"/>
      <w:footerReference w:type="even" r:id="rId9"/>
      <w:footerReference w:type="default" r:id="rId10"/>
      <w:headerReference w:type="first" r:id="rId11"/>
      <w:footerReference w:type="first" r:id="rId12"/>
      <w:pgSz w:w="12240" w:h="15840"/>
      <w:pgMar w:top="1134" w:right="2034"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7D" w:rsidRDefault="00CD257D" w:rsidP="00973DE3">
      <w:pPr>
        <w:spacing w:after="0" w:line="240" w:lineRule="auto"/>
      </w:pPr>
      <w:r>
        <w:separator/>
      </w:r>
    </w:p>
  </w:endnote>
  <w:endnote w:type="continuationSeparator" w:id="0">
    <w:p w:rsidR="00CD257D" w:rsidRDefault="00CD257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93185"/>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DC450B" w:rsidRPr="00DC450B">
          <w:rPr>
            <w:noProof/>
            <w:lang w:val="es-ES"/>
          </w:rPr>
          <w:t>6</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7D" w:rsidRDefault="00CD257D" w:rsidP="00973DE3">
      <w:pPr>
        <w:spacing w:after="0" w:line="240" w:lineRule="auto"/>
      </w:pPr>
      <w:r>
        <w:separator/>
      </w:r>
    </w:p>
  </w:footnote>
  <w:footnote w:type="continuationSeparator" w:id="0">
    <w:p w:rsidR="00CD257D" w:rsidRDefault="00CD257D"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B4" w:rsidRDefault="00B00C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7"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4"/>
  </w:num>
  <w:num w:numId="4">
    <w:abstractNumId w:val="21"/>
  </w:num>
  <w:num w:numId="5">
    <w:abstractNumId w:val="16"/>
  </w:num>
  <w:num w:numId="6">
    <w:abstractNumId w:val="25"/>
  </w:num>
  <w:num w:numId="7">
    <w:abstractNumId w:val="0"/>
  </w:num>
  <w:num w:numId="8">
    <w:abstractNumId w:val="5"/>
  </w:num>
  <w:num w:numId="9">
    <w:abstractNumId w:val="1"/>
  </w:num>
  <w:num w:numId="10">
    <w:abstractNumId w:val="27"/>
  </w:num>
  <w:num w:numId="11">
    <w:abstractNumId w:val="6"/>
  </w:num>
  <w:num w:numId="12">
    <w:abstractNumId w:val="12"/>
  </w:num>
  <w:num w:numId="13">
    <w:abstractNumId w:val="3"/>
  </w:num>
  <w:num w:numId="14">
    <w:abstractNumId w:val="20"/>
  </w:num>
  <w:num w:numId="15">
    <w:abstractNumId w:val="19"/>
  </w:num>
  <w:num w:numId="16">
    <w:abstractNumId w:val="18"/>
  </w:num>
  <w:num w:numId="17">
    <w:abstractNumId w:val="17"/>
  </w:num>
  <w:num w:numId="18">
    <w:abstractNumId w:val="15"/>
  </w:num>
  <w:num w:numId="19">
    <w:abstractNumId w:val="26"/>
  </w:num>
  <w:num w:numId="20">
    <w:abstractNumId w:val="24"/>
  </w:num>
  <w:num w:numId="21">
    <w:abstractNumId w:val="8"/>
  </w:num>
  <w:num w:numId="22">
    <w:abstractNumId w:val="22"/>
  </w:num>
  <w:num w:numId="23">
    <w:abstractNumId w:val="9"/>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4922"/>
    <w:rsid w:val="00031B3D"/>
    <w:rsid w:val="000447FA"/>
    <w:rsid w:val="0004699C"/>
    <w:rsid w:val="00056362"/>
    <w:rsid w:val="00074BE1"/>
    <w:rsid w:val="00074E4A"/>
    <w:rsid w:val="000912F6"/>
    <w:rsid w:val="000A75E7"/>
    <w:rsid w:val="000C7146"/>
    <w:rsid w:val="000D074C"/>
    <w:rsid w:val="000D3042"/>
    <w:rsid w:val="000D5579"/>
    <w:rsid w:val="000E0401"/>
    <w:rsid w:val="000F1AC0"/>
    <w:rsid w:val="00105E49"/>
    <w:rsid w:val="00107B20"/>
    <w:rsid w:val="0012514C"/>
    <w:rsid w:val="00132A67"/>
    <w:rsid w:val="001341F3"/>
    <w:rsid w:val="0013618E"/>
    <w:rsid w:val="00142472"/>
    <w:rsid w:val="001464F2"/>
    <w:rsid w:val="00154893"/>
    <w:rsid w:val="00167960"/>
    <w:rsid w:val="00177057"/>
    <w:rsid w:val="0018062D"/>
    <w:rsid w:val="001826EF"/>
    <w:rsid w:val="00192C48"/>
    <w:rsid w:val="001A283D"/>
    <w:rsid w:val="001B137B"/>
    <w:rsid w:val="001B29AF"/>
    <w:rsid w:val="001C155A"/>
    <w:rsid w:val="001C471F"/>
    <w:rsid w:val="001D4A90"/>
    <w:rsid w:val="001E2795"/>
    <w:rsid w:val="001E4A9E"/>
    <w:rsid w:val="001F1654"/>
    <w:rsid w:val="001F1770"/>
    <w:rsid w:val="001F745C"/>
    <w:rsid w:val="00203A38"/>
    <w:rsid w:val="00205E5B"/>
    <w:rsid w:val="00210AD1"/>
    <w:rsid w:val="00214178"/>
    <w:rsid w:val="0022022D"/>
    <w:rsid w:val="002232C8"/>
    <w:rsid w:val="00237E81"/>
    <w:rsid w:val="00241446"/>
    <w:rsid w:val="00260656"/>
    <w:rsid w:val="00262071"/>
    <w:rsid w:val="00265510"/>
    <w:rsid w:val="00273CA5"/>
    <w:rsid w:val="0027477C"/>
    <w:rsid w:val="0027755A"/>
    <w:rsid w:val="00280870"/>
    <w:rsid w:val="00287C26"/>
    <w:rsid w:val="00292ACF"/>
    <w:rsid w:val="00294CAB"/>
    <w:rsid w:val="002A20E8"/>
    <w:rsid w:val="002A285B"/>
    <w:rsid w:val="002A68AC"/>
    <w:rsid w:val="002B61CC"/>
    <w:rsid w:val="002C2B14"/>
    <w:rsid w:val="002C5C59"/>
    <w:rsid w:val="002D0501"/>
    <w:rsid w:val="002D2C01"/>
    <w:rsid w:val="002D34CF"/>
    <w:rsid w:val="002E137E"/>
    <w:rsid w:val="002E5634"/>
    <w:rsid w:val="002E56AA"/>
    <w:rsid w:val="002E6376"/>
    <w:rsid w:val="002E6D64"/>
    <w:rsid w:val="0030011A"/>
    <w:rsid w:val="003006FF"/>
    <w:rsid w:val="00310479"/>
    <w:rsid w:val="00312033"/>
    <w:rsid w:val="00313172"/>
    <w:rsid w:val="00317A1D"/>
    <w:rsid w:val="00317E60"/>
    <w:rsid w:val="0032089E"/>
    <w:rsid w:val="00331113"/>
    <w:rsid w:val="00333E5B"/>
    <w:rsid w:val="00336AF9"/>
    <w:rsid w:val="0034204D"/>
    <w:rsid w:val="003469C1"/>
    <w:rsid w:val="00346FDF"/>
    <w:rsid w:val="003471B8"/>
    <w:rsid w:val="00353A55"/>
    <w:rsid w:val="003627C2"/>
    <w:rsid w:val="00364B3B"/>
    <w:rsid w:val="003736B0"/>
    <w:rsid w:val="00376779"/>
    <w:rsid w:val="00382D5D"/>
    <w:rsid w:val="00384097"/>
    <w:rsid w:val="003861DC"/>
    <w:rsid w:val="00393266"/>
    <w:rsid w:val="0039351A"/>
    <w:rsid w:val="003A1F11"/>
    <w:rsid w:val="003B6FFD"/>
    <w:rsid w:val="003D178A"/>
    <w:rsid w:val="003D7F8B"/>
    <w:rsid w:val="003F05CE"/>
    <w:rsid w:val="004031E3"/>
    <w:rsid w:val="00404D91"/>
    <w:rsid w:val="004072D8"/>
    <w:rsid w:val="004101D2"/>
    <w:rsid w:val="004230EF"/>
    <w:rsid w:val="004233B2"/>
    <w:rsid w:val="00424D40"/>
    <w:rsid w:val="0046488F"/>
    <w:rsid w:val="0046716C"/>
    <w:rsid w:val="0047764A"/>
    <w:rsid w:val="004863DF"/>
    <w:rsid w:val="004923F0"/>
    <w:rsid w:val="0049629C"/>
    <w:rsid w:val="004A2B06"/>
    <w:rsid w:val="004A3B3F"/>
    <w:rsid w:val="004A622F"/>
    <w:rsid w:val="004B239D"/>
    <w:rsid w:val="004B2D55"/>
    <w:rsid w:val="004B3131"/>
    <w:rsid w:val="004C4FB7"/>
    <w:rsid w:val="004D1B1B"/>
    <w:rsid w:val="004D26B5"/>
    <w:rsid w:val="004D2F28"/>
    <w:rsid w:val="004D42E1"/>
    <w:rsid w:val="004F2C95"/>
    <w:rsid w:val="005069B1"/>
    <w:rsid w:val="00510E68"/>
    <w:rsid w:val="00513F0F"/>
    <w:rsid w:val="00515468"/>
    <w:rsid w:val="0051794E"/>
    <w:rsid w:val="005312C4"/>
    <w:rsid w:val="00531C79"/>
    <w:rsid w:val="00534CF1"/>
    <w:rsid w:val="0054361A"/>
    <w:rsid w:val="005476D8"/>
    <w:rsid w:val="005544A5"/>
    <w:rsid w:val="00565601"/>
    <w:rsid w:val="0056611F"/>
    <w:rsid w:val="00570545"/>
    <w:rsid w:val="005840DE"/>
    <w:rsid w:val="00585FDF"/>
    <w:rsid w:val="005912EA"/>
    <w:rsid w:val="005936B0"/>
    <w:rsid w:val="005B4B3A"/>
    <w:rsid w:val="005C5EFD"/>
    <w:rsid w:val="005C7DA4"/>
    <w:rsid w:val="005D1CA4"/>
    <w:rsid w:val="005E54FF"/>
    <w:rsid w:val="005F6DEC"/>
    <w:rsid w:val="0060047C"/>
    <w:rsid w:val="00610E15"/>
    <w:rsid w:val="00613122"/>
    <w:rsid w:val="006133EE"/>
    <w:rsid w:val="00621DA0"/>
    <w:rsid w:val="00631B12"/>
    <w:rsid w:val="00633753"/>
    <w:rsid w:val="00640B4D"/>
    <w:rsid w:val="00640D36"/>
    <w:rsid w:val="00641579"/>
    <w:rsid w:val="00641617"/>
    <w:rsid w:val="006558BC"/>
    <w:rsid w:val="00657515"/>
    <w:rsid w:val="006711B4"/>
    <w:rsid w:val="00692B2A"/>
    <w:rsid w:val="00695F91"/>
    <w:rsid w:val="00697CAF"/>
    <w:rsid w:val="006A04AD"/>
    <w:rsid w:val="006A2C43"/>
    <w:rsid w:val="006B44B4"/>
    <w:rsid w:val="006C7062"/>
    <w:rsid w:val="006D3B88"/>
    <w:rsid w:val="006D5E7F"/>
    <w:rsid w:val="006D6F04"/>
    <w:rsid w:val="006F42F9"/>
    <w:rsid w:val="006F6002"/>
    <w:rsid w:val="007023B0"/>
    <w:rsid w:val="007044D0"/>
    <w:rsid w:val="00706131"/>
    <w:rsid w:val="0071010E"/>
    <w:rsid w:val="00714B63"/>
    <w:rsid w:val="00725CC4"/>
    <w:rsid w:val="00730321"/>
    <w:rsid w:val="00741300"/>
    <w:rsid w:val="00743FF1"/>
    <w:rsid w:val="007473E3"/>
    <w:rsid w:val="00754019"/>
    <w:rsid w:val="00776824"/>
    <w:rsid w:val="0078346A"/>
    <w:rsid w:val="00784B34"/>
    <w:rsid w:val="00794088"/>
    <w:rsid w:val="007944DE"/>
    <w:rsid w:val="007A0464"/>
    <w:rsid w:val="007A7B8D"/>
    <w:rsid w:val="007B4E8B"/>
    <w:rsid w:val="007B74EA"/>
    <w:rsid w:val="007C24D3"/>
    <w:rsid w:val="007C7212"/>
    <w:rsid w:val="007D2F68"/>
    <w:rsid w:val="007D6679"/>
    <w:rsid w:val="007E0AB7"/>
    <w:rsid w:val="007E17A2"/>
    <w:rsid w:val="007E364C"/>
    <w:rsid w:val="007E5D8C"/>
    <w:rsid w:val="007E6829"/>
    <w:rsid w:val="007F385B"/>
    <w:rsid w:val="007F53A2"/>
    <w:rsid w:val="00806E1B"/>
    <w:rsid w:val="0081041F"/>
    <w:rsid w:val="00811362"/>
    <w:rsid w:val="0081276C"/>
    <w:rsid w:val="00816DB6"/>
    <w:rsid w:val="008210DF"/>
    <w:rsid w:val="0082482F"/>
    <w:rsid w:val="008334D4"/>
    <w:rsid w:val="0083673E"/>
    <w:rsid w:val="00853560"/>
    <w:rsid w:val="008577B6"/>
    <w:rsid w:val="0087034A"/>
    <w:rsid w:val="00871CFE"/>
    <w:rsid w:val="00872970"/>
    <w:rsid w:val="0087758E"/>
    <w:rsid w:val="008852F0"/>
    <w:rsid w:val="00892029"/>
    <w:rsid w:val="008A2031"/>
    <w:rsid w:val="008B03FD"/>
    <w:rsid w:val="008C2A89"/>
    <w:rsid w:val="008D5399"/>
    <w:rsid w:val="008D6CE3"/>
    <w:rsid w:val="008E28CB"/>
    <w:rsid w:val="008F67E8"/>
    <w:rsid w:val="008F6A27"/>
    <w:rsid w:val="00901987"/>
    <w:rsid w:val="009019F5"/>
    <w:rsid w:val="00904B79"/>
    <w:rsid w:val="009072D3"/>
    <w:rsid w:val="00920339"/>
    <w:rsid w:val="00921809"/>
    <w:rsid w:val="00923B38"/>
    <w:rsid w:val="00925E8C"/>
    <w:rsid w:val="009420A3"/>
    <w:rsid w:val="00942433"/>
    <w:rsid w:val="00944022"/>
    <w:rsid w:val="0094471A"/>
    <w:rsid w:val="0095040B"/>
    <w:rsid w:val="00952902"/>
    <w:rsid w:val="009548A5"/>
    <w:rsid w:val="00960D85"/>
    <w:rsid w:val="00973DE3"/>
    <w:rsid w:val="00992F9B"/>
    <w:rsid w:val="009931D2"/>
    <w:rsid w:val="009956A0"/>
    <w:rsid w:val="00996C8E"/>
    <w:rsid w:val="009A224D"/>
    <w:rsid w:val="009A306E"/>
    <w:rsid w:val="009A4423"/>
    <w:rsid w:val="009A6645"/>
    <w:rsid w:val="009B64F4"/>
    <w:rsid w:val="009C2F29"/>
    <w:rsid w:val="009C5FE3"/>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3E48"/>
    <w:rsid w:val="00A67CE9"/>
    <w:rsid w:val="00A77DB9"/>
    <w:rsid w:val="00A83054"/>
    <w:rsid w:val="00A9308B"/>
    <w:rsid w:val="00A93366"/>
    <w:rsid w:val="00A93E33"/>
    <w:rsid w:val="00AA1AFA"/>
    <w:rsid w:val="00AA5A17"/>
    <w:rsid w:val="00AB0509"/>
    <w:rsid w:val="00AB10E9"/>
    <w:rsid w:val="00AB47AC"/>
    <w:rsid w:val="00AB4EF5"/>
    <w:rsid w:val="00AB6365"/>
    <w:rsid w:val="00AB7497"/>
    <w:rsid w:val="00AC10C6"/>
    <w:rsid w:val="00AC1A1C"/>
    <w:rsid w:val="00AC1CA4"/>
    <w:rsid w:val="00AC3C4F"/>
    <w:rsid w:val="00AC7D79"/>
    <w:rsid w:val="00AE3450"/>
    <w:rsid w:val="00AE3EB0"/>
    <w:rsid w:val="00AF1464"/>
    <w:rsid w:val="00AF3360"/>
    <w:rsid w:val="00AF6088"/>
    <w:rsid w:val="00B00CB4"/>
    <w:rsid w:val="00B02F9B"/>
    <w:rsid w:val="00B0633B"/>
    <w:rsid w:val="00B16D1F"/>
    <w:rsid w:val="00B21F47"/>
    <w:rsid w:val="00B23910"/>
    <w:rsid w:val="00B25009"/>
    <w:rsid w:val="00B27D29"/>
    <w:rsid w:val="00B33351"/>
    <w:rsid w:val="00B354E4"/>
    <w:rsid w:val="00B37F25"/>
    <w:rsid w:val="00B44598"/>
    <w:rsid w:val="00B56F59"/>
    <w:rsid w:val="00B60CAF"/>
    <w:rsid w:val="00B614B5"/>
    <w:rsid w:val="00B62505"/>
    <w:rsid w:val="00B705D4"/>
    <w:rsid w:val="00B7676D"/>
    <w:rsid w:val="00B80F3D"/>
    <w:rsid w:val="00B812D6"/>
    <w:rsid w:val="00B827FA"/>
    <w:rsid w:val="00B86D62"/>
    <w:rsid w:val="00B908A9"/>
    <w:rsid w:val="00B92896"/>
    <w:rsid w:val="00BA1AB3"/>
    <w:rsid w:val="00BA2537"/>
    <w:rsid w:val="00BB1E52"/>
    <w:rsid w:val="00BC51F2"/>
    <w:rsid w:val="00BC7904"/>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58AE"/>
    <w:rsid w:val="00CF1CCF"/>
    <w:rsid w:val="00CF5093"/>
    <w:rsid w:val="00D02A01"/>
    <w:rsid w:val="00D11451"/>
    <w:rsid w:val="00D20271"/>
    <w:rsid w:val="00D26358"/>
    <w:rsid w:val="00D36E55"/>
    <w:rsid w:val="00D37D71"/>
    <w:rsid w:val="00D4584F"/>
    <w:rsid w:val="00D468F3"/>
    <w:rsid w:val="00D46A14"/>
    <w:rsid w:val="00D5375D"/>
    <w:rsid w:val="00D619E1"/>
    <w:rsid w:val="00D65179"/>
    <w:rsid w:val="00D7279C"/>
    <w:rsid w:val="00D7443D"/>
    <w:rsid w:val="00D77620"/>
    <w:rsid w:val="00D97FFD"/>
    <w:rsid w:val="00DB24D1"/>
    <w:rsid w:val="00DB31AA"/>
    <w:rsid w:val="00DC450B"/>
    <w:rsid w:val="00DD2C34"/>
    <w:rsid w:val="00DD70EF"/>
    <w:rsid w:val="00DE497A"/>
    <w:rsid w:val="00DF050A"/>
    <w:rsid w:val="00DF30CA"/>
    <w:rsid w:val="00E027FF"/>
    <w:rsid w:val="00E0410D"/>
    <w:rsid w:val="00E1555C"/>
    <w:rsid w:val="00E2721E"/>
    <w:rsid w:val="00E43A77"/>
    <w:rsid w:val="00E43AC2"/>
    <w:rsid w:val="00E57144"/>
    <w:rsid w:val="00E613FF"/>
    <w:rsid w:val="00E67530"/>
    <w:rsid w:val="00E7086C"/>
    <w:rsid w:val="00E81255"/>
    <w:rsid w:val="00E8368E"/>
    <w:rsid w:val="00E91A2B"/>
    <w:rsid w:val="00EA1337"/>
    <w:rsid w:val="00EA2FE1"/>
    <w:rsid w:val="00EC17B6"/>
    <w:rsid w:val="00EE0024"/>
    <w:rsid w:val="00EF02D5"/>
    <w:rsid w:val="00EF0A11"/>
    <w:rsid w:val="00EF40B5"/>
    <w:rsid w:val="00EF6E6F"/>
    <w:rsid w:val="00F0117E"/>
    <w:rsid w:val="00F02A63"/>
    <w:rsid w:val="00F10D49"/>
    <w:rsid w:val="00F12D01"/>
    <w:rsid w:val="00F17121"/>
    <w:rsid w:val="00F20E7F"/>
    <w:rsid w:val="00F30D4E"/>
    <w:rsid w:val="00F42A1C"/>
    <w:rsid w:val="00F57D06"/>
    <w:rsid w:val="00F60DF6"/>
    <w:rsid w:val="00F670F7"/>
    <w:rsid w:val="00F775D6"/>
    <w:rsid w:val="00F837BC"/>
    <w:rsid w:val="00F8506A"/>
    <w:rsid w:val="00F85BFB"/>
    <w:rsid w:val="00F908F2"/>
    <w:rsid w:val="00F92476"/>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A0FD"/>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2808</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2018-11-28T15:30:00Z</cp:lastPrinted>
  <dcterms:created xsi:type="dcterms:W3CDTF">2018-11-28T15:12:00Z</dcterms:created>
  <dcterms:modified xsi:type="dcterms:W3CDTF">2018-11-28T16:36:00Z</dcterms:modified>
</cp:coreProperties>
</file>