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79F" w:rsidRDefault="003410F1" w:rsidP="00E423D0">
      <w:pPr>
        <w:spacing w:line="276" w:lineRule="auto"/>
        <w:ind w:left="-426" w:right="-376"/>
        <w:jc w:val="center"/>
        <w:rPr>
          <w:rFonts w:ascii="Arial" w:hAnsi="Arial" w:cs="Arial"/>
          <w:b/>
        </w:rPr>
      </w:pPr>
      <w:r w:rsidRPr="00F95757">
        <w:rPr>
          <w:rFonts w:ascii="Arial" w:hAnsi="Arial" w:cs="Arial"/>
          <w:b/>
        </w:rPr>
        <w:t>ACUERDO C.G.-</w:t>
      </w:r>
      <w:r w:rsidR="00BB24F1">
        <w:rPr>
          <w:rFonts w:ascii="Arial" w:hAnsi="Arial" w:cs="Arial"/>
          <w:b/>
        </w:rPr>
        <w:t>008</w:t>
      </w:r>
      <w:r w:rsidRPr="00F95757">
        <w:rPr>
          <w:rFonts w:ascii="Arial" w:hAnsi="Arial" w:cs="Arial"/>
          <w:b/>
        </w:rPr>
        <w:t>/20</w:t>
      </w:r>
      <w:r w:rsidR="00BE77F4" w:rsidRPr="00F95757">
        <w:rPr>
          <w:rFonts w:ascii="Arial" w:hAnsi="Arial" w:cs="Arial"/>
          <w:b/>
        </w:rPr>
        <w:t>1</w:t>
      </w:r>
      <w:r w:rsidR="00BA4019" w:rsidRPr="00F95757">
        <w:rPr>
          <w:rFonts w:ascii="Arial" w:hAnsi="Arial" w:cs="Arial"/>
          <w:b/>
        </w:rPr>
        <w:t>9</w:t>
      </w:r>
    </w:p>
    <w:p w:rsidR="00F95757" w:rsidRPr="00F95757" w:rsidRDefault="00F95757" w:rsidP="00E423D0">
      <w:pPr>
        <w:spacing w:line="276" w:lineRule="auto"/>
        <w:ind w:left="-426" w:right="-376"/>
        <w:jc w:val="center"/>
        <w:rPr>
          <w:rFonts w:ascii="Arial" w:hAnsi="Arial" w:cs="Arial"/>
          <w:b/>
        </w:rPr>
      </w:pPr>
    </w:p>
    <w:p w:rsidR="00421AE0" w:rsidRPr="00F95757" w:rsidRDefault="0025196E" w:rsidP="00E129D6">
      <w:pPr>
        <w:spacing w:line="276" w:lineRule="auto"/>
        <w:ind w:left="-426" w:right="-851"/>
        <w:jc w:val="both"/>
        <w:rPr>
          <w:rFonts w:ascii="Arial" w:hAnsi="Arial" w:cs="Arial"/>
          <w:b/>
        </w:rPr>
      </w:pPr>
      <w:r w:rsidRPr="00F95757">
        <w:rPr>
          <w:rFonts w:ascii="Arial" w:eastAsia="Calibri" w:hAnsi="Arial" w:cs="Arial"/>
          <w:b/>
          <w:color w:val="212121"/>
          <w:shd w:val="clear" w:color="auto" w:fill="FFFFFF"/>
          <w:lang w:val="es-MX" w:eastAsia="en-US"/>
        </w:rPr>
        <w:t xml:space="preserve">ACUERDO DEL CONSEJO GENERAL DEL INSTITUTO ELECTORAL Y DE PARTICIPACIÓN CIUDADANA DE YUCATÁN, POR EL QUE SE DETERMINA NO CONTINUAR CON LAS ETAPAS DEL PROCEDIMIENTO DE ORGANIZACIÓN DE LA CONSULTA DE PLEBISCITO EN EL MUNICIPIO DE </w:t>
      </w:r>
      <w:proofErr w:type="spellStart"/>
      <w:r w:rsidRPr="00F95757">
        <w:rPr>
          <w:rFonts w:ascii="Arial" w:eastAsia="Calibri" w:hAnsi="Arial" w:cs="Arial"/>
          <w:b/>
          <w:color w:val="212121"/>
          <w:shd w:val="clear" w:color="auto" w:fill="FFFFFF"/>
          <w:lang w:val="es-MX" w:eastAsia="en-US"/>
        </w:rPr>
        <w:t>TELCHAC</w:t>
      </w:r>
      <w:proofErr w:type="spellEnd"/>
      <w:r w:rsidRPr="00F95757">
        <w:rPr>
          <w:rFonts w:ascii="Arial" w:eastAsia="Calibri" w:hAnsi="Arial" w:cs="Arial"/>
          <w:b/>
          <w:color w:val="212121"/>
          <w:shd w:val="clear" w:color="auto" w:fill="FFFFFF"/>
          <w:lang w:val="es-MX" w:eastAsia="en-US"/>
        </w:rPr>
        <w:t xml:space="preserve"> PUEBLO, YUCATÁN. </w:t>
      </w:r>
    </w:p>
    <w:p w:rsidR="00E129D6" w:rsidRPr="00F95757" w:rsidRDefault="00E129D6" w:rsidP="00E129D6">
      <w:pPr>
        <w:spacing w:line="276" w:lineRule="auto"/>
        <w:ind w:left="-426" w:right="-851"/>
        <w:jc w:val="both"/>
        <w:rPr>
          <w:rFonts w:ascii="Arial" w:eastAsia="Calibri" w:hAnsi="Arial" w:cs="Arial"/>
          <w:b/>
          <w:sz w:val="22"/>
          <w:szCs w:val="22"/>
          <w:lang w:val="es-MX" w:eastAsia="en-US"/>
        </w:rPr>
      </w:pPr>
    </w:p>
    <w:p w:rsidR="00255421" w:rsidRPr="00F95757" w:rsidRDefault="00255421" w:rsidP="00255421">
      <w:pPr>
        <w:spacing w:line="276" w:lineRule="auto"/>
        <w:ind w:left="-426" w:right="-851"/>
        <w:jc w:val="center"/>
        <w:rPr>
          <w:rFonts w:ascii="Arial" w:eastAsia="Calibri" w:hAnsi="Arial" w:cs="Arial"/>
          <w:b/>
          <w:lang w:val="es-MX" w:eastAsia="en-US"/>
        </w:rPr>
      </w:pPr>
      <w:r w:rsidRPr="00F95757">
        <w:rPr>
          <w:rFonts w:ascii="Arial" w:eastAsia="Calibri" w:hAnsi="Arial" w:cs="Arial"/>
          <w:b/>
          <w:lang w:val="es-MX" w:eastAsia="en-US"/>
        </w:rPr>
        <w:t>G L O S A R I O</w:t>
      </w:r>
    </w:p>
    <w:p w:rsidR="007E0F31" w:rsidRPr="00F95757" w:rsidRDefault="007E0F31" w:rsidP="00BA4019">
      <w:pPr>
        <w:ind w:left="284" w:right="-518" w:hanging="709"/>
        <w:jc w:val="both"/>
        <w:rPr>
          <w:rFonts w:ascii="Arial" w:eastAsia="SimSun" w:hAnsi="Arial" w:cs="Arial"/>
          <w:i/>
          <w:sz w:val="18"/>
          <w:szCs w:val="18"/>
          <w:lang w:eastAsia="zh-CN"/>
        </w:rPr>
      </w:pPr>
      <w:proofErr w:type="spellStart"/>
      <w:r w:rsidRPr="00F95757">
        <w:rPr>
          <w:rFonts w:ascii="Arial" w:eastAsia="SimSun" w:hAnsi="Arial" w:cs="Arial"/>
          <w:b/>
          <w:sz w:val="18"/>
          <w:szCs w:val="18"/>
          <w:lang w:eastAsia="zh-CN"/>
        </w:rPr>
        <w:t>CPEUM</w:t>
      </w:r>
      <w:proofErr w:type="spellEnd"/>
      <w:r w:rsidRPr="00F95757">
        <w:rPr>
          <w:rFonts w:ascii="Arial" w:eastAsia="SimSun" w:hAnsi="Arial" w:cs="Arial"/>
          <w:b/>
          <w:sz w:val="18"/>
          <w:szCs w:val="18"/>
          <w:lang w:eastAsia="zh-CN"/>
        </w:rPr>
        <w:t xml:space="preserve">: </w:t>
      </w:r>
      <w:r w:rsidRPr="00F95757">
        <w:rPr>
          <w:rFonts w:ascii="Arial" w:eastAsia="SimSun" w:hAnsi="Arial" w:cs="Arial"/>
          <w:i/>
          <w:sz w:val="18"/>
          <w:szCs w:val="18"/>
          <w:lang w:eastAsia="zh-CN"/>
        </w:rPr>
        <w:t>Constitución Política de los Estados Unidos Mexicanos.</w:t>
      </w:r>
    </w:p>
    <w:p w:rsidR="00255421" w:rsidRPr="00F95757" w:rsidRDefault="00255421" w:rsidP="00BA4019">
      <w:pPr>
        <w:ind w:left="284" w:right="-518" w:hanging="709"/>
        <w:jc w:val="both"/>
        <w:rPr>
          <w:rFonts w:ascii="Arial" w:eastAsia="SimSun" w:hAnsi="Arial" w:cs="Arial"/>
          <w:sz w:val="18"/>
          <w:szCs w:val="18"/>
          <w:lang w:eastAsia="zh-CN"/>
        </w:rPr>
      </w:pPr>
      <w:proofErr w:type="spellStart"/>
      <w:r w:rsidRPr="00F95757">
        <w:rPr>
          <w:rFonts w:ascii="Arial" w:eastAsia="SimSun" w:hAnsi="Arial" w:cs="Arial"/>
          <w:b/>
          <w:sz w:val="18"/>
          <w:szCs w:val="18"/>
          <w:lang w:eastAsia="zh-CN"/>
        </w:rPr>
        <w:t>CPEY</w:t>
      </w:r>
      <w:proofErr w:type="spellEnd"/>
      <w:r w:rsidRPr="00F95757">
        <w:rPr>
          <w:rFonts w:ascii="Arial" w:eastAsia="SimSun" w:hAnsi="Arial" w:cs="Arial"/>
          <w:b/>
          <w:sz w:val="18"/>
          <w:szCs w:val="18"/>
          <w:lang w:eastAsia="zh-CN"/>
        </w:rPr>
        <w:t xml:space="preserve">: </w:t>
      </w:r>
      <w:r w:rsidRPr="00F95757">
        <w:rPr>
          <w:rFonts w:ascii="Arial" w:eastAsia="SimSun" w:hAnsi="Arial" w:cs="Arial"/>
          <w:i/>
          <w:sz w:val="18"/>
          <w:szCs w:val="18"/>
          <w:lang w:eastAsia="zh-CN"/>
        </w:rPr>
        <w:t>Constitución Política del Estado de Yucatán.</w:t>
      </w:r>
    </w:p>
    <w:p w:rsidR="00255421" w:rsidRPr="00F95757" w:rsidRDefault="00255421" w:rsidP="00BA4019">
      <w:pPr>
        <w:ind w:left="284" w:right="-518" w:hanging="709"/>
        <w:jc w:val="both"/>
        <w:rPr>
          <w:rFonts w:ascii="Arial" w:eastAsia="SimSun" w:hAnsi="Arial" w:cs="Arial"/>
          <w:i/>
          <w:sz w:val="18"/>
          <w:szCs w:val="18"/>
          <w:lang w:eastAsia="zh-CN"/>
        </w:rPr>
      </w:pPr>
      <w:r w:rsidRPr="00F95757">
        <w:rPr>
          <w:rFonts w:ascii="Arial" w:eastAsia="SimSun" w:hAnsi="Arial" w:cs="Arial"/>
          <w:b/>
          <w:sz w:val="18"/>
          <w:szCs w:val="18"/>
          <w:lang w:eastAsia="zh-CN"/>
        </w:rPr>
        <w:t xml:space="preserve">INSTITUTO: </w:t>
      </w:r>
      <w:r w:rsidRPr="00F95757">
        <w:rPr>
          <w:rFonts w:ascii="Arial" w:eastAsia="SimSun" w:hAnsi="Arial" w:cs="Arial"/>
          <w:i/>
          <w:sz w:val="18"/>
          <w:szCs w:val="18"/>
          <w:lang w:eastAsia="zh-CN"/>
        </w:rPr>
        <w:t>Instituto Electoral y de Participación Ciudadana de Yucatán.</w:t>
      </w:r>
    </w:p>
    <w:p w:rsidR="0084622D" w:rsidRPr="00F95757" w:rsidRDefault="0084622D" w:rsidP="00BA4019">
      <w:pPr>
        <w:ind w:left="-426" w:right="-518"/>
        <w:jc w:val="both"/>
        <w:rPr>
          <w:rFonts w:ascii="Arial" w:eastAsia="SimSun" w:hAnsi="Arial" w:cs="Arial"/>
          <w:b/>
          <w:i/>
          <w:sz w:val="20"/>
          <w:szCs w:val="20"/>
          <w:lang w:eastAsia="zh-CN"/>
        </w:rPr>
      </w:pPr>
      <w:proofErr w:type="spellStart"/>
      <w:r w:rsidRPr="00F95757">
        <w:rPr>
          <w:rFonts w:ascii="Arial" w:eastAsia="SimSun" w:hAnsi="Arial" w:cs="Arial"/>
          <w:b/>
          <w:sz w:val="20"/>
          <w:szCs w:val="20"/>
          <w:lang w:eastAsia="zh-CN"/>
        </w:rPr>
        <w:t>LGIPE</w:t>
      </w:r>
      <w:proofErr w:type="spellEnd"/>
      <w:r w:rsidRPr="00F95757">
        <w:rPr>
          <w:rFonts w:ascii="Arial" w:eastAsia="SimSun" w:hAnsi="Arial" w:cs="Arial"/>
          <w:b/>
          <w:sz w:val="20"/>
          <w:szCs w:val="20"/>
          <w:lang w:eastAsia="zh-CN"/>
        </w:rPr>
        <w:t xml:space="preserve">: </w:t>
      </w:r>
      <w:r w:rsidRPr="00F95757">
        <w:rPr>
          <w:rFonts w:ascii="Arial" w:eastAsia="SimSun" w:hAnsi="Arial" w:cs="Arial"/>
          <w:i/>
          <w:sz w:val="20"/>
          <w:szCs w:val="20"/>
          <w:lang w:eastAsia="zh-CN"/>
        </w:rPr>
        <w:t>Ley General de Instituciones y Procedimientos Electorales.</w:t>
      </w:r>
    </w:p>
    <w:p w:rsidR="00255421" w:rsidRPr="00F95757" w:rsidRDefault="00255421" w:rsidP="00BA4019">
      <w:pPr>
        <w:ind w:left="284" w:right="-518" w:hanging="709"/>
        <w:jc w:val="both"/>
        <w:rPr>
          <w:rFonts w:ascii="Arial" w:eastAsia="SimSun" w:hAnsi="Arial" w:cs="Arial"/>
          <w:i/>
          <w:sz w:val="18"/>
          <w:szCs w:val="18"/>
          <w:lang w:eastAsia="zh-CN"/>
        </w:rPr>
      </w:pPr>
      <w:proofErr w:type="spellStart"/>
      <w:r w:rsidRPr="00F95757">
        <w:rPr>
          <w:rFonts w:ascii="Arial" w:eastAsia="SimSun" w:hAnsi="Arial" w:cs="Arial"/>
          <w:b/>
          <w:sz w:val="18"/>
          <w:szCs w:val="18"/>
          <w:lang w:eastAsia="zh-CN"/>
        </w:rPr>
        <w:t>LIPEEY</w:t>
      </w:r>
      <w:proofErr w:type="spellEnd"/>
      <w:r w:rsidRPr="00F95757">
        <w:rPr>
          <w:rFonts w:ascii="Arial" w:eastAsia="SimSun" w:hAnsi="Arial" w:cs="Arial"/>
          <w:b/>
          <w:sz w:val="18"/>
          <w:szCs w:val="18"/>
          <w:lang w:eastAsia="zh-CN"/>
        </w:rPr>
        <w:t>:</w:t>
      </w:r>
      <w:r w:rsidRPr="00F95757">
        <w:rPr>
          <w:rFonts w:ascii="Arial" w:eastAsia="SimSun" w:hAnsi="Arial" w:cs="Arial"/>
          <w:b/>
          <w:i/>
          <w:sz w:val="18"/>
          <w:szCs w:val="18"/>
          <w:lang w:eastAsia="zh-CN"/>
        </w:rPr>
        <w:t xml:space="preserve"> </w:t>
      </w:r>
      <w:r w:rsidRPr="00F95757">
        <w:rPr>
          <w:rFonts w:ascii="Arial" w:eastAsia="SimSun" w:hAnsi="Arial" w:cs="Arial"/>
          <w:i/>
          <w:sz w:val="18"/>
          <w:szCs w:val="18"/>
          <w:lang w:eastAsia="zh-CN"/>
        </w:rPr>
        <w:t>Ley de Instituciones y Procedimientos Electorales del Estado de Yucatán.</w:t>
      </w:r>
    </w:p>
    <w:p w:rsidR="0084622D" w:rsidRPr="00F95757" w:rsidRDefault="0084622D" w:rsidP="00BA4019">
      <w:pPr>
        <w:ind w:left="284" w:right="-518" w:hanging="709"/>
        <w:jc w:val="both"/>
        <w:rPr>
          <w:rFonts w:ascii="Arial" w:eastAsia="SimSun" w:hAnsi="Arial" w:cs="Arial"/>
          <w:b/>
          <w:sz w:val="18"/>
          <w:szCs w:val="18"/>
          <w:lang w:eastAsia="zh-CN"/>
        </w:rPr>
      </w:pPr>
      <w:proofErr w:type="spellStart"/>
      <w:r w:rsidRPr="00F95757">
        <w:rPr>
          <w:rFonts w:ascii="Arial" w:eastAsia="SimSun" w:hAnsi="Arial" w:cs="Arial"/>
          <w:b/>
          <w:sz w:val="18"/>
          <w:szCs w:val="18"/>
          <w:lang w:eastAsia="zh-CN"/>
        </w:rPr>
        <w:t>LPCPRIPEY</w:t>
      </w:r>
      <w:proofErr w:type="spellEnd"/>
      <w:r w:rsidRPr="00F95757">
        <w:rPr>
          <w:rFonts w:ascii="Arial" w:eastAsia="SimSun" w:hAnsi="Arial" w:cs="Arial"/>
          <w:b/>
          <w:sz w:val="18"/>
          <w:szCs w:val="18"/>
          <w:lang w:eastAsia="zh-CN"/>
        </w:rPr>
        <w:t xml:space="preserve">: </w:t>
      </w:r>
      <w:r w:rsidRPr="00F95757">
        <w:rPr>
          <w:rFonts w:ascii="Arial" w:eastAsia="SimSun" w:hAnsi="Arial" w:cs="Arial"/>
          <w:i/>
          <w:sz w:val="18"/>
          <w:szCs w:val="18"/>
          <w:lang w:eastAsia="zh-CN"/>
        </w:rPr>
        <w:t>Ley de Participación Ciudadana que regula el Plebiscito, Referéndum y la Iniciativa Popular en el Estado de Yucatán.</w:t>
      </w:r>
    </w:p>
    <w:p w:rsidR="00255421" w:rsidRPr="00F95757" w:rsidRDefault="00255421" w:rsidP="00255421">
      <w:pPr>
        <w:spacing w:line="276" w:lineRule="auto"/>
        <w:ind w:left="-425" w:right="-851"/>
        <w:jc w:val="center"/>
        <w:rPr>
          <w:rFonts w:ascii="Arial" w:hAnsi="Arial" w:cs="Arial"/>
          <w:b/>
          <w:sz w:val="22"/>
          <w:szCs w:val="22"/>
        </w:rPr>
      </w:pPr>
    </w:p>
    <w:p w:rsidR="000624DE" w:rsidRPr="00F95757" w:rsidRDefault="000938D4" w:rsidP="007E0F31">
      <w:pPr>
        <w:spacing w:line="276" w:lineRule="auto"/>
        <w:ind w:left="-142" w:right="-518"/>
        <w:jc w:val="center"/>
        <w:rPr>
          <w:rFonts w:ascii="Arial" w:hAnsi="Arial" w:cs="Arial"/>
          <w:b/>
        </w:rPr>
      </w:pPr>
      <w:r w:rsidRPr="00F95757">
        <w:rPr>
          <w:rFonts w:ascii="Arial" w:hAnsi="Arial" w:cs="Arial"/>
          <w:b/>
        </w:rPr>
        <w:t>A</w:t>
      </w:r>
      <w:r w:rsidR="000540E5" w:rsidRPr="00F95757">
        <w:rPr>
          <w:rFonts w:ascii="Arial" w:hAnsi="Arial" w:cs="Arial"/>
          <w:b/>
        </w:rPr>
        <w:t xml:space="preserve"> </w:t>
      </w:r>
      <w:r w:rsidRPr="00F95757">
        <w:rPr>
          <w:rFonts w:ascii="Arial" w:hAnsi="Arial" w:cs="Arial"/>
          <w:b/>
        </w:rPr>
        <w:t>N</w:t>
      </w:r>
      <w:r w:rsidR="000540E5" w:rsidRPr="00F95757">
        <w:rPr>
          <w:rFonts w:ascii="Arial" w:hAnsi="Arial" w:cs="Arial"/>
          <w:b/>
        </w:rPr>
        <w:t xml:space="preserve"> </w:t>
      </w:r>
      <w:r w:rsidRPr="00F95757">
        <w:rPr>
          <w:rFonts w:ascii="Arial" w:hAnsi="Arial" w:cs="Arial"/>
          <w:b/>
        </w:rPr>
        <w:t>T</w:t>
      </w:r>
      <w:r w:rsidR="000540E5" w:rsidRPr="00F95757">
        <w:rPr>
          <w:rFonts w:ascii="Arial" w:hAnsi="Arial" w:cs="Arial"/>
          <w:b/>
        </w:rPr>
        <w:t xml:space="preserve"> </w:t>
      </w:r>
      <w:r w:rsidRPr="00F95757">
        <w:rPr>
          <w:rFonts w:ascii="Arial" w:hAnsi="Arial" w:cs="Arial"/>
          <w:b/>
        </w:rPr>
        <w:t>E</w:t>
      </w:r>
      <w:r w:rsidR="000540E5" w:rsidRPr="00F95757">
        <w:rPr>
          <w:rFonts w:ascii="Arial" w:hAnsi="Arial" w:cs="Arial"/>
          <w:b/>
        </w:rPr>
        <w:t xml:space="preserve"> </w:t>
      </w:r>
      <w:r w:rsidRPr="00F95757">
        <w:rPr>
          <w:rFonts w:ascii="Arial" w:hAnsi="Arial" w:cs="Arial"/>
          <w:b/>
        </w:rPr>
        <w:t>C</w:t>
      </w:r>
      <w:r w:rsidR="000540E5" w:rsidRPr="00F95757">
        <w:rPr>
          <w:rFonts w:ascii="Arial" w:hAnsi="Arial" w:cs="Arial"/>
          <w:b/>
        </w:rPr>
        <w:t xml:space="preserve"> </w:t>
      </w:r>
      <w:r w:rsidRPr="00F95757">
        <w:rPr>
          <w:rFonts w:ascii="Arial" w:hAnsi="Arial" w:cs="Arial"/>
          <w:b/>
        </w:rPr>
        <w:t>E</w:t>
      </w:r>
      <w:r w:rsidR="000540E5" w:rsidRPr="00F95757">
        <w:rPr>
          <w:rFonts w:ascii="Arial" w:hAnsi="Arial" w:cs="Arial"/>
          <w:b/>
        </w:rPr>
        <w:t xml:space="preserve"> </w:t>
      </w:r>
      <w:r w:rsidRPr="00F95757">
        <w:rPr>
          <w:rFonts w:ascii="Arial" w:hAnsi="Arial" w:cs="Arial"/>
          <w:b/>
        </w:rPr>
        <w:t>D</w:t>
      </w:r>
      <w:r w:rsidR="000540E5" w:rsidRPr="00F95757">
        <w:rPr>
          <w:rFonts w:ascii="Arial" w:hAnsi="Arial" w:cs="Arial"/>
          <w:b/>
        </w:rPr>
        <w:t xml:space="preserve"> </w:t>
      </w:r>
      <w:r w:rsidRPr="00F95757">
        <w:rPr>
          <w:rFonts w:ascii="Arial" w:hAnsi="Arial" w:cs="Arial"/>
          <w:b/>
        </w:rPr>
        <w:t>E</w:t>
      </w:r>
      <w:r w:rsidR="000540E5" w:rsidRPr="00F95757">
        <w:rPr>
          <w:rFonts w:ascii="Arial" w:hAnsi="Arial" w:cs="Arial"/>
          <w:b/>
        </w:rPr>
        <w:t xml:space="preserve"> </w:t>
      </w:r>
      <w:r w:rsidRPr="00F95757">
        <w:rPr>
          <w:rFonts w:ascii="Arial" w:hAnsi="Arial" w:cs="Arial"/>
          <w:b/>
        </w:rPr>
        <w:t>N</w:t>
      </w:r>
      <w:r w:rsidR="000540E5" w:rsidRPr="00F95757">
        <w:rPr>
          <w:rFonts w:ascii="Arial" w:hAnsi="Arial" w:cs="Arial"/>
          <w:b/>
        </w:rPr>
        <w:t xml:space="preserve"> </w:t>
      </w:r>
      <w:r w:rsidRPr="00F95757">
        <w:rPr>
          <w:rFonts w:ascii="Arial" w:hAnsi="Arial" w:cs="Arial"/>
          <w:b/>
        </w:rPr>
        <w:t>T</w:t>
      </w:r>
      <w:r w:rsidR="000540E5" w:rsidRPr="00F95757">
        <w:rPr>
          <w:rFonts w:ascii="Arial" w:hAnsi="Arial" w:cs="Arial"/>
          <w:b/>
        </w:rPr>
        <w:t xml:space="preserve"> </w:t>
      </w:r>
      <w:r w:rsidRPr="00F95757">
        <w:rPr>
          <w:rFonts w:ascii="Arial" w:hAnsi="Arial" w:cs="Arial"/>
          <w:b/>
        </w:rPr>
        <w:t>E</w:t>
      </w:r>
      <w:r w:rsidR="000540E5" w:rsidRPr="00F95757">
        <w:rPr>
          <w:rFonts w:ascii="Arial" w:hAnsi="Arial" w:cs="Arial"/>
          <w:b/>
        </w:rPr>
        <w:t xml:space="preserve"> </w:t>
      </w:r>
      <w:r w:rsidRPr="00F95757">
        <w:rPr>
          <w:rFonts w:ascii="Arial" w:hAnsi="Arial" w:cs="Arial"/>
          <w:b/>
        </w:rPr>
        <w:t>S</w:t>
      </w:r>
    </w:p>
    <w:p w:rsidR="0084622D" w:rsidRPr="00F95757" w:rsidRDefault="0084622D" w:rsidP="007E0F31">
      <w:pPr>
        <w:spacing w:line="276" w:lineRule="auto"/>
        <w:ind w:left="-426" w:right="-518"/>
        <w:jc w:val="both"/>
        <w:rPr>
          <w:rFonts w:ascii="Arial" w:hAnsi="Arial" w:cs="Arial"/>
          <w:sz w:val="22"/>
          <w:szCs w:val="22"/>
        </w:rPr>
      </w:pPr>
      <w:r w:rsidRPr="00F95757">
        <w:rPr>
          <w:rFonts w:ascii="Arial" w:hAnsi="Arial" w:cs="Arial"/>
          <w:b/>
          <w:sz w:val="22"/>
          <w:szCs w:val="22"/>
        </w:rPr>
        <w:t xml:space="preserve">I.- </w:t>
      </w:r>
      <w:r w:rsidRPr="00F95757">
        <w:rPr>
          <w:rFonts w:ascii="Arial" w:hAnsi="Arial" w:cs="Arial"/>
          <w:sz w:val="22"/>
          <w:szCs w:val="22"/>
        </w:rPr>
        <w:t>El veinte de junio del año dos mil catorce, fue publicado en el Diario Oficial del Gobierno del Estado de Yucatán, el Decreto 195/2014 por el que se modifica la Constitución del Estado en Materia Electoral.</w:t>
      </w:r>
    </w:p>
    <w:p w:rsidR="0084622D" w:rsidRPr="00F95757" w:rsidRDefault="0084622D" w:rsidP="007E0F31">
      <w:pPr>
        <w:spacing w:line="276" w:lineRule="auto"/>
        <w:ind w:left="-426" w:right="-518"/>
        <w:jc w:val="both"/>
        <w:rPr>
          <w:rFonts w:ascii="Arial" w:hAnsi="Arial" w:cs="Arial"/>
          <w:sz w:val="22"/>
          <w:szCs w:val="22"/>
        </w:rPr>
      </w:pPr>
    </w:p>
    <w:p w:rsidR="0084622D" w:rsidRPr="00F95757" w:rsidRDefault="0084622D" w:rsidP="007E0F31">
      <w:pPr>
        <w:spacing w:line="276" w:lineRule="auto"/>
        <w:ind w:left="-426" w:right="-518"/>
        <w:jc w:val="both"/>
        <w:rPr>
          <w:rFonts w:ascii="Arial" w:eastAsia="SimSun" w:hAnsi="Arial" w:cs="Arial"/>
          <w:sz w:val="22"/>
          <w:szCs w:val="22"/>
          <w:lang w:eastAsia="zh-CN"/>
        </w:rPr>
      </w:pPr>
      <w:r w:rsidRPr="00F95757">
        <w:rPr>
          <w:rFonts w:ascii="Arial" w:eastAsia="SimSun" w:hAnsi="Arial" w:cs="Arial"/>
          <w:b/>
          <w:sz w:val="22"/>
          <w:szCs w:val="22"/>
          <w:lang w:eastAsia="zh-CN"/>
        </w:rPr>
        <w:t xml:space="preserve">II.- </w:t>
      </w:r>
      <w:r w:rsidRPr="00F95757">
        <w:rPr>
          <w:rFonts w:ascii="Arial" w:eastAsia="SimSun" w:hAnsi="Arial" w:cs="Arial"/>
          <w:sz w:val="22"/>
          <w:szCs w:val="22"/>
          <w:lang w:eastAsia="zh-CN"/>
        </w:rPr>
        <w:t xml:space="preserve">El treinta y uno de mayo del año dos mil diecisiete, fue publicado en el Diario Oficial del Gobierno del Estado de Yucatán, el Decreto 490/2017, por el que se modifica la </w:t>
      </w:r>
      <w:proofErr w:type="spellStart"/>
      <w:r w:rsidRPr="00F95757">
        <w:rPr>
          <w:rFonts w:ascii="Arial" w:eastAsia="SimSun" w:hAnsi="Arial" w:cs="Arial"/>
          <w:i/>
          <w:sz w:val="22"/>
          <w:szCs w:val="22"/>
          <w:lang w:eastAsia="zh-CN"/>
        </w:rPr>
        <w:t>LIPEEY</w:t>
      </w:r>
      <w:proofErr w:type="spellEnd"/>
      <w:r w:rsidRPr="00F95757">
        <w:rPr>
          <w:rFonts w:ascii="Arial" w:eastAsia="SimSun" w:hAnsi="Arial" w:cs="Arial"/>
          <w:sz w:val="22"/>
          <w:szCs w:val="22"/>
          <w:lang w:eastAsia="zh-CN"/>
        </w:rPr>
        <w:t xml:space="preserve">, la </w:t>
      </w:r>
      <w:r w:rsidRPr="00F95757">
        <w:rPr>
          <w:rFonts w:ascii="Arial" w:eastAsia="SimSun" w:hAnsi="Arial" w:cs="Arial"/>
          <w:i/>
          <w:sz w:val="22"/>
          <w:szCs w:val="22"/>
          <w:lang w:eastAsia="zh-CN"/>
        </w:rPr>
        <w:t>Ley de Partidos Políticos del Estado de Yucatán</w:t>
      </w:r>
      <w:r w:rsidRPr="00F95757">
        <w:rPr>
          <w:rFonts w:ascii="Arial" w:eastAsia="SimSun" w:hAnsi="Arial" w:cs="Arial"/>
          <w:sz w:val="22"/>
          <w:szCs w:val="22"/>
          <w:lang w:eastAsia="zh-CN"/>
        </w:rPr>
        <w:t xml:space="preserve"> y la </w:t>
      </w:r>
      <w:r w:rsidRPr="00F95757">
        <w:rPr>
          <w:rFonts w:ascii="Arial" w:eastAsia="SimSun" w:hAnsi="Arial" w:cs="Arial"/>
          <w:i/>
          <w:sz w:val="22"/>
          <w:szCs w:val="22"/>
          <w:lang w:eastAsia="zh-CN"/>
        </w:rPr>
        <w:t>Ley del Sistema de Medios de Impugnación en Materia Electoral del Estado de Yucatán</w:t>
      </w:r>
      <w:r w:rsidRPr="00F95757">
        <w:rPr>
          <w:rFonts w:ascii="Arial" w:eastAsia="SimSun" w:hAnsi="Arial" w:cs="Arial"/>
          <w:sz w:val="22"/>
          <w:szCs w:val="22"/>
          <w:lang w:eastAsia="zh-CN"/>
        </w:rPr>
        <w:t>.</w:t>
      </w:r>
    </w:p>
    <w:p w:rsidR="0084622D" w:rsidRPr="00F95757" w:rsidRDefault="0084622D" w:rsidP="007E0F31">
      <w:pPr>
        <w:spacing w:line="276" w:lineRule="auto"/>
        <w:ind w:left="-426" w:right="-518"/>
        <w:jc w:val="both"/>
        <w:rPr>
          <w:rFonts w:ascii="Arial" w:eastAsia="SimSun" w:hAnsi="Arial" w:cs="Arial"/>
          <w:b/>
          <w:sz w:val="22"/>
          <w:szCs w:val="22"/>
          <w:lang w:eastAsia="zh-CN"/>
        </w:rPr>
      </w:pPr>
    </w:p>
    <w:p w:rsidR="0084622D" w:rsidRPr="00F95757" w:rsidRDefault="0084622D" w:rsidP="007E0F31">
      <w:pPr>
        <w:spacing w:line="276" w:lineRule="auto"/>
        <w:ind w:left="-426" w:right="-518"/>
        <w:jc w:val="both"/>
        <w:rPr>
          <w:rFonts w:ascii="Arial" w:hAnsi="Arial" w:cs="Arial"/>
          <w:sz w:val="22"/>
          <w:szCs w:val="22"/>
        </w:rPr>
      </w:pPr>
      <w:r w:rsidRPr="00F95757">
        <w:rPr>
          <w:rFonts w:ascii="Arial" w:eastAsia="SimSun" w:hAnsi="Arial" w:cs="Arial"/>
          <w:b/>
          <w:sz w:val="22"/>
          <w:szCs w:val="22"/>
          <w:lang w:eastAsia="zh-CN"/>
        </w:rPr>
        <w:t xml:space="preserve">III.- </w:t>
      </w:r>
      <w:r w:rsidRPr="00F95757">
        <w:rPr>
          <w:rFonts w:ascii="Arial" w:eastAsia="SimSun" w:hAnsi="Arial" w:cs="Arial"/>
          <w:sz w:val="22"/>
          <w:szCs w:val="22"/>
          <w:lang w:eastAsia="zh-CN"/>
        </w:rPr>
        <w:t>El</w:t>
      </w:r>
      <w:r w:rsidRPr="00F95757">
        <w:rPr>
          <w:rFonts w:ascii="Arial" w:hAnsi="Arial" w:cs="Arial"/>
          <w:sz w:val="22"/>
          <w:szCs w:val="22"/>
        </w:rPr>
        <w:t xml:space="preserve"> día veintidós de enero del año dos mil siete, mediante el Decreto 740, publicado en el Diario Oficial del Gobierno del Estado de Yucatán, fue expedida la denominada </w:t>
      </w:r>
      <w:r w:rsidRPr="00F95757">
        <w:rPr>
          <w:rFonts w:ascii="Arial" w:hAnsi="Arial" w:cs="Arial"/>
          <w:b/>
          <w:i/>
          <w:sz w:val="22"/>
          <w:szCs w:val="22"/>
        </w:rPr>
        <w:t>“LEY DE PARTICIPACIÓN CIUDADANA QUE REGULA EL PLEBISCITO, REFERÉNDUM Y LA INICIATIVA POPULAR EN EL ESTADO DE YUCATÁN”</w:t>
      </w:r>
      <w:r w:rsidRPr="00F95757">
        <w:rPr>
          <w:rFonts w:ascii="Arial" w:eastAsia="SimSun" w:hAnsi="Arial" w:cs="Arial"/>
          <w:b/>
          <w:sz w:val="18"/>
          <w:szCs w:val="18"/>
          <w:lang w:eastAsia="zh-CN"/>
        </w:rPr>
        <w:t xml:space="preserve"> </w:t>
      </w:r>
      <w:r w:rsidRPr="00F95757">
        <w:rPr>
          <w:rFonts w:ascii="Arial" w:eastAsia="SimSun" w:hAnsi="Arial" w:cs="Arial"/>
          <w:b/>
          <w:sz w:val="22"/>
          <w:szCs w:val="22"/>
          <w:lang w:eastAsia="zh-CN"/>
        </w:rPr>
        <w:t>(</w:t>
      </w:r>
      <w:proofErr w:type="spellStart"/>
      <w:r w:rsidRPr="00F95757">
        <w:rPr>
          <w:rFonts w:ascii="Arial" w:eastAsia="SimSun" w:hAnsi="Arial" w:cs="Arial"/>
          <w:b/>
          <w:sz w:val="22"/>
          <w:szCs w:val="22"/>
          <w:lang w:eastAsia="zh-CN"/>
        </w:rPr>
        <w:t>LPCPRIPEY</w:t>
      </w:r>
      <w:proofErr w:type="spellEnd"/>
      <w:r w:rsidRPr="00F95757">
        <w:rPr>
          <w:rFonts w:ascii="Arial" w:eastAsia="SimSun" w:hAnsi="Arial" w:cs="Arial"/>
          <w:b/>
          <w:sz w:val="22"/>
          <w:szCs w:val="22"/>
          <w:lang w:eastAsia="zh-CN"/>
        </w:rPr>
        <w:t>)</w:t>
      </w:r>
      <w:r w:rsidRPr="00F95757">
        <w:rPr>
          <w:rFonts w:ascii="Arial" w:hAnsi="Arial" w:cs="Arial"/>
          <w:sz w:val="22"/>
          <w:szCs w:val="22"/>
        </w:rPr>
        <w:t>; misma que fuera reformada en las fracciones IV y V del artículo 3; y los artículos 4, 5 y 10;  a través del Decreto 200 publicado en el Diario Oficial del Gobierno del Estado de Yucatán, el veintiocho de junio del año dos mil catorce.</w:t>
      </w:r>
    </w:p>
    <w:p w:rsidR="0025196E" w:rsidRPr="00F95757" w:rsidRDefault="0025196E" w:rsidP="007E0F31">
      <w:pPr>
        <w:spacing w:line="276" w:lineRule="auto"/>
        <w:ind w:left="-426" w:right="-518"/>
        <w:jc w:val="both"/>
        <w:rPr>
          <w:rFonts w:ascii="Arial" w:hAnsi="Arial" w:cs="Arial"/>
          <w:sz w:val="22"/>
          <w:szCs w:val="22"/>
        </w:rPr>
      </w:pPr>
    </w:p>
    <w:p w:rsidR="0084622D" w:rsidRPr="00F95757" w:rsidRDefault="0084622D" w:rsidP="007E0F31">
      <w:pPr>
        <w:autoSpaceDE w:val="0"/>
        <w:autoSpaceDN w:val="0"/>
        <w:adjustRightInd w:val="0"/>
        <w:spacing w:line="276" w:lineRule="auto"/>
        <w:ind w:left="-426" w:right="-518"/>
        <w:jc w:val="center"/>
        <w:rPr>
          <w:rFonts w:ascii="Arial" w:hAnsi="Arial" w:cs="Arial"/>
          <w:b/>
        </w:rPr>
      </w:pPr>
      <w:r w:rsidRPr="00F95757">
        <w:rPr>
          <w:rFonts w:ascii="Arial" w:hAnsi="Arial" w:cs="Arial"/>
          <w:b/>
        </w:rPr>
        <w:t>C</w:t>
      </w:r>
      <w:r w:rsidR="000540E5" w:rsidRPr="00F95757">
        <w:rPr>
          <w:rFonts w:ascii="Arial" w:hAnsi="Arial" w:cs="Arial"/>
          <w:b/>
        </w:rPr>
        <w:t xml:space="preserve"> </w:t>
      </w:r>
      <w:r w:rsidRPr="00F95757">
        <w:rPr>
          <w:rFonts w:ascii="Arial" w:hAnsi="Arial" w:cs="Arial"/>
          <w:b/>
        </w:rPr>
        <w:t>O</w:t>
      </w:r>
      <w:r w:rsidR="000540E5" w:rsidRPr="00F95757">
        <w:rPr>
          <w:rFonts w:ascii="Arial" w:hAnsi="Arial" w:cs="Arial"/>
          <w:b/>
        </w:rPr>
        <w:t xml:space="preserve"> </w:t>
      </w:r>
      <w:r w:rsidRPr="00F95757">
        <w:rPr>
          <w:rFonts w:ascii="Arial" w:hAnsi="Arial" w:cs="Arial"/>
          <w:b/>
        </w:rPr>
        <w:t>N</w:t>
      </w:r>
      <w:r w:rsidR="000540E5" w:rsidRPr="00F95757">
        <w:rPr>
          <w:rFonts w:ascii="Arial" w:hAnsi="Arial" w:cs="Arial"/>
          <w:b/>
        </w:rPr>
        <w:t xml:space="preserve"> </w:t>
      </w:r>
      <w:r w:rsidRPr="00F95757">
        <w:rPr>
          <w:rFonts w:ascii="Arial" w:hAnsi="Arial" w:cs="Arial"/>
          <w:b/>
        </w:rPr>
        <w:t>S</w:t>
      </w:r>
      <w:r w:rsidR="000540E5" w:rsidRPr="00F95757">
        <w:rPr>
          <w:rFonts w:ascii="Arial" w:hAnsi="Arial" w:cs="Arial"/>
          <w:b/>
        </w:rPr>
        <w:t xml:space="preserve"> </w:t>
      </w:r>
      <w:r w:rsidRPr="00F95757">
        <w:rPr>
          <w:rFonts w:ascii="Arial" w:hAnsi="Arial" w:cs="Arial"/>
          <w:b/>
        </w:rPr>
        <w:t>I</w:t>
      </w:r>
      <w:r w:rsidR="000540E5" w:rsidRPr="00F95757">
        <w:rPr>
          <w:rFonts w:ascii="Arial" w:hAnsi="Arial" w:cs="Arial"/>
          <w:b/>
        </w:rPr>
        <w:t xml:space="preserve"> </w:t>
      </w:r>
      <w:r w:rsidRPr="00F95757">
        <w:rPr>
          <w:rFonts w:ascii="Arial" w:hAnsi="Arial" w:cs="Arial"/>
          <w:b/>
        </w:rPr>
        <w:t>D</w:t>
      </w:r>
      <w:r w:rsidR="000540E5" w:rsidRPr="00F95757">
        <w:rPr>
          <w:rFonts w:ascii="Arial" w:hAnsi="Arial" w:cs="Arial"/>
          <w:b/>
        </w:rPr>
        <w:t xml:space="preserve"> </w:t>
      </w:r>
      <w:r w:rsidRPr="00F95757">
        <w:rPr>
          <w:rFonts w:ascii="Arial" w:hAnsi="Arial" w:cs="Arial"/>
          <w:b/>
        </w:rPr>
        <w:t>E</w:t>
      </w:r>
      <w:r w:rsidR="000540E5" w:rsidRPr="00F95757">
        <w:rPr>
          <w:rFonts w:ascii="Arial" w:hAnsi="Arial" w:cs="Arial"/>
          <w:b/>
        </w:rPr>
        <w:t xml:space="preserve"> </w:t>
      </w:r>
      <w:r w:rsidRPr="00F95757">
        <w:rPr>
          <w:rFonts w:ascii="Arial" w:hAnsi="Arial" w:cs="Arial"/>
          <w:b/>
        </w:rPr>
        <w:t>R</w:t>
      </w:r>
      <w:r w:rsidR="000540E5" w:rsidRPr="00F95757">
        <w:rPr>
          <w:rFonts w:ascii="Arial" w:hAnsi="Arial" w:cs="Arial"/>
          <w:b/>
        </w:rPr>
        <w:t xml:space="preserve"> </w:t>
      </w:r>
      <w:r w:rsidRPr="00F95757">
        <w:rPr>
          <w:rFonts w:ascii="Arial" w:hAnsi="Arial" w:cs="Arial"/>
          <w:b/>
        </w:rPr>
        <w:t>A</w:t>
      </w:r>
      <w:r w:rsidR="000540E5" w:rsidRPr="00F95757">
        <w:rPr>
          <w:rFonts w:ascii="Arial" w:hAnsi="Arial" w:cs="Arial"/>
          <w:b/>
        </w:rPr>
        <w:t xml:space="preserve"> </w:t>
      </w:r>
      <w:r w:rsidRPr="00F95757">
        <w:rPr>
          <w:rFonts w:ascii="Arial" w:hAnsi="Arial" w:cs="Arial"/>
          <w:b/>
        </w:rPr>
        <w:t>N</w:t>
      </w:r>
      <w:r w:rsidR="000540E5" w:rsidRPr="00F95757">
        <w:rPr>
          <w:rFonts w:ascii="Arial" w:hAnsi="Arial" w:cs="Arial"/>
          <w:b/>
        </w:rPr>
        <w:t xml:space="preserve"> </w:t>
      </w:r>
      <w:r w:rsidRPr="00F95757">
        <w:rPr>
          <w:rFonts w:ascii="Arial" w:hAnsi="Arial" w:cs="Arial"/>
          <w:b/>
        </w:rPr>
        <w:t>D</w:t>
      </w:r>
      <w:r w:rsidR="000540E5" w:rsidRPr="00F95757">
        <w:rPr>
          <w:rFonts w:ascii="Arial" w:hAnsi="Arial" w:cs="Arial"/>
          <w:b/>
        </w:rPr>
        <w:t xml:space="preserve"> </w:t>
      </w:r>
      <w:r w:rsidRPr="00F95757">
        <w:rPr>
          <w:rFonts w:ascii="Arial" w:hAnsi="Arial" w:cs="Arial"/>
          <w:b/>
        </w:rPr>
        <w:t>O</w:t>
      </w:r>
      <w:r w:rsidR="000540E5" w:rsidRPr="00F95757">
        <w:rPr>
          <w:rFonts w:ascii="Arial" w:hAnsi="Arial" w:cs="Arial"/>
          <w:b/>
        </w:rPr>
        <w:t xml:space="preserve"> </w:t>
      </w:r>
      <w:r w:rsidRPr="00F95757">
        <w:rPr>
          <w:rFonts w:ascii="Arial" w:hAnsi="Arial" w:cs="Arial"/>
          <w:b/>
        </w:rPr>
        <w:t>S</w:t>
      </w:r>
    </w:p>
    <w:p w:rsidR="009D0F5F" w:rsidRPr="00F95757" w:rsidRDefault="007E0F31" w:rsidP="007E0F31">
      <w:pPr>
        <w:autoSpaceDE w:val="0"/>
        <w:autoSpaceDN w:val="0"/>
        <w:adjustRightInd w:val="0"/>
        <w:spacing w:line="276" w:lineRule="auto"/>
        <w:ind w:left="-426" w:right="-518"/>
        <w:jc w:val="both"/>
        <w:rPr>
          <w:rFonts w:ascii="Arial" w:hAnsi="Arial" w:cs="Arial"/>
          <w:sz w:val="22"/>
          <w:szCs w:val="22"/>
        </w:rPr>
      </w:pPr>
      <w:r w:rsidRPr="00F95757">
        <w:rPr>
          <w:rFonts w:ascii="Arial" w:hAnsi="Arial" w:cs="Arial"/>
          <w:b/>
          <w:sz w:val="22"/>
          <w:szCs w:val="22"/>
        </w:rPr>
        <w:t>1</w:t>
      </w:r>
      <w:r w:rsidR="009D0F5F" w:rsidRPr="00F95757">
        <w:rPr>
          <w:rFonts w:ascii="Arial" w:hAnsi="Arial" w:cs="Arial"/>
          <w:b/>
          <w:sz w:val="22"/>
          <w:szCs w:val="22"/>
        </w:rPr>
        <w:t xml:space="preserve">.- </w:t>
      </w:r>
      <w:r w:rsidR="009D0F5F" w:rsidRPr="00F95757">
        <w:rPr>
          <w:rFonts w:ascii="Arial" w:hAnsi="Arial" w:cs="Arial"/>
          <w:sz w:val="22"/>
          <w:szCs w:val="22"/>
        </w:rPr>
        <w:t xml:space="preserve">Que de conformidad con la fracción III del artículo 36 de la </w:t>
      </w:r>
      <w:proofErr w:type="spellStart"/>
      <w:r w:rsidRPr="00F95757">
        <w:rPr>
          <w:rFonts w:ascii="Arial" w:hAnsi="Arial" w:cs="Arial"/>
          <w:i/>
          <w:sz w:val="22"/>
          <w:szCs w:val="22"/>
        </w:rPr>
        <w:t>CPEUM</w:t>
      </w:r>
      <w:proofErr w:type="spellEnd"/>
      <w:r w:rsidR="009D0F5F" w:rsidRPr="00F95757">
        <w:rPr>
          <w:rFonts w:ascii="Arial" w:hAnsi="Arial" w:cs="Arial"/>
          <w:i/>
          <w:sz w:val="22"/>
          <w:szCs w:val="22"/>
        </w:rPr>
        <w:t>,</w:t>
      </w:r>
      <w:r w:rsidR="009D0F5F" w:rsidRPr="00F95757">
        <w:rPr>
          <w:rFonts w:ascii="Arial" w:hAnsi="Arial" w:cs="Arial"/>
          <w:sz w:val="22"/>
          <w:szCs w:val="22"/>
        </w:rPr>
        <w:t xml:space="preserve"> señala que son obligaciones del ciudadano de la República, entre otras, la de votar en las elecciones</w:t>
      </w:r>
      <w:r w:rsidR="009D0F5F" w:rsidRPr="00F95757">
        <w:rPr>
          <w:rFonts w:ascii="Arial" w:hAnsi="Arial" w:cs="Arial"/>
          <w:b/>
          <w:bCs/>
          <w:sz w:val="22"/>
          <w:szCs w:val="22"/>
        </w:rPr>
        <w:t xml:space="preserve"> </w:t>
      </w:r>
      <w:r w:rsidR="009D0F5F" w:rsidRPr="00F95757">
        <w:rPr>
          <w:rFonts w:ascii="Arial" w:hAnsi="Arial" w:cs="Arial"/>
          <w:bCs/>
          <w:sz w:val="22"/>
          <w:szCs w:val="22"/>
        </w:rPr>
        <w:t>y en las consultas populares,</w:t>
      </w:r>
      <w:r w:rsidR="009D0F5F" w:rsidRPr="00F95757">
        <w:rPr>
          <w:rFonts w:ascii="Arial" w:hAnsi="Arial" w:cs="Arial"/>
          <w:b/>
          <w:bCs/>
          <w:sz w:val="22"/>
          <w:szCs w:val="22"/>
        </w:rPr>
        <w:t xml:space="preserve"> </w:t>
      </w:r>
      <w:r w:rsidR="009D0F5F" w:rsidRPr="00F95757">
        <w:rPr>
          <w:rFonts w:ascii="Arial" w:hAnsi="Arial" w:cs="Arial"/>
          <w:sz w:val="22"/>
          <w:szCs w:val="22"/>
        </w:rPr>
        <w:t>en los términos que señale la ley.</w:t>
      </w:r>
    </w:p>
    <w:p w:rsidR="009D0F5F" w:rsidRPr="00F95757" w:rsidRDefault="009D0F5F" w:rsidP="007E0F31">
      <w:pPr>
        <w:autoSpaceDE w:val="0"/>
        <w:autoSpaceDN w:val="0"/>
        <w:adjustRightInd w:val="0"/>
        <w:spacing w:line="276" w:lineRule="auto"/>
        <w:ind w:left="-426" w:right="-518"/>
        <w:jc w:val="both"/>
        <w:rPr>
          <w:rFonts w:ascii="Arial" w:hAnsi="Arial" w:cs="Arial"/>
          <w:b/>
          <w:sz w:val="22"/>
          <w:szCs w:val="22"/>
        </w:rPr>
      </w:pPr>
    </w:p>
    <w:p w:rsidR="007E0F31" w:rsidRPr="00F95757" w:rsidRDefault="007E0F31" w:rsidP="007E0F31">
      <w:pPr>
        <w:autoSpaceDE w:val="0"/>
        <w:autoSpaceDN w:val="0"/>
        <w:adjustRightInd w:val="0"/>
        <w:spacing w:line="276" w:lineRule="auto"/>
        <w:ind w:left="-425" w:right="-518"/>
        <w:jc w:val="both"/>
        <w:rPr>
          <w:rFonts w:ascii="Arial" w:hAnsi="Arial" w:cs="Arial"/>
          <w:sz w:val="22"/>
          <w:szCs w:val="22"/>
          <w:lang w:val="es-ES_tradnl"/>
        </w:rPr>
      </w:pPr>
      <w:r w:rsidRPr="00F95757">
        <w:rPr>
          <w:rFonts w:ascii="Arial" w:eastAsia="SimSun" w:hAnsi="Arial" w:cs="Arial"/>
          <w:sz w:val="22"/>
          <w:szCs w:val="22"/>
          <w:lang w:eastAsia="zh-CN"/>
        </w:rPr>
        <w:t xml:space="preserve">Lo anterior en concordancia con lo dispuesto en la fracción V del artículo 7 de la </w:t>
      </w:r>
      <w:proofErr w:type="spellStart"/>
      <w:r w:rsidRPr="00F95757">
        <w:rPr>
          <w:rFonts w:ascii="Arial" w:eastAsia="SimSun" w:hAnsi="Arial" w:cs="Arial"/>
          <w:i/>
          <w:sz w:val="22"/>
          <w:szCs w:val="22"/>
          <w:lang w:eastAsia="zh-CN"/>
        </w:rPr>
        <w:t>CPEY</w:t>
      </w:r>
      <w:proofErr w:type="spellEnd"/>
      <w:r w:rsidRPr="00F95757">
        <w:rPr>
          <w:rFonts w:ascii="Arial" w:eastAsia="SimSun" w:hAnsi="Arial" w:cs="Arial"/>
          <w:sz w:val="22"/>
          <w:szCs w:val="22"/>
          <w:lang w:eastAsia="zh-CN"/>
        </w:rPr>
        <w:t xml:space="preserve"> que señala que es derecho del ciudadano yucateco, el </w:t>
      </w:r>
      <w:r w:rsidRPr="00F95757">
        <w:rPr>
          <w:rFonts w:ascii="Arial" w:hAnsi="Arial" w:cs="Arial"/>
          <w:sz w:val="22"/>
          <w:szCs w:val="22"/>
          <w:lang w:val="es-ES_tradnl"/>
        </w:rPr>
        <w:t>participar en los procedimientos de participación ciudadana en los términos previstos en la ley de la materia.</w:t>
      </w:r>
    </w:p>
    <w:p w:rsidR="007E0F31" w:rsidRPr="00F95757" w:rsidRDefault="007E0F31" w:rsidP="007E0F31">
      <w:pPr>
        <w:autoSpaceDE w:val="0"/>
        <w:autoSpaceDN w:val="0"/>
        <w:adjustRightInd w:val="0"/>
        <w:spacing w:line="276" w:lineRule="auto"/>
        <w:ind w:left="-426" w:right="-374"/>
        <w:jc w:val="both"/>
        <w:rPr>
          <w:rFonts w:ascii="Arial" w:hAnsi="Arial" w:cs="Arial"/>
          <w:b/>
          <w:sz w:val="22"/>
          <w:szCs w:val="22"/>
        </w:rPr>
      </w:pPr>
    </w:p>
    <w:p w:rsidR="00F016B0" w:rsidRPr="00F95757" w:rsidRDefault="007E0F31" w:rsidP="00F016B0">
      <w:pPr>
        <w:autoSpaceDE w:val="0"/>
        <w:autoSpaceDN w:val="0"/>
        <w:adjustRightInd w:val="0"/>
        <w:spacing w:line="276" w:lineRule="auto"/>
        <w:ind w:left="-426" w:right="-374"/>
        <w:jc w:val="both"/>
        <w:rPr>
          <w:rFonts w:ascii="Arial" w:hAnsi="Arial" w:cs="Arial"/>
          <w:bCs/>
          <w:sz w:val="22"/>
          <w:szCs w:val="22"/>
          <w:lang w:val="es-MX"/>
        </w:rPr>
      </w:pPr>
      <w:r w:rsidRPr="00F95757">
        <w:rPr>
          <w:rFonts w:ascii="Arial" w:hAnsi="Arial" w:cs="Arial"/>
          <w:b/>
          <w:sz w:val="22"/>
          <w:szCs w:val="22"/>
        </w:rPr>
        <w:t xml:space="preserve">2.- </w:t>
      </w:r>
      <w:r w:rsidRPr="00F95757">
        <w:rPr>
          <w:rFonts w:ascii="Arial" w:hAnsi="Arial" w:cs="Arial"/>
          <w:sz w:val="22"/>
          <w:szCs w:val="22"/>
        </w:rPr>
        <w:t>Que el numeral 9 de l</w:t>
      </w:r>
      <w:r w:rsidR="009D0F5F" w:rsidRPr="00F95757">
        <w:rPr>
          <w:rFonts w:ascii="Arial" w:hAnsi="Arial" w:cs="Arial"/>
          <w:sz w:val="22"/>
          <w:szCs w:val="22"/>
        </w:rPr>
        <w:t xml:space="preserve">a Base V, apartado C del artículo 41 de la </w:t>
      </w:r>
      <w:proofErr w:type="spellStart"/>
      <w:r w:rsidR="007324A0" w:rsidRPr="00F95757">
        <w:rPr>
          <w:rFonts w:ascii="Arial" w:hAnsi="Arial" w:cs="Arial"/>
          <w:i/>
          <w:sz w:val="22"/>
          <w:szCs w:val="22"/>
        </w:rPr>
        <w:t>CPEUM</w:t>
      </w:r>
      <w:proofErr w:type="spellEnd"/>
      <w:r w:rsidR="009D0F5F" w:rsidRPr="00F95757">
        <w:rPr>
          <w:rFonts w:ascii="Arial" w:hAnsi="Arial" w:cs="Arial"/>
          <w:sz w:val="22"/>
          <w:szCs w:val="22"/>
        </w:rPr>
        <w:t xml:space="preserve">, señala </w:t>
      </w:r>
      <w:r w:rsidRPr="00F95757">
        <w:rPr>
          <w:rFonts w:ascii="Arial" w:hAnsi="Arial" w:cs="Arial"/>
          <w:sz w:val="22"/>
          <w:szCs w:val="22"/>
        </w:rPr>
        <w:t>que en</w:t>
      </w:r>
      <w:r w:rsidRPr="00F95757">
        <w:rPr>
          <w:rFonts w:ascii="Arial" w:hAnsi="Arial" w:cs="Arial"/>
          <w:bCs/>
          <w:sz w:val="22"/>
          <w:szCs w:val="22"/>
          <w:lang w:val="es-MX"/>
        </w:rPr>
        <w:t xml:space="preserve"> las entidades federativas las elecciones locales estarán a cargo </w:t>
      </w:r>
      <w:r w:rsidR="0097772A" w:rsidRPr="00F95757">
        <w:rPr>
          <w:rFonts w:ascii="Arial" w:hAnsi="Arial" w:cs="Arial"/>
          <w:bCs/>
          <w:sz w:val="22"/>
          <w:szCs w:val="22"/>
          <w:lang w:val="es-MX"/>
        </w:rPr>
        <w:t>del Organismo Público Local</w:t>
      </w:r>
      <w:r w:rsidRPr="00F95757">
        <w:rPr>
          <w:rFonts w:ascii="Arial" w:hAnsi="Arial" w:cs="Arial"/>
          <w:bCs/>
          <w:sz w:val="22"/>
          <w:szCs w:val="22"/>
          <w:lang w:val="es-MX"/>
        </w:rPr>
        <w:t xml:space="preserve"> en los términos de </w:t>
      </w:r>
      <w:r w:rsidR="007324A0" w:rsidRPr="00F95757">
        <w:rPr>
          <w:rFonts w:ascii="Arial" w:hAnsi="Arial" w:cs="Arial"/>
          <w:bCs/>
          <w:sz w:val="22"/>
          <w:szCs w:val="22"/>
          <w:lang w:val="es-MX"/>
        </w:rPr>
        <w:t>dicha</w:t>
      </w:r>
      <w:r w:rsidRPr="00F95757">
        <w:rPr>
          <w:rFonts w:ascii="Arial" w:hAnsi="Arial" w:cs="Arial"/>
          <w:bCs/>
          <w:sz w:val="22"/>
          <w:szCs w:val="22"/>
          <w:lang w:val="es-MX"/>
        </w:rPr>
        <w:t xml:space="preserve"> Constitución, que ejercerán funciones en diversas materias, entre ellas la de o</w:t>
      </w:r>
      <w:r w:rsidR="009D0F5F" w:rsidRPr="00F95757">
        <w:rPr>
          <w:rFonts w:ascii="Arial" w:hAnsi="Arial" w:cs="Arial"/>
          <w:bCs/>
          <w:sz w:val="22"/>
          <w:szCs w:val="22"/>
          <w:lang w:val="es-MX"/>
        </w:rPr>
        <w:t>rganización, desarrollo, cómputo y declaración de resultados en los mecanismos de participación ciudadana que prevea la legislación local</w:t>
      </w:r>
      <w:r w:rsidRPr="00F95757">
        <w:rPr>
          <w:rFonts w:ascii="Arial" w:hAnsi="Arial" w:cs="Arial"/>
          <w:bCs/>
          <w:sz w:val="22"/>
          <w:szCs w:val="22"/>
          <w:lang w:val="es-MX"/>
        </w:rPr>
        <w:t>.</w:t>
      </w:r>
    </w:p>
    <w:p w:rsidR="00F016B0" w:rsidRPr="00F95757" w:rsidRDefault="00F016B0" w:rsidP="00F016B0">
      <w:pPr>
        <w:autoSpaceDE w:val="0"/>
        <w:autoSpaceDN w:val="0"/>
        <w:adjustRightInd w:val="0"/>
        <w:spacing w:line="276" w:lineRule="auto"/>
        <w:ind w:left="-426" w:right="-374"/>
        <w:jc w:val="both"/>
        <w:rPr>
          <w:rFonts w:ascii="Arial" w:hAnsi="Arial" w:cs="Arial"/>
          <w:bCs/>
          <w:sz w:val="22"/>
          <w:szCs w:val="22"/>
          <w:lang w:val="es-MX"/>
        </w:rPr>
      </w:pPr>
    </w:p>
    <w:p w:rsidR="00F016B0" w:rsidRPr="00F95757" w:rsidRDefault="00F016B0" w:rsidP="00F016B0">
      <w:pPr>
        <w:autoSpaceDE w:val="0"/>
        <w:autoSpaceDN w:val="0"/>
        <w:adjustRightInd w:val="0"/>
        <w:spacing w:line="276" w:lineRule="auto"/>
        <w:ind w:left="-426" w:right="-376"/>
        <w:jc w:val="both"/>
        <w:rPr>
          <w:rFonts w:ascii="Arial" w:hAnsi="Arial" w:cs="Arial"/>
          <w:b/>
          <w:sz w:val="22"/>
          <w:szCs w:val="22"/>
          <w:lang w:val="es-ES_tradnl"/>
        </w:rPr>
      </w:pPr>
      <w:r w:rsidRPr="00F95757">
        <w:rPr>
          <w:rFonts w:ascii="Arial" w:hAnsi="Arial" w:cs="Arial"/>
          <w:bCs/>
          <w:sz w:val="22"/>
          <w:szCs w:val="22"/>
          <w:lang w:val="es-MX"/>
        </w:rPr>
        <w:lastRenderedPageBreak/>
        <w:t>En concordancia con lo anterior,</w:t>
      </w:r>
      <w:r w:rsidRPr="00F95757">
        <w:rPr>
          <w:rFonts w:ascii="Arial" w:hAnsi="Arial" w:cs="Arial"/>
          <w:sz w:val="22"/>
          <w:szCs w:val="22"/>
          <w:lang w:val="es-ES_tradnl"/>
        </w:rPr>
        <w:t xml:space="preserve"> entre las funciones que corresponde a los </w:t>
      </w:r>
      <w:r w:rsidR="00C035CA" w:rsidRPr="00F95757">
        <w:rPr>
          <w:rFonts w:ascii="Arial" w:hAnsi="Arial" w:cs="Arial"/>
          <w:sz w:val="22"/>
          <w:szCs w:val="22"/>
          <w:lang w:val="es-ES_tradnl"/>
        </w:rPr>
        <w:t>O</w:t>
      </w:r>
      <w:r w:rsidR="0097772A" w:rsidRPr="00F95757">
        <w:rPr>
          <w:rFonts w:ascii="Arial" w:hAnsi="Arial" w:cs="Arial"/>
          <w:sz w:val="22"/>
          <w:szCs w:val="22"/>
          <w:lang w:val="es-ES_tradnl"/>
        </w:rPr>
        <w:t xml:space="preserve">rganismos Públicos Locales </w:t>
      </w:r>
      <w:r w:rsidRPr="00F95757">
        <w:rPr>
          <w:rFonts w:ascii="Arial" w:hAnsi="Arial" w:cs="Arial"/>
          <w:sz w:val="22"/>
          <w:szCs w:val="22"/>
          <w:lang w:val="es-ES_tradnl"/>
        </w:rPr>
        <w:t xml:space="preserve">ejercer en diversas materias, de acuerdo con la fracción ñ) del artículo 104 numeral 1 de la </w:t>
      </w:r>
      <w:proofErr w:type="spellStart"/>
      <w:r w:rsidRPr="00F95757">
        <w:rPr>
          <w:rFonts w:ascii="Arial" w:hAnsi="Arial" w:cs="Arial"/>
          <w:i/>
          <w:sz w:val="22"/>
          <w:szCs w:val="22"/>
          <w:lang w:val="es-ES_tradnl"/>
        </w:rPr>
        <w:t>LGIPE</w:t>
      </w:r>
      <w:proofErr w:type="spellEnd"/>
      <w:r w:rsidRPr="00F95757">
        <w:rPr>
          <w:rFonts w:ascii="Arial" w:hAnsi="Arial" w:cs="Arial"/>
          <w:sz w:val="22"/>
          <w:szCs w:val="22"/>
          <w:lang w:val="es-ES_tradnl"/>
        </w:rPr>
        <w:t>, está la de organizar, desarrollar, y realizar el cómputo de votos y declarar los resultados de los mecanismos de participación ciudadana que se prevean en la legislación de la entidad federativa de que se trate.</w:t>
      </w:r>
    </w:p>
    <w:p w:rsidR="00F016B0" w:rsidRPr="00F95757" w:rsidRDefault="00F016B0" w:rsidP="00F016B0">
      <w:pPr>
        <w:autoSpaceDE w:val="0"/>
        <w:autoSpaceDN w:val="0"/>
        <w:adjustRightInd w:val="0"/>
        <w:spacing w:line="276" w:lineRule="auto"/>
        <w:ind w:left="-426" w:right="-374"/>
        <w:jc w:val="both"/>
        <w:rPr>
          <w:rFonts w:ascii="Arial" w:hAnsi="Arial" w:cs="Arial"/>
          <w:bCs/>
          <w:sz w:val="22"/>
          <w:szCs w:val="22"/>
          <w:lang w:val="es-MX"/>
        </w:rPr>
      </w:pPr>
    </w:p>
    <w:p w:rsidR="009D0F5F" w:rsidRPr="00F95757" w:rsidRDefault="007324A0" w:rsidP="007E0F31">
      <w:pPr>
        <w:autoSpaceDE w:val="0"/>
        <w:autoSpaceDN w:val="0"/>
        <w:adjustRightInd w:val="0"/>
        <w:spacing w:line="276" w:lineRule="auto"/>
        <w:ind w:left="-426" w:right="-374"/>
        <w:jc w:val="both"/>
        <w:rPr>
          <w:rFonts w:ascii="Arial" w:hAnsi="Arial" w:cs="Arial"/>
          <w:bCs/>
          <w:sz w:val="22"/>
          <w:szCs w:val="22"/>
        </w:rPr>
      </w:pPr>
      <w:r w:rsidRPr="00F95757">
        <w:rPr>
          <w:rFonts w:ascii="Arial" w:hAnsi="Arial" w:cs="Arial"/>
          <w:b/>
          <w:bCs/>
          <w:sz w:val="22"/>
          <w:szCs w:val="22"/>
        </w:rPr>
        <w:t>3</w:t>
      </w:r>
      <w:r w:rsidR="009D0F5F" w:rsidRPr="00F95757">
        <w:rPr>
          <w:rFonts w:ascii="Arial" w:hAnsi="Arial" w:cs="Arial"/>
          <w:b/>
          <w:bCs/>
          <w:sz w:val="22"/>
          <w:szCs w:val="22"/>
        </w:rPr>
        <w:t xml:space="preserve">.- </w:t>
      </w:r>
      <w:r w:rsidR="009D0F5F" w:rsidRPr="00F95757">
        <w:rPr>
          <w:rFonts w:ascii="Arial" w:hAnsi="Arial" w:cs="Arial"/>
          <w:bCs/>
          <w:sz w:val="22"/>
          <w:szCs w:val="22"/>
        </w:rPr>
        <w:t xml:space="preserve">Que el artículo 7, numeral 4 de la </w:t>
      </w:r>
      <w:proofErr w:type="spellStart"/>
      <w:r w:rsidRPr="00F95757">
        <w:rPr>
          <w:rFonts w:ascii="Arial" w:hAnsi="Arial" w:cs="Arial"/>
          <w:bCs/>
          <w:i/>
          <w:sz w:val="22"/>
          <w:szCs w:val="22"/>
        </w:rPr>
        <w:t>LGIPE</w:t>
      </w:r>
      <w:proofErr w:type="spellEnd"/>
      <w:r w:rsidR="009D0F5F" w:rsidRPr="00F95757">
        <w:rPr>
          <w:rFonts w:ascii="Arial" w:hAnsi="Arial" w:cs="Arial"/>
          <w:bCs/>
          <w:sz w:val="22"/>
          <w:szCs w:val="22"/>
        </w:rPr>
        <w:t>, establece que es derecho y obligación de los ciudadanos, votar en las consultas populares sobre temas de trascendencia nacional, en los términos que determine la ley de la materia y en los procesos de participación ciudadana que estén previstos en la legislación correspondiente.</w:t>
      </w:r>
    </w:p>
    <w:p w:rsidR="009D0F5F" w:rsidRPr="00F95757" w:rsidRDefault="009D0F5F" w:rsidP="00C5404A">
      <w:pPr>
        <w:autoSpaceDE w:val="0"/>
        <w:autoSpaceDN w:val="0"/>
        <w:adjustRightInd w:val="0"/>
        <w:spacing w:line="276" w:lineRule="auto"/>
        <w:ind w:left="-425" w:right="-376"/>
        <w:jc w:val="both"/>
        <w:rPr>
          <w:rFonts w:ascii="Arial" w:eastAsia="SimSun" w:hAnsi="Arial" w:cs="Arial"/>
          <w:b/>
          <w:sz w:val="22"/>
          <w:szCs w:val="22"/>
          <w:lang w:eastAsia="zh-CN"/>
        </w:rPr>
      </w:pPr>
    </w:p>
    <w:p w:rsidR="0084622D" w:rsidRPr="00F95757" w:rsidRDefault="00F016B0" w:rsidP="007324A0">
      <w:pPr>
        <w:spacing w:line="276" w:lineRule="auto"/>
        <w:ind w:left="-426" w:right="-376"/>
        <w:jc w:val="both"/>
        <w:rPr>
          <w:rFonts w:ascii="Arial" w:hAnsi="Arial" w:cs="Arial"/>
          <w:sz w:val="22"/>
          <w:szCs w:val="22"/>
        </w:rPr>
      </w:pPr>
      <w:r w:rsidRPr="00F95757">
        <w:rPr>
          <w:rFonts w:ascii="Arial" w:hAnsi="Arial" w:cs="Arial"/>
          <w:b/>
          <w:sz w:val="22"/>
          <w:szCs w:val="22"/>
        </w:rPr>
        <w:t>4</w:t>
      </w:r>
      <w:r w:rsidR="0084622D" w:rsidRPr="00F95757">
        <w:rPr>
          <w:rFonts w:ascii="Arial" w:hAnsi="Arial" w:cs="Arial"/>
          <w:b/>
          <w:sz w:val="22"/>
          <w:szCs w:val="22"/>
        </w:rPr>
        <w:t xml:space="preserve">.- </w:t>
      </w:r>
      <w:r w:rsidR="0084622D" w:rsidRPr="00F95757">
        <w:rPr>
          <w:rFonts w:ascii="Arial" w:hAnsi="Arial" w:cs="Arial"/>
          <w:sz w:val="22"/>
          <w:szCs w:val="22"/>
        </w:rPr>
        <w:t xml:space="preserve">Que el artículo 75 Bis de la </w:t>
      </w:r>
      <w:proofErr w:type="spellStart"/>
      <w:r w:rsidR="0084622D" w:rsidRPr="00F95757">
        <w:rPr>
          <w:rFonts w:ascii="Arial" w:hAnsi="Arial" w:cs="Arial"/>
          <w:i/>
          <w:sz w:val="22"/>
          <w:szCs w:val="22"/>
        </w:rPr>
        <w:t>CPEY</w:t>
      </w:r>
      <w:proofErr w:type="spellEnd"/>
      <w:r w:rsidR="0084622D" w:rsidRPr="00F95757">
        <w:rPr>
          <w:rFonts w:ascii="Arial" w:hAnsi="Arial" w:cs="Arial"/>
          <w:sz w:val="22"/>
          <w:szCs w:val="22"/>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0893" w:rsidRPr="00F95757" w:rsidRDefault="00610893" w:rsidP="007324A0">
      <w:pPr>
        <w:spacing w:line="276" w:lineRule="auto"/>
        <w:ind w:left="-426" w:right="-376"/>
        <w:jc w:val="both"/>
        <w:rPr>
          <w:rFonts w:ascii="Arial" w:hAnsi="Arial" w:cs="Arial"/>
          <w:sz w:val="22"/>
          <w:szCs w:val="22"/>
        </w:rPr>
      </w:pPr>
    </w:p>
    <w:p w:rsidR="00610893" w:rsidRPr="00F95757" w:rsidRDefault="00610893" w:rsidP="007324A0">
      <w:pPr>
        <w:spacing w:line="276" w:lineRule="auto"/>
        <w:ind w:left="-426" w:right="-376"/>
        <w:jc w:val="both"/>
        <w:rPr>
          <w:rFonts w:ascii="Arial" w:hAnsi="Arial" w:cs="Arial"/>
          <w:sz w:val="22"/>
          <w:szCs w:val="22"/>
          <w:lang w:val="es-ES_tradnl"/>
        </w:rPr>
      </w:pPr>
      <w:r w:rsidRPr="00F95757">
        <w:rPr>
          <w:rFonts w:ascii="Arial" w:hAnsi="Arial" w:cs="Arial"/>
          <w:sz w:val="22"/>
          <w:szCs w:val="22"/>
        </w:rPr>
        <w:t>Asimismo, en su último párrafo señala que el</w:t>
      </w:r>
      <w:r w:rsidRPr="00F95757">
        <w:rPr>
          <w:rFonts w:ascii="Arial" w:hAnsi="Arial" w:cs="Arial"/>
          <w:sz w:val="22"/>
          <w:szCs w:val="22"/>
          <w:lang w:val="es-ES_tradnl"/>
        </w:rPr>
        <w:t xml:space="preserve"> plebiscito, el referéndum y la iniciativa popular son mecanismos de participación ciudadana. Su organización, desarrollo, cómputo y declaración de los resultados es una función estatal que corresponde al Instituto Electoral y de Participación Ciudadana de Yucatán.</w:t>
      </w:r>
    </w:p>
    <w:p w:rsidR="00610893" w:rsidRPr="00F95757" w:rsidRDefault="00610893" w:rsidP="007324A0">
      <w:pPr>
        <w:spacing w:line="276" w:lineRule="auto"/>
        <w:ind w:left="-426" w:right="-376"/>
        <w:jc w:val="both"/>
        <w:rPr>
          <w:rFonts w:ascii="Arial" w:hAnsi="Arial" w:cs="Arial"/>
          <w:b/>
          <w:sz w:val="22"/>
          <w:szCs w:val="22"/>
        </w:rPr>
      </w:pPr>
    </w:p>
    <w:p w:rsidR="009D0F5F" w:rsidRPr="00F95757" w:rsidRDefault="00F016B0" w:rsidP="007324A0">
      <w:pPr>
        <w:autoSpaceDE w:val="0"/>
        <w:autoSpaceDN w:val="0"/>
        <w:adjustRightInd w:val="0"/>
        <w:spacing w:line="276" w:lineRule="auto"/>
        <w:ind w:left="-426" w:right="-376"/>
        <w:jc w:val="both"/>
        <w:rPr>
          <w:rFonts w:ascii="Arial" w:hAnsi="Arial" w:cs="Arial"/>
          <w:b/>
          <w:sz w:val="22"/>
          <w:szCs w:val="22"/>
        </w:rPr>
      </w:pPr>
      <w:r w:rsidRPr="00F95757">
        <w:rPr>
          <w:rFonts w:ascii="Arial" w:hAnsi="Arial" w:cs="Arial"/>
          <w:b/>
          <w:sz w:val="22"/>
          <w:szCs w:val="22"/>
        </w:rPr>
        <w:t>5</w:t>
      </w:r>
      <w:r w:rsidR="009D0F5F" w:rsidRPr="00F95757">
        <w:rPr>
          <w:rFonts w:ascii="Arial" w:hAnsi="Arial" w:cs="Arial"/>
          <w:b/>
          <w:sz w:val="22"/>
          <w:szCs w:val="22"/>
        </w:rPr>
        <w:t xml:space="preserve">.- </w:t>
      </w:r>
      <w:r w:rsidR="009D0F5F" w:rsidRPr="00F95757">
        <w:rPr>
          <w:rFonts w:ascii="Arial" w:hAnsi="Arial" w:cs="Arial"/>
          <w:sz w:val="22"/>
          <w:szCs w:val="22"/>
        </w:rPr>
        <w:t>Que de acuerdo a la fracción XIV, del artículo 87</w:t>
      </w:r>
      <w:r w:rsidR="009D0F5F" w:rsidRPr="00F95757">
        <w:rPr>
          <w:rFonts w:ascii="Arial" w:hAnsi="Arial" w:cs="Arial"/>
          <w:b/>
          <w:sz w:val="22"/>
          <w:szCs w:val="22"/>
        </w:rPr>
        <w:t xml:space="preserve"> </w:t>
      </w:r>
      <w:r w:rsidR="009D0F5F" w:rsidRPr="00F95757">
        <w:rPr>
          <w:rFonts w:ascii="Arial" w:hAnsi="Arial" w:cs="Arial"/>
          <w:sz w:val="22"/>
          <w:szCs w:val="22"/>
        </w:rPr>
        <w:t xml:space="preserve">de la </w:t>
      </w:r>
      <w:proofErr w:type="spellStart"/>
      <w:r w:rsidR="007324A0" w:rsidRPr="00F95757">
        <w:rPr>
          <w:rFonts w:ascii="Arial" w:hAnsi="Arial" w:cs="Arial"/>
          <w:i/>
          <w:sz w:val="22"/>
          <w:szCs w:val="22"/>
        </w:rPr>
        <w:t>CPEY</w:t>
      </w:r>
      <w:proofErr w:type="spellEnd"/>
      <w:r w:rsidR="009D0F5F" w:rsidRPr="00F95757">
        <w:rPr>
          <w:rFonts w:ascii="Arial" w:hAnsi="Arial" w:cs="Arial"/>
          <w:sz w:val="22"/>
          <w:szCs w:val="22"/>
        </w:rPr>
        <w:t>, uno de los fines específicos del Estado Yucateco es el garantizar la libre opinión ciudadana, a través de los procesos de participación ciudadana que establezcan las leyes respectivas.</w:t>
      </w:r>
    </w:p>
    <w:p w:rsidR="009D0F5F" w:rsidRPr="00F95757" w:rsidRDefault="009D0F5F" w:rsidP="007324A0">
      <w:pPr>
        <w:spacing w:line="276" w:lineRule="auto"/>
        <w:ind w:left="-426" w:right="-376"/>
        <w:jc w:val="both"/>
        <w:rPr>
          <w:rFonts w:ascii="Arial" w:hAnsi="Arial" w:cs="Arial"/>
          <w:b/>
          <w:sz w:val="22"/>
          <w:szCs w:val="22"/>
        </w:rPr>
      </w:pPr>
    </w:p>
    <w:p w:rsidR="0084622D" w:rsidRPr="00F95757" w:rsidRDefault="00F016B0" w:rsidP="00C5404A">
      <w:pPr>
        <w:spacing w:line="276" w:lineRule="auto"/>
        <w:ind w:left="-426" w:right="-376"/>
        <w:jc w:val="both"/>
        <w:rPr>
          <w:rFonts w:ascii="Arial" w:hAnsi="Arial" w:cs="Arial"/>
          <w:sz w:val="22"/>
          <w:szCs w:val="22"/>
        </w:rPr>
      </w:pPr>
      <w:r w:rsidRPr="00F95757">
        <w:rPr>
          <w:rFonts w:ascii="Arial" w:hAnsi="Arial" w:cs="Arial"/>
          <w:b/>
          <w:sz w:val="22"/>
          <w:szCs w:val="22"/>
        </w:rPr>
        <w:t>6</w:t>
      </w:r>
      <w:r w:rsidR="0084622D" w:rsidRPr="00F95757">
        <w:rPr>
          <w:rFonts w:ascii="Arial" w:hAnsi="Arial" w:cs="Arial"/>
          <w:b/>
          <w:sz w:val="22"/>
          <w:szCs w:val="22"/>
        </w:rPr>
        <w:t xml:space="preserve">.- </w:t>
      </w:r>
      <w:r w:rsidR="0084622D" w:rsidRPr="00F95757">
        <w:rPr>
          <w:rFonts w:ascii="Arial" w:hAnsi="Arial" w:cs="Arial"/>
          <w:sz w:val="22"/>
          <w:szCs w:val="22"/>
        </w:rPr>
        <w:t xml:space="preserve">Que el artículo 4 de la </w:t>
      </w:r>
      <w:proofErr w:type="spellStart"/>
      <w:r w:rsidR="0084622D" w:rsidRPr="00F95757">
        <w:rPr>
          <w:rFonts w:ascii="Arial" w:hAnsi="Arial" w:cs="Arial"/>
          <w:i/>
          <w:sz w:val="22"/>
          <w:szCs w:val="22"/>
        </w:rPr>
        <w:t>LIPEEY</w:t>
      </w:r>
      <w:proofErr w:type="spellEnd"/>
      <w:r w:rsidR="0084622D" w:rsidRPr="00F95757">
        <w:rPr>
          <w:rFonts w:ascii="Arial" w:hAnsi="Arial" w:cs="Arial"/>
          <w:i/>
          <w:sz w:val="22"/>
          <w:szCs w:val="22"/>
        </w:rPr>
        <w:t xml:space="preserve">, </w:t>
      </w:r>
      <w:r w:rsidR="0084622D" w:rsidRPr="00F95757">
        <w:rPr>
          <w:rFonts w:ascii="Arial" w:hAnsi="Arial" w:cs="Arial"/>
          <w:sz w:val="22"/>
          <w:szCs w:val="22"/>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622D" w:rsidRPr="00F95757" w:rsidRDefault="0084622D" w:rsidP="00C5404A">
      <w:pPr>
        <w:tabs>
          <w:tab w:val="left" w:pos="540"/>
        </w:tabs>
        <w:autoSpaceDE w:val="0"/>
        <w:autoSpaceDN w:val="0"/>
        <w:spacing w:line="276" w:lineRule="auto"/>
        <w:ind w:left="-426" w:right="-376"/>
        <w:jc w:val="both"/>
        <w:rPr>
          <w:rFonts w:ascii="Arial" w:hAnsi="Arial" w:cs="Arial"/>
          <w:sz w:val="22"/>
          <w:szCs w:val="22"/>
        </w:rPr>
      </w:pPr>
    </w:p>
    <w:p w:rsidR="0084622D" w:rsidRPr="00F95757" w:rsidRDefault="00F016B0" w:rsidP="00C5404A">
      <w:pPr>
        <w:tabs>
          <w:tab w:val="left" w:pos="540"/>
        </w:tabs>
        <w:autoSpaceDE w:val="0"/>
        <w:autoSpaceDN w:val="0"/>
        <w:spacing w:line="276" w:lineRule="auto"/>
        <w:ind w:left="-426" w:right="-376"/>
        <w:jc w:val="both"/>
        <w:rPr>
          <w:rFonts w:ascii="Arial" w:hAnsi="Arial" w:cs="Arial"/>
          <w:sz w:val="22"/>
          <w:szCs w:val="22"/>
        </w:rPr>
      </w:pPr>
      <w:r w:rsidRPr="00F95757">
        <w:rPr>
          <w:rFonts w:ascii="Arial" w:hAnsi="Arial" w:cs="Arial"/>
          <w:b/>
          <w:sz w:val="22"/>
          <w:szCs w:val="22"/>
        </w:rPr>
        <w:t>7</w:t>
      </w:r>
      <w:r w:rsidR="0084622D" w:rsidRPr="00F95757">
        <w:rPr>
          <w:rFonts w:ascii="Arial" w:hAnsi="Arial" w:cs="Arial"/>
          <w:b/>
          <w:sz w:val="22"/>
          <w:szCs w:val="22"/>
        </w:rPr>
        <w:t>.-</w:t>
      </w:r>
      <w:r w:rsidR="0084622D" w:rsidRPr="00F95757">
        <w:rPr>
          <w:rFonts w:ascii="Arial" w:hAnsi="Arial" w:cs="Arial"/>
          <w:sz w:val="22"/>
          <w:szCs w:val="22"/>
        </w:rPr>
        <w:t xml:space="preserve"> Que el artículo 104 de la </w:t>
      </w:r>
      <w:proofErr w:type="spellStart"/>
      <w:r w:rsidR="0084622D" w:rsidRPr="00F95757">
        <w:rPr>
          <w:rFonts w:ascii="Arial" w:hAnsi="Arial" w:cs="Arial"/>
          <w:i/>
          <w:sz w:val="22"/>
          <w:szCs w:val="22"/>
        </w:rPr>
        <w:t>LIPEEY</w:t>
      </w:r>
      <w:proofErr w:type="spellEnd"/>
      <w:r w:rsidR="0084622D" w:rsidRPr="00F95757">
        <w:rPr>
          <w:rFonts w:ascii="Arial" w:hAnsi="Arial" w:cs="Arial"/>
          <w:sz w:val="22"/>
          <w:szCs w:val="22"/>
        </w:rPr>
        <w:t xml:space="preserve"> dispone que el </w:t>
      </w:r>
      <w:r w:rsidR="0084622D" w:rsidRPr="00F95757">
        <w:rPr>
          <w:rFonts w:ascii="Arial" w:hAnsi="Arial" w:cs="Arial"/>
          <w:sz w:val="22"/>
          <w:szCs w:val="22"/>
          <w:lang w:eastAsia="es-MX"/>
        </w:rPr>
        <w:t>Instituto Electoral y de Participación Ciudadana de Yucatán</w:t>
      </w:r>
      <w:r w:rsidR="0084622D" w:rsidRPr="00F95757">
        <w:rPr>
          <w:rFonts w:ascii="Arial" w:hAnsi="Arial" w:cs="Arial"/>
          <w:sz w:val="22"/>
          <w:szCs w:val="22"/>
        </w:rPr>
        <w:t xml:space="preserve">, </w:t>
      </w:r>
      <w:r w:rsidR="0084622D" w:rsidRPr="00F95757">
        <w:rPr>
          <w:rFonts w:ascii="Arial" w:hAnsi="Arial" w:cs="Arial"/>
          <w:sz w:val="22"/>
          <w:szCs w:val="22"/>
          <w:lang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84622D" w:rsidRPr="00F95757">
        <w:rPr>
          <w:rFonts w:ascii="Arial" w:hAnsi="Arial" w:cs="Arial"/>
          <w:bCs/>
          <w:sz w:val="22"/>
          <w:szCs w:val="22"/>
        </w:rPr>
        <w:t xml:space="preserve">De igual manera, </w:t>
      </w:r>
      <w:r w:rsidR="0084622D" w:rsidRPr="00F95757">
        <w:rPr>
          <w:rFonts w:ascii="Arial" w:hAnsi="Arial" w:cs="Arial"/>
          <w:sz w:val="22"/>
          <w:szCs w:val="22"/>
        </w:rPr>
        <w:t>establece que el ejercicio de la función estatal de organizar las elecciones, se regirá por los principios de: certeza, imparcialidad, independencia, legalidad, máxima publicidad, objetividad y profesionalización.</w:t>
      </w:r>
    </w:p>
    <w:p w:rsidR="0084622D" w:rsidRPr="00F95757" w:rsidRDefault="00F016B0" w:rsidP="00C5404A">
      <w:pPr>
        <w:autoSpaceDE w:val="0"/>
        <w:autoSpaceDN w:val="0"/>
        <w:adjustRightInd w:val="0"/>
        <w:spacing w:line="276" w:lineRule="auto"/>
        <w:ind w:left="-426" w:right="-376"/>
        <w:jc w:val="both"/>
        <w:rPr>
          <w:rFonts w:ascii="Arial" w:eastAsia="SimSun" w:hAnsi="Arial" w:cs="Arial"/>
          <w:sz w:val="22"/>
          <w:szCs w:val="22"/>
          <w:lang w:eastAsia="zh-CN"/>
        </w:rPr>
      </w:pPr>
      <w:r w:rsidRPr="00F95757">
        <w:rPr>
          <w:rFonts w:ascii="Arial" w:eastAsia="SimSun" w:hAnsi="Arial" w:cs="Arial"/>
          <w:b/>
          <w:sz w:val="22"/>
          <w:szCs w:val="22"/>
          <w:lang w:eastAsia="zh-CN"/>
        </w:rPr>
        <w:t>8</w:t>
      </w:r>
      <w:r w:rsidR="0084622D" w:rsidRPr="00F95757">
        <w:rPr>
          <w:rFonts w:ascii="Arial" w:eastAsia="SimSun" w:hAnsi="Arial" w:cs="Arial"/>
          <w:b/>
          <w:sz w:val="22"/>
          <w:szCs w:val="22"/>
          <w:lang w:eastAsia="zh-CN"/>
        </w:rPr>
        <w:t>.-</w:t>
      </w:r>
      <w:r w:rsidR="0084622D" w:rsidRPr="00F95757">
        <w:rPr>
          <w:rFonts w:ascii="Arial" w:eastAsia="SimSun" w:hAnsi="Arial" w:cs="Arial"/>
          <w:sz w:val="22"/>
          <w:szCs w:val="22"/>
          <w:lang w:eastAsia="zh-CN"/>
        </w:rPr>
        <w:t xml:space="preserve"> Que el artículo 106 de la </w:t>
      </w:r>
      <w:proofErr w:type="spellStart"/>
      <w:r w:rsidR="0084622D" w:rsidRPr="00F95757">
        <w:rPr>
          <w:rFonts w:ascii="Arial" w:eastAsia="SimSun" w:hAnsi="Arial" w:cs="Arial"/>
          <w:i/>
          <w:sz w:val="22"/>
          <w:szCs w:val="22"/>
          <w:lang w:eastAsia="zh-CN"/>
        </w:rPr>
        <w:t>LIPEEY</w:t>
      </w:r>
      <w:proofErr w:type="spellEnd"/>
      <w:r w:rsidR="0084622D" w:rsidRPr="00F95757">
        <w:rPr>
          <w:rFonts w:ascii="Arial" w:eastAsia="SimSun" w:hAnsi="Arial" w:cs="Arial"/>
          <w:sz w:val="22"/>
          <w:szCs w:val="22"/>
          <w:lang w:eastAsia="zh-CN"/>
        </w:rPr>
        <w:t xml:space="preserve"> señala que son fines del Instituto:</w:t>
      </w:r>
      <w:r w:rsidR="0084622D" w:rsidRPr="00F95757">
        <w:rPr>
          <w:rFonts w:ascii="Arial" w:eastAsia="SimSun" w:hAnsi="Arial" w:cs="Arial"/>
          <w:i/>
          <w:sz w:val="22"/>
          <w:szCs w:val="22"/>
          <w:lang w:eastAsia="zh-CN"/>
        </w:rPr>
        <w:t xml:space="preserve"> </w:t>
      </w:r>
    </w:p>
    <w:p w:rsidR="0084622D" w:rsidRPr="00F95757" w:rsidRDefault="0084622D" w:rsidP="00C5404A">
      <w:pPr>
        <w:autoSpaceDE w:val="0"/>
        <w:autoSpaceDN w:val="0"/>
        <w:adjustRightInd w:val="0"/>
        <w:ind w:left="-142" w:right="-376"/>
        <w:jc w:val="both"/>
        <w:rPr>
          <w:rFonts w:ascii="Arial" w:eastAsia="SimSun" w:hAnsi="Arial" w:cs="Arial"/>
          <w:i/>
          <w:sz w:val="20"/>
          <w:szCs w:val="20"/>
          <w:lang w:eastAsia="zh-CN"/>
        </w:rPr>
      </w:pPr>
      <w:r w:rsidRPr="00F95757">
        <w:rPr>
          <w:rFonts w:ascii="Arial" w:eastAsia="SimSun" w:hAnsi="Arial" w:cs="Arial"/>
          <w:i/>
          <w:sz w:val="20"/>
          <w:szCs w:val="20"/>
          <w:lang w:eastAsia="zh-CN"/>
        </w:rPr>
        <w:t>I. Contribuir al desarrollo de la vida democrática;</w:t>
      </w:r>
    </w:p>
    <w:p w:rsidR="0084622D" w:rsidRPr="00F95757" w:rsidRDefault="0084622D" w:rsidP="00C5404A">
      <w:pPr>
        <w:autoSpaceDE w:val="0"/>
        <w:autoSpaceDN w:val="0"/>
        <w:adjustRightInd w:val="0"/>
        <w:ind w:left="-142" w:right="-376"/>
        <w:jc w:val="both"/>
        <w:rPr>
          <w:rFonts w:ascii="Arial" w:eastAsia="SimSun" w:hAnsi="Arial" w:cs="Arial"/>
          <w:i/>
          <w:sz w:val="20"/>
          <w:szCs w:val="20"/>
          <w:lang w:eastAsia="zh-CN"/>
        </w:rPr>
      </w:pPr>
      <w:r w:rsidRPr="00F95757">
        <w:rPr>
          <w:rFonts w:ascii="Arial" w:eastAsia="SimSun" w:hAnsi="Arial" w:cs="Arial"/>
          <w:i/>
          <w:sz w:val="20"/>
          <w:szCs w:val="20"/>
          <w:lang w:eastAsia="zh-CN"/>
        </w:rPr>
        <w:t>II. Promover, fomentar, preservar y fortalecer el régimen de partidos políticos en el Estado;</w:t>
      </w:r>
    </w:p>
    <w:p w:rsidR="0084622D" w:rsidRPr="00F95757" w:rsidRDefault="0084622D" w:rsidP="00C5404A">
      <w:pPr>
        <w:autoSpaceDE w:val="0"/>
        <w:autoSpaceDN w:val="0"/>
        <w:adjustRightInd w:val="0"/>
        <w:ind w:left="-142" w:right="-376"/>
        <w:jc w:val="both"/>
        <w:rPr>
          <w:rFonts w:ascii="Arial" w:eastAsia="SimSun" w:hAnsi="Arial" w:cs="Arial"/>
          <w:i/>
          <w:sz w:val="20"/>
          <w:szCs w:val="20"/>
          <w:lang w:eastAsia="zh-CN"/>
        </w:rPr>
      </w:pPr>
      <w:r w:rsidRPr="00F95757">
        <w:rPr>
          <w:rFonts w:ascii="Arial" w:eastAsia="SimSun" w:hAnsi="Arial" w:cs="Arial"/>
          <w:i/>
          <w:sz w:val="20"/>
          <w:szCs w:val="20"/>
          <w:lang w:eastAsia="zh-CN"/>
        </w:rPr>
        <w:t>III. Asegurar a los ciudadanos el goce y ejercicio de sus derechos político-electorales y vigilar el cumplimiento de sus deberes de esta naturaleza;</w:t>
      </w:r>
    </w:p>
    <w:p w:rsidR="0084622D" w:rsidRPr="00F95757" w:rsidRDefault="0084622D" w:rsidP="00C5404A">
      <w:pPr>
        <w:autoSpaceDE w:val="0"/>
        <w:autoSpaceDN w:val="0"/>
        <w:adjustRightInd w:val="0"/>
        <w:ind w:left="-142" w:right="-376"/>
        <w:jc w:val="both"/>
        <w:rPr>
          <w:rFonts w:ascii="Arial" w:eastAsia="SimSun" w:hAnsi="Arial" w:cs="Arial"/>
          <w:i/>
          <w:sz w:val="20"/>
          <w:szCs w:val="20"/>
          <w:lang w:eastAsia="zh-CN"/>
        </w:rPr>
      </w:pPr>
      <w:r w:rsidRPr="00F95757">
        <w:rPr>
          <w:rFonts w:ascii="Arial" w:eastAsia="SimSun" w:hAnsi="Arial" w:cs="Arial"/>
          <w:i/>
          <w:sz w:val="20"/>
          <w:szCs w:val="20"/>
          <w:lang w:eastAsia="zh-CN"/>
        </w:rPr>
        <w:t>IV. Coadyuvar con los poderes públicos estatales, para garantizar a los ciudadanos el acceso a los mecanismos de participación directa, en el proceso de toma de decisiones políticas;</w:t>
      </w:r>
    </w:p>
    <w:p w:rsidR="0084622D" w:rsidRPr="00F95757" w:rsidRDefault="0084622D" w:rsidP="00C5404A">
      <w:pPr>
        <w:autoSpaceDE w:val="0"/>
        <w:autoSpaceDN w:val="0"/>
        <w:adjustRightInd w:val="0"/>
        <w:ind w:left="-142" w:right="-376"/>
        <w:jc w:val="both"/>
        <w:rPr>
          <w:rFonts w:ascii="Arial" w:eastAsia="SimSun" w:hAnsi="Arial" w:cs="Arial"/>
          <w:i/>
          <w:sz w:val="20"/>
          <w:szCs w:val="20"/>
          <w:lang w:eastAsia="zh-CN"/>
        </w:rPr>
      </w:pPr>
      <w:r w:rsidRPr="00F95757">
        <w:rPr>
          <w:rFonts w:ascii="Arial" w:eastAsia="SimSun" w:hAnsi="Arial" w:cs="Arial"/>
          <w:i/>
          <w:sz w:val="20"/>
          <w:szCs w:val="20"/>
          <w:lang w:eastAsia="zh-CN"/>
        </w:rPr>
        <w:lastRenderedPageBreak/>
        <w:t xml:space="preserve">V. Fomentar, difundir y fortalecer la cultura cívica y político-electoral, sustentada en el estado de derecho democrático; </w:t>
      </w:r>
    </w:p>
    <w:p w:rsidR="0084622D" w:rsidRPr="00F95757" w:rsidRDefault="0084622D" w:rsidP="00C5404A">
      <w:pPr>
        <w:autoSpaceDE w:val="0"/>
        <w:autoSpaceDN w:val="0"/>
        <w:adjustRightInd w:val="0"/>
        <w:ind w:left="-142" w:right="-376"/>
        <w:jc w:val="both"/>
        <w:rPr>
          <w:rFonts w:ascii="Arial" w:eastAsia="SimSun" w:hAnsi="Arial" w:cs="Arial"/>
          <w:i/>
          <w:sz w:val="20"/>
          <w:szCs w:val="20"/>
          <w:lang w:eastAsia="zh-CN"/>
        </w:rPr>
      </w:pPr>
      <w:r w:rsidRPr="00F95757">
        <w:rPr>
          <w:rFonts w:ascii="Arial" w:eastAsia="SimSun" w:hAnsi="Arial" w:cs="Arial"/>
          <w:i/>
          <w:sz w:val="20"/>
          <w:szCs w:val="20"/>
          <w:lang w:eastAsia="zh-CN"/>
        </w:rPr>
        <w:t>VI. Garantizar la celebración periódica y pacífica de elecciones, para renovar a los Poderes Ejecutivo, Legislativo, y a los Ayuntamientos;</w:t>
      </w:r>
    </w:p>
    <w:p w:rsidR="0084622D" w:rsidRPr="00F95757" w:rsidRDefault="0084622D" w:rsidP="00C5404A">
      <w:pPr>
        <w:autoSpaceDE w:val="0"/>
        <w:autoSpaceDN w:val="0"/>
        <w:adjustRightInd w:val="0"/>
        <w:ind w:left="-142" w:right="-376"/>
        <w:jc w:val="both"/>
        <w:rPr>
          <w:rFonts w:ascii="Arial" w:eastAsia="SimSun" w:hAnsi="Arial" w:cs="Arial"/>
          <w:i/>
          <w:sz w:val="20"/>
          <w:szCs w:val="20"/>
          <w:lang w:eastAsia="zh-CN"/>
        </w:rPr>
      </w:pPr>
      <w:r w:rsidRPr="00F95757">
        <w:rPr>
          <w:rFonts w:ascii="Arial" w:eastAsia="SimSun" w:hAnsi="Arial" w:cs="Arial"/>
          <w:i/>
          <w:sz w:val="20"/>
          <w:szCs w:val="20"/>
          <w:lang w:eastAsia="zh-CN"/>
        </w:rPr>
        <w:t>VII. Velar por el secreto, libertad, universalidad, autenticidad, igualdad y eficacia del sufragio, y</w:t>
      </w:r>
    </w:p>
    <w:p w:rsidR="0084622D" w:rsidRPr="00F95757" w:rsidRDefault="0084622D" w:rsidP="00C5404A">
      <w:pPr>
        <w:autoSpaceDE w:val="0"/>
        <w:autoSpaceDN w:val="0"/>
        <w:adjustRightInd w:val="0"/>
        <w:ind w:left="-142" w:right="-376"/>
        <w:jc w:val="both"/>
        <w:rPr>
          <w:rFonts w:ascii="Arial" w:eastAsia="SimSun" w:hAnsi="Arial" w:cs="Arial"/>
          <w:i/>
          <w:sz w:val="20"/>
          <w:szCs w:val="20"/>
          <w:lang w:eastAsia="zh-CN"/>
        </w:rPr>
      </w:pPr>
      <w:r w:rsidRPr="00F95757">
        <w:rPr>
          <w:rFonts w:ascii="Arial" w:eastAsia="SimSun" w:hAnsi="Arial" w:cs="Arial"/>
          <w:i/>
          <w:sz w:val="20"/>
          <w:szCs w:val="20"/>
          <w:lang w:eastAsia="zh-CN"/>
        </w:rPr>
        <w:t>VIII. Promover que los ciudadanos participen en las elecciones y coadyuvar a la difusión de la cultura democrática.</w:t>
      </w:r>
    </w:p>
    <w:p w:rsidR="0084622D" w:rsidRPr="00F95757" w:rsidRDefault="0084622D" w:rsidP="00C5404A">
      <w:pPr>
        <w:autoSpaceDE w:val="0"/>
        <w:autoSpaceDN w:val="0"/>
        <w:adjustRightInd w:val="0"/>
        <w:spacing w:line="276" w:lineRule="auto"/>
        <w:ind w:left="-284" w:right="-376"/>
        <w:jc w:val="both"/>
        <w:rPr>
          <w:rFonts w:ascii="Arial" w:eastAsia="SimSun" w:hAnsi="Arial" w:cs="Arial"/>
          <w:b/>
          <w:lang w:eastAsia="zh-CN"/>
        </w:rPr>
      </w:pPr>
    </w:p>
    <w:p w:rsidR="0084622D" w:rsidRDefault="00F016B0" w:rsidP="00F016B0">
      <w:pPr>
        <w:autoSpaceDE w:val="0"/>
        <w:autoSpaceDN w:val="0"/>
        <w:adjustRightInd w:val="0"/>
        <w:spacing w:line="276" w:lineRule="auto"/>
        <w:ind w:left="-426" w:right="-376"/>
        <w:jc w:val="both"/>
        <w:rPr>
          <w:rFonts w:ascii="Arial" w:eastAsia="SimSun" w:hAnsi="Arial" w:cs="Arial"/>
          <w:sz w:val="22"/>
          <w:szCs w:val="22"/>
          <w:lang w:eastAsia="zh-CN"/>
        </w:rPr>
      </w:pPr>
      <w:r w:rsidRPr="00F95757">
        <w:rPr>
          <w:rFonts w:ascii="Arial" w:eastAsia="SimSun" w:hAnsi="Arial" w:cs="Arial"/>
          <w:b/>
          <w:sz w:val="22"/>
          <w:szCs w:val="22"/>
          <w:lang w:eastAsia="zh-CN"/>
        </w:rPr>
        <w:t>9</w:t>
      </w:r>
      <w:r w:rsidR="007324A0" w:rsidRPr="00F95757">
        <w:rPr>
          <w:rFonts w:ascii="Arial" w:eastAsia="SimSun" w:hAnsi="Arial" w:cs="Arial"/>
          <w:b/>
          <w:sz w:val="22"/>
          <w:szCs w:val="22"/>
          <w:lang w:eastAsia="zh-CN"/>
        </w:rPr>
        <w:t>.</w:t>
      </w:r>
      <w:r w:rsidR="0084622D" w:rsidRPr="00F95757">
        <w:rPr>
          <w:rFonts w:ascii="Arial" w:eastAsia="SimSun" w:hAnsi="Arial" w:cs="Arial"/>
          <w:b/>
          <w:sz w:val="22"/>
          <w:szCs w:val="22"/>
          <w:lang w:eastAsia="zh-CN"/>
        </w:rPr>
        <w:t>-</w:t>
      </w:r>
      <w:r w:rsidR="0084622D" w:rsidRPr="00F95757">
        <w:rPr>
          <w:rFonts w:ascii="Arial" w:eastAsia="SimSun" w:hAnsi="Arial" w:cs="Arial"/>
          <w:sz w:val="22"/>
          <w:szCs w:val="22"/>
          <w:lang w:eastAsia="zh-CN"/>
        </w:rPr>
        <w:t xml:space="preserve"> </w:t>
      </w:r>
      <w:r w:rsidRPr="00F95757">
        <w:rPr>
          <w:rFonts w:ascii="Arial" w:eastAsia="SimSun" w:hAnsi="Arial" w:cs="Arial"/>
          <w:sz w:val="22"/>
          <w:szCs w:val="22"/>
          <w:lang w:eastAsia="zh-CN"/>
        </w:rPr>
        <w:t xml:space="preserve">Que el artículo 109 de la </w:t>
      </w:r>
      <w:proofErr w:type="spellStart"/>
      <w:r w:rsidRPr="00F95757">
        <w:rPr>
          <w:rFonts w:ascii="Arial" w:eastAsia="SimSun" w:hAnsi="Arial" w:cs="Arial"/>
          <w:i/>
          <w:sz w:val="22"/>
          <w:szCs w:val="22"/>
          <w:lang w:eastAsia="zh-CN"/>
        </w:rPr>
        <w:t>LIPEEY</w:t>
      </w:r>
      <w:proofErr w:type="spellEnd"/>
      <w:r w:rsidRPr="00F95757">
        <w:rPr>
          <w:rFonts w:ascii="Arial" w:eastAsia="SimSun" w:hAnsi="Arial" w:cs="Arial"/>
          <w:sz w:val="22"/>
          <w:szCs w:val="22"/>
          <w:lang w:eastAsia="zh-CN"/>
        </w:rPr>
        <w:t xml:space="preserve"> señala los órganos centrales del Instituto, siendo el Consejo General y</w:t>
      </w:r>
      <w:r w:rsidRPr="00F95757">
        <w:rPr>
          <w:rFonts w:ascii="Arial" w:eastAsia="SimSun" w:hAnsi="Arial" w:cs="Arial"/>
          <w:bCs/>
          <w:sz w:val="22"/>
          <w:szCs w:val="22"/>
          <w:lang w:eastAsia="zh-CN"/>
        </w:rPr>
        <w:t xml:space="preserve"> </w:t>
      </w:r>
      <w:r w:rsidRPr="00F95757">
        <w:rPr>
          <w:rFonts w:ascii="Arial" w:eastAsia="SimSun" w:hAnsi="Arial" w:cs="Arial"/>
          <w:sz w:val="22"/>
          <w:szCs w:val="22"/>
          <w:lang w:eastAsia="zh-CN"/>
        </w:rPr>
        <w:t xml:space="preserve">la Junta General Ejecutiva;  y que de acuerdo al artículo 110 de dicha Ley, el Consejo General es el órgano superior de dirección, responsable del cumplimiento de las disposiciones constitucionales y reglamentarias en materia electoral y de la observancia de los principios dispuestos en esta Ley, para todas las actividades del Instituto; mismo que en las fracciones I, VII, XX, XXI y LXI del artículo 123 de la </w:t>
      </w:r>
      <w:proofErr w:type="spellStart"/>
      <w:r w:rsidRPr="00F95757">
        <w:rPr>
          <w:rFonts w:ascii="Arial" w:eastAsia="SimSun" w:hAnsi="Arial" w:cs="Arial"/>
          <w:i/>
          <w:sz w:val="22"/>
          <w:szCs w:val="22"/>
          <w:lang w:eastAsia="zh-CN"/>
        </w:rPr>
        <w:t>LIPEEY</w:t>
      </w:r>
      <w:proofErr w:type="spellEnd"/>
      <w:r w:rsidRPr="00F95757">
        <w:rPr>
          <w:rFonts w:ascii="Arial" w:eastAsia="SimSun" w:hAnsi="Arial" w:cs="Arial"/>
          <w:sz w:val="22"/>
          <w:szCs w:val="22"/>
          <w:lang w:eastAsia="zh-CN"/>
        </w:rPr>
        <w:t>, señala que entre las atribuciones y obligaciones que tiene, están las siguientes:</w:t>
      </w:r>
    </w:p>
    <w:p w:rsidR="00F95757" w:rsidRPr="00F95757" w:rsidRDefault="00F95757" w:rsidP="00F016B0">
      <w:pPr>
        <w:autoSpaceDE w:val="0"/>
        <w:autoSpaceDN w:val="0"/>
        <w:adjustRightInd w:val="0"/>
        <w:spacing w:line="276" w:lineRule="auto"/>
        <w:ind w:left="-426" w:right="-376"/>
        <w:jc w:val="both"/>
        <w:rPr>
          <w:rFonts w:ascii="Arial" w:eastAsia="SimSun" w:hAnsi="Arial" w:cs="Arial"/>
          <w:b/>
          <w:sz w:val="22"/>
          <w:szCs w:val="22"/>
          <w:lang w:eastAsia="zh-CN"/>
        </w:rPr>
      </w:pPr>
    </w:p>
    <w:p w:rsidR="0084622D" w:rsidRPr="00F95757" w:rsidRDefault="0084622D" w:rsidP="00C5404A">
      <w:pPr>
        <w:ind w:right="-376"/>
        <w:jc w:val="both"/>
        <w:rPr>
          <w:rFonts w:ascii="Arial" w:eastAsia="SimSun" w:hAnsi="Arial" w:cs="Arial"/>
          <w:i/>
          <w:sz w:val="20"/>
          <w:szCs w:val="20"/>
          <w:lang w:val="es-MX" w:eastAsia="zh-CN"/>
        </w:rPr>
      </w:pPr>
      <w:r w:rsidRPr="00F95757">
        <w:rPr>
          <w:rFonts w:ascii="Arial" w:eastAsia="SimSun" w:hAnsi="Arial" w:cs="Arial"/>
          <w:i/>
          <w:sz w:val="20"/>
          <w:szCs w:val="20"/>
          <w:lang w:val="es-MX" w:eastAsia="zh-CN"/>
        </w:rPr>
        <w:t xml:space="preserve">I. Vigilar el cumplimiento de las disposiciones constitucionales y las demás leyes aplicables;  </w:t>
      </w:r>
    </w:p>
    <w:p w:rsidR="0084622D" w:rsidRPr="00F95757" w:rsidRDefault="0084622D" w:rsidP="00C5404A">
      <w:pPr>
        <w:ind w:right="-376"/>
        <w:jc w:val="both"/>
        <w:rPr>
          <w:rFonts w:ascii="Arial" w:eastAsia="SimSun" w:hAnsi="Arial" w:cs="Arial"/>
          <w:i/>
          <w:sz w:val="20"/>
          <w:szCs w:val="20"/>
          <w:lang w:val="es-MX" w:eastAsia="zh-CN"/>
        </w:rPr>
      </w:pPr>
      <w:r w:rsidRPr="00F95757">
        <w:rPr>
          <w:rFonts w:ascii="Arial" w:eastAsia="SimSun" w:hAnsi="Arial" w:cs="Arial"/>
          <w:i/>
          <w:sz w:val="20"/>
          <w:szCs w:val="20"/>
          <w:lang w:val="es-MX" w:eastAsia="zh-CN"/>
        </w:rPr>
        <w:t>VII. Dictar los reglamentos, lineamientos y acuerdos necesarios para hacer efectivas sus atribuciones y las disposiciones de esta Ley;</w:t>
      </w:r>
    </w:p>
    <w:p w:rsidR="00610893" w:rsidRPr="00F95757" w:rsidRDefault="00610893" w:rsidP="00C5404A">
      <w:pPr>
        <w:ind w:right="-376"/>
        <w:jc w:val="both"/>
        <w:rPr>
          <w:rFonts w:ascii="Arial" w:eastAsia="SimSun" w:hAnsi="Arial" w:cs="Arial"/>
          <w:i/>
          <w:sz w:val="20"/>
          <w:szCs w:val="20"/>
          <w:lang w:val="es-ES_tradnl" w:eastAsia="zh-CN"/>
        </w:rPr>
      </w:pPr>
      <w:r w:rsidRPr="00F95757">
        <w:rPr>
          <w:rFonts w:ascii="Arial" w:eastAsia="SimSun" w:hAnsi="Arial" w:cs="Arial"/>
          <w:i/>
          <w:sz w:val="20"/>
          <w:szCs w:val="20"/>
          <w:lang w:val="es-ES_tradnl" w:eastAsia="zh-CN"/>
        </w:rPr>
        <w:t>XX</w:t>
      </w:r>
      <w:r w:rsidRPr="00F95757">
        <w:rPr>
          <w:rFonts w:ascii="Arial" w:eastAsia="SimSun" w:hAnsi="Arial" w:cs="Arial"/>
          <w:b/>
          <w:i/>
          <w:sz w:val="20"/>
          <w:szCs w:val="20"/>
          <w:lang w:val="es-ES_tradnl" w:eastAsia="zh-CN"/>
        </w:rPr>
        <w:t>.</w:t>
      </w:r>
      <w:r w:rsidRPr="00F95757">
        <w:rPr>
          <w:rFonts w:ascii="Arial" w:eastAsia="SimSun" w:hAnsi="Arial" w:cs="Arial"/>
          <w:i/>
          <w:sz w:val="20"/>
          <w:szCs w:val="20"/>
          <w:lang w:val="es-ES_tradnl" w:eastAsia="zh-CN"/>
        </w:rPr>
        <w:t xml:space="preserve"> La organización y desarrollo de los instrumentos y procedimientos de participación ciudadana que establece la Ley de la materia;</w:t>
      </w:r>
    </w:p>
    <w:p w:rsidR="00610893" w:rsidRPr="00F95757" w:rsidRDefault="00610893" w:rsidP="00C5404A">
      <w:pPr>
        <w:ind w:right="-376"/>
        <w:jc w:val="both"/>
        <w:rPr>
          <w:rFonts w:ascii="Arial" w:eastAsia="SimSun" w:hAnsi="Arial" w:cs="Arial"/>
          <w:i/>
          <w:sz w:val="20"/>
          <w:szCs w:val="20"/>
          <w:lang w:val="es-ES_tradnl" w:eastAsia="zh-CN"/>
        </w:rPr>
      </w:pPr>
      <w:r w:rsidRPr="00F95757">
        <w:rPr>
          <w:rFonts w:ascii="Arial" w:eastAsia="SimSun" w:hAnsi="Arial" w:cs="Arial"/>
          <w:i/>
          <w:sz w:val="20"/>
          <w:szCs w:val="20"/>
          <w:lang w:eastAsia="zh-CN"/>
        </w:rPr>
        <w:t>XXI</w:t>
      </w:r>
      <w:r w:rsidRPr="00F95757">
        <w:rPr>
          <w:rFonts w:ascii="Arial" w:eastAsia="SimSun" w:hAnsi="Arial" w:cs="Arial"/>
          <w:i/>
          <w:sz w:val="20"/>
          <w:szCs w:val="20"/>
          <w:lang w:val="es-ES_tradnl" w:eastAsia="zh-CN"/>
        </w:rPr>
        <w:t xml:space="preserve">. Realizar las acciones que en materia de participación ciudadana le encomienden las leyes correspondientes; </w:t>
      </w:r>
    </w:p>
    <w:p w:rsidR="0084622D" w:rsidRPr="00F95757" w:rsidRDefault="0084622D" w:rsidP="00C5404A">
      <w:pPr>
        <w:ind w:right="-376"/>
        <w:jc w:val="both"/>
        <w:rPr>
          <w:rFonts w:ascii="Arial" w:eastAsia="SimSun" w:hAnsi="Arial" w:cs="Arial"/>
          <w:i/>
          <w:sz w:val="20"/>
          <w:szCs w:val="20"/>
          <w:lang w:val="es-MX" w:eastAsia="zh-CN"/>
        </w:rPr>
      </w:pPr>
      <w:r w:rsidRPr="00F95757">
        <w:rPr>
          <w:rFonts w:ascii="Arial" w:eastAsia="SimSun" w:hAnsi="Arial" w:cs="Arial"/>
          <w:i/>
          <w:sz w:val="20"/>
          <w:szCs w:val="20"/>
          <w:lang w:val="es-MX" w:eastAsia="zh-CN"/>
        </w:rPr>
        <w:t>LXI. Las demás que le confieran la Constitución Política del Estado, esta ley y las demás aplicables.</w:t>
      </w:r>
    </w:p>
    <w:p w:rsidR="00610893" w:rsidRPr="00F95757" w:rsidRDefault="00610893" w:rsidP="00C5404A">
      <w:pPr>
        <w:ind w:left="-426" w:right="-376"/>
        <w:jc w:val="both"/>
        <w:rPr>
          <w:rFonts w:ascii="Arial" w:hAnsi="Arial" w:cs="Arial"/>
          <w:b/>
          <w:sz w:val="22"/>
          <w:szCs w:val="22"/>
        </w:rPr>
      </w:pPr>
    </w:p>
    <w:p w:rsidR="003861EC" w:rsidRPr="00F95757" w:rsidRDefault="003861EC" w:rsidP="003861EC">
      <w:pPr>
        <w:spacing w:line="276" w:lineRule="auto"/>
        <w:ind w:left="-426" w:right="-376"/>
        <w:jc w:val="both"/>
        <w:rPr>
          <w:rFonts w:ascii="Arial" w:hAnsi="Arial" w:cs="Arial"/>
          <w:sz w:val="22"/>
          <w:szCs w:val="22"/>
        </w:rPr>
      </w:pPr>
      <w:r w:rsidRPr="00F95757">
        <w:rPr>
          <w:rFonts w:ascii="Arial" w:hAnsi="Arial" w:cs="Arial"/>
          <w:sz w:val="22"/>
          <w:szCs w:val="22"/>
        </w:rPr>
        <w:t xml:space="preserve">En concordancia con las fracciones XIV y XVII del artículo 5 del </w:t>
      </w:r>
      <w:proofErr w:type="spellStart"/>
      <w:r w:rsidRPr="00F95757">
        <w:rPr>
          <w:rFonts w:ascii="Arial" w:hAnsi="Arial" w:cs="Arial"/>
          <w:sz w:val="22"/>
          <w:szCs w:val="22"/>
        </w:rPr>
        <w:t>RI</w:t>
      </w:r>
      <w:proofErr w:type="spellEnd"/>
      <w:r w:rsidRPr="00F95757">
        <w:rPr>
          <w:rFonts w:ascii="Arial" w:hAnsi="Arial" w:cs="Arial"/>
          <w:sz w:val="22"/>
          <w:szCs w:val="22"/>
        </w:rPr>
        <w:t xml:space="preserve"> que señala que para el cumplimiento de sus atribuciones corresponde al Consejo: la de aprobar los lineamientos o acuerdos necesarios para la organización y desarrollo de los procedimientos de participación ciudadana; y las demás que le confieran la Ley Electoral y otras disposiciones aplicables. </w:t>
      </w:r>
    </w:p>
    <w:p w:rsidR="003861EC" w:rsidRPr="00F95757" w:rsidRDefault="003861EC" w:rsidP="003861EC">
      <w:pPr>
        <w:ind w:left="-426" w:right="-376"/>
        <w:jc w:val="both"/>
        <w:rPr>
          <w:rFonts w:ascii="Arial" w:hAnsi="Arial" w:cs="Arial"/>
          <w:b/>
          <w:sz w:val="22"/>
          <w:szCs w:val="22"/>
        </w:rPr>
      </w:pPr>
    </w:p>
    <w:p w:rsidR="0062214B" w:rsidRPr="00F95757" w:rsidRDefault="00B42FF6" w:rsidP="00C5404A">
      <w:pPr>
        <w:tabs>
          <w:tab w:val="left" w:pos="8789"/>
        </w:tabs>
        <w:spacing w:line="276" w:lineRule="auto"/>
        <w:ind w:left="-426" w:right="-376"/>
        <w:jc w:val="both"/>
        <w:rPr>
          <w:rFonts w:ascii="Arial" w:hAnsi="Arial" w:cs="Arial"/>
          <w:sz w:val="22"/>
          <w:szCs w:val="22"/>
          <w:lang w:val="es-MX" w:eastAsia="es-MX"/>
        </w:rPr>
      </w:pPr>
      <w:r w:rsidRPr="00F95757">
        <w:rPr>
          <w:rFonts w:ascii="Arial" w:hAnsi="Arial" w:cs="Arial"/>
          <w:b/>
          <w:sz w:val="22"/>
          <w:szCs w:val="22"/>
        </w:rPr>
        <w:t>1</w:t>
      </w:r>
      <w:r w:rsidR="00F016B0" w:rsidRPr="00F95757">
        <w:rPr>
          <w:rFonts w:ascii="Arial" w:hAnsi="Arial" w:cs="Arial"/>
          <w:b/>
          <w:sz w:val="22"/>
          <w:szCs w:val="22"/>
        </w:rPr>
        <w:t>0</w:t>
      </w:r>
      <w:r w:rsidR="00011A1F" w:rsidRPr="00F95757">
        <w:rPr>
          <w:rFonts w:ascii="Arial" w:hAnsi="Arial" w:cs="Arial"/>
          <w:b/>
          <w:sz w:val="22"/>
          <w:szCs w:val="22"/>
        </w:rPr>
        <w:t>.-</w:t>
      </w:r>
      <w:r w:rsidR="00011A1F" w:rsidRPr="00F95757">
        <w:rPr>
          <w:rFonts w:ascii="Arial" w:hAnsi="Arial" w:cs="Arial"/>
          <w:sz w:val="22"/>
          <w:szCs w:val="22"/>
        </w:rPr>
        <w:t xml:space="preserve"> Que el artículo </w:t>
      </w:r>
      <w:r w:rsidR="00011A1F" w:rsidRPr="00F95757">
        <w:rPr>
          <w:rFonts w:ascii="Arial" w:hAnsi="Arial" w:cs="Arial"/>
          <w:bCs/>
          <w:sz w:val="22"/>
          <w:szCs w:val="22"/>
          <w:lang w:val="es-MX" w:eastAsia="es-MX"/>
        </w:rPr>
        <w:t>primero de la</w:t>
      </w:r>
      <w:r w:rsidR="00747B69" w:rsidRPr="00F95757">
        <w:rPr>
          <w:rFonts w:ascii="Arial" w:hAnsi="Arial" w:cs="Arial"/>
          <w:bCs/>
          <w:sz w:val="22"/>
          <w:szCs w:val="22"/>
          <w:lang w:val="es-MX" w:eastAsia="es-MX"/>
        </w:rPr>
        <w:t xml:space="preserve"> </w:t>
      </w:r>
      <w:proofErr w:type="spellStart"/>
      <w:r w:rsidRPr="00F95757">
        <w:rPr>
          <w:rFonts w:ascii="Arial" w:hAnsi="Arial" w:cs="Arial"/>
          <w:i/>
          <w:sz w:val="22"/>
          <w:szCs w:val="22"/>
        </w:rPr>
        <w:t>LPCPRIPEY</w:t>
      </w:r>
      <w:proofErr w:type="spellEnd"/>
      <w:r w:rsidR="0062214B" w:rsidRPr="00F95757">
        <w:rPr>
          <w:rFonts w:ascii="Arial" w:hAnsi="Arial" w:cs="Arial"/>
          <w:sz w:val="22"/>
          <w:szCs w:val="22"/>
        </w:rPr>
        <w:t>,</w:t>
      </w:r>
      <w:r w:rsidR="00300F44" w:rsidRPr="00F95757">
        <w:rPr>
          <w:rFonts w:ascii="Arial" w:hAnsi="Arial" w:cs="Arial"/>
          <w:sz w:val="22"/>
          <w:szCs w:val="22"/>
          <w:lang w:val="es-MX" w:eastAsia="es-MX"/>
        </w:rPr>
        <w:t xml:space="preserve"> señala como objetivo principal la reglamentación d</w:t>
      </w:r>
      <w:r w:rsidR="00011A1F" w:rsidRPr="00F95757">
        <w:rPr>
          <w:rFonts w:ascii="Arial" w:hAnsi="Arial" w:cs="Arial"/>
          <w:sz w:val="22"/>
          <w:szCs w:val="22"/>
          <w:lang w:val="es-MX" w:eastAsia="es-MX"/>
        </w:rPr>
        <w:t xml:space="preserve">el </w:t>
      </w:r>
      <w:r w:rsidR="005D7181" w:rsidRPr="00F95757">
        <w:rPr>
          <w:rFonts w:ascii="Arial" w:hAnsi="Arial" w:cs="Arial"/>
          <w:sz w:val="22"/>
          <w:szCs w:val="22"/>
          <w:lang w:val="es-MX" w:eastAsia="es-MX"/>
        </w:rPr>
        <w:t>Plebiscito</w:t>
      </w:r>
      <w:r w:rsidR="00011A1F" w:rsidRPr="00F95757">
        <w:rPr>
          <w:rFonts w:ascii="Arial" w:hAnsi="Arial" w:cs="Arial"/>
          <w:sz w:val="22"/>
          <w:szCs w:val="22"/>
          <w:lang w:val="es-MX" w:eastAsia="es-MX"/>
        </w:rPr>
        <w:t xml:space="preserve">, el </w:t>
      </w:r>
      <w:r w:rsidR="005D7181" w:rsidRPr="00F95757">
        <w:rPr>
          <w:rFonts w:ascii="Arial" w:hAnsi="Arial" w:cs="Arial"/>
          <w:sz w:val="22"/>
          <w:szCs w:val="22"/>
          <w:lang w:val="es-MX" w:eastAsia="es-MX"/>
        </w:rPr>
        <w:t xml:space="preserve">Referéndum </w:t>
      </w:r>
      <w:r w:rsidR="00011A1F" w:rsidRPr="00F95757">
        <w:rPr>
          <w:rFonts w:ascii="Arial" w:hAnsi="Arial" w:cs="Arial"/>
          <w:sz w:val="22"/>
          <w:szCs w:val="22"/>
          <w:lang w:val="es-MX" w:eastAsia="es-MX"/>
        </w:rPr>
        <w:t xml:space="preserve">y la </w:t>
      </w:r>
      <w:r w:rsidR="005D7181" w:rsidRPr="00F95757">
        <w:rPr>
          <w:rFonts w:ascii="Arial" w:hAnsi="Arial" w:cs="Arial"/>
          <w:sz w:val="22"/>
          <w:szCs w:val="22"/>
          <w:lang w:val="es-MX" w:eastAsia="es-MX"/>
        </w:rPr>
        <w:t>Iniciativa Popular</w:t>
      </w:r>
      <w:r w:rsidR="00011A1F" w:rsidRPr="00F95757">
        <w:rPr>
          <w:rFonts w:ascii="Arial" w:hAnsi="Arial" w:cs="Arial"/>
          <w:sz w:val="22"/>
          <w:szCs w:val="22"/>
          <w:lang w:val="es-MX" w:eastAsia="es-MX"/>
        </w:rPr>
        <w:t>, como formas de consulta directa en la toma de decisiones públicas y la resolución de problemas de interés general, así como fomentar la cultura cívica, garantizando la libre expresión ciudadana a partir del derecho a la información</w:t>
      </w:r>
      <w:r w:rsidR="00300F44" w:rsidRPr="00F95757">
        <w:rPr>
          <w:rFonts w:ascii="Arial" w:hAnsi="Arial" w:cs="Arial"/>
          <w:sz w:val="22"/>
          <w:szCs w:val="22"/>
          <w:lang w:val="es-MX" w:eastAsia="es-MX"/>
        </w:rPr>
        <w:t xml:space="preserve">. </w:t>
      </w:r>
    </w:p>
    <w:p w:rsidR="007C26F8" w:rsidRPr="00F95757" w:rsidRDefault="007C26F8" w:rsidP="00C5404A">
      <w:pPr>
        <w:tabs>
          <w:tab w:val="left" w:pos="8789"/>
        </w:tabs>
        <w:spacing w:line="276" w:lineRule="auto"/>
        <w:ind w:left="-426" w:right="-376"/>
        <w:jc w:val="both"/>
        <w:rPr>
          <w:rFonts w:ascii="Arial" w:hAnsi="Arial" w:cs="Arial"/>
          <w:sz w:val="22"/>
          <w:szCs w:val="22"/>
          <w:lang w:val="es-MX" w:eastAsia="es-MX"/>
        </w:rPr>
      </w:pPr>
    </w:p>
    <w:p w:rsidR="00011A1F" w:rsidRPr="00F95757" w:rsidRDefault="00B42FF6" w:rsidP="00C5404A">
      <w:pPr>
        <w:tabs>
          <w:tab w:val="left" w:pos="8789"/>
        </w:tabs>
        <w:spacing w:line="276" w:lineRule="auto"/>
        <w:ind w:left="-426" w:right="-376"/>
        <w:jc w:val="both"/>
        <w:rPr>
          <w:rFonts w:ascii="Arial" w:hAnsi="Arial" w:cs="Arial"/>
          <w:sz w:val="22"/>
          <w:szCs w:val="22"/>
        </w:rPr>
      </w:pPr>
      <w:r w:rsidRPr="00F95757">
        <w:rPr>
          <w:rFonts w:ascii="Arial" w:hAnsi="Arial" w:cs="Arial"/>
          <w:b/>
          <w:sz w:val="22"/>
          <w:szCs w:val="22"/>
          <w:lang w:eastAsia="es-MX"/>
        </w:rPr>
        <w:t>1</w:t>
      </w:r>
      <w:r w:rsidR="00F016B0" w:rsidRPr="00F95757">
        <w:rPr>
          <w:rFonts w:ascii="Arial" w:hAnsi="Arial" w:cs="Arial"/>
          <w:b/>
          <w:sz w:val="22"/>
          <w:szCs w:val="22"/>
          <w:lang w:eastAsia="es-MX"/>
        </w:rPr>
        <w:t>1</w:t>
      </w:r>
      <w:r w:rsidRPr="00F95757">
        <w:rPr>
          <w:rFonts w:ascii="Arial" w:hAnsi="Arial" w:cs="Arial"/>
          <w:b/>
          <w:sz w:val="22"/>
          <w:szCs w:val="22"/>
          <w:lang w:eastAsia="es-MX"/>
        </w:rPr>
        <w:t>.</w:t>
      </w:r>
      <w:r w:rsidR="0062214B" w:rsidRPr="00F95757">
        <w:rPr>
          <w:rFonts w:ascii="Arial" w:hAnsi="Arial" w:cs="Arial"/>
          <w:b/>
          <w:sz w:val="22"/>
          <w:szCs w:val="22"/>
          <w:lang w:eastAsia="es-MX"/>
        </w:rPr>
        <w:t>-</w:t>
      </w:r>
      <w:r w:rsidR="00C26BC2" w:rsidRPr="00F95757">
        <w:rPr>
          <w:rFonts w:ascii="Arial" w:hAnsi="Arial" w:cs="Arial"/>
          <w:sz w:val="22"/>
          <w:szCs w:val="22"/>
          <w:lang w:eastAsia="es-MX"/>
        </w:rPr>
        <w:t xml:space="preserve"> </w:t>
      </w:r>
      <w:r w:rsidR="00300F44" w:rsidRPr="00F95757">
        <w:rPr>
          <w:rFonts w:ascii="Arial" w:hAnsi="Arial" w:cs="Arial"/>
          <w:sz w:val="22"/>
          <w:szCs w:val="22"/>
          <w:lang w:val="es-MX" w:eastAsia="es-MX"/>
        </w:rPr>
        <w:t>De igual manera</w:t>
      </w:r>
      <w:r w:rsidR="0062214B" w:rsidRPr="00F95757">
        <w:rPr>
          <w:rFonts w:ascii="Arial" w:hAnsi="Arial" w:cs="Arial"/>
          <w:sz w:val="22"/>
          <w:szCs w:val="22"/>
          <w:lang w:val="es-MX" w:eastAsia="es-MX"/>
        </w:rPr>
        <w:t>,</w:t>
      </w:r>
      <w:r w:rsidRPr="00F95757">
        <w:rPr>
          <w:rFonts w:ascii="Arial" w:hAnsi="Arial" w:cs="Arial"/>
          <w:sz w:val="22"/>
          <w:szCs w:val="22"/>
          <w:lang w:val="es-MX" w:eastAsia="es-MX"/>
        </w:rPr>
        <w:t xml:space="preserve"> el artículo 2 de la </w:t>
      </w:r>
      <w:proofErr w:type="spellStart"/>
      <w:r w:rsidRPr="00F95757">
        <w:rPr>
          <w:rFonts w:ascii="Arial" w:hAnsi="Arial" w:cs="Arial"/>
          <w:sz w:val="22"/>
          <w:szCs w:val="22"/>
          <w:lang w:val="es-MX" w:eastAsia="es-MX"/>
        </w:rPr>
        <w:t>LPCPRIPEY</w:t>
      </w:r>
      <w:proofErr w:type="spellEnd"/>
      <w:r w:rsidR="0062214B" w:rsidRPr="00F95757">
        <w:rPr>
          <w:rFonts w:ascii="Arial" w:hAnsi="Arial" w:cs="Arial"/>
          <w:sz w:val="22"/>
          <w:szCs w:val="22"/>
          <w:lang w:val="es-MX" w:eastAsia="es-MX"/>
        </w:rPr>
        <w:t xml:space="preserve">, </w:t>
      </w:r>
      <w:r w:rsidR="00300F44" w:rsidRPr="00F95757">
        <w:rPr>
          <w:rFonts w:ascii="Arial" w:hAnsi="Arial" w:cs="Arial"/>
          <w:sz w:val="22"/>
          <w:szCs w:val="22"/>
          <w:lang w:val="es-MX" w:eastAsia="es-MX"/>
        </w:rPr>
        <w:t>establece que el ejercicio del derecho reglamentado tendrá como premisa necesaria el conocimiento anticipado por parte de los ciudadanos, sobre</w:t>
      </w:r>
      <w:r w:rsidR="00747B69" w:rsidRPr="00F95757">
        <w:rPr>
          <w:rFonts w:ascii="Arial" w:hAnsi="Arial" w:cs="Arial"/>
          <w:sz w:val="22"/>
          <w:szCs w:val="22"/>
          <w:lang w:val="es-MX" w:eastAsia="es-MX"/>
        </w:rPr>
        <w:t xml:space="preserve"> </w:t>
      </w:r>
      <w:r w:rsidR="00300F44" w:rsidRPr="00F95757">
        <w:rPr>
          <w:rFonts w:ascii="Arial" w:hAnsi="Arial" w:cs="Arial"/>
          <w:sz w:val="22"/>
          <w:szCs w:val="22"/>
          <w:lang w:val="es-MX" w:eastAsia="es-MX"/>
        </w:rPr>
        <w:t>los actos, políticas públicas y acciones programadas, a fin de hacer posible la</w:t>
      </w:r>
      <w:r w:rsidR="00747B69" w:rsidRPr="00F95757">
        <w:rPr>
          <w:rFonts w:ascii="Arial" w:hAnsi="Arial" w:cs="Arial"/>
          <w:sz w:val="22"/>
          <w:szCs w:val="22"/>
          <w:lang w:val="es-MX" w:eastAsia="es-MX"/>
        </w:rPr>
        <w:t xml:space="preserve"> </w:t>
      </w:r>
      <w:r w:rsidR="00300F44" w:rsidRPr="00F95757">
        <w:rPr>
          <w:rFonts w:ascii="Arial" w:hAnsi="Arial" w:cs="Arial"/>
          <w:sz w:val="22"/>
          <w:szCs w:val="22"/>
          <w:lang w:val="es-MX" w:eastAsia="es-MX"/>
        </w:rPr>
        <w:t>participación eficaz e informada de los ciudadanos</w:t>
      </w:r>
      <w:r w:rsidR="008D61DC" w:rsidRPr="00F95757">
        <w:rPr>
          <w:rFonts w:ascii="Arial" w:hAnsi="Arial" w:cs="Arial"/>
          <w:sz w:val="22"/>
          <w:szCs w:val="22"/>
          <w:lang w:val="es-MX" w:eastAsia="es-MX"/>
        </w:rPr>
        <w:t>;</w:t>
      </w:r>
      <w:r w:rsidR="00747B69" w:rsidRPr="00F95757">
        <w:rPr>
          <w:rFonts w:ascii="Arial" w:hAnsi="Arial" w:cs="Arial"/>
          <w:sz w:val="22"/>
          <w:szCs w:val="22"/>
          <w:lang w:val="es-MX" w:eastAsia="es-MX"/>
        </w:rPr>
        <w:t xml:space="preserve"> </w:t>
      </w:r>
      <w:r w:rsidR="008D61DC" w:rsidRPr="00F95757">
        <w:rPr>
          <w:rFonts w:ascii="Arial" w:hAnsi="Arial" w:cs="Arial"/>
          <w:sz w:val="22"/>
          <w:szCs w:val="22"/>
          <w:lang w:val="es-MX" w:eastAsia="es-MX"/>
        </w:rPr>
        <w:t xml:space="preserve">así como </w:t>
      </w:r>
      <w:r w:rsidR="00FE2218" w:rsidRPr="00F95757">
        <w:rPr>
          <w:rFonts w:ascii="Arial" w:hAnsi="Arial" w:cs="Arial"/>
          <w:sz w:val="22"/>
          <w:szCs w:val="22"/>
          <w:lang w:val="es-MX" w:eastAsia="es-MX"/>
        </w:rPr>
        <w:t xml:space="preserve">que los </w:t>
      </w:r>
      <w:r w:rsidR="00300F44" w:rsidRPr="00F95757">
        <w:rPr>
          <w:rFonts w:ascii="Arial" w:hAnsi="Arial" w:cs="Arial"/>
          <w:sz w:val="22"/>
          <w:szCs w:val="22"/>
          <w:lang w:val="es-MX" w:eastAsia="es-MX"/>
        </w:rPr>
        <w:t>medios de participación, tienen como finalidad garantizar que en la adopción de decisiones públicas y en la resolución de los problemas de interés general, tomen parte activa los ciudadanos como destinatarios de las mismas.</w:t>
      </w:r>
    </w:p>
    <w:p w:rsidR="003410F1" w:rsidRPr="00F95757" w:rsidRDefault="003410F1" w:rsidP="00C5404A">
      <w:pPr>
        <w:spacing w:line="276" w:lineRule="auto"/>
        <w:ind w:left="-426" w:right="-376"/>
        <w:jc w:val="both"/>
        <w:rPr>
          <w:rFonts w:ascii="Arial" w:hAnsi="Arial" w:cs="Arial"/>
          <w:sz w:val="22"/>
          <w:szCs w:val="22"/>
        </w:rPr>
      </w:pPr>
    </w:p>
    <w:p w:rsidR="00913146" w:rsidRPr="00F95757" w:rsidRDefault="00B42FF6" w:rsidP="00886E79">
      <w:pPr>
        <w:pStyle w:val="Default"/>
        <w:spacing w:line="276" w:lineRule="auto"/>
        <w:ind w:left="-426" w:right="-376"/>
        <w:jc w:val="both"/>
        <w:rPr>
          <w:color w:val="auto"/>
          <w:sz w:val="22"/>
          <w:szCs w:val="22"/>
        </w:rPr>
      </w:pPr>
      <w:r w:rsidRPr="00F95757">
        <w:rPr>
          <w:b/>
          <w:color w:val="auto"/>
          <w:sz w:val="22"/>
          <w:szCs w:val="22"/>
        </w:rPr>
        <w:t>12</w:t>
      </w:r>
      <w:r w:rsidR="00D45976" w:rsidRPr="00F95757">
        <w:rPr>
          <w:b/>
          <w:color w:val="auto"/>
          <w:sz w:val="22"/>
          <w:szCs w:val="22"/>
        </w:rPr>
        <w:t>.-</w:t>
      </w:r>
      <w:r w:rsidR="00D45976" w:rsidRPr="00F95757">
        <w:rPr>
          <w:color w:val="auto"/>
          <w:sz w:val="22"/>
          <w:szCs w:val="22"/>
        </w:rPr>
        <w:t xml:space="preserve"> Que el artículo 3, </w:t>
      </w:r>
      <w:r w:rsidR="00886E79" w:rsidRPr="00F95757">
        <w:rPr>
          <w:color w:val="auto"/>
          <w:sz w:val="22"/>
          <w:szCs w:val="22"/>
        </w:rPr>
        <w:t xml:space="preserve">en la </w:t>
      </w:r>
      <w:r w:rsidR="00D45976" w:rsidRPr="00F95757">
        <w:rPr>
          <w:color w:val="auto"/>
          <w:sz w:val="22"/>
          <w:szCs w:val="22"/>
        </w:rPr>
        <w:t>fracción</w:t>
      </w:r>
      <w:r w:rsidR="00886E79" w:rsidRPr="00F95757">
        <w:rPr>
          <w:color w:val="auto"/>
          <w:sz w:val="22"/>
          <w:szCs w:val="22"/>
        </w:rPr>
        <w:t xml:space="preserve"> VIII define la Participación Ciudadana como la intervención directa de la sociedad, en la toma de decisiones sobre asuntos de interés público y trascendentales para el Estado o los municipios. Asimismo, en la fracción IX del citado artículo</w:t>
      </w:r>
      <w:r w:rsidR="00D45976" w:rsidRPr="00F95757">
        <w:rPr>
          <w:color w:val="auto"/>
          <w:sz w:val="22"/>
          <w:szCs w:val="22"/>
        </w:rPr>
        <w:t xml:space="preserve">, define </w:t>
      </w:r>
      <w:r w:rsidR="007C26F8" w:rsidRPr="00F95757">
        <w:rPr>
          <w:b/>
          <w:i/>
          <w:color w:val="auto"/>
          <w:sz w:val="22"/>
          <w:szCs w:val="22"/>
        </w:rPr>
        <w:t>A</w:t>
      </w:r>
      <w:r w:rsidR="00D45976" w:rsidRPr="00F95757">
        <w:rPr>
          <w:b/>
          <w:i/>
          <w:color w:val="auto"/>
          <w:sz w:val="22"/>
          <w:szCs w:val="22"/>
        </w:rPr>
        <w:t>cto trascendental</w:t>
      </w:r>
      <w:r w:rsidR="00C26BC2" w:rsidRPr="00F95757">
        <w:rPr>
          <w:b/>
          <w:i/>
          <w:color w:val="auto"/>
          <w:sz w:val="22"/>
          <w:szCs w:val="22"/>
        </w:rPr>
        <w:t xml:space="preserve"> </w:t>
      </w:r>
      <w:r w:rsidR="00D45976" w:rsidRPr="00F95757">
        <w:rPr>
          <w:color w:val="auto"/>
          <w:sz w:val="22"/>
          <w:szCs w:val="22"/>
        </w:rPr>
        <w:t xml:space="preserve">como </w:t>
      </w:r>
      <w:r w:rsidR="007C26F8" w:rsidRPr="00F95757">
        <w:rPr>
          <w:i/>
          <w:color w:val="auto"/>
          <w:sz w:val="22"/>
          <w:szCs w:val="22"/>
        </w:rPr>
        <w:t>“</w:t>
      </w:r>
      <w:r w:rsidR="007C26F8" w:rsidRPr="00F95757">
        <w:rPr>
          <w:i/>
          <w:sz w:val="22"/>
          <w:szCs w:val="22"/>
        </w:rPr>
        <w:t>Acto o resolución de una autoridad, cuyos efectos y consecuencias, puedan causar un beneficio o perjuicio directo o indirecto, de manera permanente, general e importante, para los habitantes de un Municipio, de una región o de todo el Estado</w:t>
      </w:r>
      <w:r w:rsidR="007C26F8" w:rsidRPr="00F95757">
        <w:rPr>
          <w:sz w:val="22"/>
          <w:szCs w:val="22"/>
        </w:rPr>
        <w:t>”.</w:t>
      </w:r>
    </w:p>
    <w:p w:rsidR="007C26F8" w:rsidRPr="00F95757" w:rsidRDefault="007C26F8" w:rsidP="00886E79">
      <w:pPr>
        <w:pStyle w:val="Default"/>
        <w:spacing w:line="276" w:lineRule="auto"/>
        <w:ind w:left="-426" w:right="-376"/>
        <w:jc w:val="both"/>
        <w:rPr>
          <w:b/>
          <w:color w:val="auto"/>
          <w:sz w:val="22"/>
          <w:szCs w:val="22"/>
        </w:rPr>
      </w:pPr>
    </w:p>
    <w:p w:rsidR="00913146" w:rsidRPr="00F95757" w:rsidRDefault="00EA712B" w:rsidP="00C5404A">
      <w:pPr>
        <w:pStyle w:val="Default"/>
        <w:spacing w:line="276" w:lineRule="auto"/>
        <w:ind w:left="-426" w:right="-376"/>
        <w:jc w:val="both"/>
        <w:rPr>
          <w:sz w:val="22"/>
          <w:szCs w:val="22"/>
        </w:rPr>
      </w:pPr>
      <w:r w:rsidRPr="00F95757">
        <w:rPr>
          <w:b/>
          <w:bCs/>
          <w:sz w:val="22"/>
          <w:szCs w:val="22"/>
        </w:rPr>
        <w:lastRenderedPageBreak/>
        <w:t>1</w:t>
      </w:r>
      <w:r w:rsidR="0025196E" w:rsidRPr="00F95757">
        <w:rPr>
          <w:b/>
          <w:bCs/>
          <w:sz w:val="22"/>
          <w:szCs w:val="22"/>
        </w:rPr>
        <w:t>3</w:t>
      </w:r>
      <w:r w:rsidR="00147252" w:rsidRPr="00F95757">
        <w:rPr>
          <w:b/>
          <w:bCs/>
          <w:sz w:val="22"/>
          <w:szCs w:val="22"/>
        </w:rPr>
        <w:t>.</w:t>
      </w:r>
      <w:r w:rsidRPr="00F95757">
        <w:rPr>
          <w:b/>
          <w:bCs/>
          <w:sz w:val="22"/>
          <w:szCs w:val="22"/>
        </w:rPr>
        <w:t xml:space="preserve">- </w:t>
      </w:r>
      <w:r w:rsidRPr="00F95757">
        <w:rPr>
          <w:bCs/>
          <w:sz w:val="22"/>
          <w:szCs w:val="22"/>
        </w:rPr>
        <w:t xml:space="preserve">Que el </w:t>
      </w:r>
      <w:r w:rsidR="007449C5" w:rsidRPr="00F95757">
        <w:rPr>
          <w:bCs/>
          <w:sz w:val="22"/>
          <w:szCs w:val="22"/>
        </w:rPr>
        <w:t xml:space="preserve">artículo </w:t>
      </w:r>
      <w:r w:rsidR="00913146" w:rsidRPr="00F95757">
        <w:rPr>
          <w:bCs/>
          <w:sz w:val="22"/>
          <w:szCs w:val="22"/>
        </w:rPr>
        <w:t>8</w:t>
      </w:r>
      <w:r w:rsidR="00C26BC2" w:rsidRPr="00F95757">
        <w:rPr>
          <w:bCs/>
          <w:sz w:val="22"/>
          <w:szCs w:val="22"/>
        </w:rPr>
        <w:t xml:space="preserve"> </w:t>
      </w:r>
      <w:r w:rsidRPr="00F95757">
        <w:rPr>
          <w:color w:val="auto"/>
          <w:sz w:val="22"/>
          <w:szCs w:val="22"/>
        </w:rPr>
        <w:t xml:space="preserve">de la </w:t>
      </w:r>
      <w:proofErr w:type="spellStart"/>
      <w:r w:rsidR="00B42FF6" w:rsidRPr="00F95757">
        <w:rPr>
          <w:i/>
          <w:color w:val="auto"/>
          <w:sz w:val="22"/>
          <w:szCs w:val="22"/>
        </w:rPr>
        <w:t>LPCPRIPEY</w:t>
      </w:r>
      <w:proofErr w:type="spellEnd"/>
      <w:r w:rsidRPr="00F95757">
        <w:rPr>
          <w:sz w:val="22"/>
          <w:szCs w:val="22"/>
        </w:rPr>
        <w:t xml:space="preserve"> determina que la </w:t>
      </w:r>
      <w:r w:rsidR="00913146" w:rsidRPr="00F95757">
        <w:rPr>
          <w:sz w:val="22"/>
          <w:szCs w:val="22"/>
        </w:rPr>
        <w:t>interpretación de esta</w:t>
      </w:r>
      <w:r w:rsidR="0021433A" w:rsidRPr="00F95757">
        <w:rPr>
          <w:sz w:val="22"/>
          <w:szCs w:val="22"/>
        </w:rPr>
        <w:t>,</w:t>
      </w:r>
      <w:r w:rsidR="00913146" w:rsidRPr="00F95757">
        <w:rPr>
          <w:sz w:val="22"/>
          <w:szCs w:val="22"/>
        </w:rPr>
        <w:t xml:space="preserve"> se hará conforme a los criterios</w:t>
      </w:r>
      <w:r w:rsidR="00C26BC2" w:rsidRPr="00F95757">
        <w:rPr>
          <w:sz w:val="22"/>
          <w:szCs w:val="22"/>
        </w:rPr>
        <w:t xml:space="preserve"> </w:t>
      </w:r>
      <w:r w:rsidR="00913146" w:rsidRPr="00F95757">
        <w:rPr>
          <w:sz w:val="22"/>
          <w:szCs w:val="22"/>
        </w:rPr>
        <w:t>gramatical, sistemático y funcional. A fa</w:t>
      </w:r>
      <w:r w:rsidRPr="00F95757">
        <w:rPr>
          <w:sz w:val="22"/>
          <w:szCs w:val="22"/>
        </w:rPr>
        <w:t xml:space="preserve">lta de disposición expresa, se </w:t>
      </w:r>
      <w:r w:rsidR="00913146" w:rsidRPr="00F95757">
        <w:rPr>
          <w:sz w:val="22"/>
          <w:szCs w:val="22"/>
        </w:rPr>
        <w:t>aplicar</w:t>
      </w:r>
      <w:r w:rsidRPr="00F95757">
        <w:rPr>
          <w:sz w:val="22"/>
          <w:szCs w:val="22"/>
        </w:rPr>
        <w:t xml:space="preserve">án los principios generales del </w:t>
      </w:r>
      <w:r w:rsidR="00913146" w:rsidRPr="00F95757">
        <w:rPr>
          <w:sz w:val="22"/>
          <w:szCs w:val="22"/>
        </w:rPr>
        <w:t xml:space="preserve">derecho </w:t>
      </w:r>
      <w:r w:rsidR="00B42FF6" w:rsidRPr="00F95757">
        <w:rPr>
          <w:sz w:val="22"/>
          <w:szCs w:val="22"/>
        </w:rPr>
        <w:t xml:space="preserve">con base en lo dispuesto en el </w:t>
      </w:r>
      <w:r w:rsidR="00913146" w:rsidRPr="00F95757">
        <w:rPr>
          <w:sz w:val="22"/>
          <w:szCs w:val="22"/>
        </w:rPr>
        <w:t>últim</w:t>
      </w:r>
      <w:r w:rsidRPr="00F95757">
        <w:rPr>
          <w:sz w:val="22"/>
          <w:szCs w:val="22"/>
        </w:rPr>
        <w:t xml:space="preserve">o párrafo del artículo catorce de la </w:t>
      </w:r>
      <w:proofErr w:type="spellStart"/>
      <w:r w:rsidR="007C26F8" w:rsidRPr="00F95757">
        <w:rPr>
          <w:i/>
          <w:sz w:val="22"/>
          <w:szCs w:val="22"/>
        </w:rPr>
        <w:t>CPEUM</w:t>
      </w:r>
      <w:proofErr w:type="spellEnd"/>
      <w:r w:rsidR="00913146" w:rsidRPr="00F95757">
        <w:rPr>
          <w:sz w:val="22"/>
          <w:szCs w:val="22"/>
        </w:rPr>
        <w:t>.</w:t>
      </w:r>
      <w:r w:rsidRPr="00F95757">
        <w:rPr>
          <w:sz w:val="22"/>
          <w:szCs w:val="22"/>
        </w:rPr>
        <w:t xml:space="preserve"> De igual manera menciona que las </w:t>
      </w:r>
      <w:r w:rsidR="00913146" w:rsidRPr="00F95757">
        <w:rPr>
          <w:sz w:val="22"/>
          <w:szCs w:val="22"/>
        </w:rPr>
        <w:t>disposiciones de la Ley Electoral, será</w:t>
      </w:r>
      <w:r w:rsidRPr="00F95757">
        <w:rPr>
          <w:sz w:val="22"/>
          <w:szCs w:val="22"/>
        </w:rPr>
        <w:t xml:space="preserve">n de aplicación supletoria, en </w:t>
      </w:r>
      <w:r w:rsidR="00913146" w:rsidRPr="00F95757">
        <w:rPr>
          <w:sz w:val="22"/>
          <w:szCs w:val="22"/>
        </w:rPr>
        <w:t>cuanto no la contravengan.</w:t>
      </w:r>
    </w:p>
    <w:p w:rsidR="00913146" w:rsidRPr="00F95757" w:rsidRDefault="00913146" w:rsidP="00C5404A">
      <w:pPr>
        <w:pStyle w:val="Default"/>
        <w:spacing w:line="276" w:lineRule="auto"/>
        <w:ind w:left="-426" w:right="-376"/>
        <w:jc w:val="both"/>
        <w:rPr>
          <w:color w:val="auto"/>
          <w:sz w:val="22"/>
          <w:szCs w:val="22"/>
        </w:rPr>
      </w:pPr>
    </w:p>
    <w:p w:rsidR="004C109D" w:rsidRDefault="000938D4" w:rsidP="00C5404A">
      <w:pPr>
        <w:pStyle w:val="Default"/>
        <w:spacing w:line="276" w:lineRule="auto"/>
        <w:ind w:left="-426" w:right="-376"/>
        <w:jc w:val="both"/>
        <w:rPr>
          <w:sz w:val="22"/>
          <w:szCs w:val="22"/>
        </w:rPr>
      </w:pPr>
      <w:r w:rsidRPr="00F95757">
        <w:rPr>
          <w:b/>
          <w:sz w:val="22"/>
          <w:szCs w:val="22"/>
        </w:rPr>
        <w:t>1</w:t>
      </w:r>
      <w:r w:rsidR="00363032" w:rsidRPr="00F95757">
        <w:rPr>
          <w:b/>
          <w:sz w:val="22"/>
          <w:szCs w:val="22"/>
        </w:rPr>
        <w:t>4</w:t>
      </w:r>
      <w:r w:rsidR="004C109D" w:rsidRPr="00F95757">
        <w:rPr>
          <w:b/>
          <w:sz w:val="22"/>
          <w:szCs w:val="22"/>
        </w:rPr>
        <w:t>.-</w:t>
      </w:r>
      <w:r w:rsidR="004C109D" w:rsidRPr="00F95757">
        <w:rPr>
          <w:sz w:val="22"/>
          <w:szCs w:val="22"/>
        </w:rPr>
        <w:t xml:space="preserve"> Que el </w:t>
      </w:r>
      <w:r w:rsidR="007449C5" w:rsidRPr="00F95757">
        <w:rPr>
          <w:sz w:val="22"/>
          <w:szCs w:val="22"/>
        </w:rPr>
        <w:t xml:space="preserve">artículo </w:t>
      </w:r>
      <w:r w:rsidR="004C109D" w:rsidRPr="00F95757">
        <w:rPr>
          <w:sz w:val="22"/>
          <w:szCs w:val="22"/>
        </w:rPr>
        <w:t xml:space="preserve">9 de la </w:t>
      </w:r>
      <w:proofErr w:type="spellStart"/>
      <w:r w:rsidR="00B42FF6" w:rsidRPr="00F95757">
        <w:rPr>
          <w:i/>
          <w:color w:val="auto"/>
          <w:sz w:val="22"/>
          <w:szCs w:val="22"/>
        </w:rPr>
        <w:t>LPCPRIPEY</w:t>
      </w:r>
      <w:proofErr w:type="spellEnd"/>
      <w:r w:rsidR="004C109D" w:rsidRPr="00F95757">
        <w:rPr>
          <w:sz w:val="22"/>
          <w:szCs w:val="22"/>
        </w:rPr>
        <w:t xml:space="preserve"> señala como </w:t>
      </w:r>
      <w:r w:rsidR="00C26BC2" w:rsidRPr="00F95757">
        <w:rPr>
          <w:sz w:val="22"/>
          <w:szCs w:val="22"/>
        </w:rPr>
        <w:t>sujetos de dicha L</w:t>
      </w:r>
      <w:r w:rsidR="004C109D" w:rsidRPr="00F95757">
        <w:rPr>
          <w:sz w:val="22"/>
          <w:szCs w:val="22"/>
        </w:rPr>
        <w:t>ey, los siguientes:</w:t>
      </w:r>
    </w:p>
    <w:p w:rsidR="00F95757" w:rsidRPr="00F95757" w:rsidRDefault="00F95757" w:rsidP="00C5404A">
      <w:pPr>
        <w:pStyle w:val="Default"/>
        <w:spacing w:line="276" w:lineRule="auto"/>
        <w:ind w:left="-426" w:right="-376"/>
        <w:jc w:val="both"/>
        <w:rPr>
          <w:color w:val="auto"/>
          <w:sz w:val="22"/>
          <w:szCs w:val="22"/>
        </w:rPr>
      </w:pPr>
    </w:p>
    <w:p w:rsidR="004C109D" w:rsidRPr="00F95757" w:rsidRDefault="004C109D" w:rsidP="00F016B0">
      <w:pPr>
        <w:ind w:left="-426" w:right="-376"/>
        <w:jc w:val="both"/>
        <w:rPr>
          <w:rFonts w:ascii="Arial" w:hAnsi="Arial" w:cs="Arial"/>
          <w:i/>
          <w:sz w:val="20"/>
        </w:rPr>
      </w:pPr>
      <w:r w:rsidRPr="00F95757">
        <w:rPr>
          <w:rFonts w:ascii="Arial" w:hAnsi="Arial" w:cs="Arial"/>
          <w:i/>
          <w:sz w:val="20"/>
        </w:rPr>
        <w:t>I.- Los Ciudadanos yucatecos;</w:t>
      </w:r>
    </w:p>
    <w:p w:rsidR="004C109D" w:rsidRPr="00F95757" w:rsidRDefault="004C109D" w:rsidP="00F016B0">
      <w:pPr>
        <w:ind w:left="-426" w:right="-376"/>
        <w:jc w:val="both"/>
        <w:rPr>
          <w:rFonts w:ascii="Arial" w:hAnsi="Arial" w:cs="Arial"/>
          <w:i/>
          <w:sz w:val="20"/>
        </w:rPr>
      </w:pPr>
      <w:r w:rsidRPr="00F95757">
        <w:rPr>
          <w:rFonts w:ascii="Arial" w:hAnsi="Arial" w:cs="Arial"/>
          <w:i/>
          <w:sz w:val="20"/>
        </w:rPr>
        <w:t>II.- El Ejecutivo del Estado;</w:t>
      </w:r>
    </w:p>
    <w:p w:rsidR="004C109D" w:rsidRPr="00F95757" w:rsidRDefault="004C109D" w:rsidP="00F016B0">
      <w:pPr>
        <w:ind w:left="-426" w:right="-376"/>
        <w:jc w:val="both"/>
        <w:rPr>
          <w:rFonts w:ascii="Arial" w:hAnsi="Arial" w:cs="Arial"/>
          <w:i/>
          <w:sz w:val="20"/>
        </w:rPr>
      </w:pPr>
      <w:r w:rsidRPr="00F95757">
        <w:rPr>
          <w:rFonts w:ascii="Arial" w:hAnsi="Arial" w:cs="Arial"/>
          <w:i/>
          <w:sz w:val="20"/>
        </w:rPr>
        <w:t>III.- Los Ayuntamientos, y</w:t>
      </w:r>
    </w:p>
    <w:p w:rsidR="004C109D" w:rsidRPr="00F95757" w:rsidRDefault="004C109D" w:rsidP="00F016B0">
      <w:pPr>
        <w:ind w:left="-426" w:right="-376"/>
        <w:jc w:val="both"/>
        <w:rPr>
          <w:rFonts w:ascii="Arial" w:hAnsi="Arial" w:cs="Arial"/>
          <w:i/>
          <w:sz w:val="20"/>
        </w:rPr>
      </w:pPr>
      <w:r w:rsidRPr="00F95757">
        <w:rPr>
          <w:rFonts w:ascii="Arial" w:hAnsi="Arial" w:cs="Arial"/>
          <w:i/>
          <w:sz w:val="20"/>
        </w:rPr>
        <w:t>IV.- El Congreso del Estado.</w:t>
      </w:r>
    </w:p>
    <w:p w:rsidR="00EA712B" w:rsidRPr="00F95757" w:rsidRDefault="00EA712B" w:rsidP="00C5404A">
      <w:pPr>
        <w:spacing w:line="276" w:lineRule="auto"/>
        <w:ind w:left="-426" w:right="-376"/>
        <w:jc w:val="both"/>
        <w:rPr>
          <w:rFonts w:ascii="Arial" w:hAnsi="Arial" w:cs="Arial"/>
          <w:i/>
          <w:sz w:val="20"/>
        </w:rPr>
      </w:pPr>
    </w:p>
    <w:p w:rsidR="002D3FD9" w:rsidRPr="00F95757" w:rsidRDefault="000938D4" w:rsidP="00C5404A">
      <w:pPr>
        <w:spacing w:line="276" w:lineRule="auto"/>
        <w:ind w:left="-426" w:right="-376"/>
        <w:jc w:val="both"/>
        <w:rPr>
          <w:rFonts w:ascii="Arial" w:hAnsi="Arial" w:cs="Arial"/>
          <w:sz w:val="22"/>
          <w:szCs w:val="22"/>
        </w:rPr>
      </w:pPr>
      <w:r w:rsidRPr="00F95757">
        <w:rPr>
          <w:rFonts w:ascii="Arial" w:hAnsi="Arial" w:cs="Arial"/>
          <w:b/>
          <w:sz w:val="22"/>
          <w:szCs w:val="22"/>
        </w:rPr>
        <w:t>1</w:t>
      </w:r>
      <w:r w:rsidR="00363032" w:rsidRPr="00F95757">
        <w:rPr>
          <w:rFonts w:ascii="Arial" w:hAnsi="Arial" w:cs="Arial"/>
          <w:b/>
          <w:sz w:val="22"/>
          <w:szCs w:val="22"/>
        </w:rPr>
        <w:t>5</w:t>
      </w:r>
      <w:r w:rsidR="004C109D" w:rsidRPr="00F95757">
        <w:rPr>
          <w:rFonts w:ascii="Arial" w:hAnsi="Arial" w:cs="Arial"/>
          <w:b/>
          <w:sz w:val="22"/>
          <w:szCs w:val="22"/>
        </w:rPr>
        <w:t>.-</w:t>
      </w:r>
      <w:r w:rsidR="004C109D" w:rsidRPr="00F95757">
        <w:rPr>
          <w:rFonts w:ascii="Arial" w:hAnsi="Arial" w:cs="Arial"/>
          <w:sz w:val="22"/>
          <w:szCs w:val="22"/>
        </w:rPr>
        <w:t xml:space="preserve"> Que el </w:t>
      </w:r>
      <w:r w:rsidR="007449C5" w:rsidRPr="00F95757">
        <w:rPr>
          <w:rFonts w:ascii="Arial" w:hAnsi="Arial" w:cs="Arial"/>
          <w:sz w:val="22"/>
          <w:szCs w:val="22"/>
        </w:rPr>
        <w:t xml:space="preserve">artículo </w:t>
      </w:r>
      <w:r w:rsidR="004C109D" w:rsidRPr="00F95757">
        <w:rPr>
          <w:rFonts w:ascii="Arial" w:hAnsi="Arial" w:cs="Arial"/>
          <w:sz w:val="22"/>
          <w:szCs w:val="22"/>
        </w:rPr>
        <w:t xml:space="preserve">10 de la </w:t>
      </w:r>
      <w:proofErr w:type="spellStart"/>
      <w:r w:rsidR="00B42FF6" w:rsidRPr="00F95757">
        <w:rPr>
          <w:rFonts w:ascii="Arial" w:hAnsi="Arial" w:cs="Arial"/>
          <w:i/>
          <w:sz w:val="22"/>
          <w:szCs w:val="22"/>
        </w:rPr>
        <w:t>LPCPRIPEY</w:t>
      </w:r>
      <w:proofErr w:type="spellEnd"/>
      <w:r w:rsidR="004C109D" w:rsidRPr="00F95757">
        <w:rPr>
          <w:rFonts w:ascii="Arial" w:hAnsi="Arial" w:cs="Arial"/>
          <w:sz w:val="22"/>
          <w:szCs w:val="22"/>
        </w:rPr>
        <w:t xml:space="preserve"> establece </w:t>
      </w:r>
      <w:r w:rsidR="002D3FD9" w:rsidRPr="00F95757">
        <w:rPr>
          <w:rFonts w:ascii="Arial" w:hAnsi="Arial" w:cs="Arial"/>
          <w:sz w:val="22"/>
          <w:szCs w:val="22"/>
        </w:rPr>
        <w:t>como derechos y obligaciones de los ciudadanos en materia de participación ciudadana, los previstos en la Constitución, la Ley Electoral y las demás disposiciones en la materia. Además de los previstos en la Constitución, participar informada y responsablemente en los procedimientos de participación ciudadana y pedir al Instituto someta a consulta, los actos o acciones gubernamentales no previstas en el Catálogo.</w:t>
      </w:r>
    </w:p>
    <w:p w:rsidR="004C109D" w:rsidRPr="00F95757" w:rsidRDefault="004C109D" w:rsidP="00C5404A">
      <w:pPr>
        <w:spacing w:line="276" w:lineRule="auto"/>
        <w:ind w:left="-426" w:right="-376"/>
        <w:jc w:val="both"/>
        <w:rPr>
          <w:rFonts w:ascii="Arial" w:hAnsi="Arial" w:cs="Arial"/>
        </w:rPr>
      </w:pPr>
    </w:p>
    <w:p w:rsidR="004C109D" w:rsidRPr="00F95757" w:rsidRDefault="00363032" w:rsidP="00C5404A">
      <w:pPr>
        <w:spacing w:line="276" w:lineRule="auto"/>
        <w:ind w:left="-426" w:right="-376"/>
        <w:jc w:val="both"/>
        <w:rPr>
          <w:rFonts w:ascii="Arial" w:hAnsi="Arial" w:cs="Arial"/>
          <w:sz w:val="22"/>
          <w:szCs w:val="22"/>
        </w:rPr>
      </w:pPr>
      <w:r w:rsidRPr="00F95757">
        <w:rPr>
          <w:rFonts w:ascii="Arial" w:hAnsi="Arial" w:cs="Arial"/>
          <w:b/>
          <w:sz w:val="22"/>
          <w:szCs w:val="22"/>
        </w:rPr>
        <w:t>16</w:t>
      </w:r>
      <w:r w:rsidR="004C109D" w:rsidRPr="00F95757">
        <w:rPr>
          <w:rFonts w:ascii="Arial" w:hAnsi="Arial" w:cs="Arial"/>
          <w:b/>
          <w:sz w:val="22"/>
          <w:szCs w:val="22"/>
        </w:rPr>
        <w:t>.-</w:t>
      </w:r>
      <w:r w:rsidR="004C109D" w:rsidRPr="00F95757">
        <w:rPr>
          <w:rFonts w:ascii="Arial" w:hAnsi="Arial" w:cs="Arial"/>
          <w:sz w:val="22"/>
          <w:szCs w:val="22"/>
        </w:rPr>
        <w:t xml:space="preserve"> Que el </w:t>
      </w:r>
      <w:r w:rsidR="007449C5" w:rsidRPr="00F95757">
        <w:rPr>
          <w:rFonts w:ascii="Arial" w:hAnsi="Arial" w:cs="Arial"/>
          <w:sz w:val="22"/>
          <w:szCs w:val="22"/>
        </w:rPr>
        <w:t xml:space="preserve">artículo </w:t>
      </w:r>
      <w:r w:rsidR="004C109D" w:rsidRPr="00F95757">
        <w:rPr>
          <w:rFonts w:ascii="Arial" w:hAnsi="Arial" w:cs="Arial"/>
          <w:sz w:val="22"/>
          <w:szCs w:val="22"/>
        </w:rPr>
        <w:t xml:space="preserve">11 de la </w:t>
      </w:r>
      <w:proofErr w:type="spellStart"/>
      <w:r w:rsidR="00B42FF6" w:rsidRPr="00F95757">
        <w:rPr>
          <w:rFonts w:ascii="Arial" w:hAnsi="Arial" w:cs="Arial"/>
          <w:i/>
          <w:sz w:val="22"/>
          <w:szCs w:val="22"/>
        </w:rPr>
        <w:t>LPCPRIPEY</w:t>
      </w:r>
      <w:proofErr w:type="spellEnd"/>
      <w:r w:rsidR="004C109D" w:rsidRPr="00F95757">
        <w:rPr>
          <w:rFonts w:ascii="Arial" w:hAnsi="Arial" w:cs="Arial"/>
          <w:sz w:val="22"/>
          <w:szCs w:val="22"/>
        </w:rPr>
        <w:t>, señala como obligaciones de las autoridades</w:t>
      </w:r>
      <w:r w:rsidR="0025196E" w:rsidRPr="00F95757">
        <w:rPr>
          <w:rFonts w:ascii="Arial" w:hAnsi="Arial" w:cs="Arial"/>
          <w:sz w:val="22"/>
          <w:szCs w:val="22"/>
        </w:rPr>
        <w:t>,</w:t>
      </w:r>
      <w:r w:rsidR="004C109D" w:rsidRPr="00F95757">
        <w:rPr>
          <w:rFonts w:ascii="Arial" w:hAnsi="Arial" w:cs="Arial"/>
          <w:sz w:val="22"/>
          <w:szCs w:val="22"/>
        </w:rPr>
        <w:t xml:space="preserve"> a que se refieren las fracciones </w:t>
      </w:r>
      <w:r w:rsidR="00442BAA" w:rsidRPr="00F95757">
        <w:rPr>
          <w:rFonts w:ascii="Arial" w:hAnsi="Arial" w:cs="Arial"/>
          <w:sz w:val="22"/>
          <w:szCs w:val="22"/>
        </w:rPr>
        <w:t xml:space="preserve">I, </w:t>
      </w:r>
      <w:r w:rsidR="004C109D" w:rsidRPr="00F95757">
        <w:rPr>
          <w:rFonts w:ascii="Arial" w:hAnsi="Arial" w:cs="Arial"/>
          <w:sz w:val="22"/>
          <w:szCs w:val="22"/>
        </w:rPr>
        <w:t xml:space="preserve">II, III y IV del artículo 9 de esta </w:t>
      </w:r>
      <w:r w:rsidR="007449C5" w:rsidRPr="00F95757">
        <w:rPr>
          <w:rFonts w:ascii="Arial" w:hAnsi="Arial" w:cs="Arial"/>
          <w:sz w:val="22"/>
          <w:szCs w:val="22"/>
        </w:rPr>
        <w:t>Ley</w:t>
      </w:r>
      <w:r w:rsidR="004C109D" w:rsidRPr="00F95757">
        <w:rPr>
          <w:rFonts w:ascii="Arial" w:hAnsi="Arial" w:cs="Arial"/>
          <w:sz w:val="22"/>
          <w:szCs w:val="22"/>
        </w:rPr>
        <w:t>, las siguientes:</w:t>
      </w:r>
    </w:p>
    <w:p w:rsidR="004C109D" w:rsidRPr="00F95757" w:rsidRDefault="004C109D" w:rsidP="00C5404A">
      <w:pPr>
        <w:ind w:left="-426" w:right="-376"/>
        <w:jc w:val="both"/>
        <w:rPr>
          <w:rFonts w:ascii="Arial" w:hAnsi="Arial" w:cs="Arial"/>
        </w:rPr>
      </w:pPr>
    </w:p>
    <w:p w:rsidR="004C109D" w:rsidRPr="00F95757" w:rsidRDefault="004C109D" w:rsidP="00F95757">
      <w:pPr>
        <w:ind w:right="-376" w:hanging="142"/>
        <w:jc w:val="both"/>
        <w:rPr>
          <w:rFonts w:ascii="Arial" w:hAnsi="Arial" w:cs="Arial"/>
          <w:i/>
          <w:sz w:val="18"/>
          <w:szCs w:val="18"/>
        </w:rPr>
      </w:pPr>
      <w:r w:rsidRPr="00F95757">
        <w:rPr>
          <w:rFonts w:ascii="Arial" w:hAnsi="Arial" w:cs="Arial"/>
          <w:i/>
          <w:sz w:val="18"/>
          <w:szCs w:val="18"/>
        </w:rPr>
        <w:t>I.- Remitir al Instituto el catálogo preliminar de las políticas públicas y actos gubernamentales considerados como trascendentales, a más tardar el 25 de noviembre del año previo al de su ejecución;</w:t>
      </w:r>
    </w:p>
    <w:p w:rsidR="004C109D" w:rsidRPr="00F95757" w:rsidRDefault="004C109D" w:rsidP="00F95757">
      <w:pPr>
        <w:ind w:right="-376" w:hanging="142"/>
        <w:jc w:val="both"/>
        <w:rPr>
          <w:rFonts w:ascii="Arial" w:hAnsi="Arial" w:cs="Arial"/>
          <w:i/>
          <w:sz w:val="18"/>
          <w:szCs w:val="18"/>
        </w:rPr>
      </w:pPr>
    </w:p>
    <w:p w:rsidR="004C109D" w:rsidRPr="00F95757" w:rsidRDefault="004C109D" w:rsidP="00F95757">
      <w:pPr>
        <w:ind w:right="-376" w:hanging="142"/>
        <w:jc w:val="both"/>
        <w:rPr>
          <w:rFonts w:ascii="Arial" w:hAnsi="Arial" w:cs="Arial"/>
          <w:i/>
          <w:sz w:val="18"/>
          <w:szCs w:val="18"/>
        </w:rPr>
      </w:pPr>
      <w:r w:rsidRPr="00F95757">
        <w:rPr>
          <w:rFonts w:ascii="Arial" w:hAnsi="Arial" w:cs="Arial"/>
          <w:i/>
          <w:sz w:val="18"/>
          <w:szCs w:val="18"/>
        </w:rPr>
        <w:t>II.- No ejecutar ninguna acción relacionada con las políticas públicas y actos gubernamentales trascendentales, hasta que concluya el período petitorio; o bien, existiendo una petición que reúna los requisitos de Ley, hasta que concluya el procedimiento de consulta y el Instituto notifique formalmente el resultado;</w:t>
      </w:r>
    </w:p>
    <w:p w:rsidR="004C109D" w:rsidRPr="00F95757" w:rsidRDefault="004C109D" w:rsidP="00F95757">
      <w:pPr>
        <w:ind w:right="-376" w:hanging="142"/>
        <w:jc w:val="both"/>
        <w:rPr>
          <w:rFonts w:ascii="Arial" w:hAnsi="Arial" w:cs="Arial"/>
          <w:b/>
          <w:i/>
          <w:sz w:val="18"/>
          <w:szCs w:val="18"/>
        </w:rPr>
      </w:pPr>
    </w:p>
    <w:p w:rsidR="004C109D" w:rsidRPr="00F95757" w:rsidRDefault="004C109D" w:rsidP="00F95757">
      <w:pPr>
        <w:ind w:right="-376" w:hanging="142"/>
        <w:jc w:val="both"/>
        <w:rPr>
          <w:rFonts w:ascii="Arial" w:hAnsi="Arial" w:cs="Arial"/>
          <w:i/>
          <w:sz w:val="18"/>
          <w:szCs w:val="18"/>
        </w:rPr>
      </w:pPr>
      <w:r w:rsidRPr="00F95757">
        <w:rPr>
          <w:rFonts w:ascii="Arial" w:hAnsi="Arial" w:cs="Arial"/>
          <w:i/>
          <w:sz w:val="18"/>
          <w:szCs w:val="18"/>
        </w:rPr>
        <w:t>III.- Garantizar a los ciudadanos el acceso a la documentación que sustente las políticas públicas y actos gubernamentales, en términos de la Ley de Acceso a la Información Pública para el Estado y Municipio de Yucatán;</w:t>
      </w:r>
    </w:p>
    <w:p w:rsidR="004C109D" w:rsidRPr="00F95757" w:rsidRDefault="004C109D" w:rsidP="00F95757">
      <w:pPr>
        <w:ind w:right="-376" w:hanging="142"/>
        <w:jc w:val="both"/>
        <w:rPr>
          <w:rFonts w:ascii="Arial" w:hAnsi="Arial" w:cs="Arial"/>
          <w:i/>
          <w:sz w:val="18"/>
          <w:szCs w:val="18"/>
        </w:rPr>
      </w:pPr>
    </w:p>
    <w:p w:rsidR="004C109D" w:rsidRPr="00F95757" w:rsidRDefault="004C109D" w:rsidP="00F95757">
      <w:pPr>
        <w:ind w:right="-376" w:hanging="142"/>
        <w:jc w:val="both"/>
        <w:rPr>
          <w:rFonts w:ascii="Arial" w:hAnsi="Arial" w:cs="Arial"/>
          <w:i/>
          <w:sz w:val="18"/>
          <w:szCs w:val="18"/>
        </w:rPr>
      </w:pPr>
      <w:r w:rsidRPr="00F95757">
        <w:rPr>
          <w:rFonts w:ascii="Arial" w:hAnsi="Arial" w:cs="Arial"/>
          <w:i/>
          <w:sz w:val="18"/>
          <w:szCs w:val="18"/>
        </w:rPr>
        <w:t>IV.- Acatar el resultado de la consulta, cuando tenga efectos vinculatorios, y</w:t>
      </w:r>
    </w:p>
    <w:p w:rsidR="004C109D" w:rsidRPr="00F95757" w:rsidRDefault="004C109D" w:rsidP="00F95757">
      <w:pPr>
        <w:ind w:right="-376" w:hanging="142"/>
        <w:jc w:val="both"/>
        <w:rPr>
          <w:rFonts w:ascii="Arial" w:hAnsi="Arial" w:cs="Arial"/>
          <w:i/>
          <w:sz w:val="18"/>
          <w:szCs w:val="18"/>
        </w:rPr>
      </w:pPr>
    </w:p>
    <w:p w:rsidR="004C109D" w:rsidRPr="00F95757" w:rsidRDefault="004C109D" w:rsidP="00F95757">
      <w:pPr>
        <w:ind w:right="-376" w:hanging="142"/>
        <w:jc w:val="both"/>
        <w:rPr>
          <w:rFonts w:ascii="Arial" w:hAnsi="Arial" w:cs="Arial"/>
          <w:i/>
          <w:sz w:val="18"/>
          <w:szCs w:val="18"/>
        </w:rPr>
      </w:pPr>
      <w:r w:rsidRPr="00F95757">
        <w:rPr>
          <w:rFonts w:ascii="Arial" w:hAnsi="Arial" w:cs="Arial"/>
          <w:i/>
          <w:sz w:val="18"/>
          <w:szCs w:val="18"/>
        </w:rPr>
        <w:t>V.- Las demás establecidas en las leyes.</w:t>
      </w:r>
    </w:p>
    <w:p w:rsidR="004C109D" w:rsidRPr="00F95757" w:rsidRDefault="004C109D" w:rsidP="00C5404A">
      <w:pPr>
        <w:spacing w:line="276" w:lineRule="auto"/>
        <w:ind w:left="-426" w:right="-376"/>
        <w:jc w:val="both"/>
        <w:rPr>
          <w:rFonts w:ascii="Arial" w:hAnsi="Arial" w:cs="Arial"/>
        </w:rPr>
      </w:pPr>
    </w:p>
    <w:p w:rsidR="007C26F8" w:rsidRPr="00F95757" w:rsidRDefault="00363032" w:rsidP="00C5404A">
      <w:pPr>
        <w:pStyle w:val="Default"/>
        <w:spacing w:line="276" w:lineRule="auto"/>
        <w:ind w:left="-426" w:right="-376"/>
        <w:jc w:val="both"/>
        <w:rPr>
          <w:color w:val="auto"/>
          <w:sz w:val="22"/>
          <w:szCs w:val="22"/>
        </w:rPr>
      </w:pPr>
      <w:r w:rsidRPr="00F95757">
        <w:rPr>
          <w:b/>
          <w:color w:val="auto"/>
          <w:sz w:val="22"/>
          <w:szCs w:val="22"/>
        </w:rPr>
        <w:t>17</w:t>
      </w:r>
      <w:r w:rsidR="007C26F8" w:rsidRPr="00F95757">
        <w:rPr>
          <w:b/>
          <w:color w:val="auto"/>
          <w:sz w:val="22"/>
          <w:szCs w:val="22"/>
        </w:rPr>
        <w:t>.-</w:t>
      </w:r>
      <w:r w:rsidR="007C26F8" w:rsidRPr="00F95757">
        <w:rPr>
          <w:color w:val="auto"/>
          <w:sz w:val="22"/>
          <w:szCs w:val="22"/>
        </w:rPr>
        <w:t xml:space="preserve"> Qu</w:t>
      </w:r>
      <w:r w:rsidR="00BA2877" w:rsidRPr="00F95757">
        <w:rPr>
          <w:color w:val="auto"/>
          <w:sz w:val="22"/>
          <w:szCs w:val="22"/>
        </w:rPr>
        <w:t xml:space="preserve">e los artículos 11, fracción I </w:t>
      </w:r>
      <w:r w:rsidR="007C26F8" w:rsidRPr="00F95757">
        <w:rPr>
          <w:color w:val="auto"/>
          <w:sz w:val="22"/>
          <w:szCs w:val="22"/>
        </w:rPr>
        <w:t xml:space="preserve">de la </w:t>
      </w:r>
      <w:proofErr w:type="spellStart"/>
      <w:r w:rsidR="007C26F8" w:rsidRPr="00F95757">
        <w:rPr>
          <w:i/>
          <w:color w:val="auto"/>
          <w:sz w:val="22"/>
          <w:szCs w:val="22"/>
        </w:rPr>
        <w:t>LPCPRIPEY</w:t>
      </w:r>
      <w:proofErr w:type="spellEnd"/>
      <w:r w:rsidR="007C26F8" w:rsidRPr="00F95757">
        <w:rPr>
          <w:color w:val="auto"/>
          <w:sz w:val="22"/>
          <w:szCs w:val="22"/>
        </w:rPr>
        <w:t xml:space="preserve"> determina como obligaciones de las autoridades obligadas por la Ley de referencia, remitir a este Instituto el </w:t>
      </w:r>
      <w:r w:rsidR="007C26F8" w:rsidRPr="00F95757">
        <w:rPr>
          <w:b/>
          <w:color w:val="auto"/>
          <w:sz w:val="22"/>
          <w:szCs w:val="22"/>
        </w:rPr>
        <w:t xml:space="preserve">Catálogo Preliminar </w:t>
      </w:r>
      <w:r w:rsidR="007C26F8" w:rsidRPr="00F95757">
        <w:rPr>
          <w:color w:val="auto"/>
          <w:sz w:val="22"/>
          <w:szCs w:val="22"/>
        </w:rPr>
        <w:t>de las Políticas Públicas y Actos Gubernamentales considerados como trascendentales, a más tardar el día veinticinco de noviembre del año previo al de su ejecución.</w:t>
      </w:r>
    </w:p>
    <w:p w:rsidR="007C26F8" w:rsidRPr="00F95757" w:rsidRDefault="007C26F8" w:rsidP="00C5404A">
      <w:pPr>
        <w:spacing w:line="276" w:lineRule="auto"/>
        <w:ind w:left="-426" w:right="-376"/>
        <w:jc w:val="both"/>
        <w:rPr>
          <w:rFonts w:ascii="Arial" w:hAnsi="Arial" w:cs="Arial"/>
          <w:b/>
          <w:sz w:val="22"/>
          <w:szCs w:val="22"/>
        </w:rPr>
      </w:pPr>
    </w:p>
    <w:p w:rsidR="00886E79" w:rsidRPr="00F95757" w:rsidRDefault="00886E79" w:rsidP="00886E79">
      <w:pPr>
        <w:spacing w:line="276" w:lineRule="auto"/>
        <w:ind w:left="-426" w:right="-376"/>
        <w:jc w:val="both"/>
        <w:rPr>
          <w:rFonts w:ascii="Arial" w:hAnsi="Arial" w:cs="Arial"/>
          <w:sz w:val="22"/>
          <w:szCs w:val="22"/>
        </w:rPr>
      </w:pPr>
      <w:r w:rsidRPr="00F95757">
        <w:rPr>
          <w:rFonts w:ascii="Arial" w:hAnsi="Arial" w:cs="Arial"/>
          <w:sz w:val="22"/>
          <w:szCs w:val="22"/>
        </w:rPr>
        <w:t xml:space="preserve">El Consejo General de este organismo autónomo mediante Acuerdo </w:t>
      </w:r>
      <w:r w:rsidRPr="00F95757">
        <w:rPr>
          <w:rFonts w:ascii="Arial" w:hAnsi="Arial" w:cs="Arial"/>
          <w:b/>
          <w:sz w:val="22"/>
          <w:szCs w:val="22"/>
        </w:rPr>
        <w:t>C.G.-122/2018</w:t>
      </w:r>
      <w:r w:rsidRPr="00F95757">
        <w:rPr>
          <w:rFonts w:ascii="Arial" w:hAnsi="Arial" w:cs="Arial"/>
          <w:sz w:val="22"/>
          <w:szCs w:val="22"/>
        </w:rPr>
        <w:t xml:space="preserve"> de fecha siete de diciembre del año dos mil dieciocho, ordenó publicitar el Catálogo Preliminar de Políticas Publicas y Actos Gubernamentales considerados como trascendentales, correspondientes al año dos mil </w:t>
      </w:r>
      <w:r w:rsidR="00C035CA" w:rsidRPr="00F95757">
        <w:rPr>
          <w:rFonts w:ascii="Arial" w:hAnsi="Arial" w:cs="Arial"/>
          <w:sz w:val="22"/>
          <w:szCs w:val="22"/>
        </w:rPr>
        <w:t>diecinueve</w:t>
      </w:r>
      <w:r w:rsidRPr="00F95757">
        <w:rPr>
          <w:rFonts w:ascii="Arial" w:hAnsi="Arial" w:cs="Arial"/>
          <w:sz w:val="22"/>
          <w:szCs w:val="22"/>
        </w:rPr>
        <w:t xml:space="preserve"> durante el plazo comprendido del día </w:t>
      </w:r>
      <w:r w:rsidR="00C035CA" w:rsidRPr="00F95757">
        <w:rPr>
          <w:rFonts w:ascii="Arial" w:hAnsi="Arial" w:cs="Arial"/>
          <w:sz w:val="22"/>
          <w:szCs w:val="22"/>
        </w:rPr>
        <w:t>ocho</w:t>
      </w:r>
      <w:r w:rsidRPr="00F95757">
        <w:rPr>
          <w:rFonts w:ascii="Arial" w:hAnsi="Arial" w:cs="Arial"/>
          <w:sz w:val="22"/>
          <w:szCs w:val="22"/>
        </w:rPr>
        <w:t xml:space="preserve"> al </w:t>
      </w:r>
      <w:r w:rsidR="00C035CA" w:rsidRPr="00F95757">
        <w:rPr>
          <w:rFonts w:ascii="Arial" w:hAnsi="Arial" w:cs="Arial"/>
          <w:sz w:val="22"/>
          <w:szCs w:val="22"/>
        </w:rPr>
        <w:t>diecisiete</w:t>
      </w:r>
      <w:r w:rsidRPr="00F95757">
        <w:rPr>
          <w:rFonts w:ascii="Arial" w:hAnsi="Arial" w:cs="Arial"/>
          <w:sz w:val="22"/>
          <w:szCs w:val="22"/>
        </w:rPr>
        <w:t xml:space="preserve"> de diciembre del año dos mil dieciocho en el portal institucional.</w:t>
      </w:r>
    </w:p>
    <w:p w:rsidR="00886E79" w:rsidRPr="00F95757" w:rsidRDefault="00886E79" w:rsidP="00C5404A">
      <w:pPr>
        <w:spacing w:line="276" w:lineRule="auto"/>
        <w:ind w:left="-426" w:right="-376"/>
        <w:jc w:val="both"/>
        <w:rPr>
          <w:rFonts w:ascii="Arial" w:hAnsi="Arial" w:cs="Arial"/>
          <w:b/>
          <w:sz w:val="22"/>
          <w:szCs w:val="22"/>
        </w:rPr>
      </w:pPr>
    </w:p>
    <w:p w:rsidR="009D0F5F" w:rsidRPr="00F95757" w:rsidRDefault="00363032" w:rsidP="00886E79">
      <w:pPr>
        <w:pStyle w:val="Default"/>
        <w:spacing w:line="276" w:lineRule="auto"/>
        <w:ind w:left="-426" w:right="-376"/>
        <w:jc w:val="both"/>
        <w:rPr>
          <w:sz w:val="22"/>
          <w:szCs w:val="22"/>
        </w:rPr>
      </w:pPr>
      <w:r w:rsidRPr="00F95757">
        <w:rPr>
          <w:b/>
          <w:color w:val="auto"/>
          <w:sz w:val="22"/>
          <w:szCs w:val="22"/>
        </w:rPr>
        <w:t>18</w:t>
      </w:r>
      <w:r w:rsidR="007C26F8" w:rsidRPr="00F95757">
        <w:rPr>
          <w:b/>
          <w:color w:val="auto"/>
          <w:sz w:val="22"/>
          <w:szCs w:val="22"/>
        </w:rPr>
        <w:t>.-</w:t>
      </w:r>
      <w:r w:rsidR="007C26F8" w:rsidRPr="00F95757">
        <w:rPr>
          <w:color w:val="auto"/>
          <w:sz w:val="22"/>
          <w:szCs w:val="22"/>
        </w:rPr>
        <w:t xml:space="preserve"> Que en las fracciones</w:t>
      </w:r>
      <w:r w:rsidR="00886E79" w:rsidRPr="00F95757">
        <w:rPr>
          <w:color w:val="auto"/>
          <w:sz w:val="22"/>
          <w:szCs w:val="22"/>
        </w:rPr>
        <w:t xml:space="preserve"> V, VII, VIII, IX, X y XVIII</w:t>
      </w:r>
      <w:r w:rsidR="007C26F8" w:rsidRPr="00F95757">
        <w:rPr>
          <w:color w:val="auto"/>
          <w:sz w:val="22"/>
          <w:szCs w:val="22"/>
        </w:rPr>
        <w:t xml:space="preserve"> del artículo 13 de la </w:t>
      </w:r>
      <w:proofErr w:type="spellStart"/>
      <w:r w:rsidR="007C26F8" w:rsidRPr="00F95757">
        <w:rPr>
          <w:i/>
          <w:color w:val="auto"/>
          <w:sz w:val="22"/>
          <w:szCs w:val="22"/>
        </w:rPr>
        <w:t>LPCPRIPEY</w:t>
      </w:r>
      <w:proofErr w:type="spellEnd"/>
      <w:r w:rsidR="007C26F8" w:rsidRPr="00F95757">
        <w:rPr>
          <w:color w:val="auto"/>
          <w:sz w:val="22"/>
          <w:szCs w:val="22"/>
        </w:rPr>
        <w:t>, establecen como atribuciones y obligaciones del Instituto a través del Consejo General,</w:t>
      </w:r>
      <w:r w:rsidR="006D35E1" w:rsidRPr="00F95757">
        <w:rPr>
          <w:color w:val="auto"/>
          <w:sz w:val="22"/>
          <w:szCs w:val="22"/>
        </w:rPr>
        <w:t xml:space="preserve"> el </w:t>
      </w:r>
      <w:r w:rsidR="00886E79" w:rsidRPr="00F95757">
        <w:rPr>
          <w:color w:val="auto"/>
          <w:sz w:val="22"/>
          <w:szCs w:val="22"/>
        </w:rPr>
        <w:t>r</w:t>
      </w:r>
      <w:r w:rsidR="009D0F5F" w:rsidRPr="00F95757">
        <w:rPr>
          <w:sz w:val="22"/>
          <w:szCs w:val="22"/>
        </w:rPr>
        <w:t xml:space="preserve">ecibir las peticiones para la realización de consultas ciudadanas, mediante el plebiscito, el referéndum y el referéndum </w:t>
      </w:r>
      <w:r w:rsidR="009D0F5F" w:rsidRPr="00F95757">
        <w:rPr>
          <w:sz w:val="22"/>
          <w:szCs w:val="22"/>
        </w:rPr>
        <w:lastRenderedPageBreak/>
        <w:t>constitucional;</w:t>
      </w:r>
      <w:r w:rsidR="00886E79" w:rsidRPr="00F95757">
        <w:rPr>
          <w:sz w:val="22"/>
          <w:szCs w:val="22"/>
        </w:rPr>
        <w:t xml:space="preserve"> a</w:t>
      </w:r>
      <w:r w:rsidR="009D0F5F" w:rsidRPr="00F95757">
        <w:rPr>
          <w:sz w:val="22"/>
          <w:szCs w:val="22"/>
        </w:rPr>
        <w:t>cordar la admisión de las peticiones para la realización de consultas ciudadanas, previa verificación de los requisitos correspondientes;</w:t>
      </w:r>
      <w:r w:rsidR="00886E79" w:rsidRPr="00F95757">
        <w:rPr>
          <w:sz w:val="22"/>
          <w:szCs w:val="22"/>
        </w:rPr>
        <w:t xml:space="preserve"> n</w:t>
      </w:r>
      <w:r w:rsidR="009D0F5F" w:rsidRPr="00F95757">
        <w:rPr>
          <w:sz w:val="22"/>
          <w:szCs w:val="22"/>
        </w:rPr>
        <w:t>otificar a las autoridades y a los ciudadanos, la declaratoria de admisión a que se refiere la fracción anterior, así como la prohibición de ejecutar las políticas públicas y acciones gubernamentales;</w:t>
      </w:r>
      <w:r w:rsidR="00886E79" w:rsidRPr="00F95757">
        <w:rPr>
          <w:sz w:val="22"/>
          <w:szCs w:val="22"/>
        </w:rPr>
        <w:t xml:space="preserve"> </w:t>
      </w:r>
      <w:r w:rsidR="009D0F5F" w:rsidRPr="00F95757">
        <w:rPr>
          <w:sz w:val="22"/>
          <w:szCs w:val="22"/>
        </w:rPr>
        <w:t>Acordar el horario y día de la jornada de consulta ciudadana;</w:t>
      </w:r>
      <w:r w:rsidR="00886E79" w:rsidRPr="00F95757">
        <w:rPr>
          <w:sz w:val="22"/>
          <w:szCs w:val="22"/>
        </w:rPr>
        <w:t xml:space="preserve"> d</w:t>
      </w:r>
      <w:r w:rsidR="009D0F5F" w:rsidRPr="00F95757">
        <w:rPr>
          <w:sz w:val="22"/>
          <w:szCs w:val="22"/>
        </w:rPr>
        <w:t>eterminar el número y ubicación de los Centros receptores;</w:t>
      </w:r>
      <w:r w:rsidR="00886E79" w:rsidRPr="00F95757">
        <w:rPr>
          <w:sz w:val="22"/>
          <w:szCs w:val="22"/>
        </w:rPr>
        <w:t xml:space="preserve"> y e</w:t>
      </w:r>
      <w:r w:rsidR="009D0F5F" w:rsidRPr="00F95757">
        <w:rPr>
          <w:sz w:val="22"/>
          <w:szCs w:val="22"/>
        </w:rPr>
        <w:t>mitir los Acuerdos necesarios para el buen desarrollo de los distintos procedimiento</w:t>
      </w:r>
      <w:r w:rsidR="00886E79" w:rsidRPr="00F95757">
        <w:rPr>
          <w:sz w:val="22"/>
          <w:szCs w:val="22"/>
        </w:rPr>
        <w:t xml:space="preserve">s </w:t>
      </w:r>
      <w:r w:rsidR="009D0F5F" w:rsidRPr="00F95757">
        <w:rPr>
          <w:sz w:val="22"/>
          <w:szCs w:val="22"/>
        </w:rPr>
        <w:t>de consulta.</w:t>
      </w:r>
    </w:p>
    <w:p w:rsidR="00DC63BB" w:rsidRPr="00F95757" w:rsidRDefault="00DC63BB" w:rsidP="00A06314">
      <w:pPr>
        <w:pStyle w:val="Default"/>
        <w:spacing w:line="276" w:lineRule="auto"/>
        <w:ind w:left="-426" w:right="-376"/>
        <w:jc w:val="both"/>
        <w:rPr>
          <w:b/>
          <w:sz w:val="22"/>
          <w:szCs w:val="22"/>
        </w:rPr>
      </w:pPr>
    </w:p>
    <w:p w:rsidR="00A06314" w:rsidRDefault="00363032" w:rsidP="00A06314">
      <w:pPr>
        <w:pStyle w:val="Default"/>
        <w:spacing w:line="276" w:lineRule="auto"/>
        <w:ind w:left="-426" w:right="-376"/>
        <w:jc w:val="both"/>
        <w:rPr>
          <w:sz w:val="22"/>
          <w:szCs w:val="22"/>
        </w:rPr>
      </w:pPr>
      <w:r w:rsidRPr="00F95757">
        <w:rPr>
          <w:b/>
          <w:sz w:val="22"/>
          <w:szCs w:val="22"/>
        </w:rPr>
        <w:t>19</w:t>
      </w:r>
      <w:r w:rsidR="00A06314" w:rsidRPr="00F95757">
        <w:rPr>
          <w:b/>
          <w:sz w:val="22"/>
          <w:szCs w:val="22"/>
        </w:rPr>
        <w:t>.-</w:t>
      </w:r>
      <w:r w:rsidR="00A06314" w:rsidRPr="00F95757">
        <w:rPr>
          <w:sz w:val="22"/>
          <w:szCs w:val="22"/>
        </w:rPr>
        <w:t xml:space="preserve"> Que de acuerdo a la fracción III del artículo 15 de la </w:t>
      </w:r>
      <w:proofErr w:type="spellStart"/>
      <w:r w:rsidR="00A06314" w:rsidRPr="00F95757">
        <w:rPr>
          <w:i/>
          <w:color w:val="auto"/>
          <w:sz w:val="22"/>
          <w:szCs w:val="22"/>
        </w:rPr>
        <w:t>LPCPRIPEY</w:t>
      </w:r>
      <w:proofErr w:type="spellEnd"/>
      <w:r w:rsidR="00A06314" w:rsidRPr="00F95757">
        <w:rPr>
          <w:i/>
          <w:color w:val="auto"/>
          <w:sz w:val="22"/>
          <w:szCs w:val="22"/>
        </w:rPr>
        <w:t xml:space="preserve">, </w:t>
      </w:r>
      <w:r w:rsidR="00A06314" w:rsidRPr="00F95757">
        <w:rPr>
          <w:color w:val="auto"/>
          <w:sz w:val="22"/>
          <w:szCs w:val="22"/>
        </w:rPr>
        <w:t>señala que es</w:t>
      </w:r>
      <w:r w:rsidR="00A06314" w:rsidRPr="00F95757">
        <w:rPr>
          <w:sz w:val="22"/>
          <w:szCs w:val="22"/>
        </w:rPr>
        <w:t xml:space="preserve"> objeto de plebiscito, obtener la opinión de los ciudadanos sobre los actos y acciones gubernamentales de los Poderes Ejecutivo, Legislativo y de los Municipios; calificadas como trascendentales para la vida pública y el interés social, dentro de las que se encuentran, </w:t>
      </w:r>
      <w:r w:rsidR="00A06314" w:rsidRPr="00F95757">
        <w:rPr>
          <w:sz w:val="22"/>
          <w:szCs w:val="22"/>
          <w:u w:val="single"/>
        </w:rPr>
        <w:t>en los Municipios</w:t>
      </w:r>
      <w:r w:rsidR="00A06314" w:rsidRPr="00F95757">
        <w:rPr>
          <w:sz w:val="22"/>
          <w:szCs w:val="22"/>
        </w:rPr>
        <w:t xml:space="preserve">: </w:t>
      </w:r>
    </w:p>
    <w:p w:rsidR="00F95757" w:rsidRPr="00F95757" w:rsidRDefault="00F95757" w:rsidP="00A06314">
      <w:pPr>
        <w:pStyle w:val="Default"/>
        <w:spacing w:line="276" w:lineRule="auto"/>
        <w:ind w:left="-426" w:right="-376"/>
        <w:jc w:val="both"/>
        <w:rPr>
          <w:sz w:val="22"/>
          <w:szCs w:val="22"/>
        </w:rPr>
      </w:pPr>
    </w:p>
    <w:p w:rsidR="00A06314" w:rsidRPr="00F95757" w:rsidRDefault="00A06314" w:rsidP="00F95757">
      <w:pPr>
        <w:pStyle w:val="Default"/>
        <w:ind w:left="-426" w:right="-376" w:firstLine="426"/>
        <w:jc w:val="both"/>
        <w:rPr>
          <w:i/>
          <w:sz w:val="18"/>
          <w:szCs w:val="18"/>
        </w:rPr>
      </w:pPr>
      <w:r w:rsidRPr="00F95757">
        <w:rPr>
          <w:i/>
          <w:sz w:val="18"/>
          <w:szCs w:val="18"/>
        </w:rPr>
        <w:t xml:space="preserve">a) El otorgamiento de concesiones y la prestación de los servicios públicos municipales; </w:t>
      </w:r>
    </w:p>
    <w:p w:rsidR="00A06314" w:rsidRPr="00F95757" w:rsidRDefault="00A06314" w:rsidP="00F95757">
      <w:pPr>
        <w:pStyle w:val="Default"/>
        <w:ind w:left="-426" w:right="-376" w:firstLine="426"/>
        <w:jc w:val="both"/>
        <w:rPr>
          <w:i/>
          <w:sz w:val="18"/>
          <w:szCs w:val="18"/>
        </w:rPr>
      </w:pPr>
      <w:r w:rsidRPr="00F95757">
        <w:rPr>
          <w:i/>
          <w:sz w:val="18"/>
          <w:szCs w:val="18"/>
        </w:rPr>
        <w:t xml:space="preserve">b) La contratación de deuda pública; </w:t>
      </w:r>
    </w:p>
    <w:p w:rsidR="00A06314" w:rsidRPr="00F95757" w:rsidRDefault="00A06314" w:rsidP="00F95757">
      <w:pPr>
        <w:pStyle w:val="Default"/>
        <w:ind w:left="-426" w:right="-376" w:firstLine="426"/>
        <w:jc w:val="both"/>
        <w:rPr>
          <w:i/>
          <w:sz w:val="18"/>
          <w:szCs w:val="18"/>
        </w:rPr>
      </w:pPr>
      <w:r w:rsidRPr="00F95757">
        <w:rPr>
          <w:i/>
          <w:sz w:val="18"/>
          <w:szCs w:val="18"/>
        </w:rPr>
        <w:t xml:space="preserve">c) La desincorporación y enajenación de bienes del dominio público; </w:t>
      </w:r>
    </w:p>
    <w:p w:rsidR="00A06314" w:rsidRPr="00F95757" w:rsidRDefault="00A06314" w:rsidP="00F95757">
      <w:pPr>
        <w:pStyle w:val="Default"/>
        <w:ind w:left="-426" w:right="-376" w:firstLine="426"/>
        <w:jc w:val="both"/>
        <w:rPr>
          <w:i/>
          <w:sz w:val="18"/>
          <w:szCs w:val="18"/>
        </w:rPr>
      </w:pPr>
      <w:r w:rsidRPr="00F95757">
        <w:rPr>
          <w:i/>
          <w:sz w:val="18"/>
          <w:szCs w:val="18"/>
        </w:rPr>
        <w:t xml:space="preserve">d) Las políticas de preservación del medio ambiente; </w:t>
      </w:r>
    </w:p>
    <w:p w:rsidR="00A06314" w:rsidRPr="00F95757" w:rsidRDefault="00A06314" w:rsidP="00F95757">
      <w:pPr>
        <w:pStyle w:val="Default"/>
        <w:ind w:left="-426" w:right="-376" w:firstLine="426"/>
        <w:jc w:val="both"/>
        <w:rPr>
          <w:i/>
          <w:sz w:val="18"/>
          <w:szCs w:val="18"/>
        </w:rPr>
      </w:pPr>
      <w:r w:rsidRPr="00F95757">
        <w:rPr>
          <w:i/>
          <w:sz w:val="18"/>
          <w:szCs w:val="18"/>
        </w:rPr>
        <w:t xml:space="preserve">e) La creación, conservación y destino de reservas territoriales y ecológicas; </w:t>
      </w:r>
    </w:p>
    <w:p w:rsidR="00A06314" w:rsidRPr="00F95757" w:rsidRDefault="00A06314" w:rsidP="00F95757">
      <w:pPr>
        <w:pStyle w:val="Default"/>
        <w:ind w:left="-426" w:right="-376" w:firstLine="426"/>
        <w:jc w:val="both"/>
        <w:rPr>
          <w:i/>
          <w:sz w:val="18"/>
          <w:szCs w:val="18"/>
        </w:rPr>
      </w:pPr>
      <w:r w:rsidRPr="00F95757">
        <w:rPr>
          <w:i/>
          <w:sz w:val="18"/>
          <w:szCs w:val="18"/>
        </w:rPr>
        <w:t xml:space="preserve">f) El cambio de denominación del Municipio, y; </w:t>
      </w:r>
    </w:p>
    <w:p w:rsidR="00A06314" w:rsidRPr="00F95757" w:rsidRDefault="00A06314" w:rsidP="00F95757">
      <w:pPr>
        <w:pStyle w:val="Default"/>
        <w:ind w:left="-426" w:right="-376" w:firstLine="426"/>
        <w:jc w:val="both"/>
        <w:rPr>
          <w:i/>
          <w:sz w:val="18"/>
          <w:szCs w:val="18"/>
        </w:rPr>
      </w:pPr>
      <w:r w:rsidRPr="00F95757">
        <w:rPr>
          <w:i/>
          <w:sz w:val="18"/>
          <w:szCs w:val="18"/>
        </w:rPr>
        <w:t>g) Los programas de salud pública, educación, y patrimonio artístico e histórico.</w:t>
      </w:r>
    </w:p>
    <w:p w:rsidR="00A06314" w:rsidRPr="00F95757" w:rsidRDefault="00A06314" w:rsidP="00A06314">
      <w:pPr>
        <w:pStyle w:val="Default"/>
        <w:spacing w:line="276" w:lineRule="auto"/>
        <w:ind w:left="-426" w:right="-376"/>
        <w:jc w:val="both"/>
        <w:rPr>
          <w:b/>
          <w:sz w:val="22"/>
          <w:szCs w:val="22"/>
        </w:rPr>
      </w:pPr>
    </w:p>
    <w:p w:rsidR="00A06314" w:rsidRPr="00F95757" w:rsidRDefault="00363032" w:rsidP="00A06314">
      <w:pPr>
        <w:pStyle w:val="Default"/>
        <w:spacing w:line="276" w:lineRule="auto"/>
        <w:ind w:left="-426" w:right="-376"/>
        <w:jc w:val="both"/>
        <w:rPr>
          <w:color w:val="auto"/>
          <w:sz w:val="22"/>
          <w:szCs w:val="22"/>
        </w:rPr>
      </w:pPr>
      <w:r w:rsidRPr="00F95757">
        <w:rPr>
          <w:b/>
          <w:sz w:val="22"/>
          <w:szCs w:val="22"/>
        </w:rPr>
        <w:t>20</w:t>
      </w:r>
      <w:r w:rsidR="00A06314" w:rsidRPr="00F95757">
        <w:rPr>
          <w:b/>
          <w:sz w:val="22"/>
          <w:szCs w:val="22"/>
        </w:rPr>
        <w:t xml:space="preserve">.- </w:t>
      </w:r>
      <w:r w:rsidR="00A06314" w:rsidRPr="00F95757">
        <w:rPr>
          <w:sz w:val="22"/>
          <w:szCs w:val="22"/>
        </w:rPr>
        <w:t xml:space="preserve">Que el artículo 16 de la </w:t>
      </w:r>
      <w:proofErr w:type="spellStart"/>
      <w:r w:rsidR="00A06314" w:rsidRPr="00F95757">
        <w:rPr>
          <w:i/>
          <w:color w:val="auto"/>
          <w:sz w:val="22"/>
          <w:szCs w:val="22"/>
        </w:rPr>
        <w:t>LPCPRIPEY</w:t>
      </w:r>
      <w:proofErr w:type="spellEnd"/>
      <w:r w:rsidR="00A06314" w:rsidRPr="00F95757">
        <w:rPr>
          <w:color w:val="auto"/>
          <w:sz w:val="22"/>
          <w:szCs w:val="22"/>
        </w:rPr>
        <w:t xml:space="preserve"> señala que la trascendencia de las políticas públicas y actos de gobierno, se determinará con base a los criterios siguientes:  </w:t>
      </w:r>
    </w:p>
    <w:p w:rsidR="00A06314" w:rsidRPr="00F95757" w:rsidRDefault="00A06314" w:rsidP="00DC63BB">
      <w:pPr>
        <w:pStyle w:val="Default"/>
        <w:ind w:left="-426" w:right="-376"/>
        <w:jc w:val="both"/>
        <w:rPr>
          <w:i/>
          <w:color w:val="auto"/>
          <w:sz w:val="18"/>
          <w:szCs w:val="18"/>
        </w:rPr>
      </w:pPr>
      <w:r w:rsidRPr="00F95757">
        <w:rPr>
          <w:i/>
          <w:color w:val="auto"/>
          <w:sz w:val="20"/>
          <w:szCs w:val="20"/>
        </w:rPr>
        <w:t xml:space="preserve"> </w:t>
      </w:r>
      <w:r w:rsidRPr="00F95757">
        <w:rPr>
          <w:i/>
          <w:color w:val="auto"/>
          <w:sz w:val="18"/>
          <w:szCs w:val="18"/>
        </w:rPr>
        <w:t xml:space="preserve">a) Sus efectos jurídicos; </w:t>
      </w:r>
    </w:p>
    <w:p w:rsidR="00A06314" w:rsidRPr="00F95757" w:rsidRDefault="00A06314" w:rsidP="00DC63BB">
      <w:pPr>
        <w:pStyle w:val="Default"/>
        <w:ind w:left="-426" w:right="-376"/>
        <w:jc w:val="both"/>
        <w:rPr>
          <w:i/>
          <w:color w:val="auto"/>
          <w:sz w:val="18"/>
          <w:szCs w:val="18"/>
        </w:rPr>
      </w:pPr>
      <w:r w:rsidRPr="00F95757">
        <w:rPr>
          <w:i/>
          <w:color w:val="auto"/>
          <w:sz w:val="18"/>
          <w:szCs w:val="18"/>
        </w:rPr>
        <w:t xml:space="preserve">b) Sus consecuencias económicas, políticas y sociales;  </w:t>
      </w:r>
    </w:p>
    <w:p w:rsidR="00A06314" w:rsidRPr="00F95757" w:rsidRDefault="00A06314" w:rsidP="00DC63BB">
      <w:pPr>
        <w:pStyle w:val="Default"/>
        <w:ind w:left="-426" w:right="-376"/>
        <w:jc w:val="both"/>
        <w:rPr>
          <w:i/>
          <w:color w:val="auto"/>
          <w:sz w:val="18"/>
          <w:szCs w:val="18"/>
        </w:rPr>
      </w:pPr>
      <w:r w:rsidRPr="00F95757">
        <w:rPr>
          <w:i/>
          <w:color w:val="auto"/>
          <w:sz w:val="18"/>
          <w:szCs w:val="18"/>
        </w:rPr>
        <w:t xml:space="preserve">c) La magnitud e impacto del beneficio o perjuicio a la sociedad en general o a un sector social mayoritario, y; </w:t>
      </w:r>
    </w:p>
    <w:p w:rsidR="00A06314" w:rsidRPr="00F95757" w:rsidRDefault="00A06314" w:rsidP="00DC63BB">
      <w:pPr>
        <w:pStyle w:val="Default"/>
        <w:ind w:left="-426" w:right="-376"/>
        <w:jc w:val="both"/>
        <w:rPr>
          <w:i/>
          <w:color w:val="auto"/>
          <w:sz w:val="18"/>
          <w:szCs w:val="18"/>
        </w:rPr>
      </w:pPr>
      <w:r w:rsidRPr="00F95757">
        <w:rPr>
          <w:i/>
          <w:color w:val="auto"/>
          <w:sz w:val="18"/>
          <w:szCs w:val="18"/>
        </w:rPr>
        <w:t xml:space="preserve">d) Su sustentabilidad en el Estado, Región o Municipio.  </w:t>
      </w:r>
    </w:p>
    <w:p w:rsidR="00A06314" w:rsidRPr="00F95757" w:rsidRDefault="00A06314" w:rsidP="00A06314">
      <w:pPr>
        <w:pStyle w:val="Default"/>
        <w:spacing w:line="276" w:lineRule="auto"/>
        <w:ind w:left="-426" w:right="-376"/>
        <w:jc w:val="both"/>
        <w:rPr>
          <w:color w:val="auto"/>
          <w:sz w:val="22"/>
          <w:szCs w:val="22"/>
        </w:rPr>
      </w:pPr>
      <w:r w:rsidRPr="00F95757">
        <w:rPr>
          <w:color w:val="auto"/>
          <w:sz w:val="22"/>
          <w:szCs w:val="22"/>
        </w:rPr>
        <w:t xml:space="preserve"> </w:t>
      </w:r>
    </w:p>
    <w:p w:rsidR="00A06314" w:rsidRPr="00F95757" w:rsidRDefault="00A06314" w:rsidP="00A06314">
      <w:pPr>
        <w:pStyle w:val="Default"/>
        <w:spacing w:line="276" w:lineRule="auto"/>
        <w:ind w:left="-426" w:right="-376"/>
        <w:jc w:val="both"/>
        <w:rPr>
          <w:color w:val="auto"/>
          <w:sz w:val="22"/>
          <w:szCs w:val="22"/>
        </w:rPr>
      </w:pPr>
      <w:r w:rsidRPr="00F95757">
        <w:rPr>
          <w:b/>
          <w:color w:val="auto"/>
          <w:sz w:val="22"/>
          <w:szCs w:val="22"/>
        </w:rPr>
        <w:t>2</w:t>
      </w:r>
      <w:r w:rsidR="00363032" w:rsidRPr="00F95757">
        <w:rPr>
          <w:b/>
          <w:color w:val="auto"/>
          <w:sz w:val="22"/>
          <w:szCs w:val="22"/>
        </w:rPr>
        <w:t>1</w:t>
      </w:r>
      <w:r w:rsidRPr="00F95757">
        <w:rPr>
          <w:b/>
          <w:color w:val="auto"/>
          <w:sz w:val="22"/>
          <w:szCs w:val="22"/>
        </w:rPr>
        <w:t xml:space="preserve">.- </w:t>
      </w:r>
      <w:r w:rsidRPr="00F95757">
        <w:rPr>
          <w:color w:val="auto"/>
          <w:sz w:val="22"/>
          <w:szCs w:val="22"/>
        </w:rPr>
        <w:t xml:space="preserve">Que el artículo 17 de la </w:t>
      </w:r>
      <w:proofErr w:type="spellStart"/>
      <w:r w:rsidRPr="00F95757">
        <w:rPr>
          <w:i/>
          <w:color w:val="auto"/>
          <w:sz w:val="22"/>
          <w:szCs w:val="22"/>
        </w:rPr>
        <w:t>LPCPRIPEY</w:t>
      </w:r>
      <w:proofErr w:type="spellEnd"/>
      <w:r w:rsidRPr="00F95757">
        <w:rPr>
          <w:color w:val="auto"/>
          <w:sz w:val="22"/>
          <w:szCs w:val="22"/>
        </w:rPr>
        <w:t xml:space="preserve"> señala que no son materia de plebiscito, las políticas públicas y los actos gubernamentales siguientes:   </w:t>
      </w:r>
    </w:p>
    <w:p w:rsidR="00A06314" w:rsidRPr="00F95757" w:rsidRDefault="00A06314" w:rsidP="00DC63BB">
      <w:pPr>
        <w:pStyle w:val="Default"/>
        <w:spacing w:line="276" w:lineRule="auto"/>
        <w:ind w:left="-426" w:right="-376"/>
        <w:jc w:val="both"/>
        <w:rPr>
          <w:i/>
          <w:color w:val="auto"/>
          <w:sz w:val="18"/>
          <w:szCs w:val="18"/>
        </w:rPr>
      </w:pPr>
      <w:r w:rsidRPr="00F95757">
        <w:rPr>
          <w:color w:val="auto"/>
          <w:sz w:val="18"/>
          <w:szCs w:val="18"/>
        </w:rPr>
        <w:t xml:space="preserve"> </w:t>
      </w:r>
      <w:r w:rsidRPr="00F95757">
        <w:rPr>
          <w:i/>
          <w:color w:val="auto"/>
          <w:sz w:val="18"/>
          <w:szCs w:val="18"/>
        </w:rPr>
        <w:t xml:space="preserve">I.- Los que realice la autoridad por ministerio de ley o mandato de autoridad judicial; </w:t>
      </w:r>
    </w:p>
    <w:p w:rsidR="00A06314" w:rsidRPr="00F95757" w:rsidRDefault="00A06314" w:rsidP="00A06314">
      <w:pPr>
        <w:pStyle w:val="Default"/>
        <w:ind w:left="-426" w:right="-376"/>
        <w:jc w:val="both"/>
        <w:rPr>
          <w:i/>
          <w:color w:val="auto"/>
          <w:sz w:val="18"/>
          <w:szCs w:val="18"/>
        </w:rPr>
      </w:pPr>
      <w:r w:rsidRPr="00F95757">
        <w:rPr>
          <w:i/>
          <w:color w:val="auto"/>
          <w:sz w:val="18"/>
          <w:szCs w:val="18"/>
        </w:rPr>
        <w:t xml:space="preserve">II.- El nombramiento o destitución de servidores públicos, de los Poderes Ejecutivo y Legislativo, así como de los Municipios, y </w:t>
      </w:r>
    </w:p>
    <w:p w:rsidR="00A06314" w:rsidRPr="00F95757" w:rsidRDefault="00A06314" w:rsidP="00A06314">
      <w:pPr>
        <w:pStyle w:val="Default"/>
        <w:ind w:left="-426" w:right="-376"/>
        <w:jc w:val="both"/>
        <w:rPr>
          <w:i/>
          <w:color w:val="auto"/>
          <w:sz w:val="18"/>
          <w:szCs w:val="18"/>
        </w:rPr>
      </w:pPr>
      <w:r w:rsidRPr="00F95757">
        <w:rPr>
          <w:i/>
          <w:color w:val="auto"/>
          <w:sz w:val="18"/>
          <w:szCs w:val="18"/>
        </w:rPr>
        <w:t xml:space="preserve">III.- Las que se hayan ejecutado, y cuyos efectos no puedan revertirse.  </w:t>
      </w:r>
    </w:p>
    <w:p w:rsidR="00A06314" w:rsidRPr="00F95757" w:rsidRDefault="00A06314" w:rsidP="00A06314">
      <w:pPr>
        <w:pStyle w:val="Default"/>
        <w:spacing w:line="276" w:lineRule="auto"/>
        <w:ind w:left="-426" w:right="-376"/>
        <w:jc w:val="both"/>
        <w:rPr>
          <w:color w:val="auto"/>
          <w:sz w:val="22"/>
          <w:szCs w:val="22"/>
        </w:rPr>
      </w:pPr>
      <w:r w:rsidRPr="00F95757">
        <w:rPr>
          <w:color w:val="auto"/>
          <w:sz w:val="22"/>
          <w:szCs w:val="22"/>
        </w:rPr>
        <w:t xml:space="preserve"> </w:t>
      </w:r>
    </w:p>
    <w:p w:rsidR="00A06314" w:rsidRPr="00F95757" w:rsidRDefault="00A06314" w:rsidP="00A06314">
      <w:pPr>
        <w:pStyle w:val="Default"/>
        <w:spacing w:line="276" w:lineRule="auto"/>
        <w:ind w:left="-426" w:right="-376"/>
        <w:jc w:val="both"/>
        <w:rPr>
          <w:color w:val="auto"/>
          <w:sz w:val="22"/>
          <w:szCs w:val="22"/>
        </w:rPr>
      </w:pPr>
      <w:r w:rsidRPr="00F95757">
        <w:rPr>
          <w:b/>
          <w:color w:val="auto"/>
          <w:sz w:val="22"/>
          <w:szCs w:val="22"/>
        </w:rPr>
        <w:t>2</w:t>
      </w:r>
      <w:r w:rsidR="00363032" w:rsidRPr="00F95757">
        <w:rPr>
          <w:b/>
          <w:color w:val="auto"/>
          <w:sz w:val="22"/>
          <w:szCs w:val="22"/>
        </w:rPr>
        <w:t>2</w:t>
      </w:r>
      <w:r w:rsidRPr="00F95757">
        <w:rPr>
          <w:b/>
          <w:color w:val="auto"/>
          <w:sz w:val="22"/>
          <w:szCs w:val="22"/>
        </w:rPr>
        <w:t>.-</w:t>
      </w:r>
      <w:r w:rsidRPr="00F95757">
        <w:rPr>
          <w:color w:val="auto"/>
          <w:sz w:val="22"/>
          <w:szCs w:val="22"/>
        </w:rPr>
        <w:t xml:space="preserve"> Que el artículo 18 de la </w:t>
      </w:r>
      <w:proofErr w:type="spellStart"/>
      <w:r w:rsidRPr="00F95757">
        <w:rPr>
          <w:i/>
          <w:color w:val="auto"/>
          <w:sz w:val="22"/>
          <w:szCs w:val="22"/>
        </w:rPr>
        <w:t>LPCPRIPEY</w:t>
      </w:r>
      <w:proofErr w:type="spellEnd"/>
      <w:r w:rsidRPr="00F95757">
        <w:rPr>
          <w:color w:val="auto"/>
          <w:sz w:val="22"/>
          <w:szCs w:val="22"/>
        </w:rPr>
        <w:t xml:space="preserve"> señala que corresponde el derecho de pedir la realización de un Plebiscito respecto de los actos mencionados en el artículo 15 de la presente Ley, a: </w:t>
      </w:r>
    </w:p>
    <w:p w:rsidR="00A06314" w:rsidRPr="00F95757" w:rsidRDefault="00A06314" w:rsidP="00A06314">
      <w:pPr>
        <w:pStyle w:val="Default"/>
        <w:spacing w:line="276" w:lineRule="auto"/>
        <w:ind w:left="-426" w:right="-376"/>
        <w:jc w:val="both"/>
        <w:rPr>
          <w:i/>
          <w:color w:val="auto"/>
          <w:sz w:val="18"/>
          <w:szCs w:val="18"/>
        </w:rPr>
      </w:pPr>
      <w:r w:rsidRPr="00F95757">
        <w:rPr>
          <w:color w:val="auto"/>
          <w:sz w:val="18"/>
          <w:szCs w:val="18"/>
        </w:rPr>
        <w:t xml:space="preserve"> </w:t>
      </w:r>
      <w:r w:rsidRPr="00F95757">
        <w:rPr>
          <w:i/>
          <w:color w:val="auto"/>
          <w:sz w:val="18"/>
          <w:szCs w:val="18"/>
        </w:rPr>
        <w:t xml:space="preserve">I.- Los ciudadanos; </w:t>
      </w:r>
    </w:p>
    <w:p w:rsidR="00A06314" w:rsidRPr="00F95757" w:rsidRDefault="00A06314" w:rsidP="00A06314">
      <w:pPr>
        <w:pStyle w:val="Default"/>
        <w:ind w:left="-426" w:right="-376"/>
        <w:jc w:val="both"/>
        <w:rPr>
          <w:i/>
          <w:color w:val="auto"/>
          <w:sz w:val="18"/>
          <w:szCs w:val="18"/>
        </w:rPr>
      </w:pPr>
      <w:r w:rsidRPr="00F95757">
        <w:rPr>
          <w:i/>
          <w:color w:val="auto"/>
          <w:sz w:val="18"/>
          <w:szCs w:val="18"/>
        </w:rPr>
        <w:t xml:space="preserve">II.- El Gobernador del Estado;  </w:t>
      </w:r>
    </w:p>
    <w:p w:rsidR="00A06314" w:rsidRPr="00F95757" w:rsidRDefault="00A06314" w:rsidP="00A06314">
      <w:pPr>
        <w:pStyle w:val="Default"/>
        <w:ind w:left="-426" w:right="-376"/>
        <w:jc w:val="both"/>
        <w:rPr>
          <w:i/>
          <w:color w:val="auto"/>
          <w:sz w:val="18"/>
          <w:szCs w:val="18"/>
        </w:rPr>
      </w:pPr>
      <w:r w:rsidRPr="00F95757">
        <w:rPr>
          <w:i/>
          <w:color w:val="auto"/>
          <w:sz w:val="18"/>
          <w:szCs w:val="18"/>
        </w:rPr>
        <w:t xml:space="preserve">III.- El Congreso del Estado por acuerdo de las dos terceras partes de sus integrantes, y; IV.- Los Ayuntamientos, por acuerdo de las dos terceras partes del Cabildo.  </w:t>
      </w:r>
    </w:p>
    <w:p w:rsidR="00A06314" w:rsidRPr="00F95757" w:rsidRDefault="00A06314" w:rsidP="00A06314">
      <w:pPr>
        <w:pStyle w:val="Default"/>
        <w:spacing w:line="276" w:lineRule="auto"/>
        <w:ind w:left="-426" w:right="-376"/>
        <w:jc w:val="both"/>
        <w:rPr>
          <w:color w:val="auto"/>
          <w:sz w:val="22"/>
          <w:szCs w:val="22"/>
        </w:rPr>
      </w:pPr>
      <w:r w:rsidRPr="00F95757">
        <w:rPr>
          <w:color w:val="auto"/>
          <w:sz w:val="22"/>
          <w:szCs w:val="22"/>
        </w:rPr>
        <w:t xml:space="preserve"> </w:t>
      </w:r>
    </w:p>
    <w:p w:rsidR="00A06314" w:rsidRPr="00F95757" w:rsidRDefault="00F016B0" w:rsidP="00A06314">
      <w:pPr>
        <w:pStyle w:val="Default"/>
        <w:spacing w:line="276" w:lineRule="auto"/>
        <w:ind w:left="-426" w:right="-376"/>
        <w:jc w:val="both"/>
        <w:rPr>
          <w:color w:val="auto"/>
          <w:sz w:val="22"/>
          <w:szCs w:val="22"/>
        </w:rPr>
      </w:pPr>
      <w:r w:rsidRPr="00F95757">
        <w:rPr>
          <w:b/>
          <w:color w:val="auto"/>
          <w:sz w:val="22"/>
          <w:szCs w:val="22"/>
        </w:rPr>
        <w:t>2</w:t>
      </w:r>
      <w:r w:rsidR="00363032" w:rsidRPr="00F95757">
        <w:rPr>
          <w:b/>
          <w:color w:val="auto"/>
          <w:sz w:val="22"/>
          <w:szCs w:val="22"/>
        </w:rPr>
        <w:t>3</w:t>
      </w:r>
      <w:r w:rsidR="00A06314" w:rsidRPr="00F95757">
        <w:rPr>
          <w:b/>
          <w:color w:val="auto"/>
          <w:sz w:val="22"/>
          <w:szCs w:val="22"/>
        </w:rPr>
        <w:t>.-</w:t>
      </w:r>
      <w:r w:rsidR="00A06314" w:rsidRPr="00F95757">
        <w:rPr>
          <w:color w:val="auto"/>
          <w:sz w:val="22"/>
          <w:szCs w:val="22"/>
        </w:rPr>
        <w:t xml:space="preserve"> Que </w:t>
      </w:r>
      <w:r w:rsidR="00363032" w:rsidRPr="00F95757">
        <w:rPr>
          <w:color w:val="auto"/>
          <w:sz w:val="22"/>
          <w:szCs w:val="22"/>
        </w:rPr>
        <w:t>el inciso a) de la fracción I d</w:t>
      </w:r>
      <w:r w:rsidR="00A06314" w:rsidRPr="00F95757">
        <w:rPr>
          <w:color w:val="auto"/>
          <w:sz w:val="22"/>
          <w:szCs w:val="22"/>
        </w:rPr>
        <w:t xml:space="preserve">el artículo 19 de la </w:t>
      </w:r>
      <w:proofErr w:type="spellStart"/>
      <w:r w:rsidR="00A06314" w:rsidRPr="00F95757">
        <w:rPr>
          <w:i/>
          <w:color w:val="auto"/>
          <w:sz w:val="22"/>
          <w:szCs w:val="22"/>
        </w:rPr>
        <w:t>LPCPRIPEY</w:t>
      </w:r>
      <w:proofErr w:type="spellEnd"/>
      <w:r w:rsidR="00A06314" w:rsidRPr="00F95757">
        <w:rPr>
          <w:color w:val="auto"/>
          <w:sz w:val="22"/>
          <w:szCs w:val="22"/>
        </w:rPr>
        <w:t xml:space="preserve"> señala que, para pedir la realización de un plebiscito, se requerirá la participación de los ciudadanos, conforme al siguiente porcentaje: </w:t>
      </w:r>
    </w:p>
    <w:p w:rsidR="00A06314" w:rsidRPr="00F95757" w:rsidRDefault="00A06314" w:rsidP="00A06314">
      <w:pPr>
        <w:pStyle w:val="Default"/>
        <w:spacing w:line="276" w:lineRule="auto"/>
        <w:ind w:left="-426" w:right="-376"/>
        <w:jc w:val="both"/>
        <w:rPr>
          <w:i/>
          <w:color w:val="auto"/>
          <w:sz w:val="18"/>
          <w:szCs w:val="18"/>
        </w:rPr>
      </w:pPr>
      <w:r w:rsidRPr="00F95757">
        <w:rPr>
          <w:color w:val="auto"/>
          <w:sz w:val="22"/>
          <w:szCs w:val="22"/>
        </w:rPr>
        <w:t xml:space="preserve"> </w:t>
      </w:r>
      <w:r w:rsidRPr="00F95757">
        <w:rPr>
          <w:i/>
          <w:color w:val="auto"/>
          <w:sz w:val="18"/>
          <w:szCs w:val="18"/>
        </w:rPr>
        <w:t xml:space="preserve">I.- Tratándose de actos o acciones del Ayuntamiento, o del Poder Ejecutivo del Estado con impacto en uno o más Municipios: </w:t>
      </w:r>
    </w:p>
    <w:p w:rsidR="00A06314" w:rsidRPr="00F95757" w:rsidRDefault="00A06314" w:rsidP="00DC63BB">
      <w:pPr>
        <w:pStyle w:val="Default"/>
        <w:ind w:left="-426" w:right="-376"/>
        <w:jc w:val="both"/>
        <w:rPr>
          <w:i/>
          <w:color w:val="auto"/>
          <w:sz w:val="18"/>
          <w:szCs w:val="18"/>
          <w:u w:val="single"/>
        </w:rPr>
      </w:pPr>
      <w:r w:rsidRPr="00F95757">
        <w:rPr>
          <w:i/>
          <w:color w:val="auto"/>
          <w:sz w:val="18"/>
          <w:szCs w:val="18"/>
          <w:u w:val="single"/>
        </w:rPr>
        <w:t xml:space="preserve"> a) El 10% de los inscritos en la Lista Nominal de Electores, en los Municipios que cuenten hasta con 3,000 ciudadanos; </w:t>
      </w:r>
    </w:p>
    <w:p w:rsidR="00A06314" w:rsidRPr="00F95757" w:rsidRDefault="00A06314" w:rsidP="00A06314">
      <w:pPr>
        <w:pStyle w:val="Default"/>
        <w:spacing w:line="276" w:lineRule="auto"/>
        <w:ind w:left="-426" w:right="-376"/>
        <w:jc w:val="both"/>
        <w:rPr>
          <w:color w:val="auto"/>
          <w:sz w:val="22"/>
          <w:szCs w:val="22"/>
        </w:rPr>
      </w:pPr>
    </w:p>
    <w:p w:rsidR="00F95757" w:rsidRDefault="00F016B0" w:rsidP="00F95757">
      <w:pPr>
        <w:pStyle w:val="Default"/>
        <w:spacing w:line="276" w:lineRule="auto"/>
        <w:ind w:left="-426" w:right="-376"/>
        <w:jc w:val="both"/>
        <w:rPr>
          <w:color w:val="auto"/>
          <w:sz w:val="22"/>
          <w:szCs w:val="22"/>
        </w:rPr>
      </w:pPr>
      <w:r w:rsidRPr="00F95757">
        <w:rPr>
          <w:b/>
          <w:color w:val="auto"/>
          <w:sz w:val="22"/>
          <w:szCs w:val="22"/>
        </w:rPr>
        <w:t>2</w:t>
      </w:r>
      <w:r w:rsidR="00363032" w:rsidRPr="00F95757">
        <w:rPr>
          <w:b/>
          <w:color w:val="auto"/>
          <w:sz w:val="22"/>
          <w:szCs w:val="22"/>
        </w:rPr>
        <w:t>4</w:t>
      </w:r>
      <w:r w:rsidR="00DC63BB" w:rsidRPr="00F95757">
        <w:rPr>
          <w:b/>
          <w:color w:val="auto"/>
          <w:sz w:val="22"/>
          <w:szCs w:val="22"/>
        </w:rPr>
        <w:t>.-</w:t>
      </w:r>
      <w:r w:rsidR="00DC63BB" w:rsidRPr="00F95757">
        <w:rPr>
          <w:color w:val="auto"/>
          <w:sz w:val="22"/>
          <w:szCs w:val="22"/>
        </w:rPr>
        <w:t xml:space="preserve"> Que el artículo 20 de la </w:t>
      </w:r>
      <w:proofErr w:type="spellStart"/>
      <w:r w:rsidR="00DC63BB" w:rsidRPr="00F95757">
        <w:rPr>
          <w:i/>
          <w:color w:val="auto"/>
          <w:sz w:val="22"/>
          <w:szCs w:val="22"/>
        </w:rPr>
        <w:t>LPCPRIPEY</w:t>
      </w:r>
      <w:proofErr w:type="spellEnd"/>
      <w:r w:rsidR="00DC63BB" w:rsidRPr="00F95757">
        <w:rPr>
          <w:color w:val="auto"/>
          <w:sz w:val="22"/>
          <w:szCs w:val="22"/>
        </w:rPr>
        <w:t xml:space="preserve"> señala que, to</w:t>
      </w:r>
      <w:r w:rsidR="00A06314" w:rsidRPr="00F95757">
        <w:rPr>
          <w:color w:val="auto"/>
          <w:sz w:val="22"/>
          <w:szCs w:val="22"/>
        </w:rPr>
        <w:t xml:space="preserve">da petición de Plebiscito, contendrá lo siguiente: </w:t>
      </w:r>
    </w:p>
    <w:p w:rsidR="00F95757" w:rsidRDefault="00F95757" w:rsidP="00F95757">
      <w:pPr>
        <w:pStyle w:val="Default"/>
        <w:spacing w:line="276" w:lineRule="auto"/>
        <w:ind w:left="-426" w:right="-376"/>
        <w:jc w:val="both"/>
        <w:rPr>
          <w:color w:val="auto"/>
          <w:sz w:val="22"/>
          <w:szCs w:val="22"/>
        </w:rPr>
      </w:pPr>
    </w:p>
    <w:p w:rsidR="00DC63BB" w:rsidRPr="00F95757" w:rsidRDefault="00A06314" w:rsidP="00F95757">
      <w:pPr>
        <w:pStyle w:val="Default"/>
        <w:spacing w:line="276" w:lineRule="auto"/>
        <w:ind w:right="-376"/>
        <w:jc w:val="both"/>
        <w:rPr>
          <w:color w:val="auto"/>
          <w:sz w:val="22"/>
          <w:szCs w:val="22"/>
        </w:rPr>
      </w:pPr>
      <w:r w:rsidRPr="00F95757">
        <w:rPr>
          <w:i/>
          <w:color w:val="auto"/>
          <w:sz w:val="18"/>
          <w:szCs w:val="18"/>
        </w:rPr>
        <w:t xml:space="preserve">I.- Mención del acto o acuerdo; </w:t>
      </w:r>
    </w:p>
    <w:p w:rsidR="00DC63BB" w:rsidRPr="00F95757" w:rsidRDefault="00A06314" w:rsidP="00F95757">
      <w:pPr>
        <w:pStyle w:val="Default"/>
        <w:ind w:right="-376"/>
        <w:jc w:val="both"/>
        <w:rPr>
          <w:i/>
          <w:color w:val="auto"/>
          <w:sz w:val="18"/>
          <w:szCs w:val="18"/>
        </w:rPr>
      </w:pPr>
      <w:r w:rsidRPr="00F95757">
        <w:rPr>
          <w:i/>
          <w:color w:val="auto"/>
          <w:sz w:val="18"/>
          <w:szCs w:val="18"/>
        </w:rPr>
        <w:lastRenderedPageBreak/>
        <w:t xml:space="preserve">II.- Motivos por los que se considera debe someterse a consulta; </w:t>
      </w:r>
    </w:p>
    <w:p w:rsidR="00DC63BB" w:rsidRPr="00F95757" w:rsidRDefault="00A06314" w:rsidP="00F95757">
      <w:pPr>
        <w:pStyle w:val="Default"/>
        <w:ind w:right="-376"/>
        <w:jc w:val="both"/>
        <w:rPr>
          <w:i/>
          <w:color w:val="auto"/>
          <w:sz w:val="18"/>
          <w:szCs w:val="18"/>
        </w:rPr>
      </w:pPr>
      <w:r w:rsidRPr="00F95757">
        <w:rPr>
          <w:i/>
          <w:color w:val="auto"/>
          <w:sz w:val="18"/>
          <w:szCs w:val="18"/>
        </w:rPr>
        <w:t xml:space="preserve">III.- Autoridad emisora del acto o acuerdo; </w:t>
      </w:r>
    </w:p>
    <w:p w:rsidR="00A06314" w:rsidRPr="00F95757" w:rsidRDefault="00A06314" w:rsidP="00F95757">
      <w:pPr>
        <w:pStyle w:val="Default"/>
        <w:ind w:right="-376"/>
        <w:jc w:val="both"/>
        <w:rPr>
          <w:i/>
          <w:color w:val="auto"/>
          <w:sz w:val="18"/>
          <w:szCs w:val="18"/>
        </w:rPr>
      </w:pPr>
      <w:r w:rsidRPr="00F95757">
        <w:rPr>
          <w:i/>
          <w:color w:val="auto"/>
          <w:sz w:val="18"/>
          <w:szCs w:val="18"/>
        </w:rPr>
        <w:t xml:space="preserve">IV.- Cuando la petición sea presentada por los ciudadanos, contendrá además lo siguiente: </w:t>
      </w:r>
    </w:p>
    <w:p w:rsidR="00DC63BB" w:rsidRPr="00F95757" w:rsidRDefault="00A06314" w:rsidP="00F95757">
      <w:pPr>
        <w:pStyle w:val="Default"/>
        <w:ind w:right="-376"/>
        <w:jc w:val="both"/>
        <w:rPr>
          <w:i/>
          <w:color w:val="auto"/>
          <w:sz w:val="18"/>
          <w:szCs w:val="18"/>
        </w:rPr>
      </w:pPr>
      <w:r w:rsidRPr="00F95757">
        <w:rPr>
          <w:i/>
          <w:color w:val="auto"/>
          <w:sz w:val="18"/>
          <w:szCs w:val="18"/>
        </w:rPr>
        <w:t xml:space="preserve">a) Copia de la credencial para votar con fotografía; </w:t>
      </w:r>
    </w:p>
    <w:p w:rsidR="00DC63BB" w:rsidRPr="00F95757" w:rsidRDefault="00DC63BB" w:rsidP="00F95757">
      <w:pPr>
        <w:pStyle w:val="Default"/>
        <w:ind w:right="-376"/>
        <w:jc w:val="both"/>
        <w:rPr>
          <w:i/>
          <w:color w:val="auto"/>
          <w:sz w:val="18"/>
          <w:szCs w:val="18"/>
        </w:rPr>
      </w:pPr>
      <w:r w:rsidRPr="00F95757">
        <w:rPr>
          <w:i/>
          <w:color w:val="auto"/>
          <w:sz w:val="18"/>
          <w:szCs w:val="18"/>
        </w:rPr>
        <w:t>b</w:t>
      </w:r>
      <w:r w:rsidR="00A06314" w:rsidRPr="00F95757">
        <w:rPr>
          <w:i/>
          <w:color w:val="auto"/>
          <w:sz w:val="18"/>
          <w:szCs w:val="18"/>
        </w:rPr>
        <w:t xml:space="preserve">) Relación del nombre de los solicitantes, domicilio, Municipio, clave de elector, folio de la Credencial de Elector y Sección Electoral, y firmas; </w:t>
      </w:r>
    </w:p>
    <w:p w:rsidR="00DC63BB" w:rsidRPr="00F95757" w:rsidRDefault="00A06314" w:rsidP="00F95757">
      <w:pPr>
        <w:pStyle w:val="Default"/>
        <w:ind w:right="-376"/>
        <w:jc w:val="both"/>
        <w:rPr>
          <w:i/>
          <w:color w:val="auto"/>
          <w:sz w:val="18"/>
          <w:szCs w:val="18"/>
        </w:rPr>
      </w:pPr>
      <w:r w:rsidRPr="00F95757">
        <w:rPr>
          <w:i/>
          <w:color w:val="auto"/>
          <w:sz w:val="18"/>
          <w:szCs w:val="18"/>
        </w:rPr>
        <w:t xml:space="preserve">c) Señalar el nombre del representante común, y; </w:t>
      </w:r>
    </w:p>
    <w:p w:rsidR="00A06314" w:rsidRDefault="00A06314" w:rsidP="00F95757">
      <w:pPr>
        <w:pStyle w:val="Default"/>
        <w:ind w:right="-376"/>
        <w:jc w:val="both"/>
        <w:rPr>
          <w:i/>
          <w:color w:val="auto"/>
          <w:sz w:val="18"/>
          <w:szCs w:val="18"/>
        </w:rPr>
      </w:pPr>
      <w:r w:rsidRPr="00F95757">
        <w:rPr>
          <w:i/>
          <w:color w:val="auto"/>
          <w:sz w:val="18"/>
          <w:szCs w:val="18"/>
        </w:rPr>
        <w:t xml:space="preserve">d)  Domicilio para oír notificaciones.  </w:t>
      </w:r>
    </w:p>
    <w:p w:rsidR="00F95757" w:rsidRPr="00F95757" w:rsidRDefault="00F95757" w:rsidP="000540E5">
      <w:pPr>
        <w:pStyle w:val="Default"/>
        <w:ind w:left="-426" w:right="-376"/>
        <w:jc w:val="both"/>
        <w:rPr>
          <w:i/>
          <w:color w:val="auto"/>
          <w:sz w:val="18"/>
          <w:szCs w:val="18"/>
        </w:rPr>
      </w:pPr>
    </w:p>
    <w:p w:rsidR="00DC63BB" w:rsidRPr="00F95757" w:rsidRDefault="00A06314" w:rsidP="000540E5">
      <w:pPr>
        <w:pStyle w:val="Default"/>
        <w:ind w:left="-426" w:right="-376"/>
        <w:jc w:val="both"/>
        <w:rPr>
          <w:i/>
          <w:color w:val="auto"/>
          <w:sz w:val="18"/>
          <w:szCs w:val="18"/>
        </w:rPr>
      </w:pPr>
      <w:r w:rsidRPr="00F95757">
        <w:rPr>
          <w:i/>
          <w:color w:val="auto"/>
          <w:sz w:val="18"/>
          <w:szCs w:val="18"/>
        </w:rPr>
        <w:t xml:space="preserve">Si no se señala representante común, se entenderá como tal a quien encabece la relación. En caso de no señalar domicilio, toda notificación se hará en estrados del Instituto. </w:t>
      </w:r>
    </w:p>
    <w:p w:rsidR="00DC63BB" w:rsidRPr="00F95757" w:rsidRDefault="00DC63BB" w:rsidP="000540E5">
      <w:pPr>
        <w:pStyle w:val="Default"/>
        <w:ind w:left="-426" w:right="-376"/>
        <w:jc w:val="both"/>
        <w:rPr>
          <w:i/>
          <w:color w:val="auto"/>
          <w:sz w:val="18"/>
          <w:szCs w:val="18"/>
        </w:rPr>
      </w:pPr>
    </w:p>
    <w:p w:rsidR="00A06314" w:rsidRPr="00F95757" w:rsidRDefault="00A06314" w:rsidP="00F95757">
      <w:pPr>
        <w:pStyle w:val="Default"/>
        <w:ind w:left="-284" w:right="-376"/>
        <w:jc w:val="both"/>
        <w:rPr>
          <w:i/>
          <w:color w:val="auto"/>
          <w:sz w:val="18"/>
          <w:szCs w:val="18"/>
        </w:rPr>
      </w:pPr>
      <w:r w:rsidRPr="00F95757">
        <w:rPr>
          <w:i/>
          <w:color w:val="auto"/>
          <w:sz w:val="18"/>
          <w:szCs w:val="18"/>
        </w:rPr>
        <w:t xml:space="preserve">V.- En el caso de que sea la autoridad quien realice la petición, remitirá además copia certificada de la documentación que sustente su propio acto o acuerdo. Tratándose de los Municipios, dicha petición requiere de la aprobación de las dos terceras partes de los integrantes del Cabildo. </w:t>
      </w:r>
    </w:p>
    <w:p w:rsidR="00A06314" w:rsidRPr="00F95757" w:rsidRDefault="00A06314" w:rsidP="000540E5">
      <w:pPr>
        <w:pStyle w:val="Default"/>
        <w:ind w:left="-426" w:right="-376"/>
        <w:jc w:val="both"/>
        <w:rPr>
          <w:color w:val="auto"/>
          <w:sz w:val="18"/>
          <w:szCs w:val="18"/>
        </w:rPr>
      </w:pPr>
      <w:r w:rsidRPr="00F95757">
        <w:rPr>
          <w:color w:val="auto"/>
          <w:sz w:val="18"/>
          <w:szCs w:val="18"/>
        </w:rPr>
        <w:t xml:space="preserve"> </w:t>
      </w:r>
    </w:p>
    <w:p w:rsidR="00A06314" w:rsidRDefault="00C035CA" w:rsidP="00A06314">
      <w:pPr>
        <w:pStyle w:val="Default"/>
        <w:spacing w:line="276" w:lineRule="auto"/>
        <w:ind w:left="-426" w:right="-376"/>
        <w:jc w:val="both"/>
        <w:rPr>
          <w:color w:val="auto"/>
          <w:sz w:val="22"/>
          <w:szCs w:val="22"/>
        </w:rPr>
      </w:pPr>
      <w:r w:rsidRPr="00F95757">
        <w:rPr>
          <w:b/>
          <w:color w:val="auto"/>
          <w:sz w:val="22"/>
          <w:szCs w:val="22"/>
        </w:rPr>
        <w:t>2</w:t>
      </w:r>
      <w:r w:rsidR="00363032" w:rsidRPr="00F95757">
        <w:rPr>
          <w:b/>
          <w:color w:val="auto"/>
          <w:sz w:val="22"/>
          <w:szCs w:val="22"/>
        </w:rPr>
        <w:t>5</w:t>
      </w:r>
      <w:r w:rsidR="00DC63BB" w:rsidRPr="00F95757">
        <w:rPr>
          <w:b/>
          <w:color w:val="auto"/>
          <w:sz w:val="22"/>
          <w:szCs w:val="22"/>
        </w:rPr>
        <w:t>.-</w:t>
      </w:r>
      <w:r w:rsidR="00DC63BB" w:rsidRPr="00F95757">
        <w:rPr>
          <w:color w:val="auto"/>
          <w:sz w:val="22"/>
          <w:szCs w:val="22"/>
        </w:rPr>
        <w:t xml:space="preserve"> Que el artículo 21 de la </w:t>
      </w:r>
      <w:proofErr w:type="spellStart"/>
      <w:r w:rsidR="00DC63BB" w:rsidRPr="00F95757">
        <w:rPr>
          <w:i/>
          <w:color w:val="auto"/>
          <w:sz w:val="22"/>
          <w:szCs w:val="22"/>
        </w:rPr>
        <w:t>LPCPRIPEY</w:t>
      </w:r>
      <w:proofErr w:type="spellEnd"/>
      <w:r w:rsidR="00DC63BB" w:rsidRPr="00F95757">
        <w:rPr>
          <w:color w:val="auto"/>
          <w:sz w:val="22"/>
          <w:szCs w:val="22"/>
        </w:rPr>
        <w:t xml:space="preserve"> señala que, para</w:t>
      </w:r>
      <w:r w:rsidR="00A06314" w:rsidRPr="00F95757">
        <w:rPr>
          <w:color w:val="auto"/>
          <w:sz w:val="22"/>
          <w:szCs w:val="22"/>
        </w:rPr>
        <w:t xml:space="preserve"> que la petición de Plebiscito sea admitida, será necesario: </w:t>
      </w:r>
    </w:p>
    <w:p w:rsidR="00F95757" w:rsidRPr="00F95757" w:rsidRDefault="00F95757" w:rsidP="00A06314">
      <w:pPr>
        <w:pStyle w:val="Default"/>
        <w:spacing w:line="276" w:lineRule="auto"/>
        <w:ind w:left="-426" w:right="-376"/>
        <w:jc w:val="both"/>
        <w:rPr>
          <w:color w:val="auto"/>
          <w:sz w:val="22"/>
          <w:szCs w:val="22"/>
        </w:rPr>
      </w:pPr>
    </w:p>
    <w:p w:rsidR="00A06314" w:rsidRPr="00F95757" w:rsidRDefault="00A06314" w:rsidP="000540E5">
      <w:pPr>
        <w:pStyle w:val="Default"/>
        <w:ind w:left="-426" w:right="-376"/>
        <w:jc w:val="both"/>
        <w:rPr>
          <w:i/>
          <w:color w:val="auto"/>
          <w:sz w:val="18"/>
          <w:szCs w:val="18"/>
        </w:rPr>
      </w:pPr>
      <w:r w:rsidRPr="00F95757">
        <w:rPr>
          <w:i/>
          <w:color w:val="auto"/>
          <w:sz w:val="18"/>
          <w:szCs w:val="18"/>
        </w:rPr>
        <w:t xml:space="preserve"> I.- Que sea presentada ante el Instituto, cumpliendo con los dos artículos anteriores; </w:t>
      </w:r>
    </w:p>
    <w:p w:rsidR="00A06314" w:rsidRPr="00F95757" w:rsidRDefault="00A06314" w:rsidP="000540E5">
      <w:pPr>
        <w:pStyle w:val="Default"/>
        <w:ind w:left="-426" w:right="-376"/>
        <w:jc w:val="both"/>
        <w:rPr>
          <w:i/>
          <w:color w:val="auto"/>
          <w:sz w:val="18"/>
          <w:szCs w:val="18"/>
        </w:rPr>
      </w:pPr>
      <w:r w:rsidRPr="00F95757">
        <w:rPr>
          <w:i/>
          <w:color w:val="auto"/>
          <w:sz w:val="18"/>
          <w:szCs w:val="18"/>
        </w:rPr>
        <w:t xml:space="preserve">II.- Que los actos que pretenda realizar la autoridad, se refieran a las materias previstas en el artículo 15 de la presente Ley;  </w:t>
      </w:r>
    </w:p>
    <w:p w:rsidR="00A06314" w:rsidRPr="00F95757" w:rsidRDefault="00A06314" w:rsidP="000540E5">
      <w:pPr>
        <w:pStyle w:val="Default"/>
        <w:ind w:left="-426" w:right="-376"/>
        <w:jc w:val="both"/>
        <w:rPr>
          <w:i/>
          <w:color w:val="auto"/>
          <w:sz w:val="18"/>
          <w:szCs w:val="18"/>
        </w:rPr>
      </w:pPr>
      <w:r w:rsidRPr="00F95757">
        <w:rPr>
          <w:i/>
          <w:color w:val="auto"/>
          <w:sz w:val="18"/>
          <w:szCs w:val="18"/>
        </w:rPr>
        <w:t xml:space="preserve">III.- Que sea presentada dentro de los 30 días naturales posteriores a la publicación del Catálogo, y </w:t>
      </w:r>
    </w:p>
    <w:p w:rsidR="00A06314" w:rsidRPr="00F95757" w:rsidRDefault="00A06314" w:rsidP="000540E5">
      <w:pPr>
        <w:pStyle w:val="Default"/>
        <w:ind w:left="-426" w:right="-376"/>
        <w:jc w:val="both"/>
        <w:rPr>
          <w:i/>
          <w:color w:val="auto"/>
          <w:sz w:val="18"/>
          <w:szCs w:val="18"/>
        </w:rPr>
      </w:pPr>
      <w:r w:rsidRPr="00F95757">
        <w:rPr>
          <w:i/>
          <w:color w:val="auto"/>
          <w:sz w:val="18"/>
          <w:szCs w:val="18"/>
        </w:rPr>
        <w:t>IV.- Que el acto no se haya ejecutado definitivamente o sea de imposible reparación, tratándose de obras públicas.</w:t>
      </w:r>
    </w:p>
    <w:p w:rsidR="00A06314" w:rsidRPr="00F95757" w:rsidRDefault="00A06314" w:rsidP="00C5404A">
      <w:pPr>
        <w:pStyle w:val="Default"/>
        <w:spacing w:line="276" w:lineRule="auto"/>
        <w:ind w:left="-426" w:right="-376"/>
        <w:jc w:val="both"/>
        <w:rPr>
          <w:color w:val="auto"/>
          <w:sz w:val="22"/>
          <w:szCs w:val="22"/>
        </w:rPr>
      </w:pPr>
    </w:p>
    <w:p w:rsidR="007C26F8" w:rsidRDefault="00363032" w:rsidP="00C5404A">
      <w:pPr>
        <w:pStyle w:val="Default"/>
        <w:spacing w:line="276" w:lineRule="auto"/>
        <w:ind w:left="-426" w:right="-376"/>
        <w:jc w:val="both"/>
        <w:rPr>
          <w:sz w:val="22"/>
          <w:szCs w:val="22"/>
        </w:rPr>
      </w:pPr>
      <w:r w:rsidRPr="00F95757">
        <w:rPr>
          <w:b/>
          <w:sz w:val="22"/>
          <w:szCs w:val="22"/>
        </w:rPr>
        <w:t>26</w:t>
      </w:r>
      <w:r w:rsidR="007C26F8" w:rsidRPr="00F95757">
        <w:rPr>
          <w:b/>
          <w:sz w:val="22"/>
          <w:szCs w:val="22"/>
        </w:rPr>
        <w:t>.-</w:t>
      </w:r>
      <w:r w:rsidR="007C26F8" w:rsidRPr="00F95757">
        <w:rPr>
          <w:sz w:val="22"/>
          <w:szCs w:val="22"/>
        </w:rPr>
        <w:t xml:space="preserve"> Que el artículo 22 </w:t>
      </w:r>
      <w:r w:rsidR="007C26F8" w:rsidRPr="00F95757">
        <w:rPr>
          <w:color w:val="auto"/>
          <w:sz w:val="22"/>
          <w:szCs w:val="22"/>
        </w:rPr>
        <w:t xml:space="preserve">de la </w:t>
      </w:r>
      <w:proofErr w:type="spellStart"/>
      <w:r w:rsidR="007C26F8" w:rsidRPr="00F95757">
        <w:rPr>
          <w:i/>
          <w:color w:val="auto"/>
          <w:sz w:val="22"/>
          <w:szCs w:val="22"/>
        </w:rPr>
        <w:t>LPCPRIPEY</w:t>
      </w:r>
      <w:proofErr w:type="spellEnd"/>
      <w:r w:rsidR="00BA2877" w:rsidRPr="00F95757">
        <w:rPr>
          <w:sz w:val="22"/>
          <w:szCs w:val="22"/>
        </w:rPr>
        <w:t xml:space="preserve">, establece </w:t>
      </w:r>
      <w:r w:rsidR="007C26F8" w:rsidRPr="00F95757">
        <w:rPr>
          <w:sz w:val="22"/>
          <w:szCs w:val="22"/>
        </w:rPr>
        <w:t>las etapas del procedimiento de plebiscito</w:t>
      </w:r>
      <w:r w:rsidR="00BA2877" w:rsidRPr="00F95757">
        <w:rPr>
          <w:sz w:val="22"/>
          <w:szCs w:val="22"/>
        </w:rPr>
        <w:t xml:space="preserve">, mientras que en los artículos 23, 24, 25, 26 y 27, se señalan en </w:t>
      </w:r>
      <w:r w:rsidR="00F016B0" w:rsidRPr="00F95757">
        <w:rPr>
          <w:sz w:val="22"/>
          <w:szCs w:val="22"/>
        </w:rPr>
        <w:t>qué</w:t>
      </w:r>
      <w:r w:rsidR="00BA2877" w:rsidRPr="00F95757">
        <w:rPr>
          <w:sz w:val="22"/>
          <w:szCs w:val="22"/>
        </w:rPr>
        <w:t xml:space="preserve"> consisten</w:t>
      </w:r>
      <w:r w:rsidR="00F016B0" w:rsidRPr="00F95757">
        <w:rPr>
          <w:sz w:val="22"/>
          <w:szCs w:val="22"/>
        </w:rPr>
        <w:t>, respectivamente, cada una de ellas; siendo las siguientes</w:t>
      </w:r>
      <w:r w:rsidR="007C26F8" w:rsidRPr="00F95757">
        <w:rPr>
          <w:sz w:val="22"/>
          <w:szCs w:val="22"/>
        </w:rPr>
        <w:t>:</w:t>
      </w:r>
    </w:p>
    <w:p w:rsidR="00F95757" w:rsidRPr="00F95757" w:rsidRDefault="00F95757" w:rsidP="00C5404A">
      <w:pPr>
        <w:pStyle w:val="Default"/>
        <w:spacing w:line="276" w:lineRule="auto"/>
        <w:ind w:left="-426" w:right="-376"/>
        <w:jc w:val="both"/>
        <w:rPr>
          <w:color w:val="auto"/>
          <w:sz w:val="22"/>
          <w:szCs w:val="22"/>
        </w:rPr>
      </w:pPr>
    </w:p>
    <w:p w:rsidR="007C26F8" w:rsidRPr="00F95757" w:rsidRDefault="007C26F8" w:rsidP="00F95757">
      <w:pPr>
        <w:ind w:left="142" w:right="-376" w:hanging="284"/>
        <w:jc w:val="both"/>
        <w:rPr>
          <w:rFonts w:ascii="Arial" w:hAnsi="Arial" w:cs="Arial"/>
          <w:sz w:val="20"/>
          <w:szCs w:val="20"/>
        </w:rPr>
      </w:pPr>
      <w:r w:rsidRPr="00F95757">
        <w:rPr>
          <w:rFonts w:ascii="Arial" w:hAnsi="Arial" w:cs="Arial"/>
          <w:sz w:val="20"/>
          <w:szCs w:val="20"/>
        </w:rPr>
        <w:t>I.- Preliminar;</w:t>
      </w:r>
      <w:r w:rsidR="00BA2877" w:rsidRPr="00F95757">
        <w:rPr>
          <w:rFonts w:ascii="Arial" w:hAnsi="Arial" w:cs="Arial"/>
          <w:sz w:val="20"/>
          <w:szCs w:val="20"/>
        </w:rPr>
        <w:t xml:space="preserve"> indica que la etapa preliminar inicia con la recepción del Catálogo Preliminar de las Políticas Públicas y Actos Gubernamentales considerados como trascendentales y concluye con la publicación del definitivo, por parte del Instituto.</w:t>
      </w:r>
    </w:p>
    <w:p w:rsidR="00F016B0" w:rsidRPr="00F95757" w:rsidRDefault="00F016B0" w:rsidP="00F95757">
      <w:pPr>
        <w:ind w:left="142" w:right="-376" w:hanging="284"/>
        <w:jc w:val="both"/>
        <w:rPr>
          <w:rFonts w:ascii="Arial" w:hAnsi="Arial" w:cs="Arial"/>
          <w:sz w:val="20"/>
          <w:szCs w:val="20"/>
        </w:rPr>
      </w:pPr>
    </w:p>
    <w:p w:rsidR="007C26F8" w:rsidRPr="00F95757" w:rsidRDefault="007C26F8" w:rsidP="00F95757">
      <w:pPr>
        <w:ind w:left="142" w:right="-376" w:hanging="284"/>
        <w:jc w:val="both"/>
        <w:rPr>
          <w:rFonts w:ascii="Arial" w:hAnsi="Arial" w:cs="Arial"/>
          <w:sz w:val="20"/>
          <w:szCs w:val="20"/>
        </w:rPr>
      </w:pPr>
      <w:r w:rsidRPr="00F95757">
        <w:rPr>
          <w:rFonts w:ascii="Arial" w:hAnsi="Arial" w:cs="Arial"/>
          <w:sz w:val="20"/>
          <w:szCs w:val="20"/>
        </w:rPr>
        <w:t>II.- Previa;</w:t>
      </w:r>
      <w:r w:rsidR="00BA2877" w:rsidRPr="00F95757">
        <w:rPr>
          <w:rFonts w:ascii="Arial" w:hAnsi="Arial" w:cs="Arial"/>
          <w:sz w:val="20"/>
          <w:szCs w:val="20"/>
        </w:rPr>
        <w:t xml:space="preserve"> abarca desde la presentación de la petición hasta en tanto ésta, se admite o se desecha.  </w:t>
      </w:r>
    </w:p>
    <w:p w:rsidR="00893A11" w:rsidRPr="00F95757" w:rsidRDefault="00893A11" w:rsidP="00F95757">
      <w:pPr>
        <w:ind w:left="142" w:right="-376" w:hanging="284"/>
        <w:jc w:val="both"/>
        <w:rPr>
          <w:rFonts w:ascii="Arial" w:hAnsi="Arial" w:cs="Arial"/>
          <w:sz w:val="20"/>
          <w:szCs w:val="20"/>
        </w:rPr>
      </w:pPr>
    </w:p>
    <w:p w:rsidR="00BA2877" w:rsidRPr="00F95757" w:rsidRDefault="007C26F8" w:rsidP="00F95757">
      <w:pPr>
        <w:ind w:left="142" w:right="-376" w:hanging="284"/>
        <w:jc w:val="both"/>
        <w:rPr>
          <w:rFonts w:ascii="Arial" w:hAnsi="Arial" w:cs="Arial"/>
          <w:sz w:val="20"/>
          <w:szCs w:val="20"/>
        </w:rPr>
      </w:pPr>
      <w:r w:rsidRPr="00F95757">
        <w:rPr>
          <w:rFonts w:ascii="Arial" w:hAnsi="Arial" w:cs="Arial"/>
          <w:sz w:val="20"/>
          <w:szCs w:val="20"/>
        </w:rPr>
        <w:t>III.- De preparación;</w:t>
      </w:r>
      <w:r w:rsidR="00BA2877" w:rsidRPr="00F95757">
        <w:rPr>
          <w:rFonts w:ascii="Arial" w:hAnsi="Arial" w:cs="Arial"/>
          <w:sz w:val="20"/>
          <w:szCs w:val="20"/>
        </w:rPr>
        <w:t xml:space="preserve"> comprende la declaratoria de admisión, la notificación a la autoridad y a los </w:t>
      </w:r>
      <w:proofErr w:type="spellStart"/>
      <w:r w:rsidR="00BA2877" w:rsidRPr="00F95757">
        <w:rPr>
          <w:rFonts w:ascii="Arial" w:hAnsi="Arial" w:cs="Arial"/>
          <w:sz w:val="20"/>
          <w:szCs w:val="20"/>
        </w:rPr>
        <w:t>promoventes</w:t>
      </w:r>
      <w:proofErr w:type="spellEnd"/>
      <w:r w:rsidR="00BA2877" w:rsidRPr="00F95757">
        <w:rPr>
          <w:rFonts w:ascii="Arial" w:hAnsi="Arial" w:cs="Arial"/>
          <w:sz w:val="20"/>
          <w:szCs w:val="20"/>
        </w:rPr>
        <w:t>, la emisión de la convocatoria, la campaña de difusión, la determinación del número y ubicación de los centros receptores, elección y capacitación a los integrantes de los centros receptores, la elaboración, aprobación y entrega de la documentación y material de la consulta.</w:t>
      </w:r>
    </w:p>
    <w:p w:rsidR="00F016B0" w:rsidRPr="00F95757" w:rsidRDefault="00F016B0" w:rsidP="00F95757">
      <w:pPr>
        <w:ind w:left="142" w:right="-376" w:hanging="284"/>
        <w:jc w:val="both"/>
        <w:rPr>
          <w:rFonts w:ascii="Arial" w:hAnsi="Arial" w:cs="Arial"/>
          <w:sz w:val="20"/>
          <w:szCs w:val="20"/>
        </w:rPr>
      </w:pPr>
    </w:p>
    <w:p w:rsidR="00BA2877" w:rsidRPr="00F95757" w:rsidRDefault="007C26F8" w:rsidP="00F95757">
      <w:pPr>
        <w:ind w:left="142" w:right="-376" w:hanging="284"/>
        <w:jc w:val="both"/>
        <w:rPr>
          <w:rFonts w:ascii="Arial" w:hAnsi="Arial" w:cs="Arial"/>
          <w:sz w:val="20"/>
          <w:szCs w:val="20"/>
        </w:rPr>
      </w:pPr>
      <w:r w:rsidRPr="00F95757">
        <w:rPr>
          <w:rFonts w:ascii="Arial" w:hAnsi="Arial" w:cs="Arial"/>
          <w:sz w:val="20"/>
          <w:szCs w:val="20"/>
        </w:rPr>
        <w:t xml:space="preserve">IV.- De la jornada de consulta, </w:t>
      </w:r>
      <w:r w:rsidR="00BA2877" w:rsidRPr="00F95757">
        <w:rPr>
          <w:rFonts w:ascii="Arial" w:hAnsi="Arial" w:cs="Arial"/>
          <w:sz w:val="20"/>
          <w:szCs w:val="20"/>
        </w:rPr>
        <w:t>abarca la apertura de los centros receptores, la emisión de la opinión ciudadana, la clausura de la jornada, el escrutinio y cómputo, así como el envío de la documentación y el material, al Consejo General.</w:t>
      </w:r>
    </w:p>
    <w:p w:rsidR="00F016B0" w:rsidRPr="00F95757" w:rsidRDefault="00F016B0" w:rsidP="00F95757">
      <w:pPr>
        <w:ind w:left="142" w:right="-376" w:hanging="284"/>
        <w:jc w:val="both"/>
        <w:rPr>
          <w:rFonts w:ascii="Arial" w:hAnsi="Arial" w:cs="Arial"/>
          <w:sz w:val="20"/>
          <w:szCs w:val="20"/>
        </w:rPr>
      </w:pPr>
    </w:p>
    <w:p w:rsidR="007C26F8" w:rsidRPr="00F95757" w:rsidRDefault="007C26F8" w:rsidP="00F95757">
      <w:pPr>
        <w:ind w:left="142" w:right="-376" w:hanging="284"/>
        <w:jc w:val="both"/>
        <w:rPr>
          <w:rFonts w:ascii="Arial" w:hAnsi="Arial" w:cs="Arial"/>
          <w:sz w:val="20"/>
          <w:szCs w:val="20"/>
        </w:rPr>
      </w:pPr>
      <w:r w:rsidRPr="00F95757">
        <w:rPr>
          <w:rFonts w:ascii="Arial" w:hAnsi="Arial" w:cs="Arial"/>
          <w:sz w:val="20"/>
          <w:szCs w:val="20"/>
        </w:rPr>
        <w:t>V.- De los resultados, declaración de validez y efectos.</w:t>
      </w:r>
      <w:r w:rsidR="00BA2877" w:rsidRPr="00F95757">
        <w:rPr>
          <w:rFonts w:ascii="Arial" w:hAnsi="Arial" w:cs="Arial"/>
          <w:sz w:val="20"/>
          <w:szCs w:val="20"/>
        </w:rPr>
        <w:t xml:space="preserve"> incluye el cómputo general de los resultados de la consulta, la declaración de validez y sus efectos, la presentación y resolución de los medios de impugnación, la notificación del resultado a la autoridad correspondiente, y su difusión.</w:t>
      </w:r>
    </w:p>
    <w:p w:rsidR="007C26F8" w:rsidRPr="00F95757" w:rsidRDefault="007C26F8" w:rsidP="00F95757">
      <w:pPr>
        <w:spacing w:line="276" w:lineRule="auto"/>
        <w:ind w:left="142" w:right="-376" w:hanging="284"/>
        <w:jc w:val="both"/>
        <w:rPr>
          <w:rFonts w:ascii="Arial" w:hAnsi="Arial" w:cs="Arial"/>
          <w:i/>
          <w:sz w:val="20"/>
        </w:rPr>
      </w:pPr>
    </w:p>
    <w:p w:rsidR="007C26F8" w:rsidRPr="00F95757" w:rsidRDefault="00363032" w:rsidP="00C5404A">
      <w:pPr>
        <w:pStyle w:val="Default"/>
        <w:spacing w:line="276" w:lineRule="auto"/>
        <w:ind w:left="-426" w:right="-376"/>
        <w:jc w:val="both"/>
        <w:rPr>
          <w:color w:val="auto"/>
          <w:sz w:val="22"/>
          <w:szCs w:val="22"/>
        </w:rPr>
      </w:pPr>
      <w:r w:rsidRPr="00F95757">
        <w:rPr>
          <w:b/>
          <w:color w:val="auto"/>
          <w:sz w:val="22"/>
          <w:szCs w:val="22"/>
        </w:rPr>
        <w:t>27</w:t>
      </w:r>
      <w:r w:rsidR="007C26F8" w:rsidRPr="00F95757">
        <w:rPr>
          <w:b/>
          <w:color w:val="auto"/>
          <w:sz w:val="22"/>
          <w:szCs w:val="22"/>
        </w:rPr>
        <w:t>.</w:t>
      </w:r>
      <w:r w:rsidR="007C26F8" w:rsidRPr="00F95757">
        <w:rPr>
          <w:color w:val="auto"/>
          <w:sz w:val="22"/>
          <w:szCs w:val="22"/>
        </w:rPr>
        <w:t xml:space="preserve">- Que el artículo 28 de la </w:t>
      </w:r>
      <w:proofErr w:type="spellStart"/>
      <w:r w:rsidR="007C26F8" w:rsidRPr="00F95757">
        <w:rPr>
          <w:i/>
          <w:color w:val="auto"/>
          <w:sz w:val="22"/>
          <w:szCs w:val="22"/>
        </w:rPr>
        <w:t>LPCPRIPEY</w:t>
      </w:r>
      <w:proofErr w:type="spellEnd"/>
      <w:r w:rsidR="007C26F8" w:rsidRPr="00F95757">
        <w:rPr>
          <w:color w:val="auto"/>
          <w:sz w:val="22"/>
          <w:szCs w:val="22"/>
        </w:rPr>
        <w:t xml:space="preserve"> establece que este Instituto deberá emitir el </w:t>
      </w:r>
      <w:r w:rsidR="007C26F8" w:rsidRPr="00F95757">
        <w:rPr>
          <w:b/>
          <w:color w:val="auto"/>
          <w:sz w:val="22"/>
          <w:szCs w:val="22"/>
        </w:rPr>
        <w:t xml:space="preserve">Catálogo Definitivo </w:t>
      </w:r>
      <w:r w:rsidR="007C26F8" w:rsidRPr="00F95757">
        <w:rPr>
          <w:color w:val="auto"/>
          <w:sz w:val="22"/>
          <w:szCs w:val="22"/>
        </w:rPr>
        <w:t xml:space="preserve">durante la primera quincena del mes de enero, para que posteriormente lo haga del conocimiento de la ciudadanía </w:t>
      </w:r>
      <w:r w:rsidR="007C26F8" w:rsidRPr="00F95757">
        <w:rPr>
          <w:b/>
          <w:color w:val="auto"/>
          <w:sz w:val="22"/>
          <w:szCs w:val="22"/>
        </w:rPr>
        <w:t>dentro del período de diez días naturales</w:t>
      </w:r>
      <w:r w:rsidR="007C26F8" w:rsidRPr="00F95757">
        <w:rPr>
          <w:color w:val="auto"/>
          <w:sz w:val="22"/>
          <w:szCs w:val="22"/>
        </w:rPr>
        <w:t>, a través de un periódico de mayor circulación en el Estado y en los Estrados del Instituto, así como por cualquier otro medio complementario cuyo objeto principal sea garantizar la participación informada de la ciudadanía.</w:t>
      </w:r>
    </w:p>
    <w:p w:rsidR="00A06314" w:rsidRPr="00F95757" w:rsidRDefault="00A06314" w:rsidP="00A06314">
      <w:pPr>
        <w:spacing w:line="276" w:lineRule="auto"/>
        <w:ind w:left="-426" w:right="-376"/>
        <w:jc w:val="both"/>
        <w:rPr>
          <w:rFonts w:ascii="Arial" w:hAnsi="Arial" w:cs="Arial"/>
          <w:sz w:val="22"/>
          <w:szCs w:val="22"/>
        </w:rPr>
      </w:pPr>
    </w:p>
    <w:p w:rsidR="00A06314" w:rsidRPr="00F95757" w:rsidRDefault="00A06314" w:rsidP="00A06314">
      <w:pPr>
        <w:spacing w:line="276" w:lineRule="auto"/>
        <w:ind w:left="-426" w:right="-376"/>
        <w:jc w:val="both"/>
        <w:rPr>
          <w:rFonts w:ascii="Arial" w:hAnsi="Arial" w:cs="Arial"/>
          <w:sz w:val="22"/>
          <w:szCs w:val="22"/>
        </w:rPr>
      </w:pPr>
      <w:r w:rsidRPr="00F95757">
        <w:rPr>
          <w:rFonts w:ascii="Arial" w:hAnsi="Arial" w:cs="Arial"/>
          <w:sz w:val="22"/>
          <w:szCs w:val="22"/>
        </w:rPr>
        <w:t xml:space="preserve">El Consejo General de este organismo autónomo mediante Acuerdo </w:t>
      </w:r>
      <w:r w:rsidRPr="00F95757">
        <w:rPr>
          <w:rFonts w:ascii="Arial" w:hAnsi="Arial" w:cs="Arial"/>
          <w:b/>
          <w:sz w:val="22"/>
          <w:szCs w:val="22"/>
        </w:rPr>
        <w:t>C.G.-002/2019</w:t>
      </w:r>
      <w:r w:rsidRPr="00F95757">
        <w:rPr>
          <w:rFonts w:ascii="Arial" w:hAnsi="Arial" w:cs="Arial"/>
          <w:sz w:val="22"/>
          <w:szCs w:val="22"/>
        </w:rPr>
        <w:t xml:space="preserve"> de fecha quince de enero del año dos mil diecinueve, aprobó y emitió el Catálogo Definitivo de las Políticas Públicas </w:t>
      </w:r>
      <w:r w:rsidRPr="00F95757">
        <w:rPr>
          <w:rFonts w:ascii="Arial" w:hAnsi="Arial" w:cs="Arial"/>
          <w:sz w:val="22"/>
          <w:szCs w:val="22"/>
        </w:rPr>
        <w:lastRenderedPageBreak/>
        <w:t>y Actos Gubernamentales considerados como Trascendentales para el ejercicio 2019, mismo que fue publicado en los Estrados de este Organismo Autónomo y en el portal institucional (</w:t>
      </w:r>
      <w:r w:rsidRPr="00F95757">
        <w:rPr>
          <w:rFonts w:ascii="Arial" w:hAnsi="Arial" w:cs="Arial"/>
          <w:b/>
          <w:i/>
          <w:color w:val="000000"/>
          <w:sz w:val="22"/>
          <w:szCs w:val="22"/>
        </w:rPr>
        <w:t>www.iepac.mx)</w:t>
      </w:r>
      <w:r w:rsidRPr="00F95757">
        <w:rPr>
          <w:rFonts w:ascii="Arial" w:hAnsi="Arial" w:cs="Arial"/>
          <w:sz w:val="22"/>
          <w:szCs w:val="22"/>
        </w:rPr>
        <w:t xml:space="preserve">, durante del plazo comprendido </w:t>
      </w:r>
      <w:r w:rsidRPr="00F95757">
        <w:rPr>
          <w:rFonts w:ascii="Arial" w:hAnsi="Arial" w:cs="Arial"/>
          <w:b/>
          <w:sz w:val="22"/>
          <w:szCs w:val="22"/>
        </w:rPr>
        <w:t>del día</w:t>
      </w:r>
      <w:r w:rsidRPr="00F95757">
        <w:rPr>
          <w:rFonts w:ascii="Arial" w:hAnsi="Arial" w:cs="Arial"/>
          <w:sz w:val="22"/>
          <w:szCs w:val="22"/>
        </w:rPr>
        <w:t xml:space="preserve"> </w:t>
      </w:r>
      <w:r w:rsidRPr="00F95757">
        <w:rPr>
          <w:rFonts w:ascii="Arial" w:hAnsi="Arial" w:cs="Arial"/>
          <w:b/>
          <w:sz w:val="22"/>
          <w:szCs w:val="22"/>
        </w:rPr>
        <w:t>15 de enero al 24 de enero del año en curso</w:t>
      </w:r>
      <w:r w:rsidRPr="00F95757">
        <w:rPr>
          <w:rFonts w:ascii="Arial" w:hAnsi="Arial" w:cs="Arial"/>
          <w:sz w:val="22"/>
          <w:szCs w:val="22"/>
        </w:rPr>
        <w:t>, y en mínimo tres de los periódicos de mayor circulación en el Estado</w:t>
      </w:r>
      <w:r w:rsidRPr="00F95757">
        <w:rPr>
          <w:rFonts w:ascii="Arial" w:hAnsi="Arial" w:cs="Arial"/>
          <w:b/>
          <w:sz w:val="22"/>
          <w:szCs w:val="22"/>
        </w:rPr>
        <w:t>, el día jueves 24 de enero del año en curso</w:t>
      </w:r>
      <w:r w:rsidR="008271F7" w:rsidRPr="00F95757">
        <w:rPr>
          <w:rFonts w:ascii="Arial" w:hAnsi="Arial" w:cs="Arial"/>
          <w:sz w:val="22"/>
          <w:szCs w:val="22"/>
        </w:rPr>
        <w:t>, publicándose en los diarios, Yucatán, Novedades de Yucatán, de Peso y Por Esto.</w:t>
      </w:r>
    </w:p>
    <w:p w:rsidR="00893A11" w:rsidRPr="00F95757" w:rsidRDefault="00893A11" w:rsidP="00893A11">
      <w:pPr>
        <w:pStyle w:val="Default"/>
        <w:spacing w:line="276" w:lineRule="auto"/>
        <w:ind w:left="-426" w:right="-376"/>
        <w:jc w:val="both"/>
        <w:rPr>
          <w:color w:val="auto"/>
          <w:sz w:val="22"/>
          <w:szCs w:val="22"/>
        </w:rPr>
      </w:pPr>
    </w:p>
    <w:p w:rsidR="00363032" w:rsidRPr="00F95757" w:rsidRDefault="00867AF1" w:rsidP="00363032">
      <w:pPr>
        <w:pStyle w:val="Default"/>
        <w:spacing w:line="276" w:lineRule="auto"/>
        <w:ind w:left="-426" w:right="-376"/>
        <w:jc w:val="both"/>
        <w:rPr>
          <w:color w:val="auto"/>
          <w:sz w:val="22"/>
          <w:szCs w:val="22"/>
        </w:rPr>
      </w:pPr>
      <w:r w:rsidRPr="001471CD">
        <w:rPr>
          <w:b/>
          <w:color w:val="auto"/>
          <w:sz w:val="22"/>
          <w:szCs w:val="22"/>
        </w:rPr>
        <w:t>28</w:t>
      </w:r>
      <w:r w:rsidR="00363032" w:rsidRPr="001471CD">
        <w:rPr>
          <w:b/>
          <w:color w:val="auto"/>
          <w:sz w:val="22"/>
          <w:szCs w:val="22"/>
        </w:rPr>
        <w:t xml:space="preserve">.- </w:t>
      </w:r>
      <w:r w:rsidR="00363032" w:rsidRPr="001471CD">
        <w:rPr>
          <w:color w:val="auto"/>
          <w:sz w:val="22"/>
          <w:szCs w:val="22"/>
        </w:rPr>
        <w:t>Que en fecha veintitrés de febrero del año en curso, la ciudadana Xóchitl Rodríguez Jiménez presentó ante la Oficialía de Partes de este Instituto, la solicitud de plebiscito en el</w:t>
      </w:r>
      <w:r w:rsidR="00363032" w:rsidRPr="00F95757">
        <w:rPr>
          <w:color w:val="auto"/>
          <w:sz w:val="22"/>
          <w:szCs w:val="22"/>
        </w:rPr>
        <w:t xml:space="preserve"> municipio de </w:t>
      </w:r>
      <w:proofErr w:type="spellStart"/>
      <w:r w:rsidR="00363032" w:rsidRPr="00F95757">
        <w:rPr>
          <w:color w:val="auto"/>
          <w:sz w:val="22"/>
          <w:szCs w:val="22"/>
        </w:rPr>
        <w:t>Telchac</w:t>
      </w:r>
      <w:proofErr w:type="spellEnd"/>
      <w:r w:rsidR="00363032" w:rsidRPr="00F95757">
        <w:rPr>
          <w:color w:val="auto"/>
          <w:sz w:val="22"/>
          <w:szCs w:val="22"/>
        </w:rPr>
        <w:t xml:space="preserve"> Pueblo, Yucatán, respecto a la obra para el 2019 señalada en el Catálogo de Políticas Públicas de dicho municipio como: “RECONSTRUCCIÓN DEL ARCO DE LA ENTRADA DE </w:t>
      </w:r>
      <w:proofErr w:type="spellStart"/>
      <w:r w:rsidR="00363032" w:rsidRPr="00F95757">
        <w:rPr>
          <w:color w:val="auto"/>
          <w:sz w:val="22"/>
          <w:szCs w:val="22"/>
        </w:rPr>
        <w:t>MOTUL</w:t>
      </w:r>
      <w:proofErr w:type="spellEnd"/>
      <w:r w:rsidR="00363032" w:rsidRPr="00F95757">
        <w:rPr>
          <w:color w:val="auto"/>
          <w:sz w:val="22"/>
          <w:szCs w:val="22"/>
        </w:rPr>
        <w:t xml:space="preserve"> EN LA CALLE 29 DE ESTE MUNICIPIO DE </w:t>
      </w:r>
      <w:proofErr w:type="spellStart"/>
      <w:r w:rsidR="00363032" w:rsidRPr="00F95757">
        <w:rPr>
          <w:color w:val="auto"/>
          <w:sz w:val="22"/>
          <w:szCs w:val="22"/>
        </w:rPr>
        <w:t>TELCHAC</w:t>
      </w:r>
      <w:proofErr w:type="spellEnd"/>
      <w:r w:rsidR="00363032" w:rsidRPr="00F95757">
        <w:rPr>
          <w:color w:val="auto"/>
          <w:sz w:val="22"/>
          <w:szCs w:val="22"/>
        </w:rPr>
        <w:t xml:space="preserve"> PUEBLO”.</w:t>
      </w:r>
    </w:p>
    <w:p w:rsidR="00363032" w:rsidRPr="00F95757" w:rsidRDefault="00363032" w:rsidP="004F710E">
      <w:pPr>
        <w:pStyle w:val="Default"/>
        <w:spacing w:line="276" w:lineRule="auto"/>
        <w:ind w:left="-426" w:right="-376"/>
        <w:jc w:val="both"/>
        <w:rPr>
          <w:b/>
          <w:color w:val="auto"/>
          <w:sz w:val="22"/>
          <w:szCs w:val="22"/>
        </w:rPr>
      </w:pPr>
    </w:p>
    <w:p w:rsidR="00363032" w:rsidRPr="00F95757" w:rsidRDefault="00867AF1" w:rsidP="00363032">
      <w:pPr>
        <w:spacing w:line="276" w:lineRule="auto"/>
        <w:ind w:left="-426" w:right="-518"/>
        <w:jc w:val="both"/>
        <w:rPr>
          <w:rFonts w:ascii="Arial" w:hAnsi="Arial" w:cs="Arial"/>
          <w:sz w:val="22"/>
          <w:szCs w:val="22"/>
        </w:rPr>
      </w:pPr>
      <w:r>
        <w:rPr>
          <w:rFonts w:ascii="Arial" w:hAnsi="Arial" w:cs="Arial"/>
          <w:b/>
          <w:sz w:val="22"/>
          <w:szCs w:val="22"/>
        </w:rPr>
        <w:t>29</w:t>
      </w:r>
      <w:r w:rsidR="00363032" w:rsidRPr="00F95757">
        <w:rPr>
          <w:rFonts w:ascii="Arial" w:hAnsi="Arial" w:cs="Arial"/>
          <w:b/>
          <w:sz w:val="22"/>
          <w:szCs w:val="22"/>
        </w:rPr>
        <w:t xml:space="preserve">.- </w:t>
      </w:r>
      <w:r w:rsidR="00363032" w:rsidRPr="00F95757">
        <w:rPr>
          <w:rFonts w:ascii="Arial" w:hAnsi="Arial" w:cs="Arial"/>
          <w:sz w:val="22"/>
          <w:szCs w:val="22"/>
        </w:rPr>
        <w:t xml:space="preserve">Por lo anterior y previo verificación del cumplimiento de los requisitos, el día cinco de marzo del año dos mil diecinueve, el Consejo General de este Instituto aprobó el </w:t>
      </w:r>
      <w:r w:rsidR="00363032" w:rsidRPr="00F95757">
        <w:rPr>
          <w:rFonts w:ascii="Arial" w:hAnsi="Arial" w:cs="Arial"/>
          <w:b/>
          <w:sz w:val="22"/>
          <w:szCs w:val="22"/>
        </w:rPr>
        <w:t>Acuerdo C.G.-006/2019</w:t>
      </w:r>
      <w:r w:rsidR="00363032" w:rsidRPr="00F95757">
        <w:rPr>
          <w:rFonts w:ascii="Arial" w:hAnsi="Arial" w:cs="Arial"/>
          <w:sz w:val="22"/>
          <w:szCs w:val="22"/>
        </w:rPr>
        <w:t xml:space="preserve"> por el </w:t>
      </w:r>
      <w:r w:rsidR="00363032" w:rsidRPr="00F95757">
        <w:rPr>
          <w:rFonts w:ascii="Arial" w:hAnsi="Arial" w:cs="Arial"/>
          <w:sz w:val="22"/>
          <w:szCs w:val="22"/>
          <w:lang w:val="es-MX"/>
        </w:rPr>
        <w:t xml:space="preserve">cual realizó la declaración de admisión de la solicitud de plebiscito respecto de la obra o acción de gobierno identificada como: </w:t>
      </w:r>
      <w:r w:rsidR="00363032" w:rsidRPr="00F95757">
        <w:rPr>
          <w:rFonts w:ascii="Arial" w:hAnsi="Arial" w:cs="Arial"/>
          <w:sz w:val="22"/>
          <w:szCs w:val="22"/>
          <w:lang w:val="es-ES_tradnl"/>
        </w:rPr>
        <w:t xml:space="preserve">“RECONSTRUCCIÓN DEL ARCO DE LA ENTRADA DE </w:t>
      </w:r>
      <w:proofErr w:type="spellStart"/>
      <w:r w:rsidR="00363032" w:rsidRPr="00F95757">
        <w:rPr>
          <w:rFonts w:ascii="Arial" w:hAnsi="Arial" w:cs="Arial"/>
          <w:sz w:val="22"/>
          <w:szCs w:val="22"/>
          <w:lang w:val="es-ES_tradnl"/>
        </w:rPr>
        <w:t>MOTUL</w:t>
      </w:r>
      <w:proofErr w:type="spellEnd"/>
      <w:r w:rsidR="00363032" w:rsidRPr="00F95757">
        <w:rPr>
          <w:rFonts w:ascii="Arial" w:hAnsi="Arial" w:cs="Arial"/>
          <w:sz w:val="22"/>
          <w:szCs w:val="22"/>
          <w:lang w:val="es-ES_tradnl"/>
        </w:rPr>
        <w:t xml:space="preserve"> EN LA CALLE 29 DE ESTE MUNICIPIO DE </w:t>
      </w:r>
      <w:proofErr w:type="spellStart"/>
      <w:r w:rsidR="00363032" w:rsidRPr="00F95757">
        <w:rPr>
          <w:rFonts w:ascii="Arial" w:hAnsi="Arial" w:cs="Arial"/>
          <w:sz w:val="22"/>
          <w:szCs w:val="22"/>
          <w:lang w:val="es-ES_tradnl"/>
        </w:rPr>
        <w:t>TELCHAC</w:t>
      </w:r>
      <w:proofErr w:type="spellEnd"/>
      <w:r w:rsidR="00363032" w:rsidRPr="00F95757">
        <w:rPr>
          <w:rFonts w:ascii="Arial" w:hAnsi="Arial" w:cs="Arial"/>
          <w:sz w:val="22"/>
          <w:szCs w:val="22"/>
          <w:lang w:val="es-ES_tradnl"/>
        </w:rPr>
        <w:t xml:space="preserve"> PUEBLO”</w:t>
      </w:r>
      <w:r w:rsidR="00363032" w:rsidRPr="00F95757">
        <w:rPr>
          <w:rFonts w:ascii="Arial" w:hAnsi="Arial" w:cs="Arial"/>
          <w:sz w:val="22"/>
          <w:szCs w:val="22"/>
        </w:rPr>
        <w:t xml:space="preserve">, que realiza el H. Ayuntamiento de </w:t>
      </w:r>
      <w:proofErr w:type="spellStart"/>
      <w:r w:rsidR="00363032" w:rsidRPr="00F95757">
        <w:rPr>
          <w:rFonts w:ascii="Arial" w:hAnsi="Arial" w:cs="Arial"/>
          <w:sz w:val="22"/>
          <w:szCs w:val="22"/>
        </w:rPr>
        <w:t>Telchac</w:t>
      </w:r>
      <w:proofErr w:type="spellEnd"/>
      <w:r w:rsidR="00363032" w:rsidRPr="00F95757">
        <w:rPr>
          <w:rFonts w:ascii="Arial" w:hAnsi="Arial" w:cs="Arial"/>
          <w:sz w:val="22"/>
          <w:szCs w:val="22"/>
        </w:rPr>
        <w:t xml:space="preserve"> Pueblo, Yucatán;  en virtud del cual se declaró el inicio de la etapa de preparación para la celebración de citada consulta ciudadana, señalando como fecha de la jornada de consulta para el 19 de mayo del año en curso y emitiendo la Convocatoria respectiva.</w:t>
      </w:r>
    </w:p>
    <w:p w:rsidR="00363032" w:rsidRPr="00F95757" w:rsidRDefault="00363032" w:rsidP="00363032">
      <w:pPr>
        <w:spacing w:line="276" w:lineRule="auto"/>
        <w:ind w:left="-426" w:right="-518"/>
        <w:jc w:val="both"/>
        <w:rPr>
          <w:rFonts w:ascii="Arial" w:hAnsi="Arial" w:cs="Arial"/>
          <w:sz w:val="22"/>
          <w:szCs w:val="22"/>
        </w:rPr>
      </w:pPr>
    </w:p>
    <w:p w:rsidR="00363032" w:rsidRPr="00F95757" w:rsidRDefault="00363032" w:rsidP="00363032">
      <w:pPr>
        <w:spacing w:line="276" w:lineRule="auto"/>
        <w:ind w:left="-426" w:right="-518"/>
        <w:jc w:val="both"/>
        <w:rPr>
          <w:rFonts w:ascii="Arial" w:hAnsi="Arial" w:cs="Arial"/>
          <w:sz w:val="22"/>
          <w:szCs w:val="22"/>
        </w:rPr>
      </w:pPr>
      <w:r w:rsidRPr="00F95757">
        <w:rPr>
          <w:rFonts w:ascii="Arial" w:hAnsi="Arial" w:cs="Arial"/>
          <w:sz w:val="22"/>
          <w:szCs w:val="22"/>
        </w:rPr>
        <w:t>Asimismo, en los puntos de Acuerdo Segundo, Tercero, Cuarto, Quinto, Sexto y Séptimo del citado documento, quedo establecido lo siguiente:</w:t>
      </w:r>
    </w:p>
    <w:p w:rsidR="00363032" w:rsidRPr="00F95757" w:rsidRDefault="00363032" w:rsidP="00363032">
      <w:pPr>
        <w:spacing w:line="276" w:lineRule="auto"/>
        <w:ind w:left="-426" w:right="-518"/>
        <w:jc w:val="both"/>
        <w:rPr>
          <w:rFonts w:ascii="Arial" w:hAnsi="Arial" w:cs="Arial"/>
          <w:sz w:val="22"/>
          <w:szCs w:val="22"/>
        </w:rPr>
      </w:pPr>
    </w:p>
    <w:p w:rsidR="00363032" w:rsidRDefault="00363032" w:rsidP="00363032">
      <w:pPr>
        <w:pStyle w:val="Textoindependiente2"/>
        <w:spacing w:after="0" w:line="240" w:lineRule="auto"/>
        <w:ind w:left="-426" w:right="-376"/>
        <w:jc w:val="both"/>
        <w:rPr>
          <w:rFonts w:ascii="Arial" w:hAnsi="Arial" w:cs="Arial"/>
          <w:i/>
          <w:sz w:val="18"/>
          <w:szCs w:val="18"/>
        </w:rPr>
      </w:pPr>
      <w:r w:rsidRPr="00F95757">
        <w:rPr>
          <w:rFonts w:ascii="Arial" w:hAnsi="Arial" w:cs="Arial"/>
          <w:b/>
          <w:i/>
          <w:sz w:val="18"/>
          <w:szCs w:val="18"/>
        </w:rPr>
        <w:t xml:space="preserve">“…SEGUNDO.  </w:t>
      </w:r>
      <w:r w:rsidRPr="00F95757">
        <w:rPr>
          <w:rFonts w:ascii="Arial" w:hAnsi="Arial" w:cs="Arial"/>
          <w:i/>
          <w:sz w:val="18"/>
          <w:szCs w:val="18"/>
        </w:rPr>
        <w:t xml:space="preserve">Se determina que la jornada de consulta del Plebiscito se celebrará en el municipio de </w:t>
      </w:r>
      <w:proofErr w:type="spellStart"/>
      <w:r w:rsidRPr="00F95757">
        <w:rPr>
          <w:rFonts w:ascii="Arial" w:hAnsi="Arial" w:cs="Arial"/>
          <w:i/>
          <w:sz w:val="18"/>
          <w:szCs w:val="18"/>
        </w:rPr>
        <w:t>Telchac</w:t>
      </w:r>
      <w:proofErr w:type="spellEnd"/>
      <w:r w:rsidRPr="00F95757">
        <w:rPr>
          <w:rFonts w:ascii="Arial" w:hAnsi="Arial" w:cs="Arial"/>
          <w:i/>
          <w:sz w:val="18"/>
          <w:szCs w:val="18"/>
        </w:rPr>
        <w:t xml:space="preserve"> Pueblo, Yucatán, el </w:t>
      </w:r>
      <w:r w:rsidRPr="00F95757">
        <w:rPr>
          <w:rFonts w:ascii="Arial" w:hAnsi="Arial" w:cs="Arial"/>
          <w:i/>
          <w:sz w:val="18"/>
          <w:szCs w:val="18"/>
          <w:u w:val="single"/>
        </w:rPr>
        <w:t>día domingo 19 de mayo del año dos mil diecinueve</w:t>
      </w:r>
      <w:r w:rsidRPr="00F95757">
        <w:rPr>
          <w:rFonts w:ascii="Arial" w:hAnsi="Arial" w:cs="Arial"/>
          <w:i/>
          <w:sz w:val="18"/>
          <w:szCs w:val="18"/>
        </w:rPr>
        <w:t>, los centros receptores se abrirán entre las ocho y las dieciocho horas, mismos que podrán cerrarse antes de la hora fijada cuando el Presidente y el secretario de la Mesa receptora certifiquen que hayan emitido su opinión todos los ciudadanos incluidos en la Lista Nominal de la mesa receptora correspondiente y solo permanecerán abiertos después de las 18:00 horas cuando se encuentren ciudadanos formados para emitir su opinión, siendo que en este caso se cerrará una vez que quienes estuviesen formados a las 18:00 horas hayan emitido su opinión. Los Centros Receptores de Opinión serán instalados en los lugares que a continuación se señalan:</w:t>
      </w:r>
    </w:p>
    <w:p w:rsidR="00363032" w:rsidRPr="00F95757" w:rsidRDefault="00363032" w:rsidP="00363032">
      <w:pPr>
        <w:pStyle w:val="Textoindependiente2"/>
        <w:spacing w:after="0" w:line="240" w:lineRule="auto"/>
        <w:ind w:left="-426" w:right="-376"/>
        <w:jc w:val="both"/>
        <w:rPr>
          <w:rFonts w:ascii="Arial" w:hAnsi="Arial" w:cs="Arial"/>
          <w:i/>
          <w:sz w:val="20"/>
          <w:szCs w:val="20"/>
        </w:rPr>
      </w:pPr>
    </w:p>
    <w:tbl>
      <w:tblPr>
        <w:tblStyle w:val="Tablaconcuadrcula"/>
        <w:tblW w:w="9635" w:type="dxa"/>
        <w:tblInd w:w="-426" w:type="dxa"/>
        <w:tblLayout w:type="fixed"/>
        <w:tblLook w:val="04A0" w:firstRow="1" w:lastRow="0" w:firstColumn="1" w:lastColumn="0" w:noHBand="0" w:noVBand="1"/>
      </w:tblPr>
      <w:tblGrid>
        <w:gridCol w:w="2122"/>
        <w:gridCol w:w="7513"/>
      </w:tblGrid>
      <w:tr w:rsidR="00363032" w:rsidRPr="00F95757" w:rsidTr="004F7996">
        <w:tc>
          <w:tcPr>
            <w:tcW w:w="9635" w:type="dxa"/>
            <w:gridSpan w:val="2"/>
            <w:shd w:val="clear" w:color="auto" w:fill="D9D9D9" w:themeFill="background1" w:themeFillShade="D9"/>
            <w:vAlign w:val="center"/>
          </w:tcPr>
          <w:p w:rsidR="00363032" w:rsidRPr="00F95757" w:rsidRDefault="00363032" w:rsidP="004F7996">
            <w:pPr>
              <w:pStyle w:val="Textoindependiente2"/>
              <w:spacing w:after="0" w:line="276" w:lineRule="auto"/>
              <w:jc w:val="center"/>
              <w:rPr>
                <w:rFonts w:ascii="Arial" w:hAnsi="Arial" w:cs="Arial"/>
                <w:b/>
                <w:sz w:val="16"/>
                <w:szCs w:val="16"/>
              </w:rPr>
            </w:pPr>
            <w:r w:rsidRPr="00F95757">
              <w:rPr>
                <w:rFonts w:ascii="Arial" w:hAnsi="Arial" w:cs="Arial"/>
                <w:b/>
                <w:sz w:val="16"/>
                <w:szCs w:val="16"/>
              </w:rPr>
              <w:t xml:space="preserve">CENTROS RECEPTORES DE OPINIÓN DEL PLEBISCITO DE </w:t>
            </w:r>
            <w:proofErr w:type="spellStart"/>
            <w:r w:rsidRPr="00F95757">
              <w:rPr>
                <w:rFonts w:ascii="Arial" w:hAnsi="Arial" w:cs="Arial"/>
                <w:b/>
                <w:sz w:val="16"/>
                <w:szCs w:val="16"/>
              </w:rPr>
              <w:t>TELCHAC</w:t>
            </w:r>
            <w:proofErr w:type="spellEnd"/>
            <w:r w:rsidRPr="00F95757">
              <w:rPr>
                <w:rFonts w:ascii="Arial" w:hAnsi="Arial" w:cs="Arial"/>
                <w:b/>
                <w:sz w:val="16"/>
                <w:szCs w:val="16"/>
              </w:rPr>
              <w:t xml:space="preserve"> PUEBLO, YUCATÁN</w:t>
            </w:r>
          </w:p>
        </w:tc>
      </w:tr>
      <w:tr w:rsidR="00363032" w:rsidRPr="00F95757" w:rsidTr="004F7996">
        <w:tc>
          <w:tcPr>
            <w:tcW w:w="2122" w:type="dxa"/>
            <w:shd w:val="clear" w:color="auto" w:fill="D9D9D9" w:themeFill="background1" w:themeFillShade="D9"/>
            <w:vAlign w:val="center"/>
          </w:tcPr>
          <w:p w:rsidR="00363032" w:rsidRPr="00F95757" w:rsidRDefault="00363032" w:rsidP="004F7996">
            <w:pPr>
              <w:pStyle w:val="Textoindependiente2"/>
              <w:spacing w:after="0" w:line="276" w:lineRule="auto"/>
              <w:ind w:right="30"/>
              <w:jc w:val="center"/>
              <w:rPr>
                <w:rFonts w:ascii="Arial" w:hAnsi="Arial" w:cs="Arial"/>
                <w:b/>
                <w:sz w:val="16"/>
                <w:szCs w:val="16"/>
              </w:rPr>
            </w:pPr>
            <w:r w:rsidRPr="00F95757">
              <w:rPr>
                <w:rFonts w:ascii="Arial" w:hAnsi="Arial" w:cs="Arial"/>
                <w:b/>
                <w:sz w:val="16"/>
                <w:szCs w:val="16"/>
              </w:rPr>
              <w:t>SECCIÓN ELECTORAL</w:t>
            </w:r>
          </w:p>
        </w:tc>
        <w:tc>
          <w:tcPr>
            <w:tcW w:w="7513" w:type="dxa"/>
            <w:shd w:val="clear" w:color="auto" w:fill="D9D9D9" w:themeFill="background1" w:themeFillShade="D9"/>
            <w:vAlign w:val="center"/>
          </w:tcPr>
          <w:p w:rsidR="00363032" w:rsidRPr="00F95757" w:rsidRDefault="00363032" w:rsidP="004F7996">
            <w:pPr>
              <w:pStyle w:val="Textoindependiente2"/>
              <w:spacing w:after="0" w:line="276" w:lineRule="auto"/>
              <w:jc w:val="center"/>
              <w:rPr>
                <w:rFonts w:ascii="Arial" w:hAnsi="Arial" w:cs="Arial"/>
                <w:b/>
                <w:sz w:val="16"/>
                <w:szCs w:val="16"/>
              </w:rPr>
            </w:pPr>
            <w:r w:rsidRPr="00F95757">
              <w:rPr>
                <w:rFonts w:ascii="Arial" w:hAnsi="Arial" w:cs="Arial"/>
                <w:b/>
                <w:sz w:val="16"/>
                <w:szCs w:val="16"/>
              </w:rPr>
              <w:t>UBICACIÓN</w:t>
            </w:r>
          </w:p>
        </w:tc>
      </w:tr>
      <w:tr w:rsidR="00363032" w:rsidRPr="00F95757" w:rsidTr="004F7996">
        <w:tc>
          <w:tcPr>
            <w:tcW w:w="2122" w:type="dxa"/>
            <w:vAlign w:val="center"/>
          </w:tcPr>
          <w:p w:rsidR="00363032" w:rsidRPr="00F95757" w:rsidRDefault="00363032" w:rsidP="004F7996">
            <w:pPr>
              <w:pStyle w:val="Textoindependiente2"/>
              <w:spacing w:after="0" w:line="276" w:lineRule="auto"/>
              <w:jc w:val="center"/>
              <w:rPr>
                <w:rFonts w:ascii="Arial" w:hAnsi="Arial" w:cs="Arial"/>
                <w:b/>
                <w:sz w:val="16"/>
                <w:szCs w:val="16"/>
              </w:rPr>
            </w:pPr>
            <w:r w:rsidRPr="00F95757">
              <w:rPr>
                <w:rFonts w:ascii="Arial" w:hAnsi="Arial" w:cs="Arial"/>
                <w:b/>
                <w:sz w:val="16"/>
                <w:szCs w:val="16"/>
              </w:rPr>
              <w:t>0855 BÁSICA</w:t>
            </w:r>
          </w:p>
        </w:tc>
        <w:tc>
          <w:tcPr>
            <w:tcW w:w="7513" w:type="dxa"/>
            <w:vAlign w:val="center"/>
          </w:tcPr>
          <w:p w:rsidR="00363032" w:rsidRPr="00F95757" w:rsidRDefault="00363032" w:rsidP="004F7996">
            <w:pPr>
              <w:pStyle w:val="Textoindependiente2"/>
              <w:spacing w:after="0" w:line="276" w:lineRule="auto"/>
              <w:jc w:val="center"/>
              <w:rPr>
                <w:rFonts w:ascii="Arial" w:hAnsi="Arial" w:cs="Arial"/>
                <w:sz w:val="16"/>
                <w:szCs w:val="16"/>
              </w:rPr>
            </w:pPr>
            <w:r w:rsidRPr="00F95757">
              <w:rPr>
                <w:rFonts w:ascii="Arial" w:hAnsi="Arial" w:cs="Arial"/>
                <w:sz w:val="16"/>
                <w:szCs w:val="16"/>
              </w:rPr>
              <w:t xml:space="preserve">CLÍNICA INSTITUTO MEXICANO DEL SEGURO SOCIAL OPORTUNIDADES UNIDAD MÉDICA RURAL #49 CALLE 15, NÚMERO 49 POR 24 Y 26, CÓDIGO POSTAL 97400, </w:t>
            </w:r>
            <w:proofErr w:type="spellStart"/>
            <w:r w:rsidRPr="00F95757">
              <w:rPr>
                <w:rFonts w:ascii="Arial" w:hAnsi="Arial" w:cs="Arial"/>
                <w:sz w:val="16"/>
                <w:szCs w:val="16"/>
              </w:rPr>
              <w:t>TELCHAC</w:t>
            </w:r>
            <w:proofErr w:type="spellEnd"/>
            <w:r w:rsidRPr="00F95757">
              <w:rPr>
                <w:rFonts w:ascii="Arial" w:hAnsi="Arial" w:cs="Arial"/>
                <w:sz w:val="16"/>
                <w:szCs w:val="16"/>
              </w:rPr>
              <w:t xml:space="preserve"> PUEBLO, YUCATÁN</w:t>
            </w:r>
          </w:p>
        </w:tc>
      </w:tr>
      <w:tr w:rsidR="00363032" w:rsidRPr="00F95757" w:rsidTr="004F7996">
        <w:tc>
          <w:tcPr>
            <w:tcW w:w="2122" w:type="dxa"/>
            <w:vAlign w:val="center"/>
          </w:tcPr>
          <w:p w:rsidR="00363032" w:rsidRPr="00F95757" w:rsidRDefault="00363032" w:rsidP="004F7996">
            <w:pPr>
              <w:pStyle w:val="Textoindependiente2"/>
              <w:spacing w:after="0" w:line="276" w:lineRule="auto"/>
              <w:jc w:val="center"/>
              <w:rPr>
                <w:rFonts w:ascii="Arial" w:hAnsi="Arial" w:cs="Arial"/>
                <w:b/>
                <w:sz w:val="16"/>
                <w:szCs w:val="16"/>
              </w:rPr>
            </w:pPr>
            <w:r w:rsidRPr="00F95757">
              <w:rPr>
                <w:rFonts w:ascii="Arial" w:hAnsi="Arial" w:cs="Arial"/>
                <w:b/>
                <w:sz w:val="16"/>
                <w:szCs w:val="16"/>
              </w:rPr>
              <w:t>0855 CONTIGUA 1</w:t>
            </w:r>
          </w:p>
        </w:tc>
        <w:tc>
          <w:tcPr>
            <w:tcW w:w="7513" w:type="dxa"/>
            <w:vAlign w:val="center"/>
          </w:tcPr>
          <w:p w:rsidR="00363032" w:rsidRPr="00F95757" w:rsidRDefault="00363032" w:rsidP="004F7996">
            <w:pPr>
              <w:pStyle w:val="Textoindependiente2"/>
              <w:spacing w:after="0" w:line="276" w:lineRule="auto"/>
              <w:jc w:val="center"/>
              <w:rPr>
                <w:rFonts w:ascii="Arial" w:hAnsi="Arial" w:cs="Arial"/>
                <w:sz w:val="16"/>
                <w:szCs w:val="16"/>
              </w:rPr>
            </w:pPr>
            <w:r w:rsidRPr="00F95757">
              <w:rPr>
                <w:rFonts w:ascii="Arial" w:hAnsi="Arial" w:cs="Arial"/>
                <w:sz w:val="16"/>
                <w:szCs w:val="16"/>
              </w:rPr>
              <w:t xml:space="preserve">CLÍNICA INSTITUTO MEXICANO DEL SEGURO SOCIAL OPORTUNIDADES UNIDAD MÉDICA RURAL #49 CALLE 15, NÚMERO 49 POR 24 Y 26, CÓDIGO POSTAL 97400, </w:t>
            </w:r>
            <w:proofErr w:type="spellStart"/>
            <w:r w:rsidRPr="00F95757">
              <w:rPr>
                <w:rFonts w:ascii="Arial" w:hAnsi="Arial" w:cs="Arial"/>
                <w:sz w:val="16"/>
                <w:szCs w:val="16"/>
              </w:rPr>
              <w:t>TELCHAC</w:t>
            </w:r>
            <w:proofErr w:type="spellEnd"/>
            <w:r w:rsidRPr="00F95757">
              <w:rPr>
                <w:rFonts w:ascii="Arial" w:hAnsi="Arial" w:cs="Arial"/>
                <w:sz w:val="16"/>
                <w:szCs w:val="16"/>
              </w:rPr>
              <w:t xml:space="preserve"> PUEBLO, YUCATÁN</w:t>
            </w:r>
          </w:p>
        </w:tc>
      </w:tr>
      <w:tr w:rsidR="00363032" w:rsidRPr="00F95757" w:rsidTr="004F7996">
        <w:tc>
          <w:tcPr>
            <w:tcW w:w="2122" w:type="dxa"/>
            <w:vAlign w:val="center"/>
          </w:tcPr>
          <w:p w:rsidR="00363032" w:rsidRPr="00F95757" w:rsidRDefault="00363032" w:rsidP="004F7996">
            <w:pPr>
              <w:pStyle w:val="Textoindependiente2"/>
              <w:spacing w:after="0" w:line="276" w:lineRule="auto"/>
              <w:jc w:val="center"/>
              <w:rPr>
                <w:rFonts w:ascii="Arial" w:hAnsi="Arial" w:cs="Arial"/>
                <w:b/>
                <w:sz w:val="16"/>
                <w:szCs w:val="16"/>
              </w:rPr>
            </w:pPr>
            <w:r w:rsidRPr="00F95757">
              <w:rPr>
                <w:rFonts w:ascii="Arial" w:hAnsi="Arial" w:cs="Arial"/>
                <w:b/>
                <w:sz w:val="16"/>
                <w:szCs w:val="16"/>
              </w:rPr>
              <w:t>0856 BÁSICA</w:t>
            </w:r>
          </w:p>
        </w:tc>
        <w:tc>
          <w:tcPr>
            <w:tcW w:w="7513" w:type="dxa"/>
            <w:vAlign w:val="center"/>
          </w:tcPr>
          <w:p w:rsidR="00363032" w:rsidRPr="00F95757" w:rsidRDefault="00363032" w:rsidP="004F7996">
            <w:pPr>
              <w:pStyle w:val="Textoindependiente2"/>
              <w:spacing w:after="0" w:line="276" w:lineRule="auto"/>
              <w:jc w:val="center"/>
              <w:rPr>
                <w:rFonts w:ascii="Arial" w:hAnsi="Arial" w:cs="Arial"/>
                <w:sz w:val="16"/>
                <w:szCs w:val="16"/>
              </w:rPr>
            </w:pPr>
            <w:r w:rsidRPr="00F95757">
              <w:rPr>
                <w:rFonts w:ascii="Arial" w:hAnsi="Arial" w:cs="Arial"/>
                <w:sz w:val="16"/>
                <w:szCs w:val="16"/>
              </w:rPr>
              <w:t xml:space="preserve">DESARROLLO INTEGRAL DE LA FAMILIA MUNICIPAL, CALLE 21, SIN NÚMERO POR 14 Y 16, CÓDIGO POSTAL 97400, </w:t>
            </w:r>
            <w:proofErr w:type="spellStart"/>
            <w:r w:rsidRPr="00F95757">
              <w:rPr>
                <w:rFonts w:ascii="Arial" w:hAnsi="Arial" w:cs="Arial"/>
                <w:sz w:val="16"/>
                <w:szCs w:val="16"/>
              </w:rPr>
              <w:t>TELCHAC</w:t>
            </w:r>
            <w:proofErr w:type="spellEnd"/>
            <w:r w:rsidRPr="00F95757">
              <w:rPr>
                <w:rFonts w:ascii="Arial" w:hAnsi="Arial" w:cs="Arial"/>
                <w:sz w:val="16"/>
                <w:szCs w:val="16"/>
              </w:rPr>
              <w:t xml:space="preserve"> PUEBLO, YUCATÁN.</w:t>
            </w:r>
          </w:p>
        </w:tc>
      </w:tr>
      <w:tr w:rsidR="00363032" w:rsidRPr="00F95757" w:rsidTr="004F7996">
        <w:tc>
          <w:tcPr>
            <w:tcW w:w="2122" w:type="dxa"/>
            <w:vAlign w:val="center"/>
          </w:tcPr>
          <w:p w:rsidR="00363032" w:rsidRPr="00F95757" w:rsidRDefault="00363032" w:rsidP="004F7996">
            <w:pPr>
              <w:pStyle w:val="Textoindependiente2"/>
              <w:spacing w:after="0" w:line="276" w:lineRule="auto"/>
              <w:jc w:val="center"/>
              <w:rPr>
                <w:rFonts w:ascii="Arial" w:hAnsi="Arial" w:cs="Arial"/>
                <w:b/>
                <w:sz w:val="16"/>
                <w:szCs w:val="16"/>
              </w:rPr>
            </w:pPr>
            <w:r w:rsidRPr="00F95757">
              <w:rPr>
                <w:rFonts w:ascii="Arial" w:hAnsi="Arial" w:cs="Arial"/>
                <w:b/>
                <w:sz w:val="16"/>
                <w:szCs w:val="16"/>
              </w:rPr>
              <w:t>0857 BÁSICA</w:t>
            </w:r>
          </w:p>
        </w:tc>
        <w:tc>
          <w:tcPr>
            <w:tcW w:w="7513" w:type="dxa"/>
            <w:vAlign w:val="center"/>
          </w:tcPr>
          <w:p w:rsidR="00363032" w:rsidRPr="00F95757" w:rsidRDefault="00363032" w:rsidP="004F7996">
            <w:pPr>
              <w:pStyle w:val="Textoindependiente2"/>
              <w:spacing w:after="0" w:line="276" w:lineRule="auto"/>
              <w:jc w:val="center"/>
              <w:rPr>
                <w:rFonts w:ascii="Arial" w:hAnsi="Arial" w:cs="Arial"/>
                <w:sz w:val="16"/>
                <w:szCs w:val="16"/>
              </w:rPr>
            </w:pPr>
            <w:r w:rsidRPr="00F95757">
              <w:rPr>
                <w:rFonts w:ascii="Arial" w:hAnsi="Arial" w:cs="Arial"/>
                <w:sz w:val="16"/>
                <w:szCs w:val="16"/>
              </w:rPr>
              <w:t xml:space="preserve">ESCUELA PRIMARIA VENUSTIANO CARRANZA, CALLE 14, SIN NÚMERO POR 23 Y 25, CÓDIGO POSTAL 97400, </w:t>
            </w:r>
            <w:proofErr w:type="spellStart"/>
            <w:r w:rsidRPr="00F95757">
              <w:rPr>
                <w:rFonts w:ascii="Arial" w:hAnsi="Arial" w:cs="Arial"/>
                <w:sz w:val="16"/>
                <w:szCs w:val="16"/>
              </w:rPr>
              <w:t>TELCHAC</w:t>
            </w:r>
            <w:proofErr w:type="spellEnd"/>
            <w:r w:rsidRPr="00F95757">
              <w:rPr>
                <w:rFonts w:ascii="Arial" w:hAnsi="Arial" w:cs="Arial"/>
                <w:sz w:val="16"/>
                <w:szCs w:val="16"/>
              </w:rPr>
              <w:t xml:space="preserve"> PUEBLO, YUCATÁN.</w:t>
            </w:r>
          </w:p>
        </w:tc>
      </w:tr>
      <w:tr w:rsidR="00363032" w:rsidRPr="00F95757" w:rsidTr="004F7996">
        <w:tc>
          <w:tcPr>
            <w:tcW w:w="2122" w:type="dxa"/>
            <w:vAlign w:val="center"/>
          </w:tcPr>
          <w:p w:rsidR="00363032" w:rsidRPr="00F95757" w:rsidRDefault="00363032" w:rsidP="004F7996">
            <w:pPr>
              <w:pStyle w:val="Textoindependiente2"/>
              <w:spacing w:after="0" w:line="276" w:lineRule="auto"/>
              <w:jc w:val="center"/>
              <w:rPr>
                <w:rFonts w:ascii="Arial" w:hAnsi="Arial" w:cs="Arial"/>
                <w:b/>
                <w:sz w:val="16"/>
                <w:szCs w:val="16"/>
              </w:rPr>
            </w:pPr>
            <w:r w:rsidRPr="00F95757">
              <w:rPr>
                <w:rFonts w:ascii="Arial" w:hAnsi="Arial" w:cs="Arial"/>
                <w:b/>
                <w:sz w:val="16"/>
                <w:szCs w:val="16"/>
              </w:rPr>
              <w:t>0858 BÁSICA</w:t>
            </w:r>
          </w:p>
        </w:tc>
        <w:tc>
          <w:tcPr>
            <w:tcW w:w="7513" w:type="dxa"/>
            <w:vAlign w:val="center"/>
          </w:tcPr>
          <w:p w:rsidR="00363032" w:rsidRPr="00F95757" w:rsidRDefault="00363032" w:rsidP="004F7996">
            <w:pPr>
              <w:pStyle w:val="Textoindependiente2"/>
              <w:spacing w:after="0" w:line="276" w:lineRule="auto"/>
              <w:jc w:val="center"/>
              <w:rPr>
                <w:rFonts w:ascii="Arial" w:hAnsi="Arial" w:cs="Arial"/>
                <w:sz w:val="16"/>
                <w:szCs w:val="16"/>
              </w:rPr>
            </w:pPr>
            <w:r w:rsidRPr="00F95757">
              <w:rPr>
                <w:rFonts w:ascii="Arial" w:hAnsi="Arial" w:cs="Arial"/>
                <w:sz w:val="16"/>
                <w:szCs w:val="16"/>
              </w:rPr>
              <w:t xml:space="preserve">ESCUELA PRIMARIA # 139 RICARDO FLORES MAGÓN, CALLE 21, NÚMERO 102-B POR 20 Y 22, CÓDIGO POSTAL 97400, </w:t>
            </w:r>
            <w:proofErr w:type="spellStart"/>
            <w:r w:rsidRPr="00F95757">
              <w:rPr>
                <w:rFonts w:ascii="Arial" w:hAnsi="Arial" w:cs="Arial"/>
                <w:sz w:val="16"/>
                <w:szCs w:val="16"/>
              </w:rPr>
              <w:t>TELCHAC</w:t>
            </w:r>
            <w:proofErr w:type="spellEnd"/>
            <w:r w:rsidRPr="00F95757">
              <w:rPr>
                <w:rFonts w:ascii="Arial" w:hAnsi="Arial" w:cs="Arial"/>
                <w:sz w:val="16"/>
                <w:szCs w:val="16"/>
              </w:rPr>
              <w:t xml:space="preserve"> PUEBLO, YUCATÁN.</w:t>
            </w:r>
          </w:p>
        </w:tc>
      </w:tr>
    </w:tbl>
    <w:p w:rsidR="00363032" w:rsidRPr="00F95757" w:rsidRDefault="00363032" w:rsidP="00363032">
      <w:pPr>
        <w:pStyle w:val="Textoindependiente2"/>
        <w:spacing w:after="0" w:line="240" w:lineRule="auto"/>
        <w:ind w:left="-426" w:right="-376"/>
        <w:jc w:val="both"/>
        <w:rPr>
          <w:rFonts w:ascii="Arial" w:hAnsi="Arial" w:cs="Arial"/>
          <w:i/>
          <w:sz w:val="20"/>
          <w:szCs w:val="20"/>
        </w:rPr>
      </w:pPr>
    </w:p>
    <w:p w:rsidR="00363032" w:rsidRPr="00F95757" w:rsidRDefault="00363032" w:rsidP="00363032">
      <w:pPr>
        <w:pStyle w:val="Textoindependiente2"/>
        <w:spacing w:after="0" w:line="240" w:lineRule="auto"/>
        <w:ind w:left="-426" w:right="-376"/>
        <w:jc w:val="both"/>
        <w:rPr>
          <w:rFonts w:ascii="Arial" w:hAnsi="Arial" w:cs="Arial"/>
          <w:i/>
          <w:sz w:val="18"/>
          <w:szCs w:val="18"/>
        </w:rPr>
      </w:pPr>
      <w:r w:rsidRPr="00F95757">
        <w:rPr>
          <w:rFonts w:ascii="Arial" w:hAnsi="Arial" w:cs="Arial"/>
          <w:b/>
          <w:i/>
          <w:sz w:val="18"/>
          <w:szCs w:val="18"/>
        </w:rPr>
        <w:t>TERCERO.</w:t>
      </w:r>
      <w:r w:rsidRPr="00F95757">
        <w:rPr>
          <w:rFonts w:ascii="Arial" w:hAnsi="Arial" w:cs="Arial"/>
          <w:i/>
          <w:sz w:val="18"/>
          <w:szCs w:val="18"/>
        </w:rPr>
        <w:t xml:space="preserve"> Se expide la Convocatoria de Plebiscito respecto de la solicitud a que se refiere el punto de acuerdo primero que antecede, misma que consta de dos fojas útil escritas a una cara y que se anexan al presente Acuerdo, formando parte integral del mismo.</w:t>
      </w:r>
    </w:p>
    <w:p w:rsidR="00363032" w:rsidRPr="00F95757" w:rsidRDefault="00363032" w:rsidP="00363032">
      <w:pPr>
        <w:pStyle w:val="Textoindependiente2"/>
        <w:spacing w:after="0" w:line="240" w:lineRule="auto"/>
        <w:ind w:left="-426" w:right="-376"/>
        <w:jc w:val="both"/>
        <w:rPr>
          <w:rFonts w:ascii="Arial" w:hAnsi="Arial" w:cs="Arial"/>
          <w:i/>
          <w:sz w:val="18"/>
          <w:szCs w:val="18"/>
        </w:rPr>
      </w:pPr>
    </w:p>
    <w:p w:rsidR="00363032" w:rsidRPr="00F95757" w:rsidRDefault="00363032" w:rsidP="00363032">
      <w:pPr>
        <w:pStyle w:val="Textoindependiente2"/>
        <w:spacing w:after="0" w:line="240" w:lineRule="auto"/>
        <w:ind w:left="-426" w:right="-376"/>
        <w:jc w:val="both"/>
        <w:rPr>
          <w:rFonts w:ascii="Arial" w:hAnsi="Arial" w:cs="Arial"/>
          <w:i/>
          <w:sz w:val="18"/>
          <w:szCs w:val="18"/>
        </w:rPr>
      </w:pPr>
      <w:r w:rsidRPr="00F95757">
        <w:rPr>
          <w:rFonts w:ascii="Arial" w:hAnsi="Arial" w:cs="Arial"/>
          <w:b/>
          <w:i/>
          <w:sz w:val="18"/>
          <w:szCs w:val="18"/>
        </w:rPr>
        <w:lastRenderedPageBreak/>
        <w:t>CUARTO.</w:t>
      </w:r>
      <w:r w:rsidRPr="00F95757">
        <w:rPr>
          <w:rFonts w:ascii="Arial" w:hAnsi="Arial" w:cs="Arial"/>
          <w:i/>
          <w:sz w:val="18"/>
          <w:szCs w:val="18"/>
        </w:rPr>
        <w:t xml:space="preserve"> Se ordena al H. Ayuntamiento de </w:t>
      </w:r>
      <w:proofErr w:type="spellStart"/>
      <w:r w:rsidRPr="00F95757">
        <w:rPr>
          <w:rFonts w:ascii="Arial" w:hAnsi="Arial" w:cs="Arial"/>
          <w:i/>
          <w:sz w:val="18"/>
          <w:szCs w:val="18"/>
        </w:rPr>
        <w:t>Telchac</w:t>
      </w:r>
      <w:proofErr w:type="spellEnd"/>
      <w:r w:rsidRPr="00F95757">
        <w:rPr>
          <w:rFonts w:ascii="Arial" w:hAnsi="Arial" w:cs="Arial"/>
          <w:i/>
          <w:sz w:val="18"/>
          <w:szCs w:val="18"/>
        </w:rPr>
        <w:t xml:space="preserve"> Pueblo, Yucatán a través de la Presidencia municipal, la restricción de efectuar cualquier acto o acción relacionado con la ejecución de la obra pública sujeta a consulta, con el fin de suspender su ejecución de manera inmediata, a partir de la notificación del presente Acuerdo y hasta en tanto se concluya con el procedimiento de consulta. </w:t>
      </w:r>
    </w:p>
    <w:p w:rsidR="00363032" w:rsidRPr="00F95757" w:rsidRDefault="00363032" w:rsidP="00363032">
      <w:pPr>
        <w:pStyle w:val="Textoindependiente2"/>
        <w:spacing w:after="0" w:line="240" w:lineRule="auto"/>
        <w:ind w:left="-426" w:right="-376"/>
        <w:jc w:val="both"/>
        <w:rPr>
          <w:rFonts w:ascii="Arial" w:hAnsi="Arial" w:cs="Arial"/>
          <w:i/>
          <w:sz w:val="18"/>
          <w:szCs w:val="18"/>
        </w:rPr>
      </w:pPr>
    </w:p>
    <w:p w:rsidR="00363032" w:rsidRPr="00F95757" w:rsidRDefault="00363032" w:rsidP="00363032">
      <w:pPr>
        <w:pStyle w:val="Default"/>
        <w:ind w:left="-426" w:right="-376"/>
        <w:jc w:val="both"/>
        <w:rPr>
          <w:i/>
          <w:sz w:val="18"/>
          <w:szCs w:val="18"/>
          <w:lang w:val="es-ES_tradnl" w:eastAsia="ar-SA"/>
        </w:rPr>
      </w:pPr>
      <w:r w:rsidRPr="00F95757">
        <w:rPr>
          <w:i/>
          <w:sz w:val="18"/>
          <w:szCs w:val="18"/>
        </w:rPr>
        <w:t xml:space="preserve">Por lo anterior, se instruye al Secretario Ejecutivo </w:t>
      </w:r>
      <w:r w:rsidRPr="00F95757">
        <w:rPr>
          <w:i/>
          <w:sz w:val="18"/>
          <w:szCs w:val="18"/>
          <w:lang w:eastAsia="ar-SA"/>
        </w:rPr>
        <w:t>a efecto de que se constituya una oficialía Electoral para practicar una diligencia en la que se haga constar el estado en el que se encuentra la obra, objeto de la consulta.</w:t>
      </w:r>
    </w:p>
    <w:p w:rsidR="00363032" w:rsidRPr="00F95757" w:rsidRDefault="00363032" w:rsidP="00363032">
      <w:pPr>
        <w:pStyle w:val="Textoindependiente2"/>
        <w:spacing w:after="0" w:line="240" w:lineRule="auto"/>
        <w:ind w:left="-426" w:right="-376"/>
        <w:jc w:val="both"/>
        <w:rPr>
          <w:rFonts w:ascii="Arial" w:hAnsi="Arial" w:cs="Arial"/>
          <w:i/>
          <w:sz w:val="18"/>
          <w:szCs w:val="18"/>
        </w:rPr>
      </w:pPr>
    </w:p>
    <w:p w:rsidR="00363032" w:rsidRPr="00F95757" w:rsidRDefault="00363032" w:rsidP="00363032">
      <w:pPr>
        <w:pStyle w:val="Textoindependiente2"/>
        <w:spacing w:after="0" w:line="240" w:lineRule="auto"/>
        <w:ind w:left="-426" w:right="-376"/>
        <w:jc w:val="both"/>
        <w:rPr>
          <w:rFonts w:ascii="Arial" w:hAnsi="Arial" w:cs="Arial"/>
          <w:i/>
          <w:sz w:val="18"/>
          <w:szCs w:val="18"/>
        </w:rPr>
      </w:pPr>
      <w:r w:rsidRPr="00F95757">
        <w:rPr>
          <w:rFonts w:ascii="Arial" w:hAnsi="Arial" w:cs="Arial"/>
          <w:b/>
          <w:i/>
          <w:sz w:val="18"/>
          <w:szCs w:val="18"/>
        </w:rPr>
        <w:t>QUINTO.</w:t>
      </w:r>
      <w:r w:rsidRPr="00F95757">
        <w:rPr>
          <w:rFonts w:ascii="Arial" w:hAnsi="Arial" w:cs="Arial"/>
          <w:i/>
          <w:sz w:val="18"/>
          <w:szCs w:val="18"/>
        </w:rPr>
        <w:t xml:space="preserve"> El Instituto promoverá la difusión de la consulta en el plazo comprendido del </w:t>
      </w:r>
      <w:r w:rsidRPr="00F95757">
        <w:rPr>
          <w:rFonts w:ascii="Arial" w:hAnsi="Arial" w:cs="Arial"/>
          <w:i/>
          <w:sz w:val="18"/>
          <w:szCs w:val="18"/>
          <w:u w:val="single"/>
        </w:rPr>
        <w:t>9 de abril al 18 de mayo del año en curso</w:t>
      </w:r>
      <w:r w:rsidRPr="00F95757">
        <w:rPr>
          <w:rFonts w:ascii="Arial" w:hAnsi="Arial" w:cs="Arial"/>
          <w:i/>
          <w:sz w:val="18"/>
          <w:szCs w:val="18"/>
        </w:rPr>
        <w:t>, conforme a lo dispuesto por la Ley de Participación Ciudadana que regula el Plebiscito, Referéndum y la Iniciativa Popular en el Estado de Yucatán, atendiendo a la naturaleza de este proceso y a los criterios aplicables al mismo.</w:t>
      </w:r>
    </w:p>
    <w:p w:rsidR="00363032" w:rsidRPr="00F95757" w:rsidRDefault="00363032" w:rsidP="00363032">
      <w:pPr>
        <w:pStyle w:val="Textoindependiente2"/>
        <w:spacing w:after="0" w:line="240" w:lineRule="auto"/>
        <w:ind w:left="-426" w:right="-376"/>
        <w:jc w:val="both"/>
        <w:rPr>
          <w:rFonts w:ascii="Arial" w:hAnsi="Arial" w:cs="Arial"/>
          <w:i/>
          <w:sz w:val="18"/>
          <w:szCs w:val="18"/>
        </w:rPr>
      </w:pPr>
    </w:p>
    <w:p w:rsidR="00363032" w:rsidRPr="00F95757" w:rsidRDefault="00363032" w:rsidP="00363032">
      <w:pPr>
        <w:pStyle w:val="Textoindependiente2"/>
        <w:spacing w:after="0" w:line="240" w:lineRule="auto"/>
        <w:ind w:left="-426" w:right="-376"/>
        <w:jc w:val="both"/>
        <w:rPr>
          <w:rFonts w:ascii="Arial" w:hAnsi="Arial" w:cs="Arial"/>
          <w:i/>
          <w:sz w:val="18"/>
          <w:szCs w:val="18"/>
        </w:rPr>
      </w:pPr>
      <w:r w:rsidRPr="00F95757">
        <w:rPr>
          <w:rFonts w:ascii="Arial" w:hAnsi="Arial" w:cs="Arial"/>
          <w:b/>
          <w:i/>
          <w:sz w:val="18"/>
          <w:szCs w:val="18"/>
        </w:rPr>
        <w:t>SEXTO.</w:t>
      </w:r>
      <w:r w:rsidRPr="00F95757">
        <w:rPr>
          <w:rFonts w:ascii="Arial" w:hAnsi="Arial" w:cs="Arial"/>
          <w:i/>
          <w:sz w:val="18"/>
          <w:szCs w:val="18"/>
        </w:rPr>
        <w:t xml:space="preserve"> Se establece el plazo comprendido del </w:t>
      </w:r>
      <w:r w:rsidRPr="00F95757">
        <w:rPr>
          <w:rFonts w:ascii="Arial" w:hAnsi="Arial" w:cs="Arial"/>
          <w:i/>
          <w:sz w:val="18"/>
          <w:szCs w:val="18"/>
          <w:u w:val="single"/>
        </w:rPr>
        <w:t>día 11 al 20 del mes de marzo del año en curso</w:t>
      </w:r>
      <w:r w:rsidRPr="00F95757">
        <w:rPr>
          <w:rFonts w:ascii="Arial" w:hAnsi="Arial" w:cs="Arial"/>
          <w:i/>
          <w:sz w:val="18"/>
          <w:szCs w:val="18"/>
        </w:rPr>
        <w:t xml:space="preserve">, durante el cual el representante común de los ciudadanos </w:t>
      </w:r>
      <w:proofErr w:type="spellStart"/>
      <w:r w:rsidRPr="00F95757">
        <w:rPr>
          <w:rFonts w:ascii="Arial" w:hAnsi="Arial" w:cs="Arial"/>
          <w:i/>
          <w:sz w:val="18"/>
          <w:szCs w:val="18"/>
        </w:rPr>
        <w:t>promoventes</w:t>
      </w:r>
      <w:proofErr w:type="spellEnd"/>
      <w:r w:rsidRPr="00F95757">
        <w:rPr>
          <w:rFonts w:ascii="Arial" w:hAnsi="Arial" w:cs="Arial"/>
          <w:i/>
          <w:sz w:val="18"/>
          <w:szCs w:val="18"/>
        </w:rPr>
        <w:t xml:space="preserve"> y el H. Ayuntamiento de </w:t>
      </w:r>
      <w:proofErr w:type="spellStart"/>
      <w:r w:rsidRPr="00F95757">
        <w:rPr>
          <w:rFonts w:ascii="Arial" w:hAnsi="Arial" w:cs="Arial"/>
          <w:i/>
          <w:sz w:val="18"/>
          <w:szCs w:val="18"/>
        </w:rPr>
        <w:t>Telchac</w:t>
      </w:r>
      <w:proofErr w:type="spellEnd"/>
      <w:r w:rsidRPr="00F95757">
        <w:rPr>
          <w:rFonts w:ascii="Arial" w:hAnsi="Arial" w:cs="Arial"/>
          <w:i/>
          <w:sz w:val="18"/>
          <w:szCs w:val="18"/>
        </w:rPr>
        <w:t xml:space="preserve"> Pueblo, Yucatán deberán presentar ante este Instituto la propuesta de contenido de la publicidad que pretendan difundir en </w:t>
      </w:r>
      <w:proofErr w:type="spellStart"/>
      <w:r w:rsidRPr="00F95757">
        <w:rPr>
          <w:rFonts w:ascii="Arial" w:hAnsi="Arial" w:cs="Arial"/>
          <w:i/>
          <w:sz w:val="18"/>
          <w:szCs w:val="18"/>
        </w:rPr>
        <w:t>coadyuvancia</w:t>
      </w:r>
      <w:proofErr w:type="spellEnd"/>
      <w:r w:rsidRPr="00F95757">
        <w:rPr>
          <w:rFonts w:ascii="Arial" w:hAnsi="Arial" w:cs="Arial"/>
          <w:i/>
          <w:sz w:val="18"/>
          <w:szCs w:val="18"/>
        </w:rPr>
        <w:t>, con el objeto de que sea validada en los términos del artículo 69, fracción I y demás relativos de la ley de la materia.</w:t>
      </w:r>
    </w:p>
    <w:p w:rsidR="00363032" w:rsidRPr="00F95757" w:rsidRDefault="00363032" w:rsidP="00363032">
      <w:pPr>
        <w:pStyle w:val="Textoindependiente2"/>
        <w:spacing w:after="0" w:line="240" w:lineRule="auto"/>
        <w:ind w:left="-426" w:right="-376"/>
        <w:jc w:val="both"/>
        <w:rPr>
          <w:rFonts w:ascii="Arial" w:hAnsi="Arial" w:cs="Arial"/>
          <w:i/>
          <w:sz w:val="18"/>
          <w:szCs w:val="18"/>
        </w:rPr>
      </w:pPr>
    </w:p>
    <w:p w:rsidR="00363032" w:rsidRPr="00F95757" w:rsidRDefault="00363032" w:rsidP="00363032">
      <w:pPr>
        <w:pStyle w:val="Textoindependiente2"/>
        <w:spacing w:after="0" w:line="240" w:lineRule="auto"/>
        <w:ind w:left="-426" w:right="-376"/>
        <w:jc w:val="both"/>
        <w:rPr>
          <w:rFonts w:ascii="Arial" w:hAnsi="Arial" w:cs="Arial"/>
          <w:i/>
          <w:sz w:val="18"/>
          <w:szCs w:val="18"/>
        </w:rPr>
      </w:pPr>
      <w:r w:rsidRPr="00F95757">
        <w:rPr>
          <w:rFonts w:ascii="Arial" w:hAnsi="Arial" w:cs="Arial"/>
          <w:i/>
          <w:sz w:val="18"/>
          <w:szCs w:val="18"/>
        </w:rPr>
        <w:t>El Instituto vigilará que la difusión a que se refiere este punto de acuerdo se rija por los principios de equidad, objetividad y legalidad.</w:t>
      </w:r>
    </w:p>
    <w:p w:rsidR="00363032" w:rsidRPr="00F95757" w:rsidRDefault="00363032" w:rsidP="00363032">
      <w:pPr>
        <w:pStyle w:val="Textoindependiente2"/>
        <w:spacing w:after="0" w:line="240" w:lineRule="auto"/>
        <w:ind w:left="-426" w:right="-376"/>
        <w:jc w:val="both"/>
        <w:rPr>
          <w:rFonts w:ascii="Arial" w:hAnsi="Arial" w:cs="Arial"/>
          <w:i/>
          <w:sz w:val="18"/>
          <w:szCs w:val="18"/>
        </w:rPr>
      </w:pPr>
    </w:p>
    <w:p w:rsidR="00363032" w:rsidRPr="00F95757" w:rsidRDefault="00363032" w:rsidP="00363032">
      <w:pPr>
        <w:pStyle w:val="Textoindependiente2"/>
        <w:spacing w:after="0" w:line="240" w:lineRule="auto"/>
        <w:ind w:left="-426" w:right="-376"/>
        <w:jc w:val="both"/>
        <w:rPr>
          <w:rFonts w:ascii="Arial" w:hAnsi="Arial" w:cs="Arial"/>
          <w:i/>
          <w:sz w:val="18"/>
          <w:szCs w:val="18"/>
        </w:rPr>
      </w:pPr>
      <w:r w:rsidRPr="00F95757">
        <w:rPr>
          <w:rFonts w:ascii="Arial" w:hAnsi="Arial" w:cs="Arial"/>
          <w:b/>
          <w:i/>
          <w:sz w:val="18"/>
          <w:szCs w:val="18"/>
        </w:rPr>
        <w:t>SÉPTIMO.</w:t>
      </w:r>
      <w:r w:rsidRPr="00F95757">
        <w:rPr>
          <w:rFonts w:ascii="Arial" w:hAnsi="Arial" w:cs="Arial"/>
          <w:i/>
          <w:sz w:val="18"/>
          <w:szCs w:val="18"/>
        </w:rPr>
        <w:t xml:space="preserve"> Se establece el plazo comprendido del </w:t>
      </w:r>
      <w:r w:rsidRPr="00F95757">
        <w:rPr>
          <w:rFonts w:ascii="Arial" w:hAnsi="Arial" w:cs="Arial"/>
          <w:i/>
          <w:sz w:val="18"/>
          <w:szCs w:val="18"/>
          <w:u w:val="single"/>
        </w:rPr>
        <w:t>día martes 9 de abril hasta el sábado 18 de mayo del año en curso</w:t>
      </w:r>
      <w:r w:rsidRPr="00F95757">
        <w:rPr>
          <w:rFonts w:ascii="Arial" w:hAnsi="Arial" w:cs="Arial"/>
          <w:i/>
          <w:sz w:val="18"/>
          <w:szCs w:val="18"/>
        </w:rPr>
        <w:t>, para que las autoridades y la ciudadanía solicitante del plebiscito a través de su representante común, por si o de manera organizada puedan realizar actos de difusión respecto del acto que somete a plebiscito a fin de garantizar la participación informada. Lo anterior de conformidad con los artículos de la Ley de Participación Ciudadana que regula el Plebiscito, Referéndum y la Iniciativa Popular en el Estado de Yucatán…”</w:t>
      </w:r>
    </w:p>
    <w:p w:rsidR="00BD1F4B" w:rsidRDefault="00BD1F4B" w:rsidP="005E34AE">
      <w:pPr>
        <w:pStyle w:val="Default"/>
        <w:spacing w:line="276" w:lineRule="auto"/>
        <w:ind w:left="-426" w:right="-376"/>
        <w:jc w:val="both"/>
        <w:rPr>
          <w:b/>
          <w:sz w:val="18"/>
          <w:szCs w:val="18"/>
        </w:rPr>
      </w:pPr>
    </w:p>
    <w:p w:rsidR="00C035CA" w:rsidRPr="00F95757" w:rsidRDefault="00363032" w:rsidP="005E34AE">
      <w:pPr>
        <w:pStyle w:val="Default"/>
        <w:spacing w:line="276" w:lineRule="auto"/>
        <w:ind w:left="-426" w:right="-376"/>
        <w:jc w:val="both"/>
        <w:rPr>
          <w:sz w:val="18"/>
          <w:szCs w:val="18"/>
        </w:rPr>
      </w:pPr>
      <w:r w:rsidRPr="00BD1F4B">
        <w:rPr>
          <w:b/>
          <w:sz w:val="22"/>
          <w:szCs w:val="22"/>
        </w:rPr>
        <w:t>3</w:t>
      </w:r>
      <w:r w:rsidR="001703A4" w:rsidRPr="00BD1F4B">
        <w:rPr>
          <w:b/>
          <w:sz w:val="22"/>
          <w:szCs w:val="22"/>
        </w:rPr>
        <w:t>0</w:t>
      </w:r>
      <w:r w:rsidR="00C035CA" w:rsidRPr="00BD1F4B">
        <w:rPr>
          <w:b/>
          <w:sz w:val="22"/>
          <w:szCs w:val="22"/>
        </w:rPr>
        <w:t>.-</w:t>
      </w:r>
      <w:r w:rsidR="00C035CA" w:rsidRPr="00F95757">
        <w:rPr>
          <w:b/>
          <w:sz w:val="18"/>
          <w:szCs w:val="18"/>
        </w:rPr>
        <w:t xml:space="preserve"> </w:t>
      </w:r>
      <w:r w:rsidR="00C035CA" w:rsidRPr="00F95757">
        <w:rPr>
          <w:sz w:val="18"/>
          <w:szCs w:val="18"/>
        </w:rPr>
        <w:t>Que</w:t>
      </w:r>
      <w:r w:rsidR="001760F8" w:rsidRPr="00F95757">
        <w:rPr>
          <w:sz w:val="18"/>
          <w:szCs w:val="18"/>
        </w:rPr>
        <w:t xml:space="preserve"> mediante oficio marcado como presi/013/2019 de fecha once de marzo del año en curso suscrito por el Psic. Juan Jacobo López Álvarez, Presidente Municipal de </w:t>
      </w:r>
      <w:proofErr w:type="spellStart"/>
      <w:r w:rsidR="001760F8" w:rsidRPr="00F95757">
        <w:rPr>
          <w:sz w:val="18"/>
          <w:szCs w:val="18"/>
        </w:rPr>
        <w:t>Telchac</w:t>
      </w:r>
      <w:proofErr w:type="spellEnd"/>
      <w:r w:rsidR="001760F8" w:rsidRPr="00F95757">
        <w:rPr>
          <w:sz w:val="18"/>
          <w:szCs w:val="18"/>
        </w:rPr>
        <w:t xml:space="preserve"> Pueblo, mismo que fuera presentado en la Oficialía de Partes de este Instituto a las 12:15 horas del doce de marzo del año en curso; por el cual informa lo siguiente:</w:t>
      </w:r>
    </w:p>
    <w:p w:rsidR="005E34AE" w:rsidRPr="00F95757" w:rsidRDefault="005E34AE" w:rsidP="005E34AE">
      <w:pPr>
        <w:pStyle w:val="Default"/>
        <w:spacing w:line="276" w:lineRule="auto"/>
        <w:ind w:left="-426" w:right="-376"/>
        <w:jc w:val="both"/>
        <w:rPr>
          <w:sz w:val="18"/>
          <w:szCs w:val="18"/>
        </w:rPr>
      </w:pPr>
    </w:p>
    <w:p w:rsidR="005E34AE" w:rsidRPr="00F95757" w:rsidRDefault="00252ED3" w:rsidP="005E34AE">
      <w:pPr>
        <w:pStyle w:val="Default"/>
        <w:spacing w:line="276" w:lineRule="auto"/>
        <w:ind w:left="-426" w:right="-376"/>
        <w:jc w:val="both"/>
        <w:rPr>
          <w:i/>
          <w:sz w:val="18"/>
          <w:szCs w:val="18"/>
        </w:rPr>
      </w:pPr>
      <w:r w:rsidRPr="00F95757">
        <w:rPr>
          <w:i/>
          <w:sz w:val="18"/>
          <w:szCs w:val="18"/>
        </w:rPr>
        <w:t>“…</w:t>
      </w:r>
      <w:r w:rsidR="005E34AE" w:rsidRPr="00F95757">
        <w:rPr>
          <w:i/>
          <w:sz w:val="18"/>
          <w:szCs w:val="18"/>
        </w:rPr>
        <w:t xml:space="preserve">El que suscribe, Psic. Juan Jacobo López Álvarez, Presidente Municipal de </w:t>
      </w:r>
      <w:proofErr w:type="spellStart"/>
      <w:r w:rsidR="005E34AE" w:rsidRPr="00F95757">
        <w:rPr>
          <w:i/>
          <w:sz w:val="18"/>
          <w:szCs w:val="18"/>
        </w:rPr>
        <w:t>Telchac</w:t>
      </w:r>
      <w:proofErr w:type="spellEnd"/>
      <w:r w:rsidR="005E34AE" w:rsidRPr="00F95757">
        <w:rPr>
          <w:i/>
          <w:sz w:val="18"/>
          <w:szCs w:val="18"/>
        </w:rPr>
        <w:t xml:space="preserve"> Pueblo, por el periodo 2018-2021, con respecto al oficio </w:t>
      </w:r>
      <w:proofErr w:type="spellStart"/>
      <w:r w:rsidR="005E34AE" w:rsidRPr="00F95757">
        <w:rPr>
          <w:i/>
          <w:sz w:val="18"/>
          <w:szCs w:val="18"/>
        </w:rPr>
        <w:t>C.G</w:t>
      </w:r>
      <w:proofErr w:type="spellEnd"/>
      <w:r w:rsidR="005E34AE" w:rsidRPr="00F95757">
        <w:rPr>
          <w:i/>
          <w:sz w:val="18"/>
          <w:szCs w:val="18"/>
        </w:rPr>
        <w:t xml:space="preserve">/S.E./O44/2019, de fecha 06 de marzo del presente año, por el cual se nos notifica acerca de la admisión de la solicitud de plebiscito respecto de la obra identificada como “Reconstrucción del arco de la entrada de </w:t>
      </w:r>
      <w:proofErr w:type="spellStart"/>
      <w:r w:rsidR="005E34AE" w:rsidRPr="00F95757">
        <w:rPr>
          <w:i/>
          <w:sz w:val="18"/>
          <w:szCs w:val="18"/>
        </w:rPr>
        <w:t>Motul</w:t>
      </w:r>
      <w:proofErr w:type="spellEnd"/>
      <w:r w:rsidR="005E34AE" w:rsidRPr="00F95757">
        <w:rPr>
          <w:i/>
          <w:sz w:val="18"/>
          <w:szCs w:val="18"/>
        </w:rPr>
        <w:t xml:space="preserve"> en la calle 29 de este municipio de </w:t>
      </w:r>
      <w:proofErr w:type="spellStart"/>
      <w:r w:rsidR="005E34AE" w:rsidRPr="00F95757">
        <w:rPr>
          <w:i/>
          <w:sz w:val="18"/>
          <w:szCs w:val="18"/>
        </w:rPr>
        <w:t>Telchac</w:t>
      </w:r>
      <w:proofErr w:type="spellEnd"/>
      <w:r w:rsidR="005E34AE" w:rsidRPr="00F95757">
        <w:rPr>
          <w:i/>
          <w:sz w:val="18"/>
          <w:szCs w:val="18"/>
        </w:rPr>
        <w:t xml:space="preserve"> Pueblo”, tengo a bien manifestarle lo siguiente:</w:t>
      </w:r>
    </w:p>
    <w:p w:rsidR="00252ED3" w:rsidRPr="00F95757" w:rsidRDefault="00252ED3" w:rsidP="005E34AE">
      <w:pPr>
        <w:pStyle w:val="Default"/>
        <w:spacing w:line="276" w:lineRule="auto"/>
        <w:ind w:left="-426" w:right="-376"/>
        <w:jc w:val="both"/>
        <w:rPr>
          <w:i/>
          <w:sz w:val="18"/>
          <w:szCs w:val="18"/>
        </w:rPr>
      </w:pPr>
    </w:p>
    <w:p w:rsidR="005E34AE" w:rsidRPr="00F95757" w:rsidRDefault="005E34AE" w:rsidP="005E34AE">
      <w:pPr>
        <w:pStyle w:val="Default"/>
        <w:spacing w:line="276" w:lineRule="auto"/>
        <w:ind w:left="-426" w:right="-376"/>
        <w:jc w:val="both"/>
        <w:rPr>
          <w:i/>
          <w:sz w:val="18"/>
          <w:szCs w:val="18"/>
        </w:rPr>
      </w:pPr>
      <w:r w:rsidRPr="00F95757">
        <w:rPr>
          <w:i/>
          <w:sz w:val="18"/>
          <w:szCs w:val="18"/>
        </w:rPr>
        <w:t>1.- Que en sesión del Consejo Municipal de Planeación y Desarrollo Municipal (</w:t>
      </w:r>
      <w:proofErr w:type="spellStart"/>
      <w:r w:rsidRPr="00F95757">
        <w:rPr>
          <w:i/>
          <w:sz w:val="18"/>
          <w:szCs w:val="18"/>
        </w:rPr>
        <w:t>COPLADEMUN</w:t>
      </w:r>
      <w:proofErr w:type="spellEnd"/>
      <w:r w:rsidRPr="00F95757">
        <w:rPr>
          <w:i/>
          <w:sz w:val="18"/>
          <w:szCs w:val="18"/>
        </w:rPr>
        <w:t>) de fecha 08 de febrero de 2019, en el punto de acuerdo cuarto y con fundamento en el artículo 33 de la Ley de Coordinación Fiscal, que el recurso asignado para este municipio será destinado exclusivamente al financiamiento de obras y acciones sociales y básicas y a inversiones que beneficien directamente a sectores de la población que se encuentran en condiciones de rezago social y pobreza extrema en los siguientes rubros: agua potable, alcantarillado, drenaje y letrinas, urbanización municipal, electrificación rural y de colonias pobres, infraestructura básica de salud, infraestructura básica educativa, mejoramiento de vivienda, caminos rurales e infraestructura productiva rural. Anexando copia certificada del acta de la sesión al presente oficio.</w:t>
      </w:r>
    </w:p>
    <w:p w:rsidR="005E34AE" w:rsidRPr="00F95757" w:rsidRDefault="005E34AE" w:rsidP="005E34AE">
      <w:pPr>
        <w:pStyle w:val="Default"/>
        <w:spacing w:line="276" w:lineRule="auto"/>
        <w:ind w:left="-426" w:right="-376"/>
        <w:jc w:val="both"/>
        <w:rPr>
          <w:i/>
          <w:sz w:val="18"/>
          <w:szCs w:val="18"/>
        </w:rPr>
      </w:pPr>
    </w:p>
    <w:p w:rsidR="005E34AE" w:rsidRPr="00F95757" w:rsidRDefault="005E34AE" w:rsidP="005E34AE">
      <w:pPr>
        <w:pStyle w:val="Default"/>
        <w:spacing w:line="276" w:lineRule="auto"/>
        <w:ind w:left="-426" w:right="-376"/>
        <w:jc w:val="both"/>
        <w:rPr>
          <w:i/>
          <w:sz w:val="18"/>
          <w:szCs w:val="18"/>
        </w:rPr>
      </w:pPr>
      <w:r w:rsidRPr="00F95757">
        <w:rPr>
          <w:i/>
          <w:sz w:val="18"/>
          <w:szCs w:val="18"/>
        </w:rPr>
        <w:t xml:space="preserve">2.- En atención a lo señalado en el párrafo anterior y toda vez que la obra identificada como “Reconstrucción del arco de la entrada de </w:t>
      </w:r>
      <w:proofErr w:type="spellStart"/>
      <w:r w:rsidRPr="00F95757">
        <w:rPr>
          <w:i/>
          <w:sz w:val="18"/>
          <w:szCs w:val="18"/>
        </w:rPr>
        <w:t>Motul</w:t>
      </w:r>
      <w:proofErr w:type="spellEnd"/>
      <w:r w:rsidRPr="00F95757">
        <w:rPr>
          <w:i/>
          <w:sz w:val="18"/>
          <w:szCs w:val="18"/>
        </w:rPr>
        <w:t xml:space="preserve"> en la calle 29 de este municipio de </w:t>
      </w:r>
      <w:proofErr w:type="spellStart"/>
      <w:r w:rsidRPr="00F95757">
        <w:rPr>
          <w:i/>
          <w:sz w:val="18"/>
          <w:szCs w:val="18"/>
        </w:rPr>
        <w:t>Telchac</w:t>
      </w:r>
      <w:proofErr w:type="spellEnd"/>
      <w:r w:rsidRPr="00F95757">
        <w:rPr>
          <w:i/>
          <w:sz w:val="18"/>
          <w:szCs w:val="18"/>
        </w:rPr>
        <w:t xml:space="preserve"> Pueblo”, no corresponde a alguna actividad que cubra las necesidades antes señaladas, durante el presente ejercicio 2019, el ayuntamiento </w:t>
      </w:r>
      <w:r w:rsidRPr="00F95757">
        <w:rPr>
          <w:i/>
          <w:sz w:val="18"/>
          <w:szCs w:val="18"/>
          <w:u w:val="single"/>
        </w:rPr>
        <w:t xml:space="preserve">NO la realizará, </w:t>
      </w:r>
      <w:r w:rsidRPr="00F95757">
        <w:rPr>
          <w:i/>
          <w:sz w:val="18"/>
          <w:szCs w:val="18"/>
        </w:rPr>
        <w:t>por no contar con los recursos necesarios.</w:t>
      </w:r>
    </w:p>
    <w:p w:rsidR="00252ED3" w:rsidRPr="00F95757" w:rsidRDefault="00252ED3" w:rsidP="005E34AE">
      <w:pPr>
        <w:pStyle w:val="Default"/>
        <w:spacing w:line="276" w:lineRule="auto"/>
        <w:ind w:left="-426" w:right="-376"/>
        <w:jc w:val="both"/>
        <w:rPr>
          <w:i/>
          <w:sz w:val="18"/>
          <w:szCs w:val="18"/>
        </w:rPr>
      </w:pPr>
    </w:p>
    <w:p w:rsidR="00252ED3" w:rsidRPr="00F95757" w:rsidRDefault="00252ED3" w:rsidP="005E34AE">
      <w:pPr>
        <w:pStyle w:val="Default"/>
        <w:spacing w:line="276" w:lineRule="auto"/>
        <w:ind w:left="-426" w:right="-376"/>
        <w:jc w:val="both"/>
        <w:rPr>
          <w:i/>
          <w:sz w:val="18"/>
          <w:szCs w:val="18"/>
        </w:rPr>
      </w:pPr>
      <w:r w:rsidRPr="00F95757">
        <w:rPr>
          <w:i/>
          <w:sz w:val="18"/>
          <w:szCs w:val="18"/>
        </w:rPr>
        <w:t xml:space="preserve">3.- El ayuntamiento de </w:t>
      </w:r>
      <w:proofErr w:type="spellStart"/>
      <w:r w:rsidRPr="00F95757">
        <w:rPr>
          <w:i/>
          <w:sz w:val="18"/>
          <w:szCs w:val="18"/>
        </w:rPr>
        <w:t>Telchac</w:t>
      </w:r>
      <w:proofErr w:type="spellEnd"/>
      <w:r w:rsidRPr="00F95757">
        <w:rPr>
          <w:i/>
          <w:sz w:val="18"/>
          <w:szCs w:val="18"/>
        </w:rPr>
        <w:t xml:space="preserve"> Pueblo, utilizará los recursos que le fueron asignados conforme a los señalado en el artículo 33 de la Ley de Coordinación Fiscal y que corresponden a obras que de igual manera fueron incorporadas al Catálogo definitivo Políticas Públicas y Actos Gubernamentales Considerados Trascendentales para el Ejercicio 2019.</w:t>
      </w:r>
    </w:p>
    <w:p w:rsidR="00252ED3" w:rsidRPr="00F95757" w:rsidRDefault="00252ED3" w:rsidP="005E34AE">
      <w:pPr>
        <w:pStyle w:val="Default"/>
        <w:spacing w:line="276" w:lineRule="auto"/>
        <w:ind w:left="-426" w:right="-376"/>
        <w:jc w:val="both"/>
        <w:rPr>
          <w:i/>
          <w:sz w:val="18"/>
          <w:szCs w:val="18"/>
        </w:rPr>
      </w:pPr>
    </w:p>
    <w:p w:rsidR="00252ED3" w:rsidRPr="00F95757" w:rsidRDefault="00252ED3" w:rsidP="005E34AE">
      <w:pPr>
        <w:pStyle w:val="Default"/>
        <w:spacing w:line="276" w:lineRule="auto"/>
        <w:ind w:left="-426" w:right="-376"/>
        <w:jc w:val="both"/>
        <w:rPr>
          <w:i/>
          <w:sz w:val="18"/>
          <w:szCs w:val="18"/>
        </w:rPr>
      </w:pPr>
      <w:r w:rsidRPr="00F95757">
        <w:rPr>
          <w:i/>
          <w:sz w:val="18"/>
          <w:szCs w:val="18"/>
        </w:rPr>
        <w:t>Lo anterior para lo fines legales que correspondan.</w:t>
      </w:r>
    </w:p>
    <w:p w:rsidR="00252ED3" w:rsidRPr="00F95757" w:rsidRDefault="00252ED3" w:rsidP="005E34AE">
      <w:pPr>
        <w:pStyle w:val="Default"/>
        <w:spacing w:line="276" w:lineRule="auto"/>
        <w:ind w:left="-426" w:right="-376"/>
        <w:jc w:val="both"/>
        <w:rPr>
          <w:i/>
          <w:sz w:val="18"/>
          <w:szCs w:val="18"/>
        </w:rPr>
      </w:pPr>
    </w:p>
    <w:p w:rsidR="00252ED3" w:rsidRPr="00F95757" w:rsidRDefault="00252ED3" w:rsidP="005E34AE">
      <w:pPr>
        <w:pStyle w:val="Default"/>
        <w:spacing w:line="276" w:lineRule="auto"/>
        <w:ind w:left="-426" w:right="-376"/>
        <w:jc w:val="both"/>
        <w:rPr>
          <w:i/>
          <w:sz w:val="18"/>
          <w:szCs w:val="18"/>
        </w:rPr>
      </w:pPr>
      <w:r w:rsidRPr="00F95757">
        <w:rPr>
          <w:i/>
          <w:sz w:val="18"/>
          <w:szCs w:val="18"/>
        </w:rPr>
        <w:t>Sin otro particular aprovecho para enviarle un cordial saludo.</w:t>
      </w:r>
    </w:p>
    <w:p w:rsidR="00252ED3" w:rsidRPr="00F95757" w:rsidRDefault="00252ED3" w:rsidP="00252ED3">
      <w:pPr>
        <w:pStyle w:val="Default"/>
        <w:spacing w:line="276" w:lineRule="auto"/>
        <w:ind w:left="-426" w:right="-376"/>
        <w:jc w:val="center"/>
        <w:rPr>
          <w:b/>
          <w:i/>
          <w:sz w:val="18"/>
          <w:szCs w:val="18"/>
        </w:rPr>
      </w:pPr>
      <w:r w:rsidRPr="00F95757">
        <w:rPr>
          <w:b/>
          <w:i/>
          <w:sz w:val="18"/>
          <w:szCs w:val="18"/>
        </w:rPr>
        <w:t>PSIC. JUAN JACOBO LÓPEZ ÁLVAREZ</w:t>
      </w:r>
    </w:p>
    <w:p w:rsidR="00252ED3" w:rsidRPr="00F95757" w:rsidRDefault="00252ED3" w:rsidP="00252ED3">
      <w:pPr>
        <w:pStyle w:val="Default"/>
        <w:spacing w:line="276" w:lineRule="auto"/>
        <w:ind w:left="-426" w:right="-376"/>
        <w:jc w:val="center"/>
        <w:rPr>
          <w:b/>
          <w:i/>
          <w:sz w:val="18"/>
          <w:szCs w:val="18"/>
        </w:rPr>
      </w:pPr>
      <w:r w:rsidRPr="00F95757">
        <w:rPr>
          <w:b/>
          <w:i/>
          <w:sz w:val="18"/>
          <w:szCs w:val="18"/>
        </w:rPr>
        <w:t xml:space="preserve">PRESIDENTE MUNICIPAL DE </w:t>
      </w:r>
      <w:proofErr w:type="spellStart"/>
      <w:r w:rsidRPr="00F95757">
        <w:rPr>
          <w:b/>
          <w:i/>
          <w:sz w:val="18"/>
          <w:szCs w:val="18"/>
        </w:rPr>
        <w:t>TELCHAC</w:t>
      </w:r>
      <w:proofErr w:type="spellEnd"/>
      <w:r w:rsidRPr="00F95757">
        <w:rPr>
          <w:b/>
          <w:i/>
          <w:sz w:val="18"/>
          <w:szCs w:val="18"/>
        </w:rPr>
        <w:t xml:space="preserve"> PUEBLO</w:t>
      </w:r>
      <w:r w:rsidR="00363032" w:rsidRPr="00F95757">
        <w:rPr>
          <w:b/>
          <w:i/>
          <w:sz w:val="18"/>
          <w:szCs w:val="18"/>
        </w:rPr>
        <w:t xml:space="preserve"> (SIC)</w:t>
      </w:r>
    </w:p>
    <w:p w:rsidR="007C26F8" w:rsidRPr="00F95757" w:rsidRDefault="00252ED3" w:rsidP="00252ED3">
      <w:pPr>
        <w:pStyle w:val="Default"/>
        <w:spacing w:line="276" w:lineRule="auto"/>
        <w:ind w:left="-426" w:right="-376"/>
        <w:jc w:val="right"/>
        <w:rPr>
          <w:b/>
          <w:i/>
          <w:color w:val="auto"/>
          <w:sz w:val="18"/>
          <w:szCs w:val="18"/>
        </w:rPr>
      </w:pPr>
      <w:r w:rsidRPr="00F95757">
        <w:rPr>
          <w:b/>
          <w:i/>
          <w:color w:val="auto"/>
          <w:sz w:val="18"/>
          <w:szCs w:val="18"/>
        </w:rPr>
        <w:t>…”</w:t>
      </w:r>
    </w:p>
    <w:p w:rsidR="00236A7A" w:rsidRDefault="00363032" w:rsidP="00236A7A">
      <w:pPr>
        <w:pStyle w:val="Default"/>
        <w:spacing w:line="276" w:lineRule="auto"/>
        <w:ind w:left="-426" w:right="-376"/>
        <w:jc w:val="both"/>
        <w:rPr>
          <w:color w:val="auto"/>
          <w:sz w:val="22"/>
          <w:szCs w:val="22"/>
        </w:rPr>
      </w:pPr>
      <w:bookmarkStart w:id="0" w:name="_GoBack"/>
      <w:bookmarkEnd w:id="0"/>
      <w:r w:rsidRPr="00F95757">
        <w:rPr>
          <w:b/>
          <w:color w:val="auto"/>
          <w:sz w:val="22"/>
          <w:szCs w:val="22"/>
        </w:rPr>
        <w:lastRenderedPageBreak/>
        <w:t>3</w:t>
      </w:r>
      <w:r w:rsidR="001703A4">
        <w:rPr>
          <w:b/>
          <w:color w:val="auto"/>
          <w:sz w:val="22"/>
          <w:szCs w:val="22"/>
        </w:rPr>
        <w:t>1</w:t>
      </w:r>
      <w:r w:rsidR="00052D63" w:rsidRPr="00F95757">
        <w:rPr>
          <w:b/>
          <w:color w:val="auto"/>
          <w:sz w:val="22"/>
          <w:szCs w:val="22"/>
        </w:rPr>
        <w:t xml:space="preserve">.- </w:t>
      </w:r>
      <w:r w:rsidR="00AE02A4" w:rsidRPr="00AE02A4">
        <w:rPr>
          <w:color w:val="auto"/>
          <w:sz w:val="22"/>
          <w:szCs w:val="22"/>
        </w:rPr>
        <w:t>Que e</w:t>
      </w:r>
      <w:r w:rsidR="00097526" w:rsidRPr="00F95757">
        <w:rPr>
          <w:color w:val="auto"/>
          <w:sz w:val="22"/>
          <w:szCs w:val="22"/>
        </w:rPr>
        <w:t xml:space="preserve">n virtud de lo anterior, este órgano electoral </w:t>
      </w:r>
      <w:r w:rsidR="00AE02A4">
        <w:rPr>
          <w:color w:val="auto"/>
          <w:sz w:val="22"/>
          <w:szCs w:val="22"/>
        </w:rPr>
        <w:t>tomando</w:t>
      </w:r>
      <w:r w:rsidR="00097526" w:rsidRPr="00F95757">
        <w:rPr>
          <w:color w:val="auto"/>
          <w:sz w:val="22"/>
          <w:szCs w:val="22"/>
        </w:rPr>
        <w:t xml:space="preserve"> en consideración la determinación del H. Ayuntamiento de </w:t>
      </w:r>
      <w:proofErr w:type="spellStart"/>
      <w:r w:rsidR="00097526" w:rsidRPr="00F95757">
        <w:rPr>
          <w:color w:val="auto"/>
          <w:sz w:val="22"/>
          <w:szCs w:val="22"/>
        </w:rPr>
        <w:t>Telchac</w:t>
      </w:r>
      <w:proofErr w:type="spellEnd"/>
      <w:r w:rsidR="00097526" w:rsidRPr="00F95757">
        <w:rPr>
          <w:color w:val="auto"/>
          <w:sz w:val="22"/>
          <w:szCs w:val="22"/>
        </w:rPr>
        <w:t xml:space="preserve"> Pueblo, Yucatán de que no se realizará la obra que se pretendía </w:t>
      </w:r>
      <w:r w:rsidR="0028210E" w:rsidRPr="00F95757">
        <w:rPr>
          <w:color w:val="auto"/>
          <w:sz w:val="22"/>
          <w:szCs w:val="22"/>
        </w:rPr>
        <w:t>someter a</w:t>
      </w:r>
      <w:r w:rsidR="00097526" w:rsidRPr="00F95757">
        <w:rPr>
          <w:color w:val="auto"/>
          <w:sz w:val="22"/>
          <w:szCs w:val="22"/>
        </w:rPr>
        <w:t xml:space="preserve"> consulta ciudadana; por lo que este órgano electoral </w:t>
      </w:r>
      <w:r w:rsidR="00097526" w:rsidRPr="00F95757">
        <w:rPr>
          <w:b/>
          <w:color w:val="auto"/>
          <w:sz w:val="22"/>
          <w:szCs w:val="22"/>
        </w:rPr>
        <w:t>determina que ha quedado sin materia la consulta</w:t>
      </w:r>
      <w:r w:rsidR="00097526" w:rsidRPr="00F95757">
        <w:rPr>
          <w:color w:val="auto"/>
          <w:sz w:val="22"/>
          <w:szCs w:val="22"/>
        </w:rPr>
        <w:t xml:space="preserve"> </w:t>
      </w:r>
      <w:r w:rsidR="00097526" w:rsidRPr="00F95757">
        <w:rPr>
          <w:b/>
          <w:color w:val="auto"/>
          <w:sz w:val="22"/>
          <w:szCs w:val="22"/>
        </w:rPr>
        <w:t>que permita a éste Instituto estar en posibilidades de poder llevar a cabo la jornada de consulta plebiscitaria</w:t>
      </w:r>
      <w:r w:rsidR="00097526" w:rsidRPr="00F95757">
        <w:rPr>
          <w:color w:val="auto"/>
          <w:sz w:val="22"/>
          <w:szCs w:val="22"/>
        </w:rPr>
        <w:t xml:space="preserve"> y</w:t>
      </w:r>
      <w:r w:rsidR="0028210E" w:rsidRPr="00F95757">
        <w:rPr>
          <w:color w:val="auto"/>
          <w:sz w:val="22"/>
          <w:szCs w:val="22"/>
        </w:rPr>
        <w:t>,</w:t>
      </w:r>
      <w:r w:rsidR="00097526" w:rsidRPr="00F95757">
        <w:rPr>
          <w:color w:val="auto"/>
          <w:sz w:val="22"/>
          <w:szCs w:val="22"/>
        </w:rPr>
        <w:t xml:space="preserve"> por ende</w:t>
      </w:r>
      <w:r w:rsidR="0028210E" w:rsidRPr="00F95757">
        <w:rPr>
          <w:color w:val="auto"/>
          <w:sz w:val="22"/>
          <w:szCs w:val="22"/>
        </w:rPr>
        <w:t>,</w:t>
      </w:r>
      <w:r w:rsidR="00097526" w:rsidRPr="00F95757">
        <w:rPr>
          <w:color w:val="auto"/>
          <w:sz w:val="22"/>
          <w:szCs w:val="22"/>
        </w:rPr>
        <w:t xml:space="preserve"> continuar con el proceso de organización de la misma; </w:t>
      </w:r>
      <w:r w:rsidR="002A4000" w:rsidRPr="00F95757">
        <w:rPr>
          <w:color w:val="auto"/>
          <w:sz w:val="22"/>
          <w:szCs w:val="22"/>
        </w:rPr>
        <w:t>en virtud de que el supuesto indispensable para que un proceso de consulta ciudadana se lleve a cabo lo constituyen tanto la existencia del acto gubernamental sometido a consulta</w:t>
      </w:r>
      <w:r w:rsidR="00A83B23" w:rsidRPr="00F95757">
        <w:rPr>
          <w:color w:val="auto"/>
          <w:sz w:val="22"/>
          <w:szCs w:val="22"/>
        </w:rPr>
        <w:t>,</w:t>
      </w:r>
      <w:r w:rsidR="002A4000" w:rsidRPr="00F95757">
        <w:rPr>
          <w:color w:val="auto"/>
          <w:sz w:val="22"/>
          <w:szCs w:val="22"/>
        </w:rPr>
        <w:t xml:space="preserve"> como la manifestación expresa de los ciudadanos de  someter dicho acto a consulta; </w:t>
      </w:r>
      <w:r w:rsidR="00A83B23" w:rsidRPr="00F95757">
        <w:rPr>
          <w:color w:val="auto"/>
          <w:sz w:val="22"/>
          <w:szCs w:val="22"/>
        </w:rPr>
        <w:t>por lo que al desaparecer o cesar</w:t>
      </w:r>
      <w:r w:rsidR="002A4000" w:rsidRPr="00F95757">
        <w:rPr>
          <w:color w:val="auto"/>
          <w:sz w:val="22"/>
          <w:szCs w:val="22"/>
        </w:rPr>
        <w:t xml:space="preserve"> el acto o acción gubernamental sometido a la misma y que para el presente caso, se observa que así sucede</w:t>
      </w:r>
      <w:r w:rsidR="00A83B23" w:rsidRPr="00F95757">
        <w:rPr>
          <w:color w:val="auto"/>
          <w:sz w:val="22"/>
          <w:szCs w:val="22"/>
        </w:rPr>
        <w:t xml:space="preserve">; </w:t>
      </w:r>
      <w:r w:rsidR="002A4000" w:rsidRPr="00F95757">
        <w:rPr>
          <w:color w:val="auto"/>
          <w:sz w:val="22"/>
          <w:szCs w:val="22"/>
        </w:rPr>
        <w:t>es de concluir que la consulta popular queda sin materia y</w:t>
      </w:r>
      <w:r w:rsidR="00A83B23" w:rsidRPr="00F95757">
        <w:rPr>
          <w:color w:val="auto"/>
          <w:sz w:val="22"/>
          <w:szCs w:val="22"/>
        </w:rPr>
        <w:t>,</w:t>
      </w:r>
      <w:r w:rsidR="002A4000" w:rsidRPr="00F95757">
        <w:rPr>
          <w:color w:val="auto"/>
          <w:sz w:val="22"/>
          <w:szCs w:val="22"/>
        </w:rPr>
        <w:t xml:space="preserve"> por lo tanto</w:t>
      </w:r>
      <w:r w:rsidR="00A83B23" w:rsidRPr="00F95757">
        <w:rPr>
          <w:color w:val="auto"/>
          <w:sz w:val="22"/>
          <w:szCs w:val="22"/>
        </w:rPr>
        <w:t>,</w:t>
      </w:r>
      <w:r w:rsidR="002A4000" w:rsidRPr="00F95757">
        <w:rPr>
          <w:color w:val="auto"/>
          <w:sz w:val="22"/>
          <w:szCs w:val="22"/>
        </w:rPr>
        <w:t xml:space="preserve"> ya no tiene objeto alguno continuar con dicho procedimiento, ya que al faltar la materia del proceso se vuelve completamente innecesaria su continuación. En tal virtud es procedente el que este Consejo General determine no continuar con las etapas del procedimiento de organización del Plebiscito en el municipio de </w:t>
      </w:r>
      <w:proofErr w:type="spellStart"/>
      <w:r w:rsidR="002A4000" w:rsidRPr="00F95757">
        <w:rPr>
          <w:color w:val="auto"/>
          <w:sz w:val="22"/>
          <w:szCs w:val="22"/>
        </w:rPr>
        <w:t>Telchac</w:t>
      </w:r>
      <w:proofErr w:type="spellEnd"/>
      <w:r w:rsidR="002A4000" w:rsidRPr="00F95757">
        <w:rPr>
          <w:color w:val="auto"/>
          <w:sz w:val="22"/>
          <w:szCs w:val="22"/>
        </w:rPr>
        <w:t xml:space="preserve"> Pueblo, Yucatán.</w:t>
      </w:r>
    </w:p>
    <w:p w:rsidR="00236A7A" w:rsidRDefault="00236A7A" w:rsidP="00236A7A">
      <w:pPr>
        <w:pStyle w:val="Default"/>
        <w:spacing w:line="276" w:lineRule="auto"/>
        <w:ind w:left="-426" w:right="-376"/>
        <w:jc w:val="both"/>
        <w:rPr>
          <w:color w:val="auto"/>
          <w:sz w:val="22"/>
          <w:szCs w:val="22"/>
        </w:rPr>
      </w:pPr>
    </w:p>
    <w:p w:rsidR="002A4000" w:rsidRPr="00F95757" w:rsidRDefault="002A4000" w:rsidP="00C5404A">
      <w:pPr>
        <w:pStyle w:val="Default"/>
        <w:spacing w:line="276" w:lineRule="auto"/>
        <w:ind w:left="-426" w:right="-376"/>
        <w:jc w:val="both"/>
        <w:rPr>
          <w:color w:val="auto"/>
          <w:sz w:val="22"/>
          <w:szCs w:val="22"/>
        </w:rPr>
      </w:pPr>
      <w:r w:rsidRPr="00F95757">
        <w:rPr>
          <w:b/>
          <w:color w:val="auto"/>
          <w:sz w:val="22"/>
          <w:szCs w:val="22"/>
        </w:rPr>
        <w:t>3</w:t>
      </w:r>
      <w:r w:rsidR="001703A4">
        <w:rPr>
          <w:b/>
          <w:color w:val="auto"/>
          <w:sz w:val="22"/>
          <w:szCs w:val="22"/>
        </w:rPr>
        <w:t>2</w:t>
      </w:r>
      <w:r w:rsidRPr="00F95757">
        <w:rPr>
          <w:b/>
          <w:color w:val="auto"/>
          <w:sz w:val="22"/>
          <w:szCs w:val="22"/>
        </w:rPr>
        <w:t>.-</w:t>
      </w:r>
      <w:r w:rsidRPr="00F95757">
        <w:rPr>
          <w:color w:val="auto"/>
          <w:sz w:val="22"/>
          <w:szCs w:val="22"/>
        </w:rPr>
        <w:t xml:space="preserve"> Ahora bien, resulta relevante el hecho de que este órgano electoral haya procedido a aprobar en su momento los Acuerdos necesarios para la sustanciación y organización del procedimiento de consulta popular en comento, por lo que, al determinarse no continuar con dicho proceso, se deberán dejar sin efectos los mismos para los fines de su ejecución y cumplimiento en el ámbito de las atribuciones respectivas.</w:t>
      </w:r>
    </w:p>
    <w:p w:rsidR="00097526" w:rsidRPr="00F95757" w:rsidRDefault="00097526" w:rsidP="00C5404A">
      <w:pPr>
        <w:pStyle w:val="Default"/>
        <w:spacing w:line="276" w:lineRule="auto"/>
        <w:ind w:left="-426" w:right="-376"/>
        <w:jc w:val="both"/>
        <w:rPr>
          <w:b/>
          <w:color w:val="auto"/>
          <w:sz w:val="22"/>
          <w:szCs w:val="22"/>
        </w:rPr>
      </w:pPr>
    </w:p>
    <w:p w:rsidR="005C03CE" w:rsidRPr="00F95757" w:rsidRDefault="00BB5835" w:rsidP="001730B4">
      <w:pPr>
        <w:pStyle w:val="Default"/>
        <w:spacing w:line="276" w:lineRule="auto"/>
        <w:ind w:left="-426" w:right="-376" w:firstLine="709"/>
        <w:jc w:val="both"/>
        <w:rPr>
          <w:sz w:val="22"/>
          <w:szCs w:val="22"/>
        </w:rPr>
      </w:pPr>
      <w:r w:rsidRPr="00F95757">
        <w:rPr>
          <w:sz w:val="22"/>
          <w:szCs w:val="22"/>
        </w:rPr>
        <w:t>Y por todo</w:t>
      </w:r>
      <w:r w:rsidR="006E7597" w:rsidRPr="00F95757">
        <w:rPr>
          <w:sz w:val="22"/>
          <w:szCs w:val="22"/>
        </w:rPr>
        <w:t xml:space="preserve"> lo anteriormente expuesto, </w:t>
      </w:r>
      <w:r w:rsidR="003410F1" w:rsidRPr="00F95757">
        <w:rPr>
          <w:sz w:val="22"/>
          <w:szCs w:val="22"/>
        </w:rPr>
        <w:t>fundado</w:t>
      </w:r>
      <w:r w:rsidR="006E7597" w:rsidRPr="00F95757">
        <w:rPr>
          <w:sz w:val="22"/>
          <w:szCs w:val="22"/>
        </w:rPr>
        <w:t xml:space="preserve"> y motivado</w:t>
      </w:r>
      <w:r w:rsidR="003410F1" w:rsidRPr="00F95757">
        <w:rPr>
          <w:sz w:val="22"/>
          <w:szCs w:val="22"/>
        </w:rPr>
        <w:t xml:space="preserve">, el Consejo General </w:t>
      </w:r>
      <w:r w:rsidRPr="00F95757">
        <w:rPr>
          <w:sz w:val="22"/>
          <w:szCs w:val="22"/>
        </w:rPr>
        <w:t>de este Instituto</w:t>
      </w:r>
      <w:r w:rsidR="009A5893" w:rsidRPr="00F95757">
        <w:rPr>
          <w:sz w:val="22"/>
          <w:szCs w:val="22"/>
        </w:rPr>
        <w:t xml:space="preserve">, </w:t>
      </w:r>
      <w:r w:rsidR="003410F1" w:rsidRPr="00F95757">
        <w:rPr>
          <w:sz w:val="22"/>
          <w:szCs w:val="22"/>
        </w:rPr>
        <w:t>emite el siguiente:</w:t>
      </w:r>
    </w:p>
    <w:p w:rsidR="002B2C4B" w:rsidRDefault="002B2C4B" w:rsidP="001730B4">
      <w:pPr>
        <w:pStyle w:val="Encabezado"/>
        <w:tabs>
          <w:tab w:val="clear" w:pos="4419"/>
          <w:tab w:val="clear" w:pos="8838"/>
        </w:tabs>
        <w:spacing w:line="276" w:lineRule="auto"/>
        <w:ind w:left="-426" w:right="-376"/>
        <w:jc w:val="center"/>
        <w:rPr>
          <w:rFonts w:ascii="Arial" w:hAnsi="Arial" w:cs="Arial"/>
          <w:b/>
          <w:bCs/>
        </w:rPr>
      </w:pPr>
    </w:p>
    <w:p w:rsidR="003410F1" w:rsidRPr="00F95757" w:rsidRDefault="003410F1" w:rsidP="001730B4">
      <w:pPr>
        <w:pStyle w:val="Encabezado"/>
        <w:tabs>
          <w:tab w:val="clear" w:pos="4419"/>
          <w:tab w:val="clear" w:pos="8838"/>
        </w:tabs>
        <w:spacing w:line="276" w:lineRule="auto"/>
        <w:ind w:left="-426" w:right="-376"/>
        <w:jc w:val="center"/>
        <w:rPr>
          <w:rFonts w:ascii="Arial" w:hAnsi="Arial" w:cs="Arial"/>
          <w:b/>
          <w:bCs/>
        </w:rPr>
      </w:pPr>
      <w:r w:rsidRPr="00F95757">
        <w:rPr>
          <w:rFonts w:ascii="Arial" w:hAnsi="Arial" w:cs="Arial"/>
          <w:b/>
          <w:bCs/>
        </w:rPr>
        <w:t>A C U E R D O</w:t>
      </w:r>
    </w:p>
    <w:p w:rsidR="006E7597" w:rsidRPr="00F95757" w:rsidRDefault="006E7597" w:rsidP="001730B4">
      <w:pPr>
        <w:pStyle w:val="Encabezado"/>
        <w:tabs>
          <w:tab w:val="clear" w:pos="4419"/>
          <w:tab w:val="clear" w:pos="8838"/>
        </w:tabs>
        <w:spacing w:line="276" w:lineRule="auto"/>
        <w:ind w:left="-426" w:right="-376"/>
        <w:jc w:val="both"/>
        <w:rPr>
          <w:rFonts w:ascii="Arial" w:hAnsi="Arial" w:cs="Arial"/>
          <w:b/>
          <w:bCs/>
          <w:sz w:val="22"/>
          <w:szCs w:val="22"/>
        </w:rPr>
      </w:pPr>
    </w:p>
    <w:p w:rsidR="00236A7A" w:rsidRPr="00F95757" w:rsidRDefault="003410F1" w:rsidP="00236A7A">
      <w:pPr>
        <w:pStyle w:val="NormalWeb"/>
        <w:spacing w:before="0" w:beforeAutospacing="0" w:after="0" w:afterAutospacing="0" w:line="276" w:lineRule="auto"/>
        <w:ind w:left="-426" w:right="-376"/>
        <w:jc w:val="both"/>
        <w:rPr>
          <w:rFonts w:ascii="Arial" w:hAnsi="Arial" w:cs="Arial"/>
          <w:sz w:val="22"/>
          <w:szCs w:val="22"/>
        </w:rPr>
      </w:pPr>
      <w:r w:rsidRPr="00F95757">
        <w:rPr>
          <w:rFonts w:ascii="Arial" w:hAnsi="Arial" w:cs="Arial"/>
          <w:b/>
          <w:sz w:val="22"/>
          <w:szCs w:val="22"/>
        </w:rPr>
        <w:t>PRIMERO.</w:t>
      </w:r>
      <w:r w:rsidRPr="00F95757">
        <w:rPr>
          <w:rFonts w:ascii="Arial" w:hAnsi="Arial" w:cs="Arial"/>
          <w:sz w:val="22"/>
          <w:szCs w:val="22"/>
        </w:rPr>
        <w:t xml:space="preserve"> Se </w:t>
      </w:r>
      <w:r w:rsidR="00995EB5" w:rsidRPr="00F95757">
        <w:rPr>
          <w:rFonts w:ascii="Arial" w:hAnsi="Arial" w:cs="Arial"/>
          <w:sz w:val="22"/>
          <w:szCs w:val="22"/>
        </w:rPr>
        <w:t>declara</w:t>
      </w:r>
      <w:r w:rsidR="002A4000" w:rsidRPr="00F95757">
        <w:rPr>
          <w:rFonts w:ascii="Arial" w:hAnsi="Arial" w:cs="Arial"/>
          <w:sz w:val="22"/>
          <w:szCs w:val="22"/>
        </w:rPr>
        <w:t xml:space="preserve"> </w:t>
      </w:r>
      <w:r w:rsidR="0028210E" w:rsidRPr="00F95757">
        <w:rPr>
          <w:rFonts w:ascii="Arial" w:hAnsi="Arial" w:cs="Arial"/>
          <w:b/>
          <w:sz w:val="22"/>
          <w:szCs w:val="22"/>
        </w:rPr>
        <w:t>SIN MATERIA</w:t>
      </w:r>
      <w:r w:rsidR="0028210E" w:rsidRPr="00F95757">
        <w:rPr>
          <w:rFonts w:ascii="Arial" w:hAnsi="Arial" w:cs="Arial"/>
          <w:sz w:val="22"/>
          <w:szCs w:val="22"/>
        </w:rPr>
        <w:t xml:space="preserve"> </w:t>
      </w:r>
      <w:r w:rsidR="002A4000" w:rsidRPr="00F95757">
        <w:rPr>
          <w:rFonts w:ascii="Arial" w:hAnsi="Arial" w:cs="Arial"/>
          <w:sz w:val="22"/>
          <w:szCs w:val="22"/>
        </w:rPr>
        <w:t xml:space="preserve">el </w:t>
      </w:r>
      <w:r w:rsidR="00995EB5" w:rsidRPr="00F95757">
        <w:rPr>
          <w:rFonts w:ascii="Arial" w:hAnsi="Arial" w:cs="Arial"/>
          <w:sz w:val="22"/>
          <w:szCs w:val="22"/>
        </w:rPr>
        <w:t>Plebiscito</w:t>
      </w:r>
      <w:r w:rsidR="002A4000" w:rsidRPr="00F95757">
        <w:rPr>
          <w:rFonts w:ascii="Arial" w:hAnsi="Arial" w:cs="Arial"/>
          <w:sz w:val="22"/>
          <w:szCs w:val="22"/>
        </w:rPr>
        <w:t xml:space="preserve"> a celebrarse en el municipio de </w:t>
      </w:r>
      <w:proofErr w:type="spellStart"/>
      <w:r w:rsidR="002A4000" w:rsidRPr="00F95757">
        <w:rPr>
          <w:rFonts w:ascii="Arial" w:hAnsi="Arial" w:cs="Arial"/>
          <w:sz w:val="22"/>
          <w:szCs w:val="22"/>
        </w:rPr>
        <w:t>Telchac</w:t>
      </w:r>
      <w:proofErr w:type="spellEnd"/>
      <w:r w:rsidR="002A4000" w:rsidRPr="00F95757">
        <w:rPr>
          <w:rFonts w:ascii="Arial" w:hAnsi="Arial" w:cs="Arial"/>
          <w:sz w:val="22"/>
          <w:szCs w:val="22"/>
        </w:rPr>
        <w:t xml:space="preserve"> Pueblo, Yucatán; y, por lo tanto, se determina </w:t>
      </w:r>
      <w:r w:rsidR="0028210E" w:rsidRPr="00F95757">
        <w:rPr>
          <w:rFonts w:ascii="Arial" w:hAnsi="Arial" w:cs="Arial"/>
          <w:b/>
          <w:sz w:val="22"/>
          <w:szCs w:val="22"/>
        </w:rPr>
        <w:t>NO CONTINUAR</w:t>
      </w:r>
      <w:r w:rsidR="0028210E" w:rsidRPr="00F95757">
        <w:rPr>
          <w:rFonts w:ascii="Arial" w:hAnsi="Arial" w:cs="Arial"/>
          <w:sz w:val="22"/>
          <w:szCs w:val="22"/>
        </w:rPr>
        <w:t xml:space="preserve"> </w:t>
      </w:r>
      <w:r w:rsidR="002A4000" w:rsidRPr="00F95757">
        <w:rPr>
          <w:rFonts w:ascii="Arial" w:hAnsi="Arial" w:cs="Arial"/>
          <w:sz w:val="22"/>
          <w:szCs w:val="22"/>
        </w:rPr>
        <w:t xml:space="preserve">con las etapas del procedimiento de organización del mismo, por lo motivos señalados en </w:t>
      </w:r>
      <w:r w:rsidR="00995EB5" w:rsidRPr="00F95757">
        <w:rPr>
          <w:rFonts w:ascii="Arial" w:hAnsi="Arial" w:cs="Arial"/>
          <w:sz w:val="22"/>
          <w:szCs w:val="22"/>
        </w:rPr>
        <w:t>los con</w:t>
      </w:r>
      <w:r w:rsidR="00236A7A">
        <w:rPr>
          <w:rFonts w:ascii="Arial" w:hAnsi="Arial" w:cs="Arial"/>
          <w:sz w:val="22"/>
          <w:szCs w:val="22"/>
        </w:rPr>
        <w:t xml:space="preserve">siderandos del presente Acuerdo, dándose por concluido el mecanismo de consulta popular </w:t>
      </w:r>
      <w:r w:rsidR="00867AF1">
        <w:rPr>
          <w:rFonts w:ascii="Arial" w:hAnsi="Arial" w:cs="Arial"/>
          <w:sz w:val="22"/>
          <w:szCs w:val="22"/>
        </w:rPr>
        <w:t>iniciado</w:t>
      </w:r>
      <w:r w:rsidR="00236A7A">
        <w:rPr>
          <w:rFonts w:ascii="Arial" w:hAnsi="Arial" w:cs="Arial"/>
          <w:sz w:val="22"/>
          <w:szCs w:val="22"/>
        </w:rPr>
        <w:t xml:space="preserve"> por Acuerdo C.G.006/2019</w:t>
      </w:r>
      <w:r w:rsidR="00867AF1">
        <w:rPr>
          <w:rFonts w:ascii="Arial" w:hAnsi="Arial" w:cs="Arial"/>
          <w:sz w:val="22"/>
          <w:szCs w:val="22"/>
        </w:rPr>
        <w:t>.</w:t>
      </w:r>
    </w:p>
    <w:p w:rsidR="003410F1" w:rsidRPr="00F95757" w:rsidRDefault="003410F1" w:rsidP="001730B4">
      <w:pPr>
        <w:pStyle w:val="Encabezado"/>
        <w:tabs>
          <w:tab w:val="clear" w:pos="4419"/>
          <w:tab w:val="clear" w:pos="8838"/>
        </w:tabs>
        <w:spacing w:line="276" w:lineRule="auto"/>
        <w:ind w:left="-426" w:right="-376"/>
        <w:jc w:val="both"/>
        <w:rPr>
          <w:rFonts w:ascii="Arial" w:hAnsi="Arial" w:cs="Arial"/>
          <w:sz w:val="22"/>
          <w:szCs w:val="22"/>
        </w:rPr>
      </w:pPr>
    </w:p>
    <w:p w:rsidR="00D12E2A" w:rsidRDefault="001C1762" w:rsidP="00236A7A">
      <w:pPr>
        <w:pStyle w:val="Textoindependiente2"/>
        <w:spacing w:after="0" w:line="276" w:lineRule="auto"/>
        <w:ind w:left="-426" w:right="-376"/>
        <w:jc w:val="both"/>
        <w:rPr>
          <w:rFonts w:ascii="Arial" w:hAnsi="Arial" w:cs="Arial"/>
          <w:b/>
          <w:sz w:val="22"/>
          <w:szCs w:val="22"/>
        </w:rPr>
      </w:pPr>
      <w:r w:rsidRPr="00F95757">
        <w:rPr>
          <w:rFonts w:ascii="Arial" w:hAnsi="Arial" w:cs="Arial"/>
          <w:b/>
          <w:sz w:val="22"/>
          <w:szCs w:val="22"/>
        </w:rPr>
        <w:t>SEGUNDO</w:t>
      </w:r>
      <w:r w:rsidR="009A5893" w:rsidRPr="00F95757">
        <w:rPr>
          <w:rFonts w:ascii="Arial" w:hAnsi="Arial" w:cs="Arial"/>
          <w:b/>
          <w:sz w:val="22"/>
          <w:szCs w:val="22"/>
        </w:rPr>
        <w:t>.</w:t>
      </w:r>
      <w:r w:rsidR="008C5251" w:rsidRPr="00F95757">
        <w:rPr>
          <w:rFonts w:ascii="Arial" w:hAnsi="Arial" w:cs="Arial"/>
          <w:b/>
          <w:sz w:val="22"/>
          <w:szCs w:val="22"/>
        </w:rPr>
        <w:t xml:space="preserve"> </w:t>
      </w:r>
      <w:r w:rsidR="00D12E2A" w:rsidRPr="00F95757">
        <w:rPr>
          <w:rFonts w:ascii="Arial" w:hAnsi="Arial" w:cs="Arial"/>
          <w:sz w:val="22"/>
          <w:szCs w:val="22"/>
        </w:rPr>
        <w:t>Se instruye a la Dirección de Administración a efecto de que realice los trámites pertinentes administrativos y fiduciarios correspondientes y notifique el presente Acuerdo al Comité Técnico del Fideicomiso de Administración e Inversión del Fondo de Participación ciudadana, para su conocimiento.</w:t>
      </w:r>
    </w:p>
    <w:p w:rsidR="00D12E2A" w:rsidRDefault="00D12E2A" w:rsidP="00236A7A">
      <w:pPr>
        <w:pStyle w:val="Textoindependiente2"/>
        <w:spacing w:after="0" w:line="276" w:lineRule="auto"/>
        <w:ind w:left="-426" w:right="-376"/>
        <w:jc w:val="both"/>
        <w:rPr>
          <w:rFonts w:ascii="Arial" w:hAnsi="Arial" w:cs="Arial"/>
          <w:b/>
          <w:sz w:val="22"/>
          <w:szCs w:val="22"/>
        </w:rPr>
      </w:pPr>
    </w:p>
    <w:p w:rsidR="00995EB5" w:rsidRPr="00F95757" w:rsidRDefault="00236A7A" w:rsidP="00D12E2A">
      <w:pPr>
        <w:pStyle w:val="Textoindependiente2"/>
        <w:spacing w:after="0" w:line="276" w:lineRule="auto"/>
        <w:ind w:left="-426" w:right="-376"/>
        <w:jc w:val="both"/>
        <w:rPr>
          <w:rFonts w:ascii="Arial" w:hAnsi="Arial" w:cs="Arial"/>
          <w:sz w:val="22"/>
          <w:szCs w:val="22"/>
        </w:rPr>
      </w:pPr>
      <w:r>
        <w:rPr>
          <w:rFonts w:ascii="Arial" w:hAnsi="Arial" w:cs="Arial"/>
          <w:b/>
          <w:sz w:val="22"/>
          <w:szCs w:val="22"/>
        </w:rPr>
        <w:t>TERCERO</w:t>
      </w:r>
      <w:r w:rsidR="00D77812" w:rsidRPr="00F95757">
        <w:rPr>
          <w:rFonts w:ascii="Arial" w:hAnsi="Arial" w:cs="Arial"/>
          <w:b/>
          <w:sz w:val="22"/>
          <w:szCs w:val="22"/>
        </w:rPr>
        <w:t>.</w:t>
      </w:r>
      <w:r w:rsidR="00D77812" w:rsidRPr="00F95757">
        <w:rPr>
          <w:rFonts w:ascii="Arial" w:hAnsi="Arial" w:cs="Arial"/>
          <w:sz w:val="22"/>
          <w:szCs w:val="22"/>
        </w:rPr>
        <w:t xml:space="preserve"> </w:t>
      </w:r>
      <w:r w:rsidR="00D12E2A" w:rsidRPr="00F95757">
        <w:rPr>
          <w:rFonts w:ascii="Arial" w:hAnsi="Arial" w:cs="Arial"/>
          <w:sz w:val="22"/>
          <w:szCs w:val="22"/>
        </w:rPr>
        <w:t xml:space="preserve">Notifíquese al H. Ayuntamiento de </w:t>
      </w:r>
      <w:proofErr w:type="spellStart"/>
      <w:r w:rsidR="00D12E2A" w:rsidRPr="00F95757">
        <w:rPr>
          <w:rFonts w:ascii="Arial" w:hAnsi="Arial" w:cs="Arial"/>
          <w:sz w:val="22"/>
          <w:szCs w:val="22"/>
        </w:rPr>
        <w:t>Telchac</w:t>
      </w:r>
      <w:proofErr w:type="spellEnd"/>
      <w:r w:rsidR="00D12E2A" w:rsidRPr="00F95757">
        <w:rPr>
          <w:rFonts w:ascii="Arial" w:hAnsi="Arial" w:cs="Arial"/>
          <w:sz w:val="22"/>
          <w:szCs w:val="22"/>
        </w:rPr>
        <w:t xml:space="preserve"> Pueblo, Yucatán a tra</w:t>
      </w:r>
      <w:r w:rsidR="00D12E2A">
        <w:rPr>
          <w:rFonts w:ascii="Arial" w:hAnsi="Arial" w:cs="Arial"/>
          <w:sz w:val="22"/>
          <w:szCs w:val="22"/>
        </w:rPr>
        <w:t>vés de la Presidencia municipal</w:t>
      </w:r>
      <w:r w:rsidR="00D12E2A" w:rsidRPr="00F95757">
        <w:rPr>
          <w:rFonts w:ascii="Arial" w:hAnsi="Arial" w:cs="Arial"/>
          <w:sz w:val="22"/>
          <w:szCs w:val="22"/>
        </w:rPr>
        <w:t xml:space="preserve"> para su deb</w:t>
      </w:r>
      <w:r w:rsidR="00D12E2A">
        <w:rPr>
          <w:rFonts w:ascii="Arial" w:hAnsi="Arial" w:cs="Arial"/>
          <w:sz w:val="22"/>
          <w:szCs w:val="22"/>
        </w:rPr>
        <w:t xml:space="preserve">ido conocimiento y cumplimiento y se le instruye para que lo </w:t>
      </w:r>
      <w:r w:rsidR="00D12E2A" w:rsidRPr="00F95757">
        <w:rPr>
          <w:rFonts w:ascii="Arial" w:hAnsi="Arial" w:cs="Arial"/>
          <w:sz w:val="22"/>
          <w:szCs w:val="22"/>
        </w:rPr>
        <w:t xml:space="preserve">haga del conocimiento </w:t>
      </w:r>
      <w:r w:rsidR="00D12E2A">
        <w:rPr>
          <w:rFonts w:ascii="Arial" w:hAnsi="Arial" w:cs="Arial"/>
          <w:sz w:val="22"/>
          <w:szCs w:val="22"/>
        </w:rPr>
        <w:t>de</w:t>
      </w:r>
      <w:r w:rsidR="00D12E2A" w:rsidRPr="00F95757">
        <w:rPr>
          <w:rFonts w:ascii="Arial" w:hAnsi="Arial" w:cs="Arial"/>
          <w:sz w:val="22"/>
          <w:szCs w:val="22"/>
        </w:rPr>
        <w:t xml:space="preserve"> la población del municipio de </w:t>
      </w:r>
      <w:proofErr w:type="spellStart"/>
      <w:r w:rsidR="00D12E2A" w:rsidRPr="00F95757">
        <w:rPr>
          <w:rFonts w:ascii="Arial" w:hAnsi="Arial" w:cs="Arial"/>
          <w:sz w:val="22"/>
          <w:szCs w:val="22"/>
        </w:rPr>
        <w:t>Telchac</w:t>
      </w:r>
      <w:proofErr w:type="spellEnd"/>
      <w:r w:rsidR="00D12E2A" w:rsidRPr="00F95757">
        <w:rPr>
          <w:rFonts w:ascii="Arial" w:hAnsi="Arial" w:cs="Arial"/>
          <w:sz w:val="22"/>
          <w:szCs w:val="22"/>
        </w:rPr>
        <w:t xml:space="preserve"> Pueblo, Yucatán, a través de los medios conducentes.</w:t>
      </w:r>
    </w:p>
    <w:p w:rsidR="00D77812" w:rsidRPr="00F95757" w:rsidRDefault="00D77812" w:rsidP="001730B4">
      <w:pPr>
        <w:pStyle w:val="Textoindependiente2"/>
        <w:spacing w:after="0" w:line="276" w:lineRule="auto"/>
        <w:ind w:left="-426" w:right="-376"/>
        <w:jc w:val="both"/>
        <w:rPr>
          <w:rFonts w:ascii="Arial" w:hAnsi="Arial" w:cs="Arial"/>
          <w:sz w:val="22"/>
          <w:szCs w:val="22"/>
        </w:rPr>
      </w:pPr>
    </w:p>
    <w:p w:rsidR="00FE2CAE" w:rsidRDefault="00236A7A" w:rsidP="00FE2CAE">
      <w:pPr>
        <w:pStyle w:val="Textoindependiente2"/>
        <w:spacing w:after="0" w:line="276" w:lineRule="auto"/>
        <w:ind w:left="-426" w:right="-376"/>
        <w:jc w:val="both"/>
        <w:rPr>
          <w:rFonts w:ascii="Arial" w:hAnsi="Arial" w:cs="Arial"/>
          <w:sz w:val="22"/>
          <w:szCs w:val="22"/>
        </w:rPr>
      </w:pPr>
      <w:r>
        <w:rPr>
          <w:rFonts w:ascii="Arial" w:hAnsi="Arial" w:cs="Arial"/>
          <w:b/>
          <w:bCs/>
          <w:sz w:val="22"/>
          <w:szCs w:val="22"/>
        </w:rPr>
        <w:t>CUARTO</w:t>
      </w:r>
      <w:r w:rsidR="0028210E" w:rsidRPr="00F95757">
        <w:rPr>
          <w:rFonts w:ascii="Arial" w:hAnsi="Arial" w:cs="Arial"/>
          <w:b/>
          <w:bCs/>
          <w:sz w:val="22"/>
          <w:szCs w:val="22"/>
        </w:rPr>
        <w:t xml:space="preserve">. </w:t>
      </w:r>
      <w:r w:rsidR="00D12E2A" w:rsidRPr="00F95757">
        <w:rPr>
          <w:rFonts w:ascii="Arial" w:hAnsi="Arial" w:cs="Arial"/>
          <w:sz w:val="22"/>
          <w:szCs w:val="22"/>
        </w:rPr>
        <w:t>Notifíquese el presente Acuerdo a la representante común de los ciudadanos solicitantes del Plebiscito, ciudadana Xóchitl Rodríguez Jiménez, en el domicilio señalado para tales efectos.</w:t>
      </w:r>
    </w:p>
    <w:p w:rsidR="0028210E" w:rsidRPr="00F95757" w:rsidRDefault="0028210E" w:rsidP="0028210E">
      <w:pPr>
        <w:tabs>
          <w:tab w:val="left" w:pos="9497"/>
        </w:tabs>
        <w:autoSpaceDE w:val="0"/>
        <w:autoSpaceDN w:val="0"/>
        <w:adjustRightInd w:val="0"/>
        <w:spacing w:line="276" w:lineRule="auto"/>
        <w:ind w:left="-425" w:right="-376"/>
        <w:jc w:val="both"/>
        <w:rPr>
          <w:rFonts w:ascii="Arial" w:hAnsi="Arial" w:cs="Arial"/>
          <w:b/>
          <w:bCs/>
          <w:sz w:val="22"/>
          <w:szCs w:val="22"/>
        </w:rPr>
      </w:pPr>
    </w:p>
    <w:p w:rsidR="00D12E2A" w:rsidRPr="00F95757" w:rsidRDefault="00236A7A" w:rsidP="00D12E2A">
      <w:pPr>
        <w:tabs>
          <w:tab w:val="left" w:pos="9497"/>
        </w:tabs>
        <w:autoSpaceDE w:val="0"/>
        <w:autoSpaceDN w:val="0"/>
        <w:adjustRightInd w:val="0"/>
        <w:spacing w:line="276" w:lineRule="auto"/>
        <w:ind w:left="-425" w:right="-376"/>
        <w:jc w:val="both"/>
        <w:rPr>
          <w:rFonts w:ascii="Arial" w:hAnsi="Arial" w:cs="Arial"/>
          <w:sz w:val="22"/>
          <w:szCs w:val="22"/>
        </w:rPr>
      </w:pPr>
      <w:r>
        <w:rPr>
          <w:rFonts w:ascii="Arial" w:hAnsi="Arial" w:cs="Arial"/>
          <w:b/>
          <w:sz w:val="22"/>
          <w:szCs w:val="22"/>
        </w:rPr>
        <w:t>QUINTO</w:t>
      </w:r>
      <w:r w:rsidR="0028210E" w:rsidRPr="00F95757">
        <w:rPr>
          <w:rFonts w:ascii="Arial" w:hAnsi="Arial" w:cs="Arial"/>
          <w:b/>
          <w:sz w:val="22"/>
          <w:szCs w:val="22"/>
        </w:rPr>
        <w:t xml:space="preserve">. </w:t>
      </w:r>
      <w:r w:rsidR="00D12E2A" w:rsidRPr="00F95757">
        <w:rPr>
          <w:rFonts w:ascii="Arial" w:hAnsi="Arial" w:cs="Arial"/>
          <w:sz w:val="22"/>
          <w:szCs w:val="22"/>
        </w:rPr>
        <w:t>Notifíquese el presente Acuerdo al Instituto Nacional Electoral a través de la Unidad Técnica de Vinculación con los Organismos Públicos Locales Electorales.</w:t>
      </w:r>
    </w:p>
    <w:p w:rsidR="0028210E" w:rsidRPr="00F95757" w:rsidRDefault="0028210E" w:rsidP="0028210E">
      <w:pPr>
        <w:tabs>
          <w:tab w:val="left" w:pos="9497"/>
        </w:tabs>
        <w:autoSpaceDE w:val="0"/>
        <w:autoSpaceDN w:val="0"/>
        <w:adjustRightInd w:val="0"/>
        <w:spacing w:line="276" w:lineRule="auto"/>
        <w:ind w:left="-425" w:right="-376"/>
        <w:jc w:val="both"/>
        <w:rPr>
          <w:rFonts w:ascii="Arial" w:hAnsi="Arial" w:cs="Arial"/>
          <w:sz w:val="22"/>
          <w:szCs w:val="22"/>
        </w:rPr>
      </w:pPr>
    </w:p>
    <w:p w:rsidR="00D12E2A" w:rsidRDefault="0028210E" w:rsidP="0028210E">
      <w:pPr>
        <w:tabs>
          <w:tab w:val="left" w:pos="9497"/>
        </w:tabs>
        <w:autoSpaceDE w:val="0"/>
        <w:autoSpaceDN w:val="0"/>
        <w:adjustRightInd w:val="0"/>
        <w:spacing w:line="276" w:lineRule="auto"/>
        <w:ind w:left="-425" w:right="-376"/>
        <w:jc w:val="both"/>
        <w:rPr>
          <w:rFonts w:ascii="Arial" w:hAnsi="Arial" w:cs="Arial"/>
          <w:b/>
          <w:sz w:val="22"/>
          <w:szCs w:val="22"/>
        </w:rPr>
      </w:pPr>
      <w:r w:rsidRPr="00F95757">
        <w:rPr>
          <w:rFonts w:ascii="Arial" w:hAnsi="Arial" w:cs="Arial"/>
          <w:b/>
          <w:sz w:val="22"/>
          <w:szCs w:val="22"/>
        </w:rPr>
        <w:t>S</w:t>
      </w:r>
      <w:r w:rsidR="00236A7A">
        <w:rPr>
          <w:rFonts w:ascii="Arial" w:hAnsi="Arial" w:cs="Arial"/>
          <w:b/>
          <w:sz w:val="22"/>
          <w:szCs w:val="22"/>
        </w:rPr>
        <w:t>EXTO</w:t>
      </w:r>
      <w:r w:rsidRPr="00F95757">
        <w:rPr>
          <w:rFonts w:ascii="Arial" w:hAnsi="Arial" w:cs="Arial"/>
          <w:b/>
          <w:sz w:val="22"/>
          <w:szCs w:val="22"/>
        </w:rPr>
        <w:t xml:space="preserve">. </w:t>
      </w:r>
      <w:r w:rsidR="00D12E2A" w:rsidRPr="00F95757">
        <w:rPr>
          <w:rFonts w:ascii="Arial" w:hAnsi="Arial" w:cs="Arial"/>
          <w:bCs/>
          <w:sz w:val="22"/>
          <w:szCs w:val="22"/>
        </w:rPr>
        <w:t xml:space="preserve">Remítase copia del presente Acuerdo, por medio electrónico, a las y los integrantes del Consejo General en términos del artículo 22 párrafo 1, del </w:t>
      </w:r>
      <w:r w:rsidR="00D12E2A" w:rsidRPr="00F95757">
        <w:rPr>
          <w:rFonts w:ascii="Arial" w:hAnsi="Arial" w:cs="Arial"/>
          <w:bCs/>
          <w:i/>
          <w:sz w:val="22"/>
          <w:szCs w:val="22"/>
        </w:rPr>
        <w:t>Reglamento de Sesiones de los Consejos del Instituto Electoral y de Participación Ciudadana de Yucatán</w:t>
      </w:r>
      <w:r w:rsidR="00D12E2A" w:rsidRPr="00F95757">
        <w:rPr>
          <w:rFonts w:ascii="Arial" w:hAnsi="Arial" w:cs="Arial"/>
          <w:bCs/>
          <w:sz w:val="22"/>
          <w:szCs w:val="22"/>
        </w:rPr>
        <w:t>.</w:t>
      </w:r>
    </w:p>
    <w:p w:rsidR="00D12E2A" w:rsidRDefault="00D12E2A" w:rsidP="0028210E">
      <w:pPr>
        <w:tabs>
          <w:tab w:val="left" w:pos="9497"/>
        </w:tabs>
        <w:autoSpaceDE w:val="0"/>
        <w:autoSpaceDN w:val="0"/>
        <w:adjustRightInd w:val="0"/>
        <w:spacing w:line="276" w:lineRule="auto"/>
        <w:ind w:left="-425" w:right="-376"/>
        <w:jc w:val="both"/>
        <w:rPr>
          <w:rFonts w:ascii="Arial" w:hAnsi="Arial" w:cs="Arial"/>
          <w:b/>
          <w:sz w:val="22"/>
          <w:szCs w:val="22"/>
        </w:rPr>
      </w:pPr>
    </w:p>
    <w:p w:rsidR="0028210E" w:rsidRPr="00F95757" w:rsidRDefault="00236A7A" w:rsidP="0028210E">
      <w:pPr>
        <w:tabs>
          <w:tab w:val="left" w:pos="9497"/>
        </w:tabs>
        <w:autoSpaceDE w:val="0"/>
        <w:autoSpaceDN w:val="0"/>
        <w:adjustRightInd w:val="0"/>
        <w:spacing w:line="276" w:lineRule="auto"/>
        <w:ind w:left="-425" w:right="-376"/>
        <w:jc w:val="both"/>
        <w:rPr>
          <w:rFonts w:ascii="Arial" w:hAnsi="Arial" w:cs="Arial"/>
          <w:sz w:val="22"/>
          <w:szCs w:val="22"/>
        </w:rPr>
      </w:pPr>
      <w:r>
        <w:rPr>
          <w:rFonts w:ascii="Arial" w:hAnsi="Arial" w:cs="Arial"/>
          <w:b/>
          <w:sz w:val="22"/>
          <w:szCs w:val="22"/>
        </w:rPr>
        <w:t>SÉPTIMO</w:t>
      </w:r>
      <w:r w:rsidR="0028210E" w:rsidRPr="00F95757">
        <w:rPr>
          <w:rFonts w:ascii="Arial" w:hAnsi="Arial" w:cs="Arial"/>
          <w:b/>
          <w:sz w:val="22"/>
          <w:szCs w:val="22"/>
        </w:rPr>
        <w:t>.</w:t>
      </w:r>
      <w:r w:rsidR="0028210E" w:rsidRPr="00F95757">
        <w:rPr>
          <w:rFonts w:ascii="Arial" w:hAnsi="Arial" w:cs="Arial"/>
          <w:sz w:val="22"/>
          <w:szCs w:val="22"/>
        </w:rPr>
        <w:t xml:space="preserve"> </w:t>
      </w:r>
      <w:r w:rsidR="00D12E2A" w:rsidRPr="00F95757">
        <w:rPr>
          <w:rFonts w:ascii="Arial" w:hAnsi="Arial" w:cs="Arial"/>
          <w:sz w:val="22"/>
          <w:szCs w:val="22"/>
        </w:rPr>
        <w:t>Remítase copia del presente Acuerdo a las y los integrantes de la Junta General Ejecutiva, para su debido conocimiento y cumplimiento en el ámbito de sus respectivas atribuciones.</w:t>
      </w:r>
    </w:p>
    <w:p w:rsidR="0028210E" w:rsidRPr="00F95757" w:rsidRDefault="0028210E" w:rsidP="0028210E">
      <w:pPr>
        <w:pStyle w:val="NormalWeb"/>
        <w:spacing w:before="0" w:beforeAutospacing="0" w:after="0" w:afterAutospacing="0" w:line="276" w:lineRule="auto"/>
        <w:ind w:left="-426" w:right="-376"/>
        <w:jc w:val="both"/>
        <w:rPr>
          <w:rFonts w:ascii="Arial" w:hAnsi="Arial" w:cs="Arial"/>
          <w:b/>
          <w:sz w:val="22"/>
          <w:szCs w:val="22"/>
        </w:rPr>
      </w:pPr>
    </w:p>
    <w:p w:rsidR="00D12E2A" w:rsidRPr="00F95757" w:rsidRDefault="00236A7A" w:rsidP="00D12E2A">
      <w:pPr>
        <w:pStyle w:val="NormalWeb"/>
        <w:spacing w:before="0" w:beforeAutospacing="0" w:after="0" w:afterAutospacing="0"/>
        <w:ind w:left="-426" w:right="-376"/>
        <w:jc w:val="both"/>
        <w:rPr>
          <w:rFonts w:ascii="Arial" w:hAnsi="Arial" w:cs="Arial"/>
          <w:b/>
          <w:sz w:val="22"/>
          <w:szCs w:val="22"/>
        </w:rPr>
      </w:pPr>
      <w:r>
        <w:rPr>
          <w:rFonts w:ascii="Arial" w:hAnsi="Arial" w:cs="Arial"/>
          <w:b/>
          <w:sz w:val="22"/>
          <w:szCs w:val="22"/>
        </w:rPr>
        <w:t>OCTAVO</w:t>
      </w:r>
      <w:r w:rsidR="0028210E" w:rsidRPr="00F95757">
        <w:rPr>
          <w:rFonts w:ascii="Arial" w:hAnsi="Arial" w:cs="Arial"/>
          <w:b/>
          <w:sz w:val="22"/>
          <w:szCs w:val="22"/>
        </w:rPr>
        <w:t>.</w:t>
      </w:r>
      <w:r w:rsidR="0028210E" w:rsidRPr="00F95757">
        <w:rPr>
          <w:rFonts w:ascii="Arial" w:hAnsi="Arial" w:cs="Arial"/>
          <w:sz w:val="22"/>
          <w:szCs w:val="22"/>
        </w:rPr>
        <w:t xml:space="preserve"> </w:t>
      </w:r>
      <w:r w:rsidR="00D12E2A" w:rsidRPr="00F95757">
        <w:rPr>
          <w:rFonts w:ascii="Arial" w:hAnsi="Arial" w:cs="Arial"/>
          <w:sz w:val="22"/>
          <w:szCs w:val="22"/>
        </w:rPr>
        <w:t xml:space="preserve">Publíquese el presente Acuerdo en los Estrados del Instituto y en el portal institucional de internet </w:t>
      </w:r>
      <w:r w:rsidR="00D12E2A" w:rsidRPr="00F95757">
        <w:rPr>
          <w:rFonts w:ascii="Arial" w:hAnsi="Arial" w:cs="Arial"/>
          <w:i/>
          <w:sz w:val="22"/>
          <w:szCs w:val="22"/>
        </w:rPr>
        <w:t>www.iepac.mx</w:t>
      </w:r>
      <w:r w:rsidR="00D12E2A" w:rsidRPr="00F95757">
        <w:rPr>
          <w:rFonts w:ascii="Arial" w:hAnsi="Arial" w:cs="Arial"/>
          <w:sz w:val="22"/>
          <w:szCs w:val="22"/>
        </w:rPr>
        <w:t>, para su difusión.</w:t>
      </w:r>
    </w:p>
    <w:p w:rsidR="00D12E2A" w:rsidRPr="00F95757" w:rsidRDefault="00D12E2A" w:rsidP="00D12E2A">
      <w:pPr>
        <w:tabs>
          <w:tab w:val="left" w:pos="9497"/>
        </w:tabs>
        <w:autoSpaceDE w:val="0"/>
        <w:autoSpaceDN w:val="0"/>
        <w:adjustRightInd w:val="0"/>
        <w:spacing w:line="276" w:lineRule="auto"/>
        <w:ind w:left="-425" w:right="-376"/>
        <w:jc w:val="both"/>
        <w:rPr>
          <w:rFonts w:ascii="Arial" w:hAnsi="Arial" w:cs="Arial"/>
          <w:bCs/>
          <w:sz w:val="22"/>
          <w:szCs w:val="22"/>
        </w:rPr>
      </w:pPr>
    </w:p>
    <w:p w:rsidR="0028210E" w:rsidRPr="00F95757" w:rsidRDefault="0028210E" w:rsidP="0028210E">
      <w:pPr>
        <w:pStyle w:val="NormalWeb"/>
        <w:spacing w:before="0" w:beforeAutospacing="0" w:after="0" w:afterAutospacing="0" w:line="276" w:lineRule="auto"/>
        <w:ind w:left="-426" w:right="-376"/>
        <w:jc w:val="both"/>
        <w:rPr>
          <w:rFonts w:ascii="Arial" w:hAnsi="Arial" w:cs="Arial"/>
          <w:sz w:val="22"/>
          <w:szCs w:val="22"/>
        </w:rPr>
      </w:pPr>
    </w:p>
    <w:p w:rsidR="0028210E" w:rsidRDefault="0028210E" w:rsidP="00D12E2A">
      <w:pPr>
        <w:tabs>
          <w:tab w:val="left" w:pos="9497"/>
        </w:tabs>
        <w:spacing w:line="276" w:lineRule="auto"/>
        <w:ind w:left="-426" w:right="-376"/>
        <w:jc w:val="both"/>
        <w:rPr>
          <w:rFonts w:ascii="Arial" w:hAnsi="Arial" w:cs="Arial"/>
          <w:bCs/>
          <w:sz w:val="22"/>
          <w:szCs w:val="22"/>
          <w:lang w:val="es-MX"/>
        </w:rPr>
      </w:pPr>
      <w:r w:rsidRPr="00F95757">
        <w:rPr>
          <w:rFonts w:ascii="Arial" w:hAnsi="Arial" w:cs="Arial"/>
          <w:bCs/>
          <w:sz w:val="22"/>
          <w:szCs w:val="22"/>
        </w:rPr>
        <w:t>Este Acuerdo fue</w:t>
      </w:r>
      <w:r w:rsidR="009C1743">
        <w:rPr>
          <w:rFonts w:ascii="Arial" w:hAnsi="Arial" w:cs="Arial"/>
          <w:bCs/>
          <w:sz w:val="22"/>
          <w:szCs w:val="22"/>
        </w:rPr>
        <w:t xml:space="preserve"> aprobado </w:t>
      </w:r>
      <w:r w:rsidR="009C1743" w:rsidRPr="00F95757">
        <w:rPr>
          <w:rFonts w:ascii="Arial" w:hAnsi="Arial" w:cs="Arial"/>
          <w:bCs/>
          <w:sz w:val="22"/>
          <w:szCs w:val="22"/>
        </w:rPr>
        <w:t>en</w:t>
      </w:r>
      <w:r w:rsidRPr="00F95757">
        <w:rPr>
          <w:rFonts w:ascii="Arial" w:hAnsi="Arial" w:cs="Arial"/>
          <w:bCs/>
          <w:sz w:val="22"/>
          <w:szCs w:val="22"/>
        </w:rPr>
        <w:t xml:space="preserve"> Sesión Extraordinaria del Consejo General celebrada el día </w:t>
      </w:r>
      <w:r w:rsidR="009C1743">
        <w:rPr>
          <w:rFonts w:ascii="Arial" w:hAnsi="Arial" w:cs="Arial"/>
          <w:bCs/>
          <w:sz w:val="22"/>
          <w:szCs w:val="22"/>
        </w:rPr>
        <w:t xml:space="preserve">diecinueve </w:t>
      </w:r>
      <w:r w:rsidRPr="00F95757">
        <w:rPr>
          <w:rFonts w:ascii="Arial" w:hAnsi="Arial" w:cs="Arial"/>
          <w:bCs/>
          <w:sz w:val="22"/>
          <w:szCs w:val="22"/>
        </w:rPr>
        <w:t xml:space="preserve">de marzo de dos mil diecinueve, </w:t>
      </w:r>
      <w:r w:rsidRPr="00F95757">
        <w:rPr>
          <w:rFonts w:ascii="Arial" w:hAnsi="Arial" w:cs="Arial"/>
          <w:bCs/>
          <w:sz w:val="22"/>
          <w:szCs w:val="22"/>
          <w:lang w:val="es-MX"/>
        </w:rPr>
        <w:t xml:space="preserve">por </w:t>
      </w:r>
      <w:r w:rsidR="009C1743">
        <w:rPr>
          <w:rFonts w:ascii="Arial" w:hAnsi="Arial" w:cs="Arial"/>
          <w:bCs/>
          <w:sz w:val="22"/>
          <w:szCs w:val="22"/>
          <w:lang w:val="es-MX"/>
        </w:rPr>
        <w:t>unanimidad</w:t>
      </w:r>
      <w:r w:rsidRPr="00F95757">
        <w:rPr>
          <w:rFonts w:ascii="Arial" w:hAnsi="Arial" w:cs="Arial"/>
          <w:bCs/>
          <w:sz w:val="22"/>
          <w:szCs w:val="22"/>
          <w:lang w:val="es-MX"/>
        </w:rPr>
        <w:t xml:space="preserve"> de votos de los C.C. Consejeros y las Consejeras Electorales</w:t>
      </w:r>
      <w:r w:rsidR="009C1743">
        <w:rPr>
          <w:rFonts w:ascii="Arial" w:hAnsi="Arial" w:cs="Arial"/>
          <w:bCs/>
          <w:sz w:val="22"/>
          <w:szCs w:val="22"/>
          <w:lang w:val="es-MX"/>
        </w:rPr>
        <w:t xml:space="preserve"> presentes</w:t>
      </w:r>
      <w:r w:rsidRPr="00F95757">
        <w:rPr>
          <w:rFonts w:ascii="Arial" w:hAnsi="Arial" w:cs="Arial"/>
          <w:bCs/>
          <w:sz w:val="22"/>
          <w:szCs w:val="22"/>
          <w:lang w:val="es-MX"/>
        </w:rPr>
        <w:t>, Licenciado José Antonio Gabriel Martínez Magaña, Maestro Antonio Ignacio Matute González, Maestra Delta Alejandra Pacheco Puente, María del Mar Trejo Pérez, Licenciado Jorge Antonio Vallejo Buenfil y la Consejera Presidente, Maestra María de Lourdes Rosas Moya.</w:t>
      </w:r>
    </w:p>
    <w:p w:rsidR="002B2C4B" w:rsidRPr="00F95757" w:rsidRDefault="002B2C4B" w:rsidP="0028210E">
      <w:pPr>
        <w:tabs>
          <w:tab w:val="left" w:pos="9497"/>
        </w:tabs>
        <w:spacing w:line="276" w:lineRule="auto"/>
        <w:ind w:left="-426" w:right="-376" w:firstLine="1134"/>
        <w:jc w:val="both"/>
        <w:rPr>
          <w:rFonts w:ascii="Arial" w:hAnsi="Arial" w:cs="Arial"/>
          <w:bCs/>
          <w:sz w:val="22"/>
          <w:szCs w:val="22"/>
        </w:rPr>
      </w:pPr>
    </w:p>
    <w:p w:rsidR="00B53978" w:rsidRPr="00F95757" w:rsidRDefault="00B53978" w:rsidP="008E06C0">
      <w:pPr>
        <w:tabs>
          <w:tab w:val="left" w:pos="9497"/>
        </w:tabs>
        <w:autoSpaceDE w:val="0"/>
        <w:autoSpaceDN w:val="0"/>
        <w:adjustRightInd w:val="0"/>
        <w:spacing w:line="276" w:lineRule="auto"/>
        <w:ind w:left="-425" w:right="-376"/>
        <w:jc w:val="both"/>
        <w:rPr>
          <w:rFonts w:ascii="Arial" w:hAnsi="Arial" w:cs="Arial"/>
          <w:sz w:val="22"/>
          <w:szCs w:val="22"/>
        </w:rPr>
      </w:pPr>
    </w:p>
    <w:p w:rsidR="00E423D0" w:rsidRPr="00F95757" w:rsidRDefault="00E423D0" w:rsidP="00E423D0">
      <w:pPr>
        <w:spacing w:line="276" w:lineRule="auto"/>
        <w:ind w:left="-426" w:right="-660" w:firstLine="1134"/>
        <w:jc w:val="both"/>
        <w:rPr>
          <w:rFonts w:ascii="Arial" w:hAnsi="Arial" w:cs="Arial"/>
          <w:bCs/>
          <w:sz w:val="22"/>
          <w:szCs w:val="22"/>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E423D0" w:rsidRPr="00E423D0" w:rsidTr="004F710E">
        <w:trPr>
          <w:trHeight w:val="349"/>
          <w:tblCellSpacing w:w="0" w:type="dxa"/>
          <w:jc w:val="center"/>
        </w:trPr>
        <w:tc>
          <w:tcPr>
            <w:tcW w:w="5387" w:type="dxa"/>
          </w:tcPr>
          <w:p w:rsidR="00E423D0" w:rsidRPr="00F95757" w:rsidRDefault="00E423D0" w:rsidP="00E423D0">
            <w:pPr>
              <w:spacing w:line="276" w:lineRule="auto"/>
              <w:ind w:left="-360" w:right="-232"/>
              <w:jc w:val="center"/>
              <w:rPr>
                <w:rFonts w:ascii="Arial" w:hAnsi="Arial" w:cs="Arial"/>
                <w:b/>
                <w:bCs/>
                <w:sz w:val="18"/>
                <w:szCs w:val="18"/>
              </w:rPr>
            </w:pPr>
          </w:p>
          <w:p w:rsidR="00E423D0" w:rsidRPr="00F95757" w:rsidRDefault="00E423D0" w:rsidP="00E423D0">
            <w:pPr>
              <w:spacing w:line="276" w:lineRule="auto"/>
              <w:jc w:val="center"/>
              <w:rPr>
                <w:rFonts w:ascii="Arial" w:hAnsi="Arial" w:cs="Arial"/>
                <w:b/>
                <w:bCs/>
                <w:sz w:val="18"/>
                <w:szCs w:val="18"/>
              </w:rPr>
            </w:pPr>
          </w:p>
          <w:p w:rsidR="00E423D0" w:rsidRPr="00F95757" w:rsidRDefault="00E423D0" w:rsidP="00E423D0">
            <w:pPr>
              <w:spacing w:line="276" w:lineRule="auto"/>
              <w:jc w:val="center"/>
              <w:rPr>
                <w:rFonts w:ascii="Arial" w:hAnsi="Arial" w:cs="Arial"/>
                <w:b/>
                <w:bCs/>
                <w:sz w:val="18"/>
                <w:szCs w:val="18"/>
              </w:rPr>
            </w:pPr>
            <w:r w:rsidRPr="00F95757">
              <w:rPr>
                <w:rFonts w:ascii="Arial" w:hAnsi="Arial" w:cs="Arial"/>
                <w:b/>
                <w:bCs/>
                <w:sz w:val="18"/>
                <w:szCs w:val="18"/>
              </w:rPr>
              <w:t>MTRA. MARÍA DE LOURDES ROSAS MOYA</w:t>
            </w:r>
          </w:p>
          <w:p w:rsidR="00E423D0" w:rsidRPr="00F95757" w:rsidRDefault="00E423D0" w:rsidP="00E423D0">
            <w:pPr>
              <w:spacing w:line="276" w:lineRule="auto"/>
              <w:jc w:val="center"/>
              <w:rPr>
                <w:rFonts w:ascii="Arial" w:hAnsi="Arial" w:cs="Arial"/>
                <w:b/>
                <w:bCs/>
                <w:sz w:val="18"/>
                <w:szCs w:val="18"/>
              </w:rPr>
            </w:pPr>
            <w:r w:rsidRPr="00F95757">
              <w:rPr>
                <w:rFonts w:ascii="Arial" w:hAnsi="Arial" w:cs="Arial"/>
                <w:b/>
                <w:bCs/>
                <w:sz w:val="18"/>
                <w:szCs w:val="18"/>
              </w:rPr>
              <w:t>CONSEJERA PRESIDENTE</w:t>
            </w:r>
          </w:p>
        </w:tc>
        <w:tc>
          <w:tcPr>
            <w:tcW w:w="5270" w:type="dxa"/>
          </w:tcPr>
          <w:p w:rsidR="00E423D0" w:rsidRPr="00F95757" w:rsidRDefault="00E423D0" w:rsidP="00E423D0">
            <w:pPr>
              <w:spacing w:line="276" w:lineRule="auto"/>
              <w:ind w:left="-360" w:right="-232"/>
              <w:jc w:val="center"/>
              <w:rPr>
                <w:rFonts w:ascii="Arial" w:hAnsi="Arial" w:cs="Arial"/>
                <w:b/>
                <w:bCs/>
                <w:sz w:val="18"/>
                <w:szCs w:val="18"/>
              </w:rPr>
            </w:pPr>
          </w:p>
          <w:p w:rsidR="00E423D0" w:rsidRPr="00F95757" w:rsidRDefault="00E423D0" w:rsidP="00E423D0">
            <w:pPr>
              <w:spacing w:line="276" w:lineRule="auto"/>
              <w:ind w:left="-360" w:right="169"/>
              <w:jc w:val="center"/>
              <w:rPr>
                <w:rFonts w:ascii="Arial" w:hAnsi="Arial" w:cs="Arial"/>
                <w:b/>
                <w:bCs/>
                <w:sz w:val="18"/>
                <w:szCs w:val="18"/>
              </w:rPr>
            </w:pPr>
          </w:p>
          <w:p w:rsidR="00E423D0" w:rsidRPr="00E423D0" w:rsidRDefault="00E423D0" w:rsidP="00E423D0">
            <w:pPr>
              <w:spacing w:line="276" w:lineRule="auto"/>
              <w:ind w:left="-360" w:right="169"/>
              <w:jc w:val="center"/>
              <w:rPr>
                <w:rFonts w:ascii="Arial" w:hAnsi="Arial" w:cs="Arial"/>
                <w:b/>
                <w:bCs/>
                <w:sz w:val="18"/>
                <w:szCs w:val="18"/>
              </w:rPr>
            </w:pPr>
            <w:r w:rsidRPr="00F95757">
              <w:rPr>
                <w:rFonts w:ascii="Arial" w:hAnsi="Arial" w:cs="Arial"/>
                <w:b/>
                <w:bCs/>
                <w:sz w:val="18"/>
                <w:szCs w:val="18"/>
              </w:rPr>
              <w:t>MTRO. HIDALGO ARMANDO VICTORIA MALDONADO</w:t>
            </w:r>
            <w:r w:rsidRPr="00F95757">
              <w:rPr>
                <w:rFonts w:ascii="Arial" w:hAnsi="Arial" w:cs="Arial"/>
                <w:b/>
                <w:bCs/>
                <w:sz w:val="18"/>
                <w:szCs w:val="18"/>
              </w:rPr>
              <w:br/>
              <w:t>SECRETARIO EJECUTIVO</w:t>
            </w:r>
            <w:r w:rsidRPr="00E423D0">
              <w:rPr>
                <w:rFonts w:ascii="Arial" w:hAnsi="Arial" w:cs="Arial"/>
                <w:b/>
                <w:bCs/>
                <w:sz w:val="18"/>
                <w:szCs w:val="18"/>
              </w:rPr>
              <w:t xml:space="preserve"> </w:t>
            </w:r>
          </w:p>
        </w:tc>
      </w:tr>
    </w:tbl>
    <w:p w:rsidR="00E859EF" w:rsidRDefault="00E859EF" w:rsidP="00E859EF">
      <w:pPr>
        <w:ind w:left="-180" w:right="-316"/>
        <w:jc w:val="both"/>
        <w:rPr>
          <w:rFonts w:ascii="Arial" w:hAnsi="Arial" w:cs="Arial"/>
        </w:rPr>
      </w:pPr>
    </w:p>
    <w:p w:rsidR="001471CD" w:rsidRDefault="001471CD" w:rsidP="001471CD"/>
    <w:p w:rsidR="00E859EF" w:rsidRDefault="00E859EF" w:rsidP="00E859EF">
      <w:pPr>
        <w:ind w:right="-316"/>
        <w:jc w:val="both"/>
        <w:rPr>
          <w:rFonts w:ascii="Arial" w:hAnsi="Arial" w:cs="Arial"/>
        </w:rPr>
      </w:pPr>
    </w:p>
    <w:p w:rsidR="00453823" w:rsidRDefault="00453823" w:rsidP="00E859EF">
      <w:pPr>
        <w:ind w:right="-316"/>
        <w:jc w:val="both"/>
        <w:rPr>
          <w:rFonts w:ascii="Arial" w:hAnsi="Arial" w:cs="Arial"/>
        </w:rPr>
      </w:pPr>
    </w:p>
    <w:p w:rsidR="00596CF8" w:rsidRDefault="00596CF8" w:rsidP="00E859EF">
      <w:pPr>
        <w:ind w:right="-316"/>
        <w:jc w:val="both"/>
        <w:rPr>
          <w:rFonts w:ascii="Arial" w:hAnsi="Arial" w:cs="Arial"/>
        </w:rPr>
      </w:pPr>
    </w:p>
    <w:p w:rsidR="00596CF8" w:rsidRPr="00972BCC" w:rsidRDefault="00596CF8" w:rsidP="00E859EF">
      <w:pPr>
        <w:ind w:right="-316"/>
        <w:jc w:val="both"/>
        <w:rPr>
          <w:rFonts w:ascii="Arial" w:hAnsi="Arial" w:cs="Arial"/>
        </w:rPr>
      </w:pPr>
    </w:p>
    <w:sectPr w:rsidR="00596CF8" w:rsidRPr="00972BCC" w:rsidSect="00BD1F4B">
      <w:headerReference w:type="even" r:id="rId8"/>
      <w:headerReference w:type="default" r:id="rId9"/>
      <w:footerReference w:type="even" r:id="rId10"/>
      <w:footerReference w:type="default" r:id="rId11"/>
      <w:headerReference w:type="first" r:id="rId12"/>
      <w:footerReference w:type="first" r:id="rId13"/>
      <w:pgSz w:w="12240" w:h="15840" w:code="1"/>
      <w:pgMar w:top="993" w:right="1750" w:bottom="1417"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439" w:rsidRDefault="00227439">
      <w:r>
        <w:separator/>
      </w:r>
    </w:p>
  </w:endnote>
  <w:endnote w:type="continuationSeparator" w:id="0">
    <w:p w:rsidR="00227439" w:rsidRDefault="0022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05" w:rsidRDefault="00652B0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244461"/>
      <w:docPartObj>
        <w:docPartGallery w:val="Page Numbers (Bottom of Page)"/>
        <w:docPartUnique/>
      </w:docPartObj>
    </w:sdtPr>
    <w:sdtEndPr/>
    <w:sdtContent>
      <w:sdt>
        <w:sdtPr>
          <w:id w:val="380603166"/>
          <w:docPartObj>
            <w:docPartGallery w:val="Page Numbers (Top of Page)"/>
            <w:docPartUnique/>
          </w:docPartObj>
        </w:sdtPr>
        <w:sdtEndPr/>
        <w:sdtContent>
          <w:p w:rsidR="00652B05" w:rsidRDefault="00652B05">
            <w:pPr>
              <w:pStyle w:val="Piedepgina"/>
              <w:jc w:val="center"/>
            </w:pPr>
            <w:r>
              <w:t xml:space="preserve">Página </w:t>
            </w:r>
            <w:r>
              <w:rPr>
                <w:b/>
              </w:rPr>
              <w:fldChar w:fldCharType="begin"/>
            </w:r>
            <w:r>
              <w:rPr>
                <w:b/>
              </w:rPr>
              <w:instrText>PAGE</w:instrText>
            </w:r>
            <w:r>
              <w:rPr>
                <w:b/>
              </w:rPr>
              <w:fldChar w:fldCharType="separate"/>
            </w:r>
            <w:r w:rsidR="001E5492">
              <w:rPr>
                <w:b/>
                <w:noProof/>
              </w:rPr>
              <w:t>10</w:t>
            </w:r>
            <w:r>
              <w:rPr>
                <w:b/>
              </w:rPr>
              <w:fldChar w:fldCharType="end"/>
            </w:r>
            <w:r>
              <w:t xml:space="preserve"> de </w:t>
            </w:r>
            <w:r>
              <w:rPr>
                <w:b/>
              </w:rPr>
              <w:fldChar w:fldCharType="begin"/>
            </w:r>
            <w:r>
              <w:rPr>
                <w:b/>
              </w:rPr>
              <w:instrText>NUMPAGES</w:instrText>
            </w:r>
            <w:r>
              <w:rPr>
                <w:b/>
              </w:rPr>
              <w:fldChar w:fldCharType="separate"/>
            </w:r>
            <w:r w:rsidR="001E5492">
              <w:rPr>
                <w:b/>
                <w:noProof/>
              </w:rPr>
              <w:t>10</w:t>
            </w:r>
            <w:r>
              <w:rPr>
                <w:b/>
              </w:rPr>
              <w:fldChar w:fldCharType="end"/>
            </w:r>
          </w:p>
        </w:sdtContent>
      </w:sdt>
    </w:sdtContent>
  </w:sdt>
  <w:p w:rsidR="00652B05" w:rsidRPr="000461F9" w:rsidRDefault="00652B05" w:rsidP="00575A1B">
    <w:pPr>
      <w:pStyle w:val="Piedepgina"/>
      <w:jc w:val="center"/>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05" w:rsidRDefault="00652B0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439" w:rsidRDefault="00227439">
      <w:r>
        <w:separator/>
      </w:r>
    </w:p>
  </w:footnote>
  <w:footnote w:type="continuationSeparator" w:id="0">
    <w:p w:rsidR="00227439" w:rsidRDefault="002274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05" w:rsidRDefault="00652B0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05" w:rsidRDefault="00652B0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05" w:rsidRDefault="00652B0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919E6"/>
    <w:multiLevelType w:val="hybridMultilevel"/>
    <w:tmpl w:val="874ABE18"/>
    <w:lvl w:ilvl="0" w:tplc="080A000F">
      <w:start w:val="1"/>
      <w:numFmt w:val="decimal"/>
      <w:lvlText w:val="%1."/>
      <w:lvlJc w:val="left"/>
      <w:pPr>
        <w:ind w:left="579" w:hanging="360"/>
      </w:pPr>
    </w:lvl>
    <w:lvl w:ilvl="1" w:tplc="080A0019" w:tentative="1">
      <w:start w:val="1"/>
      <w:numFmt w:val="lowerLetter"/>
      <w:lvlText w:val="%2."/>
      <w:lvlJc w:val="left"/>
      <w:pPr>
        <w:ind w:left="1299" w:hanging="360"/>
      </w:pPr>
    </w:lvl>
    <w:lvl w:ilvl="2" w:tplc="080A001B" w:tentative="1">
      <w:start w:val="1"/>
      <w:numFmt w:val="lowerRoman"/>
      <w:lvlText w:val="%3."/>
      <w:lvlJc w:val="right"/>
      <w:pPr>
        <w:ind w:left="2019" w:hanging="180"/>
      </w:pPr>
    </w:lvl>
    <w:lvl w:ilvl="3" w:tplc="080A000F" w:tentative="1">
      <w:start w:val="1"/>
      <w:numFmt w:val="decimal"/>
      <w:lvlText w:val="%4."/>
      <w:lvlJc w:val="left"/>
      <w:pPr>
        <w:ind w:left="2739" w:hanging="360"/>
      </w:pPr>
    </w:lvl>
    <w:lvl w:ilvl="4" w:tplc="080A0019" w:tentative="1">
      <w:start w:val="1"/>
      <w:numFmt w:val="lowerLetter"/>
      <w:lvlText w:val="%5."/>
      <w:lvlJc w:val="left"/>
      <w:pPr>
        <w:ind w:left="3459" w:hanging="360"/>
      </w:pPr>
    </w:lvl>
    <w:lvl w:ilvl="5" w:tplc="080A001B" w:tentative="1">
      <w:start w:val="1"/>
      <w:numFmt w:val="lowerRoman"/>
      <w:lvlText w:val="%6."/>
      <w:lvlJc w:val="right"/>
      <w:pPr>
        <w:ind w:left="4179" w:hanging="180"/>
      </w:pPr>
    </w:lvl>
    <w:lvl w:ilvl="6" w:tplc="080A000F" w:tentative="1">
      <w:start w:val="1"/>
      <w:numFmt w:val="decimal"/>
      <w:lvlText w:val="%7."/>
      <w:lvlJc w:val="left"/>
      <w:pPr>
        <w:ind w:left="4899" w:hanging="360"/>
      </w:pPr>
    </w:lvl>
    <w:lvl w:ilvl="7" w:tplc="080A0019" w:tentative="1">
      <w:start w:val="1"/>
      <w:numFmt w:val="lowerLetter"/>
      <w:lvlText w:val="%8."/>
      <w:lvlJc w:val="left"/>
      <w:pPr>
        <w:ind w:left="5619" w:hanging="360"/>
      </w:pPr>
    </w:lvl>
    <w:lvl w:ilvl="8" w:tplc="080A001B" w:tentative="1">
      <w:start w:val="1"/>
      <w:numFmt w:val="lowerRoman"/>
      <w:lvlText w:val="%9."/>
      <w:lvlJc w:val="right"/>
      <w:pPr>
        <w:ind w:left="6339" w:hanging="180"/>
      </w:pPr>
    </w:lvl>
  </w:abstractNum>
  <w:abstractNum w:abstractNumId="1" w15:restartNumberingAfterBreak="0">
    <w:nsid w:val="2126598B"/>
    <w:multiLevelType w:val="hybridMultilevel"/>
    <w:tmpl w:val="F5C40E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B36F1E"/>
    <w:multiLevelType w:val="hybridMultilevel"/>
    <w:tmpl w:val="6144FB0A"/>
    <w:lvl w:ilvl="0" w:tplc="E30A7888">
      <w:start w:val="1"/>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3" w15:restartNumberingAfterBreak="0">
    <w:nsid w:val="73182C8E"/>
    <w:multiLevelType w:val="hybridMultilevel"/>
    <w:tmpl w:val="010CA4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F1"/>
    <w:rsid w:val="0000718E"/>
    <w:rsid w:val="00007FF6"/>
    <w:rsid w:val="00011A1F"/>
    <w:rsid w:val="0001267A"/>
    <w:rsid w:val="00037465"/>
    <w:rsid w:val="00052918"/>
    <w:rsid w:val="00052D63"/>
    <w:rsid w:val="000540E5"/>
    <w:rsid w:val="000624DE"/>
    <w:rsid w:val="000626CC"/>
    <w:rsid w:val="0006421F"/>
    <w:rsid w:val="00064356"/>
    <w:rsid w:val="00066BDE"/>
    <w:rsid w:val="000671E9"/>
    <w:rsid w:val="0007111C"/>
    <w:rsid w:val="000751A2"/>
    <w:rsid w:val="0007669C"/>
    <w:rsid w:val="000831BD"/>
    <w:rsid w:val="0008409B"/>
    <w:rsid w:val="000867BF"/>
    <w:rsid w:val="00086F42"/>
    <w:rsid w:val="000905F7"/>
    <w:rsid w:val="000938D4"/>
    <w:rsid w:val="00097526"/>
    <w:rsid w:val="00097722"/>
    <w:rsid w:val="00097C1E"/>
    <w:rsid w:val="000B1ACC"/>
    <w:rsid w:val="000B425A"/>
    <w:rsid w:val="000C5EC7"/>
    <w:rsid w:val="000D699A"/>
    <w:rsid w:val="000E6B12"/>
    <w:rsid w:val="000F10E4"/>
    <w:rsid w:val="00102BF0"/>
    <w:rsid w:val="00105C7B"/>
    <w:rsid w:val="00114CD7"/>
    <w:rsid w:val="00115B16"/>
    <w:rsid w:val="001205A7"/>
    <w:rsid w:val="00120FA5"/>
    <w:rsid w:val="00121E30"/>
    <w:rsid w:val="0012315A"/>
    <w:rsid w:val="00130B72"/>
    <w:rsid w:val="00146D3E"/>
    <w:rsid w:val="001471CD"/>
    <w:rsid w:val="00147252"/>
    <w:rsid w:val="001550B9"/>
    <w:rsid w:val="0015730F"/>
    <w:rsid w:val="00161F9F"/>
    <w:rsid w:val="00167D38"/>
    <w:rsid w:val="001703A4"/>
    <w:rsid w:val="00172AEF"/>
    <w:rsid w:val="00172B35"/>
    <w:rsid w:val="001730B4"/>
    <w:rsid w:val="001760F8"/>
    <w:rsid w:val="00197A0F"/>
    <w:rsid w:val="001A0A73"/>
    <w:rsid w:val="001B061B"/>
    <w:rsid w:val="001C0C1C"/>
    <w:rsid w:val="001C1762"/>
    <w:rsid w:val="001C57BD"/>
    <w:rsid w:val="001C5DA0"/>
    <w:rsid w:val="001C7A31"/>
    <w:rsid w:val="001E5492"/>
    <w:rsid w:val="001E7F6F"/>
    <w:rsid w:val="001F3049"/>
    <w:rsid w:val="001F432D"/>
    <w:rsid w:val="002005C1"/>
    <w:rsid w:val="0020743C"/>
    <w:rsid w:val="0021433A"/>
    <w:rsid w:val="00216FBB"/>
    <w:rsid w:val="002210A8"/>
    <w:rsid w:val="002214B4"/>
    <w:rsid w:val="00222D60"/>
    <w:rsid w:val="00227439"/>
    <w:rsid w:val="00230A9D"/>
    <w:rsid w:val="00235391"/>
    <w:rsid w:val="00235F89"/>
    <w:rsid w:val="00236A7A"/>
    <w:rsid w:val="00237C39"/>
    <w:rsid w:val="0025196E"/>
    <w:rsid w:val="0025268F"/>
    <w:rsid w:val="00252ED3"/>
    <w:rsid w:val="00255421"/>
    <w:rsid w:val="00257C39"/>
    <w:rsid w:val="002603EE"/>
    <w:rsid w:val="0028210E"/>
    <w:rsid w:val="002A0DCD"/>
    <w:rsid w:val="002A4000"/>
    <w:rsid w:val="002A4249"/>
    <w:rsid w:val="002B2C4B"/>
    <w:rsid w:val="002B53C4"/>
    <w:rsid w:val="002B76E2"/>
    <w:rsid w:val="002C70F2"/>
    <w:rsid w:val="002C77F8"/>
    <w:rsid w:val="002D3FD9"/>
    <w:rsid w:val="002E4F25"/>
    <w:rsid w:val="002E7D46"/>
    <w:rsid w:val="002F1492"/>
    <w:rsid w:val="002F2109"/>
    <w:rsid w:val="002F5091"/>
    <w:rsid w:val="00300E98"/>
    <w:rsid w:val="00300F44"/>
    <w:rsid w:val="00325B3C"/>
    <w:rsid w:val="00326294"/>
    <w:rsid w:val="00326BE9"/>
    <w:rsid w:val="00326CAF"/>
    <w:rsid w:val="003410F1"/>
    <w:rsid w:val="003413B1"/>
    <w:rsid w:val="0034713F"/>
    <w:rsid w:val="003526AA"/>
    <w:rsid w:val="003545CC"/>
    <w:rsid w:val="0036089C"/>
    <w:rsid w:val="00363032"/>
    <w:rsid w:val="003776E2"/>
    <w:rsid w:val="003821C9"/>
    <w:rsid w:val="00384388"/>
    <w:rsid w:val="003845F6"/>
    <w:rsid w:val="003861EC"/>
    <w:rsid w:val="003929D5"/>
    <w:rsid w:val="00392F78"/>
    <w:rsid w:val="003A7070"/>
    <w:rsid w:val="003B1B00"/>
    <w:rsid w:val="003D34C3"/>
    <w:rsid w:val="003D5B44"/>
    <w:rsid w:val="003E0EB7"/>
    <w:rsid w:val="003E71CC"/>
    <w:rsid w:val="0040106A"/>
    <w:rsid w:val="004033D0"/>
    <w:rsid w:val="00421AE0"/>
    <w:rsid w:val="00436A7B"/>
    <w:rsid w:val="00442BAA"/>
    <w:rsid w:val="00442CFD"/>
    <w:rsid w:val="00446669"/>
    <w:rsid w:val="0045189C"/>
    <w:rsid w:val="00453823"/>
    <w:rsid w:val="0045396B"/>
    <w:rsid w:val="00456D4B"/>
    <w:rsid w:val="00460486"/>
    <w:rsid w:val="00470F1A"/>
    <w:rsid w:val="0048729A"/>
    <w:rsid w:val="004952FE"/>
    <w:rsid w:val="004A28F1"/>
    <w:rsid w:val="004A4D8D"/>
    <w:rsid w:val="004A7157"/>
    <w:rsid w:val="004B3F74"/>
    <w:rsid w:val="004B4D6F"/>
    <w:rsid w:val="004C109D"/>
    <w:rsid w:val="004C2AB2"/>
    <w:rsid w:val="004C7585"/>
    <w:rsid w:val="004D2B47"/>
    <w:rsid w:val="004D3A3B"/>
    <w:rsid w:val="004D4B12"/>
    <w:rsid w:val="004E2B10"/>
    <w:rsid w:val="004E32B1"/>
    <w:rsid w:val="004E7C9B"/>
    <w:rsid w:val="004F50C3"/>
    <w:rsid w:val="004F60AB"/>
    <w:rsid w:val="004F710E"/>
    <w:rsid w:val="005201B9"/>
    <w:rsid w:val="00530056"/>
    <w:rsid w:val="00535EF5"/>
    <w:rsid w:val="00540752"/>
    <w:rsid w:val="00552691"/>
    <w:rsid w:val="00552951"/>
    <w:rsid w:val="00554078"/>
    <w:rsid w:val="0055796E"/>
    <w:rsid w:val="00563190"/>
    <w:rsid w:val="0057347D"/>
    <w:rsid w:val="00575A1B"/>
    <w:rsid w:val="005760C0"/>
    <w:rsid w:val="0058604F"/>
    <w:rsid w:val="005936C2"/>
    <w:rsid w:val="00596CF8"/>
    <w:rsid w:val="005A4CE7"/>
    <w:rsid w:val="005C03CE"/>
    <w:rsid w:val="005D49AA"/>
    <w:rsid w:val="005D4FCF"/>
    <w:rsid w:val="005D7181"/>
    <w:rsid w:val="005E34AE"/>
    <w:rsid w:val="005F2F76"/>
    <w:rsid w:val="005F60CE"/>
    <w:rsid w:val="006104DB"/>
    <w:rsid w:val="00610893"/>
    <w:rsid w:val="0061300D"/>
    <w:rsid w:val="006166B9"/>
    <w:rsid w:val="00616776"/>
    <w:rsid w:val="00617C34"/>
    <w:rsid w:val="006205C2"/>
    <w:rsid w:val="0062214B"/>
    <w:rsid w:val="00625B8C"/>
    <w:rsid w:val="00641D57"/>
    <w:rsid w:val="00652B05"/>
    <w:rsid w:val="00652B62"/>
    <w:rsid w:val="00654402"/>
    <w:rsid w:val="006569FC"/>
    <w:rsid w:val="0066418F"/>
    <w:rsid w:val="006741BE"/>
    <w:rsid w:val="00676AE6"/>
    <w:rsid w:val="0068234E"/>
    <w:rsid w:val="00682B06"/>
    <w:rsid w:val="00693212"/>
    <w:rsid w:val="006A6325"/>
    <w:rsid w:val="006B19A2"/>
    <w:rsid w:val="006B3F07"/>
    <w:rsid w:val="006B7514"/>
    <w:rsid w:val="006C155D"/>
    <w:rsid w:val="006C2026"/>
    <w:rsid w:val="006C66E3"/>
    <w:rsid w:val="006C7EAF"/>
    <w:rsid w:val="006D2092"/>
    <w:rsid w:val="006D35E1"/>
    <w:rsid w:val="006D5086"/>
    <w:rsid w:val="006D78F4"/>
    <w:rsid w:val="006E3527"/>
    <w:rsid w:val="006E7597"/>
    <w:rsid w:val="006F592C"/>
    <w:rsid w:val="006F64DF"/>
    <w:rsid w:val="006F761F"/>
    <w:rsid w:val="007022FA"/>
    <w:rsid w:val="007039AE"/>
    <w:rsid w:val="007100A2"/>
    <w:rsid w:val="007129A1"/>
    <w:rsid w:val="00713583"/>
    <w:rsid w:val="00720351"/>
    <w:rsid w:val="00722A78"/>
    <w:rsid w:val="00722E99"/>
    <w:rsid w:val="00726E30"/>
    <w:rsid w:val="007324A0"/>
    <w:rsid w:val="00736B75"/>
    <w:rsid w:val="007430F4"/>
    <w:rsid w:val="00743946"/>
    <w:rsid w:val="007449C5"/>
    <w:rsid w:val="00747B69"/>
    <w:rsid w:val="007647EB"/>
    <w:rsid w:val="00764FCD"/>
    <w:rsid w:val="007720EF"/>
    <w:rsid w:val="007831CC"/>
    <w:rsid w:val="00784D19"/>
    <w:rsid w:val="00787B7D"/>
    <w:rsid w:val="00787E03"/>
    <w:rsid w:val="007953CC"/>
    <w:rsid w:val="007A0BC0"/>
    <w:rsid w:val="007A5302"/>
    <w:rsid w:val="007A5E3C"/>
    <w:rsid w:val="007C26F8"/>
    <w:rsid w:val="007D40C8"/>
    <w:rsid w:val="007D703E"/>
    <w:rsid w:val="007E0F31"/>
    <w:rsid w:val="0080524C"/>
    <w:rsid w:val="008060A0"/>
    <w:rsid w:val="00822998"/>
    <w:rsid w:val="0082458D"/>
    <w:rsid w:val="008271F7"/>
    <w:rsid w:val="00827EFB"/>
    <w:rsid w:val="0083622A"/>
    <w:rsid w:val="0083699A"/>
    <w:rsid w:val="0084622D"/>
    <w:rsid w:val="00846B60"/>
    <w:rsid w:val="00847550"/>
    <w:rsid w:val="0085022E"/>
    <w:rsid w:val="00853261"/>
    <w:rsid w:val="00856982"/>
    <w:rsid w:val="008608E7"/>
    <w:rsid w:val="00867AF1"/>
    <w:rsid w:val="00875108"/>
    <w:rsid w:val="00883269"/>
    <w:rsid w:val="00886E79"/>
    <w:rsid w:val="00891D47"/>
    <w:rsid w:val="00893A11"/>
    <w:rsid w:val="008945F0"/>
    <w:rsid w:val="008946A4"/>
    <w:rsid w:val="008A70D5"/>
    <w:rsid w:val="008B753E"/>
    <w:rsid w:val="008C382B"/>
    <w:rsid w:val="008C5251"/>
    <w:rsid w:val="008D2A5E"/>
    <w:rsid w:val="008D36FA"/>
    <w:rsid w:val="008D61DC"/>
    <w:rsid w:val="008D74C6"/>
    <w:rsid w:val="008E06C0"/>
    <w:rsid w:val="008E1E99"/>
    <w:rsid w:val="008F1B60"/>
    <w:rsid w:val="008F1E8A"/>
    <w:rsid w:val="008F216B"/>
    <w:rsid w:val="00913146"/>
    <w:rsid w:val="009155A3"/>
    <w:rsid w:val="00922593"/>
    <w:rsid w:val="009359D4"/>
    <w:rsid w:val="009506CF"/>
    <w:rsid w:val="00952397"/>
    <w:rsid w:val="00974409"/>
    <w:rsid w:val="0097772A"/>
    <w:rsid w:val="00977FB7"/>
    <w:rsid w:val="00987121"/>
    <w:rsid w:val="00995EB5"/>
    <w:rsid w:val="009961D5"/>
    <w:rsid w:val="00997CE0"/>
    <w:rsid w:val="009A12B0"/>
    <w:rsid w:val="009A5893"/>
    <w:rsid w:val="009C1743"/>
    <w:rsid w:val="009C22A9"/>
    <w:rsid w:val="009C4825"/>
    <w:rsid w:val="009D0F5F"/>
    <w:rsid w:val="009D37FC"/>
    <w:rsid w:val="009D6C34"/>
    <w:rsid w:val="009D7863"/>
    <w:rsid w:val="009E336D"/>
    <w:rsid w:val="009E55A1"/>
    <w:rsid w:val="00A026F7"/>
    <w:rsid w:val="00A06314"/>
    <w:rsid w:val="00A11A96"/>
    <w:rsid w:val="00A21150"/>
    <w:rsid w:val="00A229D8"/>
    <w:rsid w:val="00A25F67"/>
    <w:rsid w:val="00A340FA"/>
    <w:rsid w:val="00A419E6"/>
    <w:rsid w:val="00A426CC"/>
    <w:rsid w:val="00A43096"/>
    <w:rsid w:val="00A458EC"/>
    <w:rsid w:val="00A63855"/>
    <w:rsid w:val="00A66434"/>
    <w:rsid w:val="00A71789"/>
    <w:rsid w:val="00A7243A"/>
    <w:rsid w:val="00A73A68"/>
    <w:rsid w:val="00A80AE3"/>
    <w:rsid w:val="00A83B23"/>
    <w:rsid w:val="00A93DEA"/>
    <w:rsid w:val="00AA71F6"/>
    <w:rsid w:val="00AB585D"/>
    <w:rsid w:val="00AB6CCB"/>
    <w:rsid w:val="00AC2228"/>
    <w:rsid w:val="00AD18AC"/>
    <w:rsid w:val="00AD420D"/>
    <w:rsid w:val="00AE02A4"/>
    <w:rsid w:val="00AE2AE4"/>
    <w:rsid w:val="00AF137F"/>
    <w:rsid w:val="00B00DAB"/>
    <w:rsid w:val="00B01CF7"/>
    <w:rsid w:val="00B05EAA"/>
    <w:rsid w:val="00B14094"/>
    <w:rsid w:val="00B21EE2"/>
    <w:rsid w:val="00B24FB8"/>
    <w:rsid w:val="00B25A54"/>
    <w:rsid w:val="00B3602B"/>
    <w:rsid w:val="00B3743E"/>
    <w:rsid w:val="00B42FF6"/>
    <w:rsid w:val="00B44E2A"/>
    <w:rsid w:val="00B51341"/>
    <w:rsid w:val="00B53978"/>
    <w:rsid w:val="00B569A0"/>
    <w:rsid w:val="00B57A89"/>
    <w:rsid w:val="00B611D4"/>
    <w:rsid w:val="00B9292D"/>
    <w:rsid w:val="00B93B60"/>
    <w:rsid w:val="00BA136A"/>
    <w:rsid w:val="00BA1C1E"/>
    <w:rsid w:val="00BA2877"/>
    <w:rsid w:val="00BA4019"/>
    <w:rsid w:val="00BA7EF0"/>
    <w:rsid w:val="00BB225D"/>
    <w:rsid w:val="00BB24F1"/>
    <w:rsid w:val="00BB2AA7"/>
    <w:rsid w:val="00BB5835"/>
    <w:rsid w:val="00BD1F4B"/>
    <w:rsid w:val="00BE213B"/>
    <w:rsid w:val="00BE30ED"/>
    <w:rsid w:val="00BE77F4"/>
    <w:rsid w:val="00C006A4"/>
    <w:rsid w:val="00C035CA"/>
    <w:rsid w:val="00C037C4"/>
    <w:rsid w:val="00C10506"/>
    <w:rsid w:val="00C110B8"/>
    <w:rsid w:val="00C12CFE"/>
    <w:rsid w:val="00C13701"/>
    <w:rsid w:val="00C13A83"/>
    <w:rsid w:val="00C14AD2"/>
    <w:rsid w:val="00C21585"/>
    <w:rsid w:val="00C225F5"/>
    <w:rsid w:val="00C26BC2"/>
    <w:rsid w:val="00C27D83"/>
    <w:rsid w:val="00C45294"/>
    <w:rsid w:val="00C50F1E"/>
    <w:rsid w:val="00C51C15"/>
    <w:rsid w:val="00C5404A"/>
    <w:rsid w:val="00C57975"/>
    <w:rsid w:val="00C71924"/>
    <w:rsid w:val="00C75865"/>
    <w:rsid w:val="00C80481"/>
    <w:rsid w:val="00C84868"/>
    <w:rsid w:val="00C86DE1"/>
    <w:rsid w:val="00C94CBF"/>
    <w:rsid w:val="00C96068"/>
    <w:rsid w:val="00C973F0"/>
    <w:rsid w:val="00CA00EC"/>
    <w:rsid w:val="00CB142A"/>
    <w:rsid w:val="00CB230E"/>
    <w:rsid w:val="00CB2FC7"/>
    <w:rsid w:val="00CB5F61"/>
    <w:rsid w:val="00CC2B22"/>
    <w:rsid w:val="00CC39C7"/>
    <w:rsid w:val="00CE5966"/>
    <w:rsid w:val="00CF04D9"/>
    <w:rsid w:val="00CF18C2"/>
    <w:rsid w:val="00CF36F3"/>
    <w:rsid w:val="00D04B9D"/>
    <w:rsid w:val="00D06B17"/>
    <w:rsid w:val="00D11691"/>
    <w:rsid w:val="00D12E2A"/>
    <w:rsid w:val="00D236C6"/>
    <w:rsid w:val="00D24C84"/>
    <w:rsid w:val="00D25060"/>
    <w:rsid w:val="00D32EC7"/>
    <w:rsid w:val="00D3647E"/>
    <w:rsid w:val="00D43537"/>
    <w:rsid w:val="00D45976"/>
    <w:rsid w:val="00D4790D"/>
    <w:rsid w:val="00D51A93"/>
    <w:rsid w:val="00D52A9D"/>
    <w:rsid w:val="00D57246"/>
    <w:rsid w:val="00D75531"/>
    <w:rsid w:val="00D76C69"/>
    <w:rsid w:val="00D77812"/>
    <w:rsid w:val="00D81474"/>
    <w:rsid w:val="00D93079"/>
    <w:rsid w:val="00D96DD1"/>
    <w:rsid w:val="00DA5A66"/>
    <w:rsid w:val="00DA5D07"/>
    <w:rsid w:val="00DA6DC1"/>
    <w:rsid w:val="00DB0A24"/>
    <w:rsid w:val="00DB122D"/>
    <w:rsid w:val="00DB3293"/>
    <w:rsid w:val="00DC63BB"/>
    <w:rsid w:val="00DC7938"/>
    <w:rsid w:val="00DC7CD7"/>
    <w:rsid w:val="00DD612A"/>
    <w:rsid w:val="00DE0BF9"/>
    <w:rsid w:val="00DE0C62"/>
    <w:rsid w:val="00DF1C52"/>
    <w:rsid w:val="00DF4F61"/>
    <w:rsid w:val="00E02E9B"/>
    <w:rsid w:val="00E05915"/>
    <w:rsid w:val="00E1043E"/>
    <w:rsid w:val="00E129D6"/>
    <w:rsid w:val="00E153C9"/>
    <w:rsid w:val="00E20158"/>
    <w:rsid w:val="00E209FB"/>
    <w:rsid w:val="00E36CF7"/>
    <w:rsid w:val="00E423D0"/>
    <w:rsid w:val="00E44E51"/>
    <w:rsid w:val="00E57BB9"/>
    <w:rsid w:val="00E6479F"/>
    <w:rsid w:val="00E64AC2"/>
    <w:rsid w:val="00E8024B"/>
    <w:rsid w:val="00E80465"/>
    <w:rsid w:val="00E84E48"/>
    <w:rsid w:val="00E85282"/>
    <w:rsid w:val="00E859EF"/>
    <w:rsid w:val="00E9496D"/>
    <w:rsid w:val="00EA549F"/>
    <w:rsid w:val="00EA712B"/>
    <w:rsid w:val="00EB09D1"/>
    <w:rsid w:val="00EB3ADC"/>
    <w:rsid w:val="00EB7861"/>
    <w:rsid w:val="00EC1184"/>
    <w:rsid w:val="00EC39D3"/>
    <w:rsid w:val="00ED2DA8"/>
    <w:rsid w:val="00ED69DF"/>
    <w:rsid w:val="00EF0ADE"/>
    <w:rsid w:val="00F00F02"/>
    <w:rsid w:val="00F016B0"/>
    <w:rsid w:val="00F04AD0"/>
    <w:rsid w:val="00F10A59"/>
    <w:rsid w:val="00F34A06"/>
    <w:rsid w:val="00F36824"/>
    <w:rsid w:val="00F3685A"/>
    <w:rsid w:val="00F41B1C"/>
    <w:rsid w:val="00F4406F"/>
    <w:rsid w:val="00F477A8"/>
    <w:rsid w:val="00F53734"/>
    <w:rsid w:val="00F6413C"/>
    <w:rsid w:val="00F647CE"/>
    <w:rsid w:val="00F65A73"/>
    <w:rsid w:val="00F67698"/>
    <w:rsid w:val="00F7534B"/>
    <w:rsid w:val="00F82676"/>
    <w:rsid w:val="00F82BDE"/>
    <w:rsid w:val="00F8509A"/>
    <w:rsid w:val="00F85E2D"/>
    <w:rsid w:val="00F90288"/>
    <w:rsid w:val="00F95757"/>
    <w:rsid w:val="00FA14AA"/>
    <w:rsid w:val="00FB4954"/>
    <w:rsid w:val="00FB6855"/>
    <w:rsid w:val="00FC01FC"/>
    <w:rsid w:val="00FC2F01"/>
    <w:rsid w:val="00FD20A1"/>
    <w:rsid w:val="00FD5512"/>
    <w:rsid w:val="00FE2218"/>
    <w:rsid w:val="00FE2CAE"/>
    <w:rsid w:val="00FE3DE9"/>
    <w:rsid w:val="00FF058B"/>
    <w:rsid w:val="00FF5F2A"/>
    <w:rsid w:val="00FF732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0B406"/>
  <w15:docId w15:val="{A47B0D1D-AB9E-479C-A9D2-AFADD4B6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0F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3410F1"/>
    <w:pPr>
      <w:spacing w:before="100" w:beforeAutospacing="1" w:after="100" w:afterAutospacing="1"/>
    </w:pPr>
  </w:style>
  <w:style w:type="paragraph" w:styleId="Encabezado">
    <w:name w:val="header"/>
    <w:basedOn w:val="Normal"/>
    <w:rsid w:val="003410F1"/>
    <w:pPr>
      <w:tabs>
        <w:tab w:val="center" w:pos="4419"/>
        <w:tab w:val="right" w:pos="8838"/>
      </w:tabs>
    </w:pPr>
  </w:style>
  <w:style w:type="paragraph" w:styleId="Textoindependiente2">
    <w:name w:val="Body Text 2"/>
    <w:basedOn w:val="Normal"/>
    <w:rsid w:val="003410F1"/>
    <w:pPr>
      <w:spacing w:after="120" w:line="480" w:lineRule="auto"/>
    </w:pPr>
  </w:style>
  <w:style w:type="paragraph" w:styleId="Piedepgina">
    <w:name w:val="footer"/>
    <w:basedOn w:val="Normal"/>
    <w:link w:val="PiedepginaCar"/>
    <w:uiPriority w:val="99"/>
    <w:rsid w:val="003410F1"/>
    <w:pPr>
      <w:tabs>
        <w:tab w:val="center" w:pos="4252"/>
        <w:tab w:val="right" w:pos="8504"/>
      </w:tabs>
    </w:pPr>
  </w:style>
  <w:style w:type="character" w:styleId="Nmerodepgina">
    <w:name w:val="page number"/>
    <w:basedOn w:val="Fuentedeprrafopredeter"/>
    <w:rsid w:val="003410F1"/>
  </w:style>
  <w:style w:type="paragraph" w:customStyle="1" w:styleId="Default">
    <w:name w:val="Default"/>
    <w:rsid w:val="003410F1"/>
    <w:pPr>
      <w:autoSpaceDE w:val="0"/>
      <w:autoSpaceDN w:val="0"/>
      <w:adjustRightInd w:val="0"/>
    </w:pPr>
    <w:rPr>
      <w:rFonts w:ascii="Arial" w:hAnsi="Arial" w:cs="Arial"/>
      <w:color w:val="000000"/>
      <w:sz w:val="24"/>
      <w:szCs w:val="24"/>
      <w:lang w:val="es-ES" w:eastAsia="es-ES"/>
    </w:rPr>
  </w:style>
  <w:style w:type="character" w:customStyle="1" w:styleId="PiedepginaCar">
    <w:name w:val="Pie de página Car"/>
    <w:basedOn w:val="Fuentedeprrafopredeter"/>
    <w:link w:val="Piedepgina"/>
    <w:uiPriority w:val="99"/>
    <w:rsid w:val="00530056"/>
    <w:rPr>
      <w:sz w:val="24"/>
      <w:szCs w:val="24"/>
      <w:lang w:val="es-ES" w:eastAsia="es-ES"/>
    </w:rPr>
  </w:style>
  <w:style w:type="character" w:styleId="Hipervnculo">
    <w:name w:val="Hyperlink"/>
    <w:basedOn w:val="Fuentedeprrafopredeter"/>
    <w:rsid w:val="00977FB7"/>
    <w:rPr>
      <w:color w:val="0000FF"/>
      <w:u w:val="single"/>
    </w:rPr>
  </w:style>
  <w:style w:type="paragraph" w:styleId="Textodeglobo">
    <w:name w:val="Balloon Text"/>
    <w:basedOn w:val="Normal"/>
    <w:link w:val="TextodegloboCar"/>
    <w:rsid w:val="00114CD7"/>
    <w:rPr>
      <w:rFonts w:ascii="Tahoma" w:hAnsi="Tahoma" w:cs="Tahoma"/>
      <w:sz w:val="16"/>
      <w:szCs w:val="16"/>
    </w:rPr>
  </w:style>
  <w:style w:type="character" w:customStyle="1" w:styleId="TextodegloboCar">
    <w:name w:val="Texto de globo Car"/>
    <w:basedOn w:val="Fuentedeprrafopredeter"/>
    <w:link w:val="Textodeglobo"/>
    <w:rsid w:val="00114CD7"/>
    <w:rPr>
      <w:rFonts w:ascii="Tahoma" w:hAnsi="Tahoma" w:cs="Tahoma"/>
      <w:sz w:val="16"/>
      <w:szCs w:val="16"/>
      <w:lang w:val="es-ES" w:eastAsia="es-ES"/>
    </w:rPr>
  </w:style>
  <w:style w:type="paragraph" w:styleId="Prrafodelista">
    <w:name w:val="List Paragraph"/>
    <w:basedOn w:val="Normal"/>
    <w:uiPriority w:val="34"/>
    <w:qFormat/>
    <w:rsid w:val="0008409B"/>
    <w:pPr>
      <w:ind w:left="720"/>
      <w:contextualSpacing/>
    </w:pPr>
  </w:style>
  <w:style w:type="table" w:styleId="Tablaconcuadrcula">
    <w:name w:val="Table Grid"/>
    <w:basedOn w:val="Tablanormal"/>
    <w:rsid w:val="004F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5285">
      <w:bodyDiv w:val="1"/>
      <w:marLeft w:val="0"/>
      <w:marRight w:val="0"/>
      <w:marTop w:val="0"/>
      <w:marBottom w:val="0"/>
      <w:divBdr>
        <w:top w:val="none" w:sz="0" w:space="0" w:color="auto"/>
        <w:left w:val="none" w:sz="0" w:space="0" w:color="auto"/>
        <w:bottom w:val="none" w:sz="0" w:space="0" w:color="auto"/>
        <w:right w:val="none" w:sz="0" w:space="0" w:color="auto"/>
      </w:divBdr>
      <w:divsChild>
        <w:div w:id="856776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3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9787474">
      <w:bodyDiv w:val="1"/>
      <w:marLeft w:val="0"/>
      <w:marRight w:val="0"/>
      <w:marTop w:val="0"/>
      <w:marBottom w:val="0"/>
      <w:divBdr>
        <w:top w:val="none" w:sz="0" w:space="0" w:color="auto"/>
        <w:left w:val="none" w:sz="0" w:space="0" w:color="auto"/>
        <w:bottom w:val="none" w:sz="0" w:space="0" w:color="auto"/>
        <w:right w:val="none" w:sz="0" w:space="0" w:color="auto"/>
      </w:divBdr>
      <w:divsChild>
        <w:div w:id="1420828221">
          <w:marLeft w:val="0"/>
          <w:marRight w:val="0"/>
          <w:marTop w:val="0"/>
          <w:marBottom w:val="0"/>
          <w:divBdr>
            <w:top w:val="none" w:sz="0" w:space="0" w:color="auto"/>
            <w:left w:val="none" w:sz="0" w:space="0" w:color="auto"/>
            <w:bottom w:val="none" w:sz="0" w:space="0" w:color="auto"/>
            <w:right w:val="none" w:sz="0" w:space="0" w:color="auto"/>
          </w:divBdr>
        </w:div>
        <w:div w:id="566960804">
          <w:marLeft w:val="0"/>
          <w:marRight w:val="0"/>
          <w:marTop w:val="0"/>
          <w:marBottom w:val="0"/>
          <w:divBdr>
            <w:top w:val="none" w:sz="0" w:space="0" w:color="auto"/>
            <w:left w:val="none" w:sz="0" w:space="0" w:color="auto"/>
            <w:bottom w:val="none" w:sz="0" w:space="0" w:color="auto"/>
            <w:right w:val="none" w:sz="0" w:space="0" w:color="auto"/>
          </w:divBdr>
        </w:div>
        <w:div w:id="206573677">
          <w:marLeft w:val="0"/>
          <w:marRight w:val="0"/>
          <w:marTop w:val="0"/>
          <w:marBottom w:val="0"/>
          <w:divBdr>
            <w:top w:val="none" w:sz="0" w:space="0" w:color="auto"/>
            <w:left w:val="none" w:sz="0" w:space="0" w:color="auto"/>
            <w:bottom w:val="none" w:sz="0" w:space="0" w:color="auto"/>
            <w:right w:val="none" w:sz="0" w:space="0" w:color="auto"/>
          </w:divBdr>
        </w:div>
        <w:div w:id="1149247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CC72F-F81A-422F-B2DD-5B65EA87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5058</Words>
  <Characters>27824</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ACUERDO C</vt:lpstr>
    </vt:vector>
  </TitlesOfParts>
  <Company>ipepac</Company>
  <LinksUpToDate>false</LinksUpToDate>
  <CharactersWithSpaces>32817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dc:title>
  <dc:creator>ipepac</dc:creator>
  <cp:lastModifiedBy>User</cp:lastModifiedBy>
  <cp:revision>4</cp:revision>
  <cp:lastPrinted>2019-03-20T18:05:00Z</cp:lastPrinted>
  <dcterms:created xsi:type="dcterms:W3CDTF">2019-03-20T15:22:00Z</dcterms:created>
  <dcterms:modified xsi:type="dcterms:W3CDTF">2019-03-20T18:59:00Z</dcterms:modified>
</cp:coreProperties>
</file>