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1F3" w:rsidRPr="00F07209" w:rsidRDefault="00A531F3" w:rsidP="008C4133">
      <w:pPr>
        <w:spacing w:after="0" w:line="276" w:lineRule="auto"/>
        <w:ind w:left="-567" w:right="-143"/>
        <w:jc w:val="center"/>
        <w:rPr>
          <w:rFonts w:ascii="Arial" w:eastAsia="Times New Roman" w:hAnsi="Arial" w:cs="Arial"/>
          <w:b/>
          <w:bCs/>
          <w:sz w:val="24"/>
          <w:szCs w:val="24"/>
          <w:lang w:val="es-ES" w:eastAsia="es-ES"/>
        </w:rPr>
      </w:pPr>
      <w:r w:rsidRPr="00F07209">
        <w:rPr>
          <w:rFonts w:ascii="Arial" w:eastAsia="Times New Roman" w:hAnsi="Arial" w:cs="Arial"/>
          <w:b/>
          <w:bCs/>
          <w:sz w:val="24"/>
          <w:szCs w:val="24"/>
          <w:lang w:val="es-ES" w:eastAsia="es-ES"/>
        </w:rPr>
        <w:t>ACUERDO C.G.-</w:t>
      </w:r>
      <w:r w:rsidR="0034563F">
        <w:rPr>
          <w:rFonts w:ascii="Arial" w:eastAsia="Times New Roman" w:hAnsi="Arial" w:cs="Arial"/>
          <w:b/>
          <w:bCs/>
          <w:sz w:val="24"/>
          <w:szCs w:val="24"/>
          <w:lang w:val="es-ES" w:eastAsia="es-ES"/>
        </w:rPr>
        <w:t>019</w:t>
      </w:r>
      <w:r w:rsidRPr="00F07209">
        <w:rPr>
          <w:rFonts w:ascii="Arial" w:eastAsia="Times New Roman" w:hAnsi="Arial" w:cs="Arial"/>
          <w:b/>
          <w:bCs/>
          <w:sz w:val="24"/>
          <w:szCs w:val="24"/>
          <w:lang w:val="es-ES" w:eastAsia="es-ES"/>
        </w:rPr>
        <w:t>/201</w:t>
      </w:r>
      <w:r w:rsidR="005E4F65" w:rsidRPr="00F07209">
        <w:rPr>
          <w:rFonts w:ascii="Arial" w:eastAsia="Times New Roman" w:hAnsi="Arial" w:cs="Arial"/>
          <w:b/>
          <w:bCs/>
          <w:sz w:val="24"/>
          <w:szCs w:val="24"/>
          <w:lang w:val="es-ES" w:eastAsia="es-ES"/>
        </w:rPr>
        <w:t>9</w:t>
      </w:r>
    </w:p>
    <w:p w:rsidR="004521CF" w:rsidRPr="00F07209" w:rsidRDefault="004521CF" w:rsidP="00392282">
      <w:pPr>
        <w:spacing w:after="0" w:line="276" w:lineRule="auto"/>
        <w:ind w:left="-426" w:right="-143"/>
        <w:jc w:val="both"/>
        <w:rPr>
          <w:rFonts w:ascii="Arial" w:eastAsia="Times New Roman" w:hAnsi="Arial" w:cs="Arial"/>
          <w:b/>
          <w:bCs/>
          <w:sz w:val="24"/>
          <w:szCs w:val="24"/>
          <w:lang w:val="es-ES" w:eastAsia="es-ES"/>
        </w:rPr>
      </w:pPr>
    </w:p>
    <w:p w:rsidR="00392282" w:rsidRDefault="004C0062" w:rsidP="00392282">
      <w:pPr>
        <w:spacing w:after="0" w:line="276" w:lineRule="auto"/>
        <w:ind w:left="-426" w:right="-143"/>
        <w:jc w:val="both"/>
        <w:rPr>
          <w:rFonts w:ascii="Arial" w:hAnsi="Arial" w:cs="Arial"/>
          <w:b/>
          <w:sz w:val="24"/>
          <w:szCs w:val="24"/>
          <w:shd w:val="clear" w:color="auto" w:fill="FFFFFF"/>
        </w:rPr>
      </w:pPr>
      <w:r w:rsidRPr="00F07209">
        <w:rPr>
          <w:rFonts w:ascii="Arial" w:hAnsi="Arial" w:cs="Arial"/>
          <w:b/>
          <w:sz w:val="24"/>
          <w:szCs w:val="24"/>
          <w:shd w:val="clear" w:color="auto" w:fill="FFFFFF"/>
        </w:rPr>
        <w:t>ACUERDO DEL CONSEJO GENERAL DEL INSTITUTO ELECTORAL Y DE PARTICIPACIÓN CIUDADANA DE YUCATÁN, POR EL QUE SE APRUEBA EL FINANCIAMIENTO PÚBLICO PARA LOS PARTIDOS POLÍTICOS CON DERECHO PARA EL EJERCICIO 2020</w:t>
      </w:r>
    </w:p>
    <w:p w:rsidR="00025DEF" w:rsidRPr="00F07209" w:rsidRDefault="00025DEF" w:rsidP="00392282">
      <w:pPr>
        <w:spacing w:after="0" w:line="276" w:lineRule="auto"/>
        <w:ind w:left="-426" w:right="-143"/>
        <w:jc w:val="both"/>
        <w:rPr>
          <w:rFonts w:ascii="Arial" w:hAnsi="Arial" w:cs="Arial"/>
          <w:b/>
          <w:sz w:val="24"/>
          <w:szCs w:val="24"/>
          <w:shd w:val="clear" w:color="auto" w:fill="FFFFFF"/>
        </w:rPr>
      </w:pPr>
    </w:p>
    <w:p w:rsidR="004401C6" w:rsidRDefault="004401C6" w:rsidP="00A2729D">
      <w:pPr>
        <w:spacing w:line="276" w:lineRule="auto"/>
        <w:ind w:left="-426" w:right="-142"/>
        <w:jc w:val="both"/>
        <w:rPr>
          <w:rFonts w:ascii="Arial" w:hAnsi="Arial" w:cs="Arial"/>
        </w:rPr>
      </w:pPr>
      <w:r w:rsidRPr="00F07209">
        <w:rPr>
          <w:rFonts w:ascii="Arial" w:hAnsi="Arial" w:cs="Arial"/>
        </w:rPr>
        <w:t xml:space="preserve">El </w:t>
      </w:r>
      <w:r w:rsidR="00A2729D" w:rsidRPr="00F07209">
        <w:rPr>
          <w:rFonts w:ascii="Arial" w:hAnsi="Arial" w:cs="Arial"/>
        </w:rPr>
        <w:t xml:space="preserve">Financiamiento Público </w:t>
      </w:r>
      <w:r w:rsidRPr="00F07209">
        <w:rPr>
          <w:rFonts w:ascii="Arial" w:hAnsi="Arial" w:cs="Arial"/>
        </w:rPr>
        <w:t>para los Partidos Políticos en el ejercicio 2020 corresponde al importe total de $95,481,880.74 (son</w:t>
      </w:r>
      <w:r w:rsidR="00EE25E8" w:rsidRPr="00F07209">
        <w:rPr>
          <w:rFonts w:ascii="Arial" w:hAnsi="Arial" w:cs="Arial"/>
        </w:rPr>
        <w:t>:</w:t>
      </w:r>
      <w:r w:rsidRPr="00F07209">
        <w:rPr>
          <w:rFonts w:ascii="Arial" w:hAnsi="Arial" w:cs="Arial"/>
        </w:rPr>
        <w:t xml:space="preserve"> noventa y cinco millones, cuatrocientos ochenta y </w:t>
      </w:r>
      <w:proofErr w:type="gramStart"/>
      <w:r w:rsidR="00EE25E8" w:rsidRPr="00F07209">
        <w:rPr>
          <w:rFonts w:ascii="Arial" w:hAnsi="Arial" w:cs="Arial"/>
        </w:rPr>
        <w:t>un mil ochocientos ochenta pesos</w:t>
      </w:r>
      <w:proofErr w:type="gramEnd"/>
      <w:r w:rsidRPr="00F07209">
        <w:rPr>
          <w:rFonts w:ascii="Arial" w:hAnsi="Arial" w:cs="Arial"/>
        </w:rPr>
        <w:t xml:space="preserve"> 74/100 M.N.), conforme a lo siguiente:</w:t>
      </w:r>
    </w:p>
    <w:tbl>
      <w:tblPr>
        <w:tblStyle w:val="Tablaconcuadrcula5"/>
        <w:tblW w:w="0" w:type="auto"/>
        <w:jc w:val="center"/>
        <w:tblLook w:val="04A0" w:firstRow="1" w:lastRow="0" w:firstColumn="1" w:lastColumn="0" w:noHBand="0" w:noVBand="1"/>
      </w:tblPr>
      <w:tblGrid>
        <w:gridCol w:w="4414"/>
        <w:gridCol w:w="4414"/>
      </w:tblGrid>
      <w:tr w:rsidR="004401C6" w:rsidRPr="00F07209" w:rsidTr="004401C6">
        <w:trPr>
          <w:jc w:val="center"/>
        </w:trPr>
        <w:tc>
          <w:tcPr>
            <w:tcW w:w="4414" w:type="dxa"/>
            <w:shd w:val="clear" w:color="auto" w:fill="D9D9D9" w:themeFill="background1" w:themeFillShade="D9"/>
          </w:tcPr>
          <w:p w:rsidR="004401C6" w:rsidRPr="00F07209" w:rsidRDefault="004401C6" w:rsidP="004401C6">
            <w:pPr>
              <w:jc w:val="both"/>
              <w:rPr>
                <w:rFonts w:ascii="Arial" w:hAnsi="Arial" w:cs="Arial"/>
                <w:b/>
              </w:rPr>
            </w:pPr>
            <w:r w:rsidRPr="00F07209">
              <w:rPr>
                <w:rFonts w:ascii="Arial" w:hAnsi="Arial" w:cs="Arial"/>
                <w:b/>
              </w:rPr>
              <w:t>Rubro de Financiamiento Público</w:t>
            </w:r>
          </w:p>
        </w:tc>
        <w:tc>
          <w:tcPr>
            <w:tcW w:w="4414" w:type="dxa"/>
            <w:shd w:val="clear" w:color="auto" w:fill="D9D9D9" w:themeFill="background1" w:themeFillShade="D9"/>
          </w:tcPr>
          <w:p w:rsidR="004401C6" w:rsidRPr="00F07209" w:rsidRDefault="004401C6" w:rsidP="004401C6">
            <w:pPr>
              <w:jc w:val="both"/>
              <w:rPr>
                <w:rFonts w:ascii="Arial" w:hAnsi="Arial" w:cs="Arial"/>
                <w:b/>
              </w:rPr>
            </w:pPr>
            <w:r w:rsidRPr="00F07209">
              <w:rPr>
                <w:rFonts w:ascii="Arial" w:hAnsi="Arial" w:cs="Arial"/>
                <w:b/>
              </w:rPr>
              <w:t>Monto anual de Financiamiento Público</w:t>
            </w:r>
          </w:p>
        </w:tc>
      </w:tr>
      <w:tr w:rsidR="004401C6" w:rsidRPr="00F07209" w:rsidTr="004401C6">
        <w:trPr>
          <w:jc w:val="center"/>
        </w:trPr>
        <w:tc>
          <w:tcPr>
            <w:tcW w:w="4414" w:type="dxa"/>
          </w:tcPr>
          <w:p w:rsidR="004401C6" w:rsidRPr="00F07209" w:rsidRDefault="004401C6" w:rsidP="00275CCC">
            <w:pPr>
              <w:jc w:val="both"/>
              <w:rPr>
                <w:rFonts w:ascii="Arial" w:hAnsi="Arial" w:cs="Arial"/>
                <w:sz w:val="20"/>
                <w:szCs w:val="20"/>
              </w:rPr>
            </w:pPr>
            <w:r w:rsidRPr="00F07209">
              <w:rPr>
                <w:rFonts w:ascii="Arial" w:hAnsi="Arial" w:cs="Arial"/>
                <w:sz w:val="20"/>
                <w:szCs w:val="20"/>
              </w:rPr>
              <w:t xml:space="preserve">Sostenimiento de </w:t>
            </w:r>
            <w:r w:rsidR="00275CCC">
              <w:rPr>
                <w:rFonts w:ascii="Arial" w:hAnsi="Arial" w:cs="Arial"/>
                <w:sz w:val="20"/>
                <w:szCs w:val="20"/>
              </w:rPr>
              <w:t>A</w:t>
            </w:r>
            <w:r w:rsidRPr="00F07209">
              <w:rPr>
                <w:rFonts w:ascii="Arial" w:hAnsi="Arial" w:cs="Arial"/>
                <w:sz w:val="20"/>
                <w:szCs w:val="20"/>
              </w:rPr>
              <w:t xml:space="preserve">ctividades </w:t>
            </w:r>
            <w:r w:rsidR="00275CCC">
              <w:rPr>
                <w:rFonts w:ascii="Arial" w:hAnsi="Arial" w:cs="Arial"/>
                <w:sz w:val="20"/>
                <w:szCs w:val="20"/>
              </w:rPr>
              <w:t>O</w:t>
            </w:r>
            <w:r w:rsidRPr="00F07209">
              <w:rPr>
                <w:rFonts w:ascii="Arial" w:hAnsi="Arial" w:cs="Arial"/>
                <w:sz w:val="20"/>
                <w:szCs w:val="20"/>
              </w:rPr>
              <w:t>rdinarias</w:t>
            </w:r>
          </w:p>
        </w:tc>
        <w:tc>
          <w:tcPr>
            <w:tcW w:w="4414" w:type="dxa"/>
          </w:tcPr>
          <w:p w:rsidR="004401C6" w:rsidRPr="00F07209" w:rsidRDefault="004401C6" w:rsidP="00E319CC">
            <w:pPr>
              <w:jc w:val="right"/>
              <w:rPr>
                <w:rFonts w:ascii="Arial" w:hAnsi="Arial" w:cs="Arial"/>
                <w:sz w:val="20"/>
                <w:szCs w:val="20"/>
              </w:rPr>
            </w:pPr>
            <w:r w:rsidRPr="00F07209">
              <w:rPr>
                <w:rFonts w:ascii="Arial" w:hAnsi="Arial" w:cs="Arial"/>
                <w:sz w:val="20"/>
                <w:szCs w:val="20"/>
              </w:rPr>
              <w:t>$86,801,709.77</w:t>
            </w:r>
          </w:p>
        </w:tc>
      </w:tr>
      <w:tr w:rsidR="004401C6" w:rsidRPr="00F07209" w:rsidTr="004401C6">
        <w:trPr>
          <w:jc w:val="center"/>
        </w:trPr>
        <w:tc>
          <w:tcPr>
            <w:tcW w:w="4414" w:type="dxa"/>
          </w:tcPr>
          <w:p w:rsidR="004401C6" w:rsidRPr="00F07209" w:rsidRDefault="004401C6" w:rsidP="004401C6">
            <w:pPr>
              <w:jc w:val="both"/>
              <w:rPr>
                <w:rFonts w:ascii="Arial" w:hAnsi="Arial" w:cs="Arial"/>
                <w:sz w:val="20"/>
                <w:szCs w:val="20"/>
              </w:rPr>
            </w:pPr>
            <w:r w:rsidRPr="00F07209">
              <w:rPr>
                <w:rFonts w:ascii="Arial" w:hAnsi="Arial" w:cs="Arial"/>
                <w:sz w:val="20"/>
                <w:szCs w:val="20"/>
              </w:rPr>
              <w:t>Actividades Específicas</w:t>
            </w:r>
          </w:p>
        </w:tc>
        <w:tc>
          <w:tcPr>
            <w:tcW w:w="4414" w:type="dxa"/>
          </w:tcPr>
          <w:p w:rsidR="004401C6" w:rsidRPr="00F07209" w:rsidRDefault="004401C6" w:rsidP="00E319CC">
            <w:pPr>
              <w:jc w:val="right"/>
              <w:rPr>
                <w:rFonts w:ascii="Arial" w:hAnsi="Arial" w:cs="Arial"/>
                <w:sz w:val="20"/>
                <w:szCs w:val="20"/>
              </w:rPr>
            </w:pPr>
            <w:r w:rsidRPr="00F07209">
              <w:rPr>
                <w:rFonts w:ascii="Arial" w:hAnsi="Arial" w:cs="Arial"/>
                <w:sz w:val="20"/>
                <w:szCs w:val="20"/>
              </w:rPr>
              <w:t>$6,076,119.68</w:t>
            </w:r>
          </w:p>
        </w:tc>
      </w:tr>
      <w:tr w:rsidR="004401C6" w:rsidRPr="00F07209" w:rsidTr="004401C6">
        <w:trPr>
          <w:jc w:val="center"/>
        </w:trPr>
        <w:tc>
          <w:tcPr>
            <w:tcW w:w="4414" w:type="dxa"/>
          </w:tcPr>
          <w:p w:rsidR="004401C6" w:rsidRPr="00F07209" w:rsidRDefault="004401C6" w:rsidP="004401C6">
            <w:pPr>
              <w:jc w:val="both"/>
              <w:rPr>
                <w:rFonts w:ascii="Arial" w:hAnsi="Arial" w:cs="Arial"/>
                <w:sz w:val="20"/>
                <w:szCs w:val="20"/>
              </w:rPr>
            </w:pPr>
            <w:r w:rsidRPr="00F07209">
              <w:rPr>
                <w:rFonts w:ascii="Arial" w:hAnsi="Arial" w:cs="Arial"/>
                <w:sz w:val="20"/>
                <w:szCs w:val="20"/>
              </w:rPr>
              <w:t>Para Partidos Políticos Locales de nueva creación</w:t>
            </w:r>
            <w:r w:rsidR="00EE25E8" w:rsidRPr="00F07209">
              <w:rPr>
                <w:rFonts w:ascii="Arial" w:hAnsi="Arial" w:cs="Arial"/>
                <w:sz w:val="20"/>
                <w:szCs w:val="20"/>
              </w:rPr>
              <w:t>. (En caso de proceder el registro)</w:t>
            </w:r>
          </w:p>
        </w:tc>
        <w:tc>
          <w:tcPr>
            <w:tcW w:w="4414" w:type="dxa"/>
          </w:tcPr>
          <w:p w:rsidR="004401C6" w:rsidRPr="00F07209" w:rsidRDefault="004401C6" w:rsidP="00E319CC">
            <w:pPr>
              <w:jc w:val="right"/>
              <w:rPr>
                <w:rFonts w:ascii="Arial" w:hAnsi="Arial" w:cs="Arial"/>
                <w:sz w:val="20"/>
                <w:szCs w:val="20"/>
              </w:rPr>
            </w:pPr>
            <w:r w:rsidRPr="00F07209">
              <w:rPr>
                <w:rFonts w:ascii="Arial" w:hAnsi="Arial" w:cs="Arial"/>
                <w:sz w:val="20"/>
                <w:szCs w:val="20"/>
              </w:rPr>
              <w:t>$2,604,051.29</w:t>
            </w:r>
          </w:p>
        </w:tc>
      </w:tr>
      <w:tr w:rsidR="004401C6" w:rsidRPr="00F07209" w:rsidTr="004401C6">
        <w:trPr>
          <w:jc w:val="center"/>
        </w:trPr>
        <w:tc>
          <w:tcPr>
            <w:tcW w:w="4414" w:type="dxa"/>
          </w:tcPr>
          <w:p w:rsidR="004401C6" w:rsidRPr="00F07209" w:rsidRDefault="004401C6" w:rsidP="004401C6">
            <w:pPr>
              <w:jc w:val="center"/>
              <w:rPr>
                <w:rFonts w:ascii="Arial" w:hAnsi="Arial" w:cs="Arial"/>
                <w:b/>
                <w:sz w:val="20"/>
                <w:szCs w:val="20"/>
              </w:rPr>
            </w:pPr>
            <w:r w:rsidRPr="00F07209">
              <w:rPr>
                <w:rFonts w:ascii="Arial" w:hAnsi="Arial" w:cs="Arial"/>
                <w:b/>
                <w:sz w:val="20"/>
                <w:szCs w:val="20"/>
              </w:rPr>
              <w:t>Total</w:t>
            </w:r>
          </w:p>
        </w:tc>
        <w:tc>
          <w:tcPr>
            <w:tcW w:w="4414" w:type="dxa"/>
          </w:tcPr>
          <w:p w:rsidR="004401C6" w:rsidRPr="00F07209" w:rsidRDefault="004401C6" w:rsidP="00E319CC">
            <w:pPr>
              <w:jc w:val="right"/>
              <w:rPr>
                <w:rFonts w:ascii="Arial" w:hAnsi="Arial" w:cs="Arial"/>
                <w:b/>
                <w:sz w:val="20"/>
                <w:szCs w:val="20"/>
              </w:rPr>
            </w:pPr>
            <w:r w:rsidRPr="00F07209">
              <w:rPr>
                <w:rFonts w:ascii="Arial" w:hAnsi="Arial" w:cs="Arial"/>
                <w:b/>
                <w:sz w:val="20"/>
                <w:szCs w:val="20"/>
              </w:rPr>
              <w:t>$95,481,880.74</w:t>
            </w:r>
          </w:p>
        </w:tc>
      </w:tr>
    </w:tbl>
    <w:p w:rsidR="00501742" w:rsidRDefault="00501742" w:rsidP="00A2729D">
      <w:pPr>
        <w:spacing w:line="276" w:lineRule="auto"/>
        <w:ind w:left="-426" w:right="-142"/>
        <w:jc w:val="both"/>
        <w:rPr>
          <w:rFonts w:ascii="Arial" w:hAnsi="Arial" w:cs="Arial"/>
        </w:rPr>
      </w:pPr>
    </w:p>
    <w:p w:rsidR="004401C6" w:rsidRDefault="004401C6" w:rsidP="00A2729D">
      <w:pPr>
        <w:spacing w:line="276" w:lineRule="auto"/>
        <w:ind w:left="-426" w:right="-142"/>
        <w:jc w:val="both"/>
        <w:rPr>
          <w:rFonts w:ascii="Arial" w:hAnsi="Arial" w:cs="Arial"/>
        </w:rPr>
      </w:pPr>
      <w:r w:rsidRPr="00F07209">
        <w:rPr>
          <w:rFonts w:ascii="Arial" w:hAnsi="Arial" w:cs="Arial"/>
        </w:rPr>
        <w:t xml:space="preserve">El </w:t>
      </w:r>
      <w:r w:rsidR="00A2729D" w:rsidRPr="00F07209">
        <w:rPr>
          <w:rFonts w:ascii="Arial" w:hAnsi="Arial" w:cs="Arial"/>
        </w:rPr>
        <w:t xml:space="preserve">Financiamiento Público </w:t>
      </w:r>
      <w:r w:rsidRPr="00F07209">
        <w:rPr>
          <w:rFonts w:ascii="Arial" w:hAnsi="Arial" w:cs="Arial"/>
        </w:rPr>
        <w:t>que corresponde a cada Partido Político para el ejercicio 2020, es:</w:t>
      </w:r>
    </w:p>
    <w:tbl>
      <w:tblPr>
        <w:tblStyle w:val="Tablaconcuadrcula5"/>
        <w:tblW w:w="0" w:type="auto"/>
        <w:jc w:val="center"/>
        <w:tblLook w:val="04A0" w:firstRow="1" w:lastRow="0" w:firstColumn="1" w:lastColumn="0" w:noHBand="0" w:noVBand="1"/>
      </w:tblPr>
      <w:tblGrid>
        <w:gridCol w:w="2207"/>
        <w:gridCol w:w="2207"/>
        <w:gridCol w:w="2207"/>
        <w:gridCol w:w="2305"/>
      </w:tblGrid>
      <w:tr w:rsidR="004401C6" w:rsidRPr="00F07209" w:rsidTr="00501742">
        <w:trPr>
          <w:jc w:val="center"/>
        </w:trPr>
        <w:tc>
          <w:tcPr>
            <w:tcW w:w="2207" w:type="dxa"/>
            <w:vMerge w:val="restart"/>
            <w:shd w:val="clear" w:color="auto" w:fill="D9D9D9" w:themeFill="background1" w:themeFillShade="D9"/>
            <w:vAlign w:val="center"/>
          </w:tcPr>
          <w:p w:rsidR="004401C6" w:rsidRPr="00F07209" w:rsidRDefault="004401C6" w:rsidP="004401C6">
            <w:pPr>
              <w:jc w:val="center"/>
              <w:rPr>
                <w:rFonts w:ascii="Arial" w:hAnsi="Arial" w:cs="Arial"/>
                <w:b/>
              </w:rPr>
            </w:pPr>
            <w:r w:rsidRPr="00F07209">
              <w:rPr>
                <w:rFonts w:ascii="Arial" w:hAnsi="Arial" w:cs="Arial"/>
                <w:b/>
              </w:rPr>
              <w:t>Partido Político</w:t>
            </w:r>
          </w:p>
        </w:tc>
        <w:tc>
          <w:tcPr>
            <w:tcW w:w="4414" w:type="dxa"/>
            <w:gridSpan w:val="2"/>
            <w:shd w:val="clear" w:color="auto" w:fill="D9D9D9" w:themeFill="background1" w:themeFillShade="D9"/>
            <w:vAlign w:val="center"/>
          </w:tcPr>
          <w:p w:rsidR="004401C6" w:rsidRPr="00F07209" w:rsidRDefault="004401C6" w:rsidP="004401C6">
            <w:pPr>
              <w:jc w:val="center"/>
              <w:rPr>
                <w:rFonts w:ascii="Arial" w:hAnsi="Arial" w:cs="Arial"/>
                <w:b/>
              </w:rPr>
            </w:pPr>
            <w:r w:rsidRPr="00F07209">
              <w:rPr>
                <w:rFonts w:ascii="Arial" w:hAnsi="Arial" w:cs="Arial"/>
                <w:b/>
              </w:rPr>
              <w:t>Rubro de Financiamiento Público</w:t>
            </w:r>
          </w:p>
        </w:tc>
        <w:tc>
          <w:tcPr>
            <w:tcW w:w="2305" w:type="dxa"/>
            <w:vMerge w:val="restart"/>
            <w:shd w:val="clear" w:color="auto" w:fill="D9D9D9" w:themeFill="background1" w:themeFillShade="D9"/>
            <w:vAlign w:val="center"/>
          </w:tcPr>
          <w:p w:rsidR="004401C6" w:rsidRPr="00F07209" w:rsidRDefault="004401C6" w:rsidP="004401C6">
            <w:pPr>
              <w:jc w:val="center"/>
              <w:rPr>
                <w:rFonts w:ascii="Arial" w:hAnsi="Arial" w:cs="Arial"/>
                <w:b/>
                <w:sz w:val="16"/>
                <w:szCs w:val="16"/>
              </w:rPr>
            </w:pPr>
            <w:r w:rsidRPr="00F07209">
              <w:rPr>
                <w:rFonts w:ascii="Arial" w:hAnsi="Arial" w:cs="Arial"/>
                <w:b/>
                <w:sz w:val="16"/>
                <w:szCs w:val="16"/>
              </w:rPr>
              <w:t>Monto por destinar para la, capacitación, promoción y el desarrollo del liderazgo político de las mujeres</w:t>
            </w:r>
          </w:p>
        </w:tc>
      </w:tr>
      <w:tr w:rsidR="004401C6" w:rsidRPr="00F07209" w:rsidTr="00501742">
        <w:trPr>
          <w:jc w:val="center"/>
        </w:trPr>
        <w:tc>
          <w:tcPr>
            <w:tcW w:w="2207" w:type="dxa"/>
            <w:vMerge/>
            <w:vAlign w:val="center"/>
          </w:tcPr>
          <w:p w:rsidR="004401C6" w:rsidRPr="00F07209" w:rsidRDefault="004401C6" w:rsidP="004401C6">
            <w:pPr>
              <w:jc w:val="center"/>
              <w:rPr>
                <w:rFonts w:ascii="Arial" w:hAnsi="Arial" w:cs="Arial"/>
                <w:b/>
              </w:rPr>
            </w:pPr>
          </w:p>
        </w:tc>
        <w:tc>
          <w:tcPr>
            <w:tcW w:w="2207" w:type="dxa"/>
            <w:shd w:val="clear" w:color="auto" w:fill="D9D9D9" w:themeFill="background1" w:themeFillShade="D9"/>
            <w:vAlign w:val="center"/>
          </w:tcPr>
          <w:p w:rsidR="004401C6" w:rsidRPr="00F07209" w:rsidRDefault="004401C6" w:rsidP="004401C6">
            <w:pPr>
              <w:jc w:val="center"/>
              <w:rPr>
                <w:rFonts w:ascii="Arial" w:hAnsi="Arial" w:cs="Arial"/>
                <w:b/>
              </w:rPr>
            </w:pPr>
            <w:r w:rsidRPr="00F07209">
              <w:rPr>
                <w:rFonts w:ascii="Arial" w:hAnsi="Arial" w:cs="Arial"/>
                <w:b/>
              </w:rPr>
              <w:t>Actividades Ordinarias</w:t>
            </w:r>
          </w:p>
        </w:tc>
        <w:tc>
          <w:tcPr>
            <w:tcW w:w="2207" w:type="dxa"/>
            <w:shd w:val="clear" w:color="auto" w:fill="D9D9D9" w:themeFill="background1" w:themeFillShade="D9"/>
            <w:vAlign w:val="center"/>
          </w:tcPr>
          <w:p w:rsidR="004401C6" w:rsidRPr="00F07209" w:rsidRDefault="004401C6" w:rsidP="004401C6">
            <w:pPr>
              <w:jc w:val="center"/>
              <w:rPr>
                <w:rFonts w:ascii="Arial" w:hAnsi="Arial" w:cs="Arial"/>
                <w:b/>
              </w:rPr>
            </w:pPr>
            <w:r w:rsidRPr="00F07209">
              <w:rPr>
                <w:rFonts w:ascii="Arial" w:hAnsi="Arial" w:cs="Arial"/>
                <w:b/>
              </w:rPr>
              <w:t>Actividades Específicas</w:t>
            </w:r>
          </w:p>
        </w:tc>
        <w:tc>
          <w:tcPr>
            <w:tcW w:w="2305" w:type="dxa"/>
            <w:vMerge/>
            <w:vAlign w:val="center"/>
          </w:tcPr>
          <w:p w:rsidR="004401C6" w:rsidRPr="00F07209" w:rsidRDefault="004401C6" w:rsidP="004401C6">
            <w:pPr>
              <w:jc w:val="center"/>
              <w:rPr>
                <w:rFonts w:ascii="Arial" w:hAnsi="Arial" w:cs="Arial"/>
              </w:rPr>
            </w:pPr>
          </w:p>
        </w:tc>
      </w:tr>
      <w:tr w:rsidR="004401C6" w:rsidRPr="00F07209" w:rsidTr="00501742">
        <w:trPr>
          <w:jc w:val="center"/>
        </w:trPr>
        <w:tc>
          <w:tcPr>
            <w:tcW w:w="2207" w:type="dxa"/>
            <w:tcBorders>
              <w:top w:val="nil"/>
              <w:left w:val="single" w:sz="4" w:space="0" w:color="auto"/>
              <w:bottom w:val="single" w:sz="4" w:space="0" w:color="auto"/>
              <w:right w:val="single" w:sz="4" w:space="0" w:color="auto"/>
            </w:tcBorders>
            <w:shd w:val="clear" w:color="auto" w:fill="auto"/>
            <w:vAlign w:val="center"/>
          </w:tcPr>
          <w:p w:rsidR="004401C6" w:rsidRPr="00F07209" w:rsidRDefault="004401C6" w:rsidP="004401C6">
            <w:pPr>
              <w:jc w:val="center"/>
              <w:rPr>
                <w:rFonts w:ascii="Arial" w:hAnsi="Arial" w:cs="Arial"/>
                <w:color w:val="000000"/>
                <w:sz w:val="20"/>
                <w:szCs w:val="20"/>
                <w:lang w:eastAsia="es-MX"/>
              </w:rPr>
            </w:pPr>
            <w:r w:rsidRPr="00F07209">
              <w:rPr>
                <w:rFonts w:ascii="Arial" w:hAnsi="Arial" w:cs="Arial"/>
                <w:color w:val="000000"/>
                <w:sz w:val="20"/>
                <w:szCs w:val="20"/>
                <w:lang w:eastAsia="es-MX"/>
              </w:rPr>
              <w:t>PARTIDO ACCIÓN NACIONAL</w:t>
            </w:r>
          </w:p>
        </w:tc>
        <w:tc>
          <w:tcPr>
            <w:tcW w:w="2207" w:type="dxa"/>
            <w:tcBorders>
              <w:top w:val="nil"/>
              <w:left w:val="nil"/>
              <w:bottom w:val="single" w:sz="4" w:space="0" w:color="auto"/>
              <w:right w:val="single" w:sz="4" w:space="0" w:color="auto"/>
            </w:tcBorders>
            <w:shd w:val="clear" w:color="auto" w:fill="auto"/>
            <w:vAlign w:val="center"/>
          </w:tcPr>
          <w:p w:rsidR="004401C6" w:rsidRPr="00F07209" w:rsidRDefault="004401C6" w:rsidP="004401C6">
            <w:pPr>
              <w:jc w:val="center"/>
              <w:rPr>
                <w:rFonts w:ascii="Arial" w:hAnsi="Arial" w:cs="Arial"/>
                <w:color w:val="000000"/>
                <w:sz w:val="20"/>
                <w:szCs w:val="20"/>
              </w:rPr>
            </w:pPr>
            <w:r w:rsidRPr="00F07209">
              <w:rPr>
                <w:rFonts w:ascii="Arial" w:hAnsi="Arial" w:cs="Arial"/>
                <w:color w:val="000000"/>
                <w:sz w:val="20"/>
                <w:szCs w:val="20"/>
              </w:rPr>
              <w:t>$24,519,647.18</w:t>
            </w:r>
          </w:p>
        </w:tc>
        <w:tc>
          <w:tcPr>
            <w:tcW w:w="2207" w:type="dxa"/>
            <w:tcBorders>
              <w:top w:val="nil"/>
              <w:left w:val="nil"/>
              <w:bottom w:val="single" w:sz="4" w:space="0" w:color="auto"/>
              <w:right w:val="single" w:sz="4" w:space="0" w:color="auto"/>
            </w:tcBorders>
            <w:shd w:val="clear" w:color="auto" w:fill="auto"/>
            <w:vAlign w:val="center"/>
          </w:tcPr>
          <w:p w:rsidR="004401C6" w:rsidRPr="00F07209" w:rsidRDefault="004401C6" w:rsidP="004401C6">
            <w:pPr>
              <w:jc w:val="center"/>
              <w:rPr>
                <w:rFonts w:ascii="Arial" w:hAnsi="Arial" w:cs="Arial"/>
                <w:color w:val="000000"/>
                <w:sz w:val="20"/>
                <w:szCs w:val="20"/>
                <w:lang w:eastAsia="es-MX"/>
              </w:rPr>
            </w:pPr>
            <w:r w:rsidRPr="00F07209">
              <w:rPr>
                <w:rFonts w:ascii="Arial" w:hAnsi="Arial" w:cs="Arial"/>
                <w:color w:val="000000"/>
                <w:sz w:val="20"/>
                <w:szCs w:val="20"/>
                <w:lang w:eastAsia="es-MX"/>
              </w:rPr>
              <w:t>$1,716,375.30</w:t>
            </w:r>
          </w:p>
        </w:tc>
        <w:tc>
          <w:tcPr>
            <w:tcW w:w="2305" w:type="dxa"/>
            <w:tcBorders>
              <w:top w:val="single" w:sz="4" w:space="0" w:color="auto"/>
              <w:left w:val="nil"/>
              <w:bottom w:val="single" w:sz="4" w:space="0" w:color="auto"/>
              <w:right w:val="single" w:sz="4" w:space="0" w:color="auto"/>
            </w:tcBorders>
            <w:shd w:val="clear" w:color="auto" w:fill="auto"/>
            <w:vAlign w:val="center"/>
          </w:tcPr>
          <w:p w:rsidR="004401C6" w:rsidRPr="00F07209" w:rsidRDefault="004401C6" w:rsidP="004401C6">
            <w:pPr>
              <w:jc w:val="center"/>
              <w:rPr>
                <w:rFonts w:ascii="Arial" w:hAnsi="Arial" w:cs="Arial"/>
                <w:color w:val="000000"/>
                <w:sz w:val="20"/>
                <w:szCs w:val="20"/>
                <w:lang w:eastAsia="es-MX"/>
              </w:rPr>
            </w:pPr>
            <w:r w:rsidRPr="00F07209">
              <w:rPr>
                <w:rFonts w:ascii="Arial" w:hAnsi="Arial" w:cs="Arial"/>
                <w:color w:val="000000"/>
                <w:sz w:val="20"/>
                <w:szCs w:val="20"/>
                <w:lang w:eastAsia="es-MX"/>
              </w:rPr>
              <w:t>$429,093.83</w:t>
            </w:r>
          </w:p>
        </w:tc>
      </w:tr>
      <w:tr w:rsidR="004401C6" w:rsidRPr="00F07209" w:rsidTr="00501742">
        <w:trPr>
          <w:jc w:val="center"/>
        </w:trPr>
        <w:tc>
          <w:tcPr>
            <w:tcW w:w="2207" w:type="dxa"/>
            <w:tcBorders>
              <w:top w:val="nil"/>
              <w:left w:val="single" w:sz="4" w:space="0" w:color="auto"/>
              <w:bottom w:val="single" w:sz="4" w:space="0" w:color="auto"/>
              <w:right w:val="single" w:sz="4" w:space="0" w:color="auto"/>
            </w:tcBorders>
            <w:shd w:val="clear" w:color="auto" w:fill="auto"/>
            <w:vAlign w:val="center"/>
          </w:tcPr>
          <w:p w:rsidR="004401C6" w:rsidRPr="00F07209" w:rsidRDefault="004401C6" w:rsidP="004401C6">
            <w:pPr>
              <w:jc w:val="center"/>
              <w:rPr>
                <w:rFonts w:ascii="Arial" w:hAnsi="Arial" w:cs="Arial"/>
                <w:color w:val="000000"/>
                <w:sz w:val="20"/>
                <w:szCs w:val="20"/>
                <w:lang w:eastAsia="es-MX"/>
              </w:rPr>
            </w:pPr>
            <w:r w:rsidRPr="00F07209">
              <w:rPr>
                <w:rFonts w:ascii="Arial" w:hAnsi="Arial" w:cs="Arial"/>
                <w:color w:val="000000"/>
                <w:sz w:val="20"/>
                <w:szCs w:val="20"/>
                <w:lang w:eastAsia="es-MX"/>
              </w:rPr>
              <w:t>PARTIDO REVOLUCIONARIO INSTITUCIONAL</w:t>
            </w:r>
          </w:p>
        </w:tc>
        <w:tc>
          <w:tcPr>
            <w:tcW w:w="2207" w:type="dxa"/>
            <w:tcBorders>
              <w:top w:val="nil"/>
              <w:left w:val="nil"/>
              <w:bottom w:val="single" w:sz="4" w:space="0" w:color="auto"/>
              <w:right w:val="single" w:sz="4" w:space="0" w:color="auto"/>
            </w:tcBorders>
            <w:shd w:val="clear" w:color="auto" w:fill="auto"/>
            <w:vAlign w:val="center"/>
          </w:tcPr>
          <w:p w:rsidR="004401C6" w:rsidRPr="00F07209" w:rsidRDefault="004401C6" w:rsidP="004401C6">
            <w:pPr>
              <w:jc w:val="center"/>
              <w:rPr>
                <w:rFonts w:ascii="Arial" w:hAnsi="Arial" w:cs="Arial"/>
                <w:color w:val="000000"/>
                <w:sz w:val="20"/>
                <w:szCs w:val="20"/>
              </w:rPr>
            </w:pPr>
            <w:r w:rsidRPr="00F07209">
              <w:rPr>
                <w:rFonts w:ascii="Arial" w:hAnsi="Arial" w:cs="Arial"/>
                <w:color w:val="000000"/>
                <w:sz w:val="20"/>
                <w:szCs w:val="20"/>
              </w:rPr>
              <w:t>$25,743,637.19</w:t>
            </w:r>
          </w:p>
        </w:tc>
        <w:tc>
          <w:tcPr>
            <w:tcW w:w="2207" w:type="dxa"/>
            <w:tcBorders>
              <w:top w:val="nil"/>
              <w:left w:val="nil"/>
              <w:bottom w:val="single" w:sz="4" w:space="0" w:color="auto"/>
              <w:right w:val="single" w:sz="4" w:space="0" w:color="auto"/>
            </w:tcBorders>
            <w:shd w:val="clear" w:color="auto" w:fill="auto"/>
            <w:vAlign w:val="center"/>
          </w:tcPr>
          <w:p w:rsidR="004401C6" w:rsidRPr="00F07209" w:rsidRDefault="004401C6" w:rsidP="004401C6">
            <w:pPr>
              <w:jc w:val="center"/>
              <w:rPr>
                <w:rFonts w:ascii="Arial" w:hAnsi="Arial" w:cs="Arial"/>
                <w:color w:val="000000"/>
                <w:sz w:val="20"/>
                <w:szCs w:val="20"/>
                <w:lang w:eastAsia="es-MX"/>
              </w:rPr>
            </w:pPr>
            <w:r w:rsidRPr="00F07209">
              <w:rPr>
                <w:rFonts w:ascii="Arial" w:hAnsi="Arial" w:cs="Arial"/>
                <w:color w:val="000000"/>
                <w:sz w:val="20"/>
                <w:szCs w:val="20"/>
                <w:lang w:eastAsia="es-MX"/>
              </w:rPr>
              <w:t>$1,802,054.60</w:t>
            </w:r>
          </w:p>
        </w:tc>
        <w:tc>
          <w:tcPr>
            <w:tcW w:w="2305" w:type="dxa"/>
            <w:tcBorders>
              <w:top w:val="single" w:sz="4" w:space="0" w:color="auto"/>
              <w:left w:val="nil"/>
              <w:bottom w:val="single" w:sz="4" w:space="0" w:color="auto"/>
              <w:right w:val="single" w:sz="4" w:space="0" w:color="auto"/>
            </w:tcBorders>
            <w:shd w:val="clear" w:color="auto" w:fill="auto"/>
            <w:vAlign w:val="center"/>
          </w:tcPr>
          <w:p w:rsidR="004401C6" w:rsidRPr="00F07209" w:rsidRDefault="004401C6" w:rsidP="004401C6">
            <w:pPr>
              <w:jc w:val="center"/>
              <w:rPr>
                <w:rFonts w:ascii="Arial" w:hAnsi="Arial" w:cs="Arial"/>
                <w:color w:val="000000"/>
                <w:sz w:val="20"/>
                <w:szCs w:val="20"/>
                <w:lang w:eastAsia="es-MX"/>
              </w:rPr>
            </w:pPr>
            <w:r w:rsidRPr="00F07209">
              <w:rPr>
                <w:rFonts w:ascii="Arial" w:hAnsi="Arial" w:cs="Arial"/>
                <w:color w:val="000000"/>
                <w:sz w:val="20"/>
                <w:szCs w:val="20"/>
                <w:lang w:eastAsia="es-MX"/>
              </w:rPr>
              <w:t>$450,513.65</w:t>
            </w:r>
          </w:p>
        </w:tc>
      </w:tr>
      <w:tr w:rsidR="004401C6" w:rsidRPr="00F07209" w:rsidTr="00501742">
        <w:trPr>
          <w:jc w:val="center"/>
        </w:trPr>
        <w:tc>
          <w:tcPr>
            <w:tcW w:w="2207" w:type="dxa"/>
            <w:tcBorders>
              <w:top w:val="nil"/>
              <w:left w:val="single" w:sz="4" w:space="0" w:color="auto"/>
              <w:bottom w:val="single" w:sz="4" w:space="0" w:color="auto"/>
              <w:right w:val="single" w:sz="4" w:space="0" w:color="auto"/>
            </w:tcBorders>
            <w:shd w:val="clear" w:color="auto" w:fill="auto"/>
            <w:vAlign w:val="center"/>
          </w:tcPr>
          <w:p w:rsidR="004401C6" w:rsidRPr="00F07209" w:rsidRDefault="004401C6" w:rsidP="004401C6">
            <w:pPr>
              <w:jc w:val="center"/>
              <w:rPr>
                <w:rFonts w:ascii="Arial" w:hAnsi="Arial" w:cs="Arial"/>
                <w:color w:val="000000"/>
                <w:sz w:val="20"/>
                <w:szCs w:val="20"/>
                <w:lang w:eastAsia="es-MX"/>
              </w:rPr>
            </w:pPr>
            <w:r w:rsidRPr="00F07209">
              <w:rPr>
                <w:rFonts w:ascii="Arial" w:hAnsi="Arial" w:cs="Arial"/>
                <w:color w:val="000000"/>
                <w:sz w:val="20"/>
                <w:szCs w:val="20"/>
                <w:lang w:eastAsia="es-MX"/>
              </w:rPr>
              <w:t>PARTIDO DE LA REVOLUCIÓN DEMOCRÁTICA</w:t>
            </w:r>
          </w:p>
        </w:tc>
        <w:tc>
          <w:tcPr>
            <w:tcW w:w="2207" w:type="dxa"/>
            <w:tcBorders>
              <w:top w:val="nil"/>
              <w:left w:val="nil"/>
              <w:bottom w:val="single" w:sz="4" w:space="0" w:color="auto"/>
              <w:right w:val="single" w:sz="4" w:space="0" w:color="auto"/>
            </w:tcBorders>
            <w:shd w:val="clear" w:color="auto" w:fill="auto"/>
            <w:vAlign w:val="center"/>
          </w:tcPr>
          <w:p w:rsidR="004401C6" w:rsidRPr="00F07209" w:rsidRDefault="004401C6" w:rsidP="004401C6">
            <w:pPr>
              <w:jc w:val="center"/>
              <w:rPr>
                <w:rFonts w:ascii="Arial" w:hAnsi="Arial" w:cs="Arial"/>
                <w:color w:val="000000"/>
                <w:sz w:val="20"/>
                <w:szCs w:val="20"/>
              </w:rPr>
            </w:pPr>
            <w:r w:rsidRPr="00F07209">
              <w:rPr>
                <w:rFonts w:ascii="Arial" w:hAnsi="Arial" w:cs="Arial"/>
                <w:color w:val="000000"/>
                <w:sz w:val="20"/>
                <w:szCs w:val="20"/>
              </w:rPr>
              <w:t>$6,289,108.59</w:t>
            </w:r>
          </w:p>
        </w:tc>
        <w:tc>
          <w:tcPr>
            <w:tcW w:w="2207" w:type="dxa"/>
            <w:tcBorders>
              <w:top w:val="nil"/>
              <w:left w:val="nil"/>
              <w:bottom w:val="single" w:sz="4" w:space="0" w:color="auto"/>
              <w:right w:val="single" w:sz="4" w:space="0" w:color="auto"/>
            </w:tcBorders>
            <w:shd w:val="clear" w:color="auto" w:fill="auto"/>
            <w:vAlign w:val="center"/>
          </w:tcPr>
          <w:p w:rsidR="004401C6" w:rsidRPr="00F07209" w:rsidRDefault="004401C6" w:rsidP="004401C6">
            <w:pPr>
              <w:jc w:val="center"/>
              <w:rPr>
                <w:rFonts w:ascii="Arial" w:hAnsi="Arial" w:cs="Arial"/>
                <w:color w:val="000000"/>
                <w:sz w:val="20"/>
                <w:szCs w:val="20"/>
                <w:lang w:eastAsia="es-MX"/>
              </w:rPr>
            </w:pPr>
            <w:r w:rsidRPr="00F07209">
              <w:rPr>
                <w:rFonts w:ascii="Arial" w:hAnsi="Arial" w:cs="Arial"/>
                <w:color w:val="000000"/>
                <w:sz w:val="20"/>
                <w:szCs w:val="20"/>
                <w:lang w:eastAsia="es-MX"/>
              </w:rPr>
              <w:t>$440,237.60</w:t>
            </w:r>
          </w:p>
        </w:tc>
        <w:tc>
          <w:tcPr>
            <w:tcW w:w="2305" w:type="dxa"/>
            <w:tcBorders>
              <w:top w:val="single" w:sz="4" w:space="0" w:color="auto"/>
              <w:left w:val="nil"/>
              <w:bottom w:val="single" w:sz="4" w:space="0" w:color="auto"/>
              <w:right w:val="single" w:sz="4" w:space="0" w:color="auto"/>
            </w:tcBorders>
            <w:shd w:val="clear" w:color="auto" w:fill="auto"/>
            <w:vAlign w:val="center"/>
          </w:tcPr>
          <w:p w:rsidR="004401C6" w:rsidRPr="00F07209" w:rsidRDefault="004401C6" w:rsidP="004401C6">
            <w:pPr>
              <w:jc w:val="center"/>
              <w:rPr>
                <w:rFonts w:ascii="Arial" w:hAnsi="Arial" w:cs="Arial"/>
                <w:color w:val="000000"/>
                <w:sz w:val="20"/>
                <w:szCs w:val="20"/>
                <w:lang w:eastAsia="es-MX"/>
              </w:rPr>
            </w:pPr>
            <w:r w:rsidRPr="00F07209">
              <w:rPr>
                <w:rFonts w:ascii="Arial" w:hAnsi="Arial" w:cs="Arial"/>
                <w:color w:val="000000"/>
                <w:sz w:val="20"/>
                <w:szCs w:val="20"/>
                <w:lang w:eastAsia="es-MX"/>
              </w:rPr>
              <w:t>$110,059.40</w:t>
            </w:r>
          </w:p>
        </w:tc>
      </w:tr>
      <w:tr w:rsidR="004401C6" w:rsidRPr="00F07209" w:rsidTr="00501742">
        <w:trPr>
          <w:jc w:val="center"/>
        </w:trPr>
        <w:tc>
          <w:tcPr>
            <w:tcW w:w="2207" w:type="dxa"/>
            <w:tcBorders>
              <w:top w:val="nil"/>
              <w:left w:val="single" w:sz="4" w:space="0" w:color="auto"/>
              <w:bottom w:val="single" w:sz="4" w:space="0" w:color="auto"/>
              <w:right w:val="single" w:sz="4" w:space="0" w:color="auto"/>
            </w:tcBorders>
            <w:shd w:val="clear" w:color="000000" w:fill="A6A6A6"/>
            <w:vAlign w:val="center"/>
          </w:tcPr>
          <w:p w:rsidR="004401C6" w:rsidRPr="00F07209" w:rsidRDefault="004401C6" w:rsidP="004401C6">
            <w:pPr>
              <w:jc w:val="center"/>
              <w:rPr>
                <w:rFonts w:ascii="Arial" w:hAnsi="Arial" w:cs="Arial"/>
                <w:color w:val="000000"/>
                <w:sz w:val="20"/>
                <w:szCs w:val="20"/>
                <w:lang w:eastAsia="es-MX"/>
              </w:rPr>
            </w:pPr>
            <w:r w:rsidRPr="00F07209">
              <w:rPr>
                <w:rFonts w:ascii="Arial" w:hAnsi="Arial" w:cs="Arial"/>
                <w:color w:val="000000"/>
                <w:sz w:val="20"/>
                <w:szCs w:val="20"/>
                <w:lang w:eastAsia="es-MX"/>
              </w:rPr>
              <w:t>PARTIDO DEL TRABAJO</w:t>
            </w:r>
          </w:p>
        </w:tc>
        <w:tc>
          <w:tcPr>
            <w:tcW w:w="2207" w:type="dxa"/>
            <w:tcBorders>
              <w:top w:val="nil"/>
              <w:left w:val="nil"/>
              <w:bottom w:val="single" w:sz="4" w:space="0" w:color="auto"/>
              <w:right w:val="single" w:sz="4" w:space="0" w:color="auto"/>
            </w:tcBorders>
            <w:shd w:val="clear" w:color="000000" w:fill="A6A6A6"/>
            <w:vAlign w:val="center"/>
          </w:tcPr>
          <w:p w:rsidR="004401C6" w:rsidRPr="00F07209" w:rsidRDefault="004401C6" w:rsidP="004401C6">
            <w:pPr>
              <w:jc w:val="center"/>
              <w:rPr>
                <w:rFonts w:ascii="Arial" w:hAnsi="Arial" w:cs="Arial"/>
                <w:color w:val="000000"/>
                <w:sz w:val="20"/>
                <w:szCs w:val="20"/>
              </w:rPr>
            </w:pPr>
            <w:r w:rsidRPr="00F07209">
              <w:rPr>
                <w:rFonts w:ascii="Arial" w:hAnsi="Arial" w:cs="Arial"/>
                <w:color w:val="000000"/>
                <w:sz w:val="20"/>
                <w:szCs w:val="20"/>
              </w:rPr>
              <w:t>NO TIENE DERECHO</w:t>
            </w:r>
          </w:p>
        </w:tc>
        <w:tc>
          <w:tcPr>
            <w:tcW w:w="2207" w:type="dxa"/>
            <w:tcBorders>
              <w:top w:val="nil"/>
              <w:left w:val="nil"/>
              <w:bottom w:val="single" w:sz="4" w:space="0" w:color="auto"/>
              <w:right w:val="single" w:sz="4" w:space="0" w:color="auto"/>
            </w:tcBorders>
            <w:shd w:val="clear" w:color="000000" w:fill="A6A6A6"/>
            <w:vAlign w:val="center"/>
          </w:tcPr>
          <w:p w:rsidR="004401C6" w:rsidRPr="00F07209" w:rsidRDefault="004401C6" w:rsidP="004401C6">
            <w:pPr>
              <w:jc w:val="center"/>
              <w:rPr>
                <w:rFonts w:ascii="Arial" w:hAnsi="Arial" w:cs="Arial"/>
                <w:color w:val="000000"/>
                <w:sz w:val="20"/>
                <w:szCs w:val="20"/>
                <w:lang w:eastAsia="es-MX"/>
              </w:rPr>
            </w:pPr>
            <w:r w:rsidRPr="00F07209">
              <w:rPr>
                <w:rFonts w:ascii="Arial" w:hAnsi="Arial" w:cs="Arial"/>
                <w:color w:val="000000"/>
                <w:sz w:val="20"/>
                <w:szCs w:val="20"/>
                <w:lang w:eastAsia="es-MX"/>
              </w:rPr>
              <w:t>NO TIENE DERECHO</w:t>
            </w:r>
          </w:p>
        </w:tc>
        <w:tc>
          <w:tcPr>
            <w:tcW w:w="2305" w:type="dxa"/>
            <w:tcBorders>
              <w:top w:val="single" w:sz="4" w:space="0" w:color="auto"/>
              <w:left w:val="nil"/>
              <w:bottom w:val="single" w:sz="4" w:space="0" w:color="auto"/>
              <w:right w:val="single" w:sz="4" w:space="0" w:color="auto"/>
            </w:tcBorders>
            <w:shd w:val="clear" w:color="auto" w:fill="auto"/>
            <w:vAlign w:val="center"/>
          </w:tcPr>
          <w:p w:rsidR="004401C6" w:rsidRPr="00F07209" w:rsidRDefault="004401C6" w:rsidP="004401C6">
            <w:pPr>
              <w:jc w:val="center"/>
              <w:rPr>
                <w:rFonts w:ascii="Arial" w:hAnsi="Arial" w:cs="Arial"/>
                <w:color w:val="000000"/>
                <w:sz w:val="20"/>
                <w:szCs w:val="20"/>
                <w:lang w:eastAsia="es-MX"/>
              </w:rPr>
            </w:pPr>
            <w:r w:rsidRPr="00F07209">
              <w:rPr>
                <w:rFonts w:ascii="Arial" w:hAnsi="Arial" w:cs="Arial"/>
                <w:color w:val="000000"/>
                <w:sz w:val="20"/>
                <w:szCs w:val="20"/>
                <w:lang w:eastAsia="es-MX"/>
              </w:rPr>
              <w:t>-</w:t>
            </w:r>
          </w:p>
        </w:tc>
      </w:tr>
      <w:tr w:rsidR="004401C6" w:rsidRPr="00F07209" w:rsidTr="00501742">
        <w:trPr>
          <w:jc w:val="center"/>
        </w:trPr>
        <w:tc>
          <w:tcPr>
            <w:tcW w:w="2207" w:type="dxa"/>
            <w:tcBorders>
              <w:top w:val="nil"/>
              <w:left w:val="single" w:sz="4" w:space="0" w:color="auto"/>
              <w:bottom w:val="single" w:sz="4" w:space="0" w:color="auto"/>
              <w:right w:val="single" w:sz="4" w:space="0" w:color="auto"/>
            </w:tcBorders>
            <w:shd w:val="clear" w:color="000000" w:fill="FFFFFF"/>
            <w:vAlign w:val="center"/>
          </w:tcPr>
          <w:p w:rsidR="004401C6" w:rsidRPr="00F07209" w:rsidRDefault="004401C6" w:rsidP="004401C6">
            <w:pPr>
              <w:jc w:val="center"/>
              <w:rPr>
                <w:rFonts w:ascii="Arial" w:hAnsi="Arial" w:cs="Arial"/>
                <w:color w:val="000000"/>
                <w:sz w:val="20"/>
                <w:szCs w:val="20"/>
                <w:lang w:eastAsia="es-MX"/>
              </w:rPr>
            </w:pPr>
            <w:r w:rsidRPr="00F07209">
              <w:rPr>
                <w:rFonts w:ascii="Arial" w:hAnsi="Arial" w:cs="Arial"/>
                <w:color w:val="000000"/>
                <w:sz w:val="20"/>
                <w:szCs w:val="20"/>
                <w:lang w:eastAsia="es-MX"/>
              </w:rPr>
              <w:t>PARTIDO VERDE ECOLOGISTA DE MÉXICO</w:t>
            </w:r>
          </w:p>
        </w:tc>
        <w:tc>
          <w:tcPr>
            <w:tcW w:w="2207" w:type="dxa"/>
            <w:tcBorders>
              <w:top w:val="nil"/>
              <w:left w:val="nil"/>
              <w:bottom w:val="single" w:sz="4" w:space="0" w:color="auto"/>
              <w:right w:val="single" w:sz="4" w:space="0" w:color="auto"/>
            </w:tcBorders>
            <w:shd w:val="clear" w:color="000000" w:fill="FFFFFF"/>
            <w:vAlign w:val="center"/>
          </w:tcPr>
          <w:p w:rsidR="004401C6" w:rsidRPr="00F07209" w:rsidRDefault="004401C6" w:rsidP="004401C6">
            <w:pPr>
              <w:jc w:val="center"/>
              <w:rPr>
                <w:rFonts w:ascii="Arial" w:hAnsi="Arial" w:cs="Arial"/>
                <w:color w:val="000000"/>
                <w:sz w:val="20"/>
                <w:szCs w:val="20"/>
              </w:rPr>
            </w:pPr>
            <w:r w:rsidRPr="00F07209">
              <w:rPr>
                <w:rFonts w:ascii="Arial" w:hAnsi="Arial" w:cs="Arial"/>
                <w:color w:val="000000"/>
                <w:sz w:val="20"/>
                <w:szCs w:val="20"/>
              </w:rPr>
              <w:t>$6,600,671.81</w:t>
            </w:r>
          </w:p>
        </w:tc>
        <w:tc>
          <w:tcPr>
            <w:tcW w:w="2207" w:type="dxa"/>
            <w:tcBorders>
              <w:top w:val="nil"/>
              <w:left w:val="nil"/>
              <w:bottom w:val="single" w:sz="4" w:space="0" w:color="auto"/>
              <w:right w:val="single" w:sz="4" w:space="0" w:color="auto"/>
            </w:tcBorders>
            <w:shd w:val="clear" w:color="auto" w:fill="auto"/>
            <w:vAlign w:val="center"/>
          </w:tcPr>
          <w:p w:rsidR="004401C6" w:rsidRPr="00F07209" w:rsidRDefault="004401C6" w:rsidP="004401C6">
            <w:pPr>
              <w:jc w:val="center"/>
              <w:rPr>
                <w:rFonts w:ascii="Arial" w:hAnsi="Arial" w:cs="Arial"/>
                <w:color w:val="000000"/>
                <w:sz w:val="20"/>
                <w:szCs w:val="20"/>
                <w:lang w:eastAsia="es-MX"/>
              </w:rPr>
            </w:pPr>
            <w:r w:rsidRPr="00F07209">
              <w:rPr>
                <w:rFonts w:ascii="Arial" w:hAnsi="Arial" w:cs="Arial"/>
                <w:color w:val="000000"/>
                <w:sz w:val="20"/>
                <w:szCs w:val="20"/>
                <w:lang w:eastAsia="es-MX"/>
              </w:rPr>
              <w:t>$462,047.03</w:t>
            </w:r>
          </w:p>
        </w:tc>
        <w:tc>
          <w:tcPr>
            <w:tcW w:w="2305" w:type="dxa"/>
            <w:tcBorders>
              <w:top w:val="single" w:sz="4" w:space="0" w:color="auto"/>
              <w:left w:val="nil"/>
              <w:bottom w:val="single" w:sz="4" w:space="0" w:color="auto"/>
              <w:right w:val="single" w:sz="4" w:space="0" w:color="auto"/>
            </w:tcBorders>
            <w:shd w:val="clear" w:color="auto" w:fill="auto"/>
            <w:vAlign w:val="center"/>
          </w:tcPr>
          <w:p w:rsidR="004401C6" w:rsidRPr="00F07209" w:rsidRDefault="004401C6" w:rsidP="004401C6">
            <w:pPr>
              <w:jc w:val="center"/>
              <w:rPr>
                <w:rFonts w:ascii="Arial" w:hAnsi="Arial" w:cs="Arial"/>
                <w:color w:val="000000"/>
                <w:sz w:val="20"/>
                <w:szCs w:val="20"/>
                <w:lang w:eastAsia="es-MX"/>
              </w:rPr>
            </w:pPr>
            <w:r w:rsidRPr="00F07209">
              <w:rPr>
                <w:rFonts w:ascii="Arial" w:hAnsi="Arial" w:cs="Arial"/>
                <w:color w:val="000000"/>
                <w:sz w:val="20"/>
                <w:szCs w:val="20"/>
                <w:lang w:eastAsia="es-MX"/>
              </w:rPr>
              <w:t>$115,511.76</w:t>
            </w:r>
          </w:p>
        </w:tc>
      </w:tr>
      <w:tr w:rsidR="004401C6" w:rsidRPr="00F07209" w:rsidTr="00501742">
        <w:trPr>
          <w:jc w:val="center"/>
        </w:trPr>
        <w:tc>
          <w:tcPr>
            <w:tcW w:w="2207" w:type="dxa"/>
            <w:tcBorders>
              <w:top w:val="nil"/>
              <w:left w:val="single" w:sz="4" w:space="0" w:color="auto"/>
              <w:bottom w:val="single" w:sz="4" w:space="0" w:color="auto"/>
              <w:right w:val="single" w:sz="4" w:space="0" w:color="auto"/>
            </w:tcBorders>
            <w:shd w:val="clear" w:color="000000" w:fill="A6A6A6"/>
            <w:vAlign w:val="center"/>
          </w:tcPr>
          <w:p w:rsidR="004401C6" w:rsidRPr="00F07209" w:rsidRDefault="004401C6" w:rsidP="004401C6">
            <w:pPr>
              <w:jc w:val="center"/>
              <w:rPr>
                <w:rFonts w:ascii="Arial" w:hAnsi="Arial" w:cs="Arial"/>
                <w:color w:val="000000"/>
                <w:sz w:val="20"/>
                <w:szCs w:val="20"/>
                <w:lang w:eastAsia="es-MX"/>
              </w:rPr>
            </w:pPr>
            <w:r w:rsidRPr="00F07209">
              <w:rPr>
                <w:rFonts w:ascii="Arial" w:hAnsi="Arial" w:cs="Arial"/>
                <w:color w:val="000000"/>
                <w:sz w:val="20"/>
                <w:szCs w:val="20"/>
                <w:lang w:eastAsia="es-MX"/>
              </w:rPr>
              <w:t>MOVIMIENTO CIUDADANO</w:t>
            </w:r>
          </w:p>
        </w:tc>
        <w:tc>
          <w:tcPr>
            <w:tcW w:w="2207" w:type="dxa"/>
            <w:tcBorders>
              <w:top w:val="nil"/>
              <w:left w:val="nil"/>
              <w:bottom w:val="single" w:sz="4" w:space="0" w:color="auto"/>
              <w:right w:val="single" w:sz="4" w:space="0" w:color="auto"/>
            </w:tcBorders>
            <w:shd w:val="clear" w:color="000000" w:fill="A6A6A6"/>
            <w:vAlign w:val="center"/>
          </w:tcPr>
          <w:p w:rsidR="004401C6" w:rsidRPr="00F07209" w:rsidRDefault="004401C6" w:rsidP="004401C6">
            <w:pPr>
              <w:jc w:val="center"/>
              <w:rPr>
                <w:rFonts w:ascii="Arial" w:hAnsi="Arial" w:cs="Arial"/>
                <w:color w:val="000000"/>
                <w:sz w:val="20"/>
                <w:szCs w:val="20"/>
              </w:rPr>
            </w:pPr>
            <w:r w:rsidRPr="00F07209">
              <w:rPr>
                <w:rFonts w:ascii="Arial" w:hAnsi="Arial" w:cs="Arial"/>
                <w:color w:val="000000"/>
                <w:sz w:val="20"/>
                <w:szCs w:val="20"/>
              </w:rPr>
              <w:t>NO TIENE DERECHO</w:t>
            </w:r>
          </w:p>
        </w:tc>
        <w:tc>
          <w:tcPr>
            <w:tcW w:w="2207" w:type="dxa"/>
            <w:tcBorders>
              <w:top w:val="nil"/>
              <w:left w:val="nil"/>
              <w:bottom w:val="single" w:sz="4" w:space="0" w:color="auto"/>
              <w:right w:val="single" w:sz="4" w:space="0" w:color="auto"/>
            </w:tcBorders>
            <w:shd w:val="clear" w:color="000000" w:fill="A6A6A6"/>
            <w:vAlign w:val="center"/>
          </w:tcPr>
          <w:p w:rsidR="004401C6" w:rsidRPr="00F07209" w:rsidRDefault="004401C6" w:rsidP="004401C6">
            <w:pPr>
              <w:jc w:val="center"/>
              <w:rPr>
                <w:rFonts w:ascii="Arial" w:hAnsi="Arial" w:cs="Arial"/>
                <w:color w:val="000000"/>
                <w:sz w:val="20"/>
                <w:szCs w:val="20"/>
                <w:lang w:eastAsia="es-MX"/>
              </w:rPr>
            </w:pPr>
            <w:r w:rsidRPr="00F07209">
              <w:rPr>
                <w:rFonts w:ascii="Arial" w:hAnsi="Arial" w:cs="Arial"/>
                <w:color w:val="000000"/>
                <w:sz w:val="20"/>
                <w:szCs w:val="20"/>
                <w:lang w:eastAsia="es-MX"/>
              </w:rPr>
              <w:t>NO TIENE DERECHO</w:t>
            </w:r>
          </w:p>
        </w:tc>
        <w:tc>
          <w:tcPr>
            <w:tcW w:w="2305" w:type="dxa"/>
            <w:tcBorders>
              <w:top w:val="single" w:sz="4" w:space="0" w:color="auto"/>
              <w:left w:val="nil"/>
              <w:bottom w:val="single" w:sz="4" w:space="0" w:color="auto"/>
              <w:right w:val="single" w:sz="4" w:space="0" w:color="auto"/>
            </w:tcBorders>
            <w:shd w:val="clear" w:color="auto" w:fill="auto"/>
            <w:vAlign w:val="center"/>
          </w:tcPr>
          <w:p w:rsidR="004401C6" w:rsidRPr="00F07209" w:rsidRDefault="004401C6" w:rsidP="004401C6">
            <w:pPr>
              <w:jc w:val="center"/>
              <w:rPr>
                <w:rFonts w:ascii="Arial" w:hAnsi="Arial" w:cs="Arial"/>
                <w:color w:val="000000"/>
                <w:sz w:val="20"/>
                <w:szCs w:val="20"/>
                <w:lang w:eastAsia="es-MX"/>
              </w:rPr>
            </w:pPr>
            <w:r w:rsidRPr="00F07209">
              <w:rPr>
                <w:rFonts w:ascii="Arial" w:hAnsi="Arial" w:cs="Arial"/>
                <w:color w:val="000000"/>
                <w:sz w:val="20"/>
                <w:szCs w:val="20"/>
                <w:lang w:eastAsia="es-MX"/>
              </w:rPr>
              <w:t>-</w:t>
            </w:r>
          </w:p>
        </w:tc>
      </w:tr>
      <w:tr w:rsidR="004401C6" w:rsidRPr="00F07209" w:rsidTr="00501742">
        <w:trPr>
          <w:jc w:val="center"/>
        </w:trPr>
        <w:tc>
          <w:tcPr>
            <w:tcW w:w="2207" w:type="dxa"/>
            <w:tcBorders>
              <w:top w:val="nil"/>
              <w:left w:val="single" w:sz="4" w:space="0" w:color="auto"/>
              <w:bottom w:val="single" w:sz="4" w:space="0" w:color="auto"/>
              <w:right w:val="single" w:sz="4" w:space="0" w:color="auto"/>
            </w:tcBorders>
            <w:shd w:val="clear" w:color="auto" w:fill="auto"/>
            <w:vAlign w:val="center"/>
          </w:tcPr>
          <w:p w:rsidR="004401C6" w:rsidRPr="00F07209" w:rsidRDefault="004401C6" w:rsidP="004401C6">
            <w:pPr>
              <w:jc w:val="center"/>
              <w:rPr>
                <w:rFonts w:ascii="Arial" w:hAnsi="Arial" w:cs="Arial"/>
                <w:color w:val="000000"/>
                <w:sz w:val="20"/>
                <w:szCs w:val="20"/>
                <w:lang w:eastAsia="es-MX"/>
              </w:rPr>
            </w:pPr>
            <w:r w:rsidRPr="00F07209">
              <w:rPr>
                <w:rFonts w:ascii="Arial" w:hAnsi="Arial" w:cs="Arial"/>
                <w:color w:val="000000"/>
                <w:sz w:val="20"/>
                <w:szCs w:val="20"/>
                <w:lang w:eastAsia="es-MX"/>
              </w:rPr>
              <w:t>MORENA</w:t>
            </w:r>
          </w:p>
        </w:tc>
        <w:tc>
          <w:tcPr>
            <w:tcW w:w="2207" w:type="dxa"/>
            <w:tcBorders>
              <w:top w:val="nil"/>
              <w:left w:val="single" w:sz="4" w:space="0" w:color="auto"/>
              <w:bottom w:val="single" w:sz="4" w:space="0" w:color="auto"/>
              <w:right w:val="single" w:sz="4" w:space="0" w:color="auto"/>
            </w:tcBorders>
            <w:shd w:val="clear" w:color="auto" w:fill="auto"/>
            <w:vAlign w:val="center"/>
          </w:tcPr>
          <w:p w:rsidR="004401C6" w:rsidRPr="00F07209" w:rsidRDefault="004401C6" w:rsidP="004401C6">
            <w:pPr>
              <w:jc w:val="center"/>
              <w:rPr>
                <w:rFonts w:ascii="Arial" w:hAnsi="Arial" w:cs="Arial"/>
                <w:color w:val="000000"/>
                <w:sz w:val="20"/>
                <w:szCs w:val="20"/>
              </w:rPr>
            </w:pPr>
            <w:r w:rsidRPr="00F07209">
              <w:rPr>
                <w:rFonts w:ascii="Arial" w:hAnsi="Arial" w:cs="Arial"/>
                <w:color w:val="000000"/>
                <w:sz w:val="20"/>
                <w:szCs w:val="20"/>
              </w:rPr>
              <w:t>$17,850,546.49</w:t>
            </w:r>
          </w:p>
        </w:tc>
        <w:tc>
          <w:tcPr>
            <w:tcW w:w="2207" w:type="dxa"/>
            <w:tcBorders>
              <w:top w:val="nil"/>
              <w:left w:val="nil"/>
              <w:bottom w:val="single" w:sz="4" w:space="0" w:color="auto"/>
              <w:right w:val="single" w:sz="4" w:space="0" w:color="auto"/>
            </w:tcBorders>
            <w:shd w:val="clear" w:color="auto" w:fill="auto"/>
            <w:vAlign w:val="center"/>
          </w:tcPr>
          <w:p w:rsidR="004401C6" w:rsidRPr="00F07209" w:rsidRDefault="004401C6" w:rsidP="004401C6">
            <w:pPr>
              <w:jc w:val="center"/>
              <w:rPr>
                <w:rFonts w:ascii="Arial" w:hAnsi="Arial" w:cs="Arial"/>
                <w:color w:val="000000"/>
                <w:sz w:val="20"/>
                <w:szCs w:val="20"/>
                <w:lang w:eastAsia="es-MX"/>
              </w:rPr>
            </w:pPr>
            <w:r w:rsidRPr="00F07209">
              <w:rPr>
                <w:rFonts w:ascii="Arial" w:hAnsi="Arial" w:cs="Arial"/>
                <w:color w:val="000000"/>
                <w:sz w:val="20"/>
                <w:szCs w:val="20"/>
                <w:lang w:eastAsia="es-MX"/>
              </w:rPr>
              <w:t>$1,249,538.25</w:t>
            </w:r>
          </w:p>
        </w:tc>
        <w:tc>
          <w:tcPr>
            <w:tcW w:w="2305" w:type="dxa"/>
            <w:tcBorders>
              <w:top w:val="single" w:sz="4" w:space="0" w:color="auto"/>
              <w:left w:val="nil"/>
              <w:bottom w:val="single" w:sz="4" w:space="0" w:color="auto"/>
              <w:right w:val="single" w:sz="4" w:space="0" w:color="auto"/>
            </w:tcBorders>
            <w:shd w:val="clear" w:color="auto" w:fill="auto"/>
            <w:vAlign w:val="center"/>
          </w:tcPr>
          <w:p w:rsidR="004401C6" w:rsidRPr="00F07209" w:rsidRDefault="004401C6" w:rsidP="004401C6">
            <w:pPr>
              <w:jc w:val="center"/>
              <w:rPr>
                <w:rFonts w:ascii="Arial" w:hAnsi="Arial" w:cs="Arial"/>
                <w:color w:val="000000"/>
                <w:sz w:val="20"/>
                <w:szCs w:val="20"/>
                <w:lang w:eastAsia="es-MX"/>
              </w:rPr>
            </w:pPr>
            <w:r w:rsidRPr="00F07209">
              <w:rPr>
                <w:rFonts w:ascii="Arial" w:hAnsi="Arial" w:cs="Arial"/>
                <w:color w:val="000000"/>
                <w:sz w:val="20"/>
                <w:szCs w:val="20"/>
                <w:lang w:eastAsia="es-MX"/>
              </w:rPr>
              <w:t>$312,384.56</w:t>
            </w:r>
          </w:p>
        </w:tc>
      </w:tr>
      <w:tr w:rsidR="004401C6" w:rsidRPr="00F07209" w:rsidTr="00501742">
        <w:trPr>
          <w:jc w:val="center"/>
        </w:trPr>
        <w:tc>
          <w:tcPr>
            <w:tcW w:w="2207" w:type="dxa"/>
            <w:tcBorders>
              <w:top w:val="nil"/>
              <w:left w:val="single" w:sz="4" w:space="0" w:color="auto"/>
              <w:bottom w:val="single" w:sz="4" w:space="0" w:color="auto"/>
              <w:right w:val="single" w:sz="4" w:space="0" w:color="auto"/>
            </w:tcBorders>
            <w:shd w:val="clear" w:color="000000" w:fill="FFFFFF"/>
            <w:vAlign w:val="center"/>
          </w:tcPr>
          <w:p w:rsidR="004401C6" w:rsidRPr="00F07209" w:rsidRDefault="00A25067" w:rsidP="002A7162">
            <w:pPr>
              <w:jc w:val="center"/>
              <w:rPr>
                <w:rFonts w:ascii="Arial" w:hAnsi="Arial" w:cs="Arial"/>
                <w:color w:val="000000"/>
                <w:sz w:val="20"/>
                <w:szCs w:val="20"/>
                <w:lang w:eastAsia="es-MX"/>
              </w:rPr>
            </w:pPr>
            <w:r w:rsidRPr="00F07209">
              <w:rPr>
                <w:rFonts w:ascii="Arial" w:hAnsi="Arial" w:cs="Arial"/>
                <w:color w:val="000000"/>
                <w:sz w:val="20"/>
                <w:szCs w:val="20"/>
                <w:lang w:eastAsia="es-MX"/>
              </w:rPr>
              <w:t>NUEVA ALIANZA YUCATÁN</w:t>
            </w:r>
          </w:p>
        </w:tc>
        <w:tc>
          <w:tcPr>
            <w:tcW w:w="2207" w:type="dxa"/>
            <w:tcBorders>
              <w:top w:val="nil"/>
              <w:left w:val="nil"/>
              <w:bottom w:val="single" w:sz="4" w:space="0" w:color="auto"/>
              <w:right w:val="single" w:sz="4" w:space="0" w:color="auto"/>
            </w:tcBorders>
            <w:shd w:val="clear" w:color="000000" w:fill="FFFFFF"/>
            <w:vAlign w:val="center"/>
          </w:tcPr>
          <w:p w:rsidR="004401C6" w:rsidRPr="00F07209" w:rsidRDefault="004401C6" w:rsidP="004401C6">
            <w:pPr>
              <w:jc w:val="center"/>
              <w:rPr>
                <w:rFonts w:ascii="Arial" w:hAnsi="Arial" w:cs="Arial"/>
                <w:color w:val="000000"/>
                <w:sz w:val="20"/>
                <w:szCs w:val="20"/>
              </w:rPr>
            </w:pPr>
            <w:r w:rsidRPr="00F07209">
              <w:rPr>
                <w:rFonts w:ascii="Arial" w:hAnsi="Arial" w:cs="Arial"/>
                <w:color w:val="000000"/>
                <w:sz w:val="20"/>
                <w:szCs w:val="20"/>
              </w:rPr>
              <w:t>$5,798,098.51</w:t>
            </w:r>
          </w:p>
        </w:tc>
        <w:tc>
          <w:tcPr>
            <w:tcW w:w="2207" w:type="dxa"/>
            <w:tcBorders>
              <w:top w:val="nil"/>
              <w:left w:val="nil"/>
              <w:bottom w:val="single" w:sz="4" w:space="0" w:color="auto"/>
              <w:right w:val="single" w:sz="4" w:space="0" w:color="auto"/>
            </w:tcBorders>
            <w:shd w:val="clear" w:color="auto" w:fill="auto"/>
            <w:vAlign w:val="center"/>
          </w:tcPr>
          <w:p w:rsidR="004401C6" w:rsidRPr="00F07209" w:rsidRDefault="004401C6" w:rsidP="004401C6">
            <w:pPr>
              <w:jc w:val="center"/>
              <w:rPr>
                <w:rFonts w:ascii="Arial" w:hAnsi="Arial" w:cs="Arial"/>
                <w:color w:val="000000"/>
                <w:sz w:val="20"/>
                <w:szCs w:val="20"/>
                <w:lang w:eastAsia="es-MX"/>
              </w:rPr>
            </w:pPr>
            <w:r w:rsidRPr="00F07209">
              <w:rPr>
                <w:rFonts w:ascii="Arial" w:hAnsi="Arial" w:cs="Arial"/>
                <w:color w:val="000000"/>
                <w:sz w:val="20"/>
                <w:szCs w:val="20"/>
                <w:lang w:eastAsia="es-MX"/>
              </w:rPr>
              <w:t>$405,866.90</w:t>
            </w:r>
          </w:p>
        </w:tc>
        <w:tc>
          <w:tcPr>
            <w:tcW w:w="2305" w:type="dxa"/>
            <w:tcBorders>
              <w:top w:val="single" w:sz="4" w:space="0" w:color="auto"/>
              <w:left w:val="nil"/>
              <w:bottom w:val="single" w:sz="4" w:space="0" w:color="auto"/>
              <w:right w:val="single" w:sz="4" w:space="0" w:color="auto"/>
            </w:tcBorders>
            <w:shd w:val="clear" w:color="auto" w:fill="auto"/>
            <w:vAlign w:val="center"/>
          </w:tcPr>
          <w:p w:rsidR="004401C6" w:rsidRPr="00F07209" w:rsidRDefault="004401C6" w:rsidP="004401C6">
            <w:pPr>
              <w:jc w:val="center"/>
              <w:rPr>
                <w:rFonts w:ascii="Arial" w:hAnsi="Arial" w:cs="Arial"/>
                <w:color w:val="000000"/>
                <w:sz w:val="20"/>
                <w:szCs w:val="20"/>
                <w:lang w:eastAsia="es-MX"/>
              </w:rPr>
            </w:pPr>
            <w:r w:rsidRPr="00F07209">
              <w:rPr>
                <w:rFonts w:ascii="Arial" w:hAnsi="Arial" w:cs="Arial"/>
                <w:color w:val="000000"/>
                <w:sz w:val="20"/>
                <w:szCs w:val="20"/>
                <w:lang w:eastAsia="es-MX"/>
              </w:rPr>
              <w:t>$101,466.72</w:t>
            </w:r>
          </w:p>
        </w:tc>
      </w:tr>
      <w:tr w:rsidR="004401C6" w:rsidRPr="00F07209" w:rsidTr="00501742">
        <w:trPr>
          <w:jc w:val="center"/>
        </w:trPr>
        <w:tc>
          <w:tcPr>
            <w:tcW w:w="2207"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401C6" w:rsidRPr="00F07209" w:rsidRDefault="004401C6" w:rsidP="004401C6">
            <w:pPr>
              <w:jc w:val="center"/>
              <w:rPr>
                <w:rFonts w:ascii="Arial" w:hAnsi="Arial" w:cs="Arial"/>
                <w:b/>
                <w:bCs/>
                <w:color w:val="000000"/>
                <w:sz w:val="20"/>
                <w:szCs w:val="20"/>
                <w:lang w:eastAsia="es-MX"/>
              </w:rPr>
            </w:pPr>
            <w:r w:rsidRPr="00F07209">
              <w:rPr>
                <w:rFonts w:ascii="Arial" w:hAnsi="Arial" w:cs="Arial"/>
                <w:b/>
                <w:bCs/>
                <w:color w:val="000000"/>
                <w:sz w:val="20"/>
                <w:szCs w:val="20"/>
                <w:lang w:eastAsia="es-MX"/>
              </w:rPr>
              <w:t>TOTAL</w:t>
            </w:r>
          </w:p>
        </w:tc>
        <w:tc>
          <w:tcPr>
            <w:tcW w:w="2207"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401C6" w:rsidRPr="00F07209" w:rsidRDefault="004401C6" w:rsidP="004401C6">
            <w:pPr>
              <w:jc w:val="center"/>
              <w:rPr>
                <w:rFonts w:ascii="Arial" w:hAnsi="Arial" w:cs="Arial"/>
                <w:b/>
                <w:bCs/>
                <w:color w:val="000000"/>
                <w:sz w:val="20"/>
                <w:szCs w:val="20"/>
              </w:rPr>
            </w:pPr>
            <w:r w:rsidRPr="00F07209">
              <w:rPr>
                <w:rFonts w:ascii="Arial" w:hAnsi="Arial" w:cs="Arial"/>
                <w:b/>
                <w:bCs/>
                <w:color w:val="000000"/>
                <w:sz w:val="20"/>
                <w:szCs w:val="20"/>
              </w:rPr>
              <w:t>$86,801,709.77</w:t>
            </w:r>
          </w:p>
        </w:tc>
        <w:tc>
          <w:tcPr>
            <w:tcW w:w="2207" w:type="dxa"/>
            <w:tcBorders>
              <w:top w:val="nil"/>
              <w:left w:val="nil"/>
              <w:bottom w:val="single" w:sz="4" w:space="0" w:color="auto"/>
              <w:right w:val="single" w:sz="4" w:space="0" w:color="auto"/>
            </w:tcBorders>
            <w:shd w:val="clear" w:color="auto" w:fill="D9D9D9" w:themeFill="background1" w:themeFillShade="D9"/>
            <w:vAlign w:val="center"/>
          </w:tcPr>
          <w:p w:rsidR="004401C6" w:rsidRPr="00F07209" w:rsidRDefault="004401C6" w:rsidP="004401C6">
            <w:pPr>
              <w:jc w:val="center"/>
              <w:rPr>
                <w:rFonts w:ascii="Arial" w:hAnsi="Arial" w:cs="Arial"/>
                <w:b/>
                <w:bCs/>
                <w:color w:val="000000"/>
                <w:sz w:val="20"/>
                <w:szCs w:val="20"/>
                <w:lang w:eastAsia="es-MX"/>
              </w:rPr>
            </w:pPr>
            <w:r w:rsidRPr="00F07209">
              <w:rPr>
                <w:rFonts w:ascii="Arial" w:hAnsi="Arial" w:cs="Arial"/>
                <w:b/>
                <w:bCs/>
                <w:color w:val="000000"/>
                <w:sz w:val="20"/>
                <w:szCs w:val="20"/>
                <w:lang w:eastAsia="es-MX"/>
              </w:rPr>
              <w:t>$6,076,119.68</w:t>
            </w:r>
          </w:p>
        </w:tc>
        <w:tc>
          <w:tcPr>
            <w:tcW w:w="2305" w:type="dxa"/>
            <w:tcBorders>
              <w:top w:val="single" w:sz="4" w:space="0" w:color="auto"/>
              <w:left w:val="nil"/>
              <w:bottom w:val="single" w:sz="4" w:space="0" w:color="auto"/>
              <w:right w:val="single" w:sz="4" w:space="0" w:color="auto"/>
            </w:tcBorders>
            <w:shd w:val="clear" w:color="auto" w:fill="FFFFFF" w:themeFill="background1"/>
            <w:vAlign w:val="center"/>
          </w:tcPr>
          <w:p w:rsidR="004401C6" w:rsidRPr="00F07209" w:rsidRDefault="004401C6" w:rsidP="004401C6">
            <w:pPr>
              <w:jc w:val="center"/>
              <w:rPr>
                <w:rFonts w:ascii="Arial" w:hAnsi="Arial" w:cs="Arial"/>
                <w:b/>
                <w:bCs/>
                <w:color w:val="000000"/>
                <w:sz w:val="20"/>
                <w:szCs w:val="20"/>
                <w:lang w:eastAsia="es-MX"/>
              </w:rPr>
            </w:pPr>
            <w:r w:rsidRPr="00F07209">
              <w:rPr>
                <w:rFonts w:ascii="Arial" w:hAnsi="Arial" w:cs="Arial"/>
                <w:b/>
                <w:bCs/>
                <w:color w:val="000000"/>
                <w:sz w:val="20"/>
                <w:szCs w:val="20"/>
                <w:lang w:eastAsia="es-MX"/>
              </w:rPr>
              <w:t>$1,519,029.92</w:t>
            </w:r>
          </w:p>
        </w:tc>
      </w:tr>
    </w:tbl>
    <w:p w:rsidR="004401C6" w:rsidRDefault="004401C6" w:rsidP="004401C6">
      <w:pPr>
        <w:jc w:val="both"/>
        <w:rPr>
          <w:rFonts w:ascii="Arial" w:hAnsi="Arial" w:cs="Arial"/>
        </w:rPr>
      </w:pPr>
    </w:p>
    <w:p w:rsidR="00695492" w:rsidRDefault="00695492" w:rsidP="004401C6">
      <w:pPr>
        <w:jc w:val="both"/>
        <w:rPr>
          <w:rFonts w:ascii="Arial" w:hAnsi="Arial" w:cs="Arial"/>
        </w:rPr>
      </w:pPr>
    </w:p>
    <w:p w:rsidR="00695492" w:rsidRDefault="00695492" w:rsidP="004401C6">
      <w:pPr>
        <w:jc w:val="both"/>
        <w:rPr>
          <w:rFonts w:ascii="Arial" w:hAnsi="Arial" w:cs="Arial"/>
        </w:rPr>
      </w:pPr>
    </w:p>
    <w:p w:rsidR="00695492" w:rsidRDefault="00695492" w:rsidP="004401C6">
      <w:pPr>
        <w:jc w:val="both"/>
        <w:rPr>
          <w:rFonts w:ascii="Arial" w:hAnsi="Arial" w:cs="Arial"/>
        </w:rPr>
      </w:pPr>
    </w:p>
    <w:p w:rsidR="00695492" w:rsidRDefault="00695492" w:rsidP="004401C6">
      <w:pPr>
        <w:jc w:val="both"/>
        <w:rPr>
          <w:rFonts w:ascii="Arial" w:hAnsi="Arial" w:cs="Arial"/>
        </w:rPr>
      </w:pPr>
    </w:p>
    <w:p w:rsidR="00695492" w:rsidRDefault="00695492" w:rsidP="004401C6">
      <w:pPr>
        <w:jc w:val="both"/>
        <w:rPr>
          <w:rFonts w:ascii="Arial" w:hAnsi="Arial" w:cs="Arial"/>
        </w:rPr>
      </w:pPr>
    </w:p>
    <w:p w:rsidR="00695492" w:rsidRDefault="00695492" w:rsidP="004401C6">
      <w:pPr>
        <w:jc w:val="both"/>
        <w:rPr>
          <w:rFonts w:ascii="Arial" w:hAnsi="Arial" w:cs="Arial"/>
        </w:rPr>
      </w:pPr>
    </w:p>
    <w:p w:rsidR="004401C6" w:rsidRPr="00F07209" w:rsidRDefault="004401C6" w:rsidP="00A2729D">
      <w:pPr>
        <w:spacing w:line="276" w:lineRule="auto"/>
        <w:ind w:left="-426" w:right="-284"/>
        <w:jc w:val="both"/>
        <w:rPr>
          <w:rFonts w:ascii="Arial" w:hAnsi="Arial" w:cs="Arial"/>
        </w:rPr>
      </w:pPr>
      <w:r w:rsidRPr="00F07209">
        <w:rPr>
          <w:rFonts w:ascii="Arial" w:hAnsi="Arial" w:cs="Arial"/>
        </w:rPr>
        <w:lastRenderedPageBreak/>
        <w:t xml:space="preserve">El Financiamiento Público </w:t>
      </w:r>
      <w:r w:rsidR="00A25067" w:rsidRPr="00F07209">
        <w:rPr>
          <w:rFonts w:ascii="Arial" w:hAnsi="Arial" w:cs="Arial"/>
        </w:rPr>
        <w:t xml:space="preserve">que corresponderá, en su caso, a los </w:t>
      </w:r>
      <w:r w:rsidRPr="00F07209">
        <w:rPr>
          <w:rFonts w:ascii="Arial" w:hAnsi="Arial" w:cs="Arial"/>
        </w:rPr>
        <w:t>Partidos Políticos Locales de nueva creación</w:t>
      </w:r>
      <w:r w:rsidR="00A25067" w:rsidRPr="00F07209">
        <w:rPr>
          <w:rFonts w:ascii="Arial" w:hAnsi="Arial" w:cs="Arial"/>
        </w:rPr>
        <w:t xml:space="preserve"> será:</w:t>
      </w:r>
    </w:p>
    <w:tbl>
      <w:tblPr>
        <w:tblStyle w:val="Tablaconcuadrcula5"/>
        <w:tblW w:w="0" w:type="auto"/>
        <w:jc w:val="center"/>
        <w:tblLook w:val="04A0" w:firstRow="1" w:lastRow="0" w:firstColumn="1" w:lastColumn="0" w:noHBand="0" w:noVBand="1"/>
      </w:tblPr>
      <w:tblGrid>
        <w:gridCol w:w="2122"/>
        <w:gridCol w:w="3763"/>
        <w:gridCol w:w="2943"/>
      </w:tblGrid>
      <w:tr w:rsidR="004401C6" w:rsidRPr="00F07209" w:rsidTr="00275CCC">
        <w:trPr>
          <w:jc w:val="center"/>
        </w:trPr>
        <w:tc>
          <w:tcPr>
            <w:tcW w:w="2122" w:type="dxa"/>
            <w:vMerge w:val="restart"/>
            <w:shd w:val="clear" w:color="auto" w:fill="D9D9D9" w:themeFill="background1" w:themeFillShade="D9"/>
            <w:vAlign w:val="center"/>
          </w:tcPr>
          <w:p w:rsidR="00501742" w:rsidRDefault="00275CCC" w:rsidP="00275CCC">
            <w:pPr>
              <w:jc w:val="center"/>
              <w:rPr>
                <w:rFonts w:ascii="Arial" w:hAnsi="Arial" w:cs="Arial"/>
                <w:b/>
              </w:rPr>
            </w:pPr>
            <w:r>
              <w:rPr>
                <w:rFonts w:ascii="Arial" w:hAnsi="Arial" w:cs="Arial"/>
                <w:b/>
              </w:rPr>
              <w:t>Organización de Ciudadanos</w:t>
            </w:r>
          </w:p>
          <w:p w:rsidR="00501742" w:rsidRDefault="00501742" w:rsidP="00501742">
            <w:pPr>
              <w:rPr>
                <w:rFonts w:ascii="Arial" w:hAnsi="Arial" w:cs="Arial"/>
              </w:rPr>
            </w:pPr>
          </w:p>
          <w:p w:rsidR="00501742" w:rsidRDefault="00501742" w:rsidP="00501742">
            <w:pPr>
              <w:rPr>
                <w:rFonts w:ascii="Arial" w:hAnsi="Arial" w:cs="Arial"/>
              </w:rPr>
            </w:pPr>
          </w:p>
          <w:p w:rsidR="004401C6" w:rsidRPr="00501742" w:rsidRDefault="004401C6" w:rsidP="00501742">
            <w:pPr>
              <w:rPr>
                <w:rFonts w:ascii="Arial" w:hAnsi="Arial" w:cs="Arial"/>
              </w:rPr>
            </w:pPr>
          </w:p>
        </w:tc>
        <w:tc>
          <w:tcPr>
            <w:tcW w:w="6706" w:type="dxa"/>
            <w:gridSpan w:val="2"/>
            <w:shd w:val="clear" w:color="auto" w:fill="D9D9D9" w:themeFill="background1" w:themeFillShade="D9"/>
            <w:vAlign w:val="center"/>
          </w:tcPr>
          <w:p w:rsidR="004401C6" w:rsidRPr="00F07209" w:rsidRDefault="004401C6" w:rsidP="004401C6">
            <w:pPr>
              <w:jc w:val="center"/>
              <w:rPr>
                <w:rFonts w:ascii="Arial" w:hAnsi="Arial" w:cs="Arial"/>
                <w:b/>
              </w:rPr>
            </w:pPr>
            <w:r w:rsidRPr="00F07209">
              <w:rPr>
                <w:rFonts w:ascii="Arial" w:hAnsi="Arial" w:cs="Arial"/>
                <w:b/>
              </w:rPr>
              <w:t>Rubro de Financiamiento Público</w:t>
            </w:r>
          </w:p>
        </w:tc>
      </w:tr>
      <w:tr w:rsidR="004401C6" w:rsidRPr="00F07209" w:rsidTr="00275CCC">
        <w:trPr>
          <w:trHeight w:val="682"/>
          <w:jc w:val="center"/>
        </w:trPr>
        <w:tc>
          <w:tcPr>
            <w:tcW w:w="2122" w:type="dxa"/>
            <w:vMerge/>
            <w:shd w:val="clear" w:color="auto" w:fill="D9D9D9" w:themeFill="background1" w:themeFillShade="D9"/>
            <w:vAlign w:val="center"/>
          </w:tcPr>
          <w:p w:rsidR="004401C6" w:rsidRPr="00F07209" w:rsidRDefault="004401C6" w:rsidP="004401C6">
            <w:pPr>
              <w:jc w:val="center"/>
              <w:rPr>
                <w:rFonts w:ascii="Arial" w:hAnsi="Arial" w:cs="Arial"/>
              </w:rPr>
            </w:pPr>
          </w:p>
        </w:tc>
        <w:tc>
          <w:tcPr>
            <w:tcW w:w="3763" w:type="dxa"/>
            <w:shd w:val="clear" w:color="auto" w:fill="D9D9D9" w:themeFill="background1" w:themeFillShade="D9"/>
            <w:vAlign w:val="center"/>
          </w:tcPr>
          <w:p w:rsidR="004401C6" w:rsidRPr="00275CCC" w:rsidRDefault="004401C6" w:rsidP="00275CCC">
            <w:pPr>
              <w:jc w:val="center"/>
              <w:rPr>
                <w:rFonts w:ascii="Arial" w:hAnsi="Arial" w:cs="Arial"/>
                <w:b/>
                <w:sz w:val="20"/>
                <w:szCs w:val="20"/>
              </w:rPr>
            </w:pPr>
            <w:r w:rsidRPr="00275CCC">
              <w:rPr>
                <w:rFonts w:ascii="Arial" w:hAnsi="Arial" w:cs="Arial"/>
                <w:b/>
                <w:sz w:val="20"/>
                <w:szCs w:val="20"/>
              </w:rPr>
              <w:t>Actividades Ordinarias</w:t>
            </w:r>
          </w:p>
          <w:p w:rsidR="008024CC" w:rsidRPr="00275CCC" w:rsidRDefault="008024CC" w:rsidP="00275CCC">
            <w:pPr>
              <w:jc w:val="center"/>
              <w:rPr>
                <w:rFonts w:ascii="Arial" w:hAnsi="Arial" w:cs="Arial"/>
                <w:b/>
                <w:sz w:val="20"/>
                <w:szCs w:val="20"/>
              </w:rPr>
            </w:pPr>
            <w:r w:rsidRPr="00275CCC">
              <w:rPr>
                <w:rFonts w:ascii="Arial" w:hAnsi="Arial" w:cs="Arial"/>
                <w:b/>
                <w:sz w:val="20"/>
                <w:szCs w:val="20"/>
              </w:rPr>
              <w:t xml:space="preserve">(Monto considerado por partido político a partir del mes de julio) </w:t>
            </w:r>
          </w:p>
          <w:p w:rsidR="008024CC" w:rsidRPr="00275CCC" w:rsidRDefault="008024CC" w:rsidP="00275CCC">
            <w:pPr>
              <w:jc w:val="center"/>
              <w:rPr>
                <w:rFonts w:ascii="Arial" w:hAnsi="Arial" w:cs="Arial"/>
                <w:b/>
                <w:sz w:val="20"/>
                <w:szCs w:val="20"/>
              </w:rPr>
            </w:pPr>
          </w:p>
        </w:tc>
        <w:tc>
          <w:tcPr>
            <w:tcW w:w="2943" w:type="dxa"/>
            <w:shd w:val="clear" w:color="auto" w:fill="D9D9D9" w:themeFill="background1" w:themeFillShade="D9"/>
            <w:vAlign w:val="center"/>
          </w:tcPr>
          <w:p w:rsidR="004401C6" w:rsidRPr="00F07209" w:rsidRDefault="004401C6" w:rsidP="004401C6">
            <w:pPr>
              <w:jc w:val="center"/>
              <w:rPr>
                <w:rFonts w:ascii="Arial" w:hAnsi="Arial" w:cs="Arial"/>
                <w:b/>
              </w:rPr>
            </w:pPr>
            <w:r w:rsidRPr="00F07209">
              <w:rPr>
                <w:rFonts w:ascii="Arial" w:hAnsi="Arial" w:cs="Arial"/>
                <w:b/>
              </w:rPr>
              <w:t>Actividades Específicas</w:t>
            </w:r>
          </w:p>
        </w:tc>
      </w:tr>
      <w:tr w:rsidR="004401C6" w:rsidRPr="00F07209" w:rsidTr="00275CCC">
        <w:trPr>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01C6" w:rsidRPr="00F07209" w:rsidRDefault="004401C6" w:rsidP="004401C6">
            <w:pPr>
              <w:jc w:val="center"/>
              <w:rPr>
                <w:rFonts w:ascii="Arial" w:hAnsi="Arial" w:cs="Arial"/>
                <w:color w:val="000000"/>
                <w:sz w:val="20"/>
                <w:szCs w:val="20"/>
              </w:rPr>
            </w:pPr>
            <w:r w:rsidRPr="00F07209">
              <w:rPr>
                <w:rFonts w:ascii="Arial" w:hAnsi="Arial" w:cs="Arial"/>
                <w:color w:val="000000"/>
                <w:sz w:val="20"/>
                <w:szCs w:val="20"/>
              </w:rPr>
              <w:t>SOCIALISTA DEL SURESTE</w:t>
            </w:r>
          </w:p>
        </w:tc>
        <w:tc>
          <w:tcPr>
            <w:tcW w:w="3763" w:type="dxa"/>
            <w:tcBorders>
              <w:top w:val="nil"/>
              <w:left w:val="nil"/>
              <w:bottom w:val="single" w:sz="4" w:space="0" w:color="auto"/>
              <w:right w:val="single" w:sz="4" w:space="0" w:color="auto"/>
            </w:tcBorders>
            <w:shd w:val="clear" w:color="000000" w:fill="FFFFFF"/>
            <w:vAlign w:val="center"/>
          </w:tcPr>
          <w:p w:rsidR="004401C6" w:rsidRPr="00F07209" w:rsidRDefault="004401C6" w:rsidP="004401C6">
            <w:pPr>
              <w:jc w:val="center"/>
              <w:rPr>
                <w:rFonts w:ascii="Arial" w:hAnsi="Arial" w:cs="Arial"/>
                <w:color w:val="000000"/>
                <w:sz w:val="20"/>
                <w:szCs w:val="20"/>
              </w:rPr>
            </w:pPr>
            <w:r w:rsidRPr="00F07209">
              <w:rPr>
                <w:rFonts w:ascii="Arial" w:hAnsi="Arial" w:cs="Arial"/>
                <w:color w:val="000000"/>
                <w:sz w:val="20"/>
                <w:szCs w:val="20"/>
              </w:rPr>
              <w:t>$868,017.10</w:t>
            </w:r>
          </w:p>
        </w:tc>
        <w:tc>
          <w:tcPr>
            <w:tcW w:w="2943" w:type="dxa"/>
            <w:vMerge w:val="restart"/>
            <w:shd w:val="clear" w:color="auto" w:fill="FFFFFF" w:themeFill="background1"/>
            <w:vAlign w:val="center"/>
          </w:tcPr>
          <w:p w:rsidR="006438C0" w:rsidRPr="00F07209" w:rsidRDefault="006438C0" w:rsidP="006438C0">
            <w:pPr>
              <w:jc w:val="both"/>
              <w:rPr>
                <w:rFonts w:ascii="Arial" w:hAnsi="Arial" w:cs="Arial"/>
                <w:color w:val="000000"/>
                <w:sz w:val="18"/>
              </w:rPr>
            </w:pPr>
            <w:r w:rsidRPr="00F07209">
              <w:rPr>
                <w:rFonts w:ascii="Arial" w:hAnsi="Arial" w:cs="Arial"/>
                <w:color w:val="000000"/>
                <w:sz w:val="18"/>
              </w:rPr>
              <w:t xml:space="preserve">SE LES OTORGARÁ FINANCIAMIENTO PÚBLICO A LOS PARTIDOS POLÍTICOS LOCALES DE NUEVA CREACIÓN, SÓLO EN LA PARTE QUE SE DISTRIBUYE DE MANERA IGUALITARIA -- ART. 53 FRACCIÓN II </w:t>
            </w:r>
            <w:proofErr w:type="spellStart"/>
            <w:r w:rsidRPr="00F07209">
              <w:rPr>
                <w:rFonts w:ascii="Arial" w:hAnsi="Arial" w:cs="Arial"/>
                <w:color w:val="000000"/>
                <w:sz w:val="18"/>
              </w:rPr>
              <w:t>LPPEY</w:t>
            </w:r>
            <w:proofErr w:type="spellEnd"/>
            <w:r w:rsidRPr="00F07209">
              <w:rPr>
                <w:rFonts w:ascii="Arial" w:hAnsi="Arial" w:cs="Arial"/>
                <w:color w:val="000000"/>
                <w:sz w:val="18"/>
              </w:rPr>
              <w:t xml:space="preserve"> - EN EL CASO DE QUE EN EL SEGUNDO SEMESTRE DEL AÑO 2020, ALGUNA DE LAS ORGANIZACIONES DE CIUDADANOS OBTENGAN EL REGISTRO COMO PARTIDO POLÍTICO LOCAL, EL MONTO DEL FINANCIAMIENTO PARA ACTIVIDADES ESPECÍFICAS, DEBERÁ SER REDISTRIBUIDO EN LA PARTE IGUALITARIA ENTRE TODO</w:t>
            </w:r>
            <w:r w:rsidR="00141C3B">
              <w:rPr>
                <w:rFonts w:ascii="Arial" w:hAnsi="Arial" w:cs="Arial"/>
                <w:color w:val="000000"/>
                <w:sz w:val="18"/>
              </w:rPr>
              <w:t>S</w:t>
            </w:r>
            <w:r w:rsidRPr="00F07209">
              <w:rPr>
                <w:rFonts w:ascii="Arial" w:hAnsi="Arial" w:cs="Arial"/>
                <w:color w:val="000000"/>
                <w:sz w:val="18"/>
              </w:rPr>
              <w:t xml:space="preserve"> LOS PARTIDOS CON DERECHO A ESTE, (EL REGISTRO DE LOS NUEVOS PARTIDOS POLÍTICOS LOCALES, SURTIRÁ EFECTOS AL 01 DE JULIO DE 2020, ART. 18 PÁRRAFO SEGUNDO DE LA </w:t>
            </w:r>
            <w:proofErr w:type="spellStart"/>
            <w:r w:rsidRPr="00F07209">
              <w:rPr>
                <w:rFonts w:ascii="Arial" w:hAnsi="Arial" w:cs="Arial"/>
                <w:color w:val="000000"/>
                <w:sz w:val="18"/>
              </w:rPr>
              <w:t>LPPEY</w:t>
            </w:r>
            <w:proofErr w:type="spellEnd"/>
            <w:r w:rsidRPr="00F07209">
              <w:rPr>
                <w:rFonts w:ascii="Arial" w:hAnsi="Arial" w:cs="Arial"/>
                <w:color w:val="000000"/>
                <w:sz w:val="18"/>
              </w:rPr>
              <w:t>).</w:t>
            </w:r>
          </w:p>
          <w:p w:rsidR="004401C6" w:rsidRPr="00F07209" w:rsidRDefault="004401C6" w:rsidP="008024CC">
            <w:pPr>
              <w:jc w:val="both"/>
              <w:rPr>
                <w:rFonts w:ascii="Arial" w:hAnsi="Arial" w:cs="Arial"/>
                <w:b/>
                <w:sz w:val="16"/>
                <w:szCs w:val="16"/>
              </w:rPr>
            </w:pPr>
          </w:p>
        </w:tc>
      </w:tr>
      <w:tr w:rsidR="004401C6" w:rsidRPr="00F07209" w:rsidTr="00275CCC">
        <w:trPr>
          <w:jc w:val="center"/>
        </w:trPr>
        <w:tc>
          <w:tcPr>
            <w:tcW w:w="2122" w:type="dxa"/>
            <w:tcBorders>
              <w:top w:val="nil"/>
              <w:left w:val="single" w:sz="4" w:space="0" w:color="auto"/>
              <w:bottom w:val="single" w:sz="4" w:space="0" w:color="auto"/>
              <w:right w:val="single" w:sz="4" w:space="0" w:color="auto"/>
            </w:tcBorders>
            <w:shd w:val="clear" w:color="auto" w:fill="FFFFFF" w:themeFill="background1"/>
            <w:vAlign w:val="center"/>
          </w:tcPr>
          <w:p w:rsidR="004401C6" w:rsidRPr="00F07209" w:rsidRDefault="004401C6" w:rsidP="004401C6">
            <w:pPr>
              <w:jc w:val="center"/>
              <w:rPr>
                <w:rFonts w:ascii="Arial" w:hAnsi="Arial" w:cs="Arial"/>
                <w:color w:val="000000"/>
                <w:sz w:val="20"/>
                <w:szCs w:val="20"/>
              </w:rPr>
            </w:pPr>
            <w:r w:rsidRPr="00F07209">
              <w:rPr>
                <w:rFonts w:ascii="Arial" w:hAnsi="Arial" w:cs="Arial"/>
                <w:color w:val="000000"/>
                <w:sz w:val="20"/>
                <w:szCs w:val="20"/>
              </w:rPr>
              <w:t>ACTITUD CÍVICA</w:t>
            </w:r>
          </w:p>
        </w:tc>
        <w:tc>
          <w:tcPr>
            <w:tcW w:w="3763" w:type="dxa"/>
            <w:tcBorders>
              <w:top w:val="nil"/>
              <w:left w:val="nil"/>
              <w:bottom w:val="single" w:sz="4" w:space="0" w:color="auto"/>
              <w:right w:val="single" w:sz="4" w:space="0" w:color="auto"/>
            </w:tcBorders>
            <w:shd w:val="clear" w:color="000000" w:fill="FFFFFF"/>
            <w:vAlign w:val="center"/>
          </w:tcPr>
          <w:p w:rsidR="004401C6" w:rsidRPr="00F07209" w:rsidRDefault="004401C6" w:rsidP="004401C6">
            <w:pPr>
              <w:jc w:val="center"/>
              <w:rPr>
                <w:rFonts w:ascii="Arial" w:hAnsi="Arial" w:cs="Arial"/>
                <w:color w:val="000000"/>
                <w:sz w:val="20"/>
                <w:szCs w:val="20"/>
              </w:rPr>
            </w:pPr>
            <w:r w:rsidRPr="00F07209">
              <w:rPr>
                <w:rFonts w:ascii="Arial" w:hAnsi="Arial" w:cs="Arial"/>
                <w:color w:val="000000"/>
                <w:sz w:val="20"/>
                <w:szCs w:val="20"/>
              </w:rPr>
              <w:t>$868,017.10</w:t>
            </w:r>
          </w:p>
        </w:tc>
        <w:tc>
          <w:tcPr>
            <w:tcW w:w="2943" w:type="dxa"/>
            <w:vMerge/>
            <w:shd w:val="clear" w:color="auto" w:fill="FFFFFF" w:themeFill="background1"/>
            <w:vAlign w:val="center"/>
          </w:tcPr>
          <w:p w:rsidR="004401C6" w:rsidRPr="00F07209" w:rsidRDefault="004401C6" w:rsidP="004401C6">
            <w:pPr>
              <w:jc w:val="center"/>
              <w:rPr>
                <w:rFonts w:ascii="Arial" w:hAnsi="Arial" w:cs="Arial"/>
              </w:rPr>
            </w:pPr>
          </w:p>
        </w:tc>
      </w:tr>
      <w:tr w:rsidR="004401C6" w:rsidRPr="00F07209" w:rsidTr="00275CCC">
        <w:trPr>
          <w:jc w:val="center"/>
        </w:trPr>
        <w:tc>
          <w:tcPr>
            <w:tcW w:w="2122" w:type="dxa"/>
            <w:tcBorders>
              <w:top w:val="nil"/>
              <w:left w:val="single" w:sz="4" w:space="0" w:color="auto"/>
              <w:bottom w:val="single" w:sz="4" w:space="0" w:color="auto"/>
              <w:right w:val="single" w:sz="4" w:space="0" w:color="auto"/>
            </w:tcBorders>
            <w:shd w:val="clear" w:color="auto" w:fill="FFFFFF" w:themeFill="background1"/>
            <w:vAlign w:val="center"/>
          </w:tcPr>
          <w:p w:rsidR="004401C6" w:rsidRPr="00F07209" w:rsidRDefault="004401C6" w:rsidP="004401C6">
            <w:pPr>
              <w:jc w:val="center"/>
              <w:rPr>
                <w:rFonts w:ascii="Arial" w:hAnsi="Arial" w:cs="Arial"/>
                <w:color w:val="000000"/>
                <w:sz w:val="20"/>
                <w:szCs w:val="20"/>
              </w:rPr>
            </w:pPr>
            <w:r w:rsidRPr="00F07209">
              <w:rPr>
                <w:rFonts w:ascii="Arial" w:hAnsi="Arial" w:cs="Arial"/>
                <w:color w:val="000000"/>
                <w:sz w:val="20"/>
                <w:szCs w:val="20"/>
              </w:rPr>
              <w:t>PROYECTO YUCATÁN</w:t>
            </w:r>
          </w:p>
        </w:tc>
        <w:tc>
          <w:tcPr>
            <w:tcW w:w="3763" w:type="dxa"/>
            <w:tcBorders>
              <w:top w:val="nil"/>
              <w:left w:val="nil"/>
              <w:bottom w:val="single" w:sz="4" w:space="0" w:color="auto"/>
              <w:right w:val="single" w:sz="4" w:space="0" w:color="auto"/>
            </w:tcBorders>
            <w:shd w:val="clear" w:color="000000" w:fill="FFFFFF"/>
            <w:vAlign w:val="center"/>
          </w:tcPr>
          <w:p w:rsidR="004401C6" w:rsidRPr="00F07209" w:rsidRDefault="004401C6" w:rsidP="004401C6">
            <w:pPr>
              <w:jc w:val="center"/>
              <w:rPr>
                <w:rFonts w:ascii="Arial" w:hAnsi="Arial" w:cs="Arial"/>
                <w:color w:val="000000"/>
                <w:sz w:val="20"/>
                <w:szCs w:val="20"/>
              </w:rPr>
            </w:pPr>
            <w:r w:rsidRPr="00F07209">
              <w:rPr>
                <w:rFonts w:ascii="Arial" w:hAnsi="Arial" w:cs="Arial"/>
                <w:color w:val="000000"/>
                <w:sz w:val="20"/>
                <w:szCs w:val="20"/>
              </w:rPr>
              <w:t>$868,017.10</w:t>
            </w:r>
          </w:p>
        </w:tc>
        <w:tc>
          <w:tcPr>
            <w:tcW w:w="2943" w:type="dxa"/>
            <w:vMerge/>
            <w:shd w:val="clear" w:color="auto" w:fill="FFFFFF" w:themeFill="background1"/>
            <w:vAlign w:val="center"/>
          </w:tcPr>
          <w:p w:rsidR="004401C6" w:rsidRPr="00F07209" w:rsidRDefault="004401C6" w:rsidP="004401C6">
            <w:pPr>
              <w:jc w:val="center"/>
              <w:rPr>
                <w:rFonts w:ascii="Arial" w:hAnsi="Arial" w:cs="Arial"/>
              </w:rPr>
            </w:pPr>
          </w:p>
        </w:tc>
      </w:tr>
      <w:tr w:rsidR="004401C6" w:rsidRPr="00F07209" w:rsidTr="00275CCC">
        <w:trPr>
          <w:jc w:val="center"/>
        </w:trPr>
        <w:tc>
          <w:tcPr>
            <w:tcW w:w="2122" w:type="dxa"/>
            <w:shd w:val="clear" w:color="auto" w:fill="D9D9D9" w:themeFill="background1" w:themeFillShade="D9"/>
            <w:vAlign w:val="center"/>
          </w:tcPr>
          <w:p w:rsidR="004401C6" w:rsidRPr="00F07209" w:rsidRDefault="004401C6" w:rsidP="004401C6">
            <w:pPr>
              <w:jc w:val="center"/>
              <w:rPr>
                <w:rFonts w:ascii="Arial" w:hAnsi="Arial" w:cs="Arial"/>
                <w:sz w:val="20"/>
                <w:szCs w:val="20"/>
              </w:rPr>
            </w:pPr>
            <w:r w:rsidRPr="00F07209">
              <w:rPr>
                <w:rFonts w:ascii="Arial" w:hAnsi="Arial" w:cs="Arial"/>
                <w:sz w:val="20"/>
                <w:szCs w:val="20"/>
              </w:rPr>
              <w:t>Total</w:t>
            </w:r>
          </w:p>
        </w:tc>
        <w:tc>
          <w:tcPr>
            <w:tcW w:w="3763" w:type="dxa"/>
            <w:tcBorders>
              <w:top w:val="nil"/>
              <w:left w:val="nil"/>
              <w:bottom w:val="single" w:sz="4" w:space="0" w:color="auto"/>
              <w:right w:val="single" w:sz="4" w:space="0" w:color="auto"/>
            </w:tcBorders>
            <w:shd w:val="clear" w:color="auto" w:fill="D9D9D9" w:themeFill="background1" w:themeFillShade="D9"/>
            <w:vAlign w:val="center"/>
          </w:tcPr>
          <w:p w:rsidR="004401C6" w:rsidRPr="00F07209" w:rsidRDefault="004401C6" w:rsidP="004401C6">
            <w:pPr>
              <w:jc w:val="center"/>
              <w:rPr>
                <w:rFonts w:ascii="Arial" w:hAnsi="Arial" w:cs="Arial"/>
                <w:b/>
                <w:bCs/>
                <w:color w:val="000000"/>
                <w:sz w:val="20"/>
                <w:szCs w:val="20"/>
              </w:rPr>
            </w:pPr>
            <w:r w:rsidRPr="00F07209">
              <w:rPr>
                <w:rFonts w:ascii="Arial" w:hAnsi="Arial" w:cs="Arial"/>
                <w:b/>
                <w:bCs/>
                <w:color w:val="000000"/>
                <w:sz w:val="20"/>
                <w:szCs w:val="20"/>
              </w:rPr>
              <w:t>$2,604,051.29</w:t>
            </w:r>
          </w:p>
        </w:tc>
        <w:tc>
          <w:tcPr>
            <w:tcW w:w="2943" w:type="dxa"/>
            <w:vMerge/>
            <w:shd w:val="clear" w:color="auto" w:fill="FFFFFF" w:themeFill="background1"/>
            <w:vAlign w:val="center"/>
          </w:tcPr>
          <w:p w:rsidR="004401C6" w:rsidRPr="00F07209" w:rsidRDefault="004401C6" w:rsidP="004401C6">
            <w:pPr>
              <w:jc w:val="center"/>
              <w:rPr>
                <w:rFonts w:ascii="Arial" w:hAnsi="Arial" w:cs="Arial"/>
              </w:rPr>
            </w:pPr>
          </w:p>
        </w:tc>
      </w:tr>
    </w:tbl>
    <w:p w:rsidR="004401C6" w:rsidRPr="00F07209" w:rsidRDefault="004401C6" w:rsidP="008C4133">
      <w:pPr>
        <w:spacing w:after="0" w:line="276" w:lineRule="auto"/>
        <w:ind w:left="-426" w:right="-143"/>
        <w:jc w:val="center"/>
        <w:rPr>
          <w:rFonts w:ascii="Arial" w:eastAsia="Calibri" w:hAnsi="Arial" w:cs="Arial"/>
          <w:b/>
          <w:sz w:val="24"/>
          <w:szCs w:val="24"/>
        </w:rPr>
      </w:pPr>
    </w:p>
    <w:p w:rsidR="008024CC" w:rsidRPr="00F07209" w:rsidRDefault="008024CC" w:rsidP="008024CC">
      <w:pPr>
        <w:tabs>
          <w:tab w:val="left" w:pos="9497"/>
        </w:tabs>
        <w:spacing w:after="0" w:line="276" w:lineRule="auto"/>
        <w:ind w:left="-426" w:right="-284"/>
        <w:jc w:val="both"/>
        <w:rPr>
          <w:rFonts w:ascii="Arial" w:eastAsia="Times New Roman" w:hAnsi="Arial" w:cs="Arial"/>
          <w:bCs/>
          <w:highlight w:val="yellow"/>
          <w:lang w:val="es-ES" w:eastAsia="es-ES"/>
        </w:rPr>
      </w:pPr>
      <w:r w:rsidRPr="00F07209">
        <w:rPr>
          <w:rFonts w:ascii="Arial" w:eastAsia="Times New Roman" w:hAnsi="Arial" w:cs="Arial"/>
          <w:bCs/>
          <w:lang w:val="es-ES" w:eastAsia="es-ES"/>
        </w:rPr>
        <w:t xml:space="preserve">Para el caso de que las organizaciones de ciudadanos que pretenden constituirse en un partido político local no lograsen tal fin, la partida para ellas prevista, será reintegrado a la </w:t>
      </w:r>
      <w:r w:rsidRPr="00F07209">
        <w:rPr>
          <w:rFonts w:ascii="Arial" w:eastAsia="Times New Roman" w:hAnsi="Arial" w:cs="Arial"/>
          <w:b/>
          <w:bCs/>
          <w:lang w:val="es-ES" w:eastAsia="es-ES"/>
        </w:rPr>
        <w:t>Secretaría de Administración y Finanzas del Estado</w:t>
      </w:r>
      <w:r w:rsidRPr="00F07209">
        <w:rPr>
          <w:rFonts w:ascii="Arial" w:eastAsia="Times New Roman" w:hAnsi="Arial" w:cs="Arial"/>
          <w:bCs/>
          <w:lang w:val="es-ES" w:eastAsia="es-ES"/>
        </w:rPr>
        <w:t xml:space="preserve"> en el entendido que tal reintegro se hará de manera proporcional si alguna de las </w:t>
      </w:r>
      <w:r w:rsidR="00275CCC">
        <w:rPr>
          <w:rFonts w:ascii="Arial" w:eastAsia="Times New Roman" w:hAnsi="Arial" w:cs="Arial"/>
          <w:bCs/>
          <w:lang w:val="es-ES" w:eastAsia="es-ES"/>
        </w:rPr>
        <w:t>organizaciones de ciudadanos</w:t>
      </w:r>
      <w:r w:rsidRPr="00F07209">
        <w:rPr>
          <w:rFonts w:ascii="Arial" w:eastAsia="Times New Roman" w:hAnsi="Arial" w:cs="Arial"/>
          <w:bCs/>
          <w:lang w:val="es-ES" w:eastAsia="es-ES"/>
        </w:rPr>
        <w:t xml:space="preserve"> si obtuviere el registro.</w:t>
      </w:r>
    </w:p>
    <w:p w:rsidR="008024CC" w:rsidRPr="00F07209" w:rsidRDefault="008024CC" w:rsidP="008C4133">
      <w:pPr>
        <w:spacing w:after="0" w:line="276" w:lineRule="auto"/>
        <w:ind w:left="-426" w:right="-143"/>
        <w:jc w:val="center"/>
        <w:rPr>
          <w:rFonts w:ascii="Arial" w:eastAsia="Calibri" w:hAnsi="Arial" w:cs="Arial"/>
          <w:b/>
          <w:sz w:val="24"/>
          <w:szCs w:val="24"/>
        </w:rPr>
      </w:pPr>
    </w:p>
    <w:p w:rsidR="00F837BC" w:rsidRPr="00F07209" w:rsidRDefault="00F837BC" w:rsidP="008C4133">
      <w:pPr>
        <w:spacing w:after="0" w:line="276" w:lineRule="auto"/>
        <w:ind w:left="-426" w:right="-143"/>
        <w:jc w:val="center"/>
        <w:rPr>
          <w:rFonts w:ascii="Arial" w:eastAsia="Calibri" w:hAnsi="Arial" w:cs="Arial"/>
          <w:b/>
          <w:sz w:val="24"/>
          <w:szCs w:val="24"/>
        </w:rPr>
      </w:pPr>
      <w:r w:rsidRPr="00F07209">
        <w:rPr>
          <w:rFonts w:ascii="Arial" w:eastAsia="Calibri" w:hAnsi="Arial" w:cs="Arial"/>
          <w:b/>
          <w:sz w:val="24"/>
          <w:szCs w:val="24"/>
        </w:rPr>
        <w:t>G L O S A R I O</w:t>
      </w:r>
    </w:p>
    <w:p w:rsidR="004521CF" w:rsidRPr="00F07209" w:rsidRDefault="004521CF" w:rsidP="008C4133">
      <w:pPr>
        <w:spacing w:after="0" w:line="276" w:lineRule="auto"/>
        <w:ind w:left="-426" w:right="-143"/>
        <w:jc w:val="center"/>
        <w:rPr>
          <w:rFonts w:ascii="Arial" w:eastAsia="Calibri" w:hAnsi="Arial" w:cs="Arial"/>
          <w:b/>
        </w:rPr>
      </w:pPr>
    </w:p>
    <w:p w:rsidR="00F837BC" w:rsidRPr="00F07209" w:rsidRDefault="00F837BC" w:rsidP="008C4133">
      <w:pPr>
        <w:spacing w:after="0" w:line="240" w:lineRule="auto"/>
        <w:ind w:left="284" w:right="-143" w:hanging="709"/>
        <w:jc w:val="both"/>
        <w:rPr>
          <w:rFonts w:ascii="Arial" w:eastAsia="SimSun" w:hAnsi="Arial" w:cs="Arial"/>
          <w:b/>
          <w:i/>
          <w:sz w:val="18"/>
          <w:szCs w:val="18"/>
          <w:lang w:val="es-ES" w:eastAsia="zh-CN"/>
        </w:rPr>
      </w:pPr>
      <w:proofErr w:type="spellStart"/>
      <w:r w:rsidRPr="00F07209">
        <w:rPr>
          <w:rFonts w:ascii="Arial" w:eastAsia="SimSun" w:hAnsi="Arial" w:cs="Arial"/>
          <w:b/>
          <w:sz w:val="18"/>
          <w:szCs w:val="18"/>
          <w:lang w:val="es-ES" w:eastAsia="zh-CN"/>
        </w:rPr>
        <w:t>CPEUM</w:t>
      </w:r>
      <w:proofErr w:type="spellEnd"/>
      <w:r w:rsidRPr="00F07209">
        <w:rPr>
          <w:rFonts w:ascii="Arial" w:eastAsia="SimSun" w:hAnsi="Arial" w:cs="Arial"/>
          <w:b/>
          <w:sz w:val="18"/>
          <w:szCs w:val="18"/>
          <w:lang w:val="es-ES" w:eastAsia="zh-CN"/>
        </w:rPr>
        <w:t xml:space="preserve">: </w:t>
      </w:r>
      <w:r w:rsidRPr="00F07209">
        <w:rPr>
          <w:rFonts w:ascii="Arial" w:eastAsia="SimSun" w:hAnsi="Arial" w:cs="Arial"/>
          <w:i/>
          <w:sz w:val="18"/>
          <w:szCs w:val="18"/>
          <w:lang w:val="es-ES" w:eastAsia="zh-CN"/>
        </w:rPr>
        <w:t>Constitución Política de los Estados Unidos Mexicanos.</w:t>
      </w:r>
      <w:r w:rsidRPr="00F07209">
        <w:rPr>
          <w:rFonts w:ascii="Arial" w:eastAsia="SimSun" w:hAnsi="Arial" w:cs="Arial"/>
          <w:b/>
          <w:i/>
          <w:sz w:val="18"/>
          <w:szCs w:val="18"/>
          <w:lang w:val="es-ES" w:eastAsia="zh-CN"/>
        </w:rPr>
        <w:t xml:space="preserve"> </w:t>
      </w:r>
    </w:p>
    <w:p w:rsidR="00F837BC" w:rsidRPr="00F07209" w:rsidRDefault="00F837BC" w:rsidP="008C4133">
      <w:pPr>
        <w:spacing w:after="0" w:line="240" w:lineRule="auto"/>
        <w:ind w:left="284" w:right="-143" w:hanging="709"/>
        <w:jc w:val="both"/>
        <w:rPr>
          <w:rFonts w:ascii="Arial" w:eastAsia="SimSun" w:hAnsi="Arial" w:cs="Arial"/>
          <w:sz w:val="18"/>
          <w:szCs w:val="18"/>
          <w:lang w:val="es-ES" w:eastAsia="zh-CN"/>
        </w:rPr>
      </w:pPr>
      <w:proofErr w:type="spellStart"/>
      <w:r w:rsidRPr="00F07209">
        <w:rPr>
          <w:rFonts w:ascii="Arial" w:eastAsia="SimSun" w:hAnsi="Arial" w:cs="Arial"/>
          <w:b/>
          <w:sz w:val="18"/>
          <w:szCs w:val="18"/>
          <w:lang w:val="es-ES" w:eastAsia="zh-CN"/>
        </w:rPr>
        <w:t>CPEY</w:t>
      </w:r>
      <w:proofErr w:type="spellEnd"/>
      <w:r w:rsidRPr="00F07209">
        <w:rPr>
          <w:rFonts w:ascii="Arial" w:eastAsia="SimSun" w:hAnsi="Arial" w:cs="Arial"/>
          <w:b/>
          <w:sz w:val="18"/>
          <w:szCs w:val="18"/>
          <w:lang w:val="es-ES" w:eastAsia="zh-CN"/>
        </w:rPr>
        <w:t xml:space="preserve">: </w:t>
      </w:r>
      <w:r w:rsidRPr="00F07209">
        <w:rPr>
          <w:rFonts w:ascii="Arial" w:eastAsia="SimSun" w:hAnsi="Arial" w:cs="Arial"/>
          <w:i/>
          <w:sz w:val="18"/>
          <w:szCs w:val="18"/>
          <w:lang w:val="es-ES" w:eastAsia="zh-CN"/>
        </w:rPr>
        <w:t>Constitución Política del Estado de Yucatán.</w:t>
      </w:r>
    </w:p>
    <w:p w:rsidR="00F837BC" w:rsidRPr="00F07209" w:rsidRDefault="00F837BC" w:rsidP="008C4133">
      <w:pPr>
        <w:spacing w:after="0" w:line="240" w:lineRule="auto"/>
        <w:ind w:left="284" w:right="-143" w:hanging="709"/>
        <w:jc w:val="both"/>
        <w:rPr>
          <w:rFonts w:ascii="Arial" w:eastAsia="SimSun" w:hAnsi="Arial" w:cs="Arial"/>
          <w:sz w:val="18"/>
          <w:szCs w:val="18"/>
          <w:lang w:val="es-ES" w:eastAsia="zh-CN"/>
        </w:rPr>
      </w:pPr>
      <w:r w:rsidRPr="00F07209">
        <w:rPr>
          <w:rFonts w:ascii="Arial" w:eastAsia="SimSun" w:hAnsi="Arial" w:cs="Arial"/>
          <w:b/>
          <w:sz w:val="18"/>
          <w:szCs w:val="18"/>
          <w:lang w:val="es-ES" w:eastAsia="zh-CN"/>
        </w:rPr>
        <w:t xml:space="preserve">INE: </w:t>
      </w:r>
      <w:r w:rsidRPr="00F07209">
        <w:rPr>
          <w:rFonts w:ascii="Arial" w:eastAsia="SimSun" w:hAnsi="Arial" w:cs="Arial"/>
          <w:i/>
          <w:sz w:val="18"/>
          <w:szCs w:val="18"/>
          <w:lang w:val="es-ES" w:eastAsia="zh-CN"/>
        </w:rPr>
        <w:t>Instituto Nacional Electoral.</w:t>
      </w:r>
    </w:p>
    <w:p w:rsidR="00F837BC" w:rsidRPr="00F07209" w:rsidRDefault="00F837BC" w:rsidP="008C4133">
      <w:pPr>
        <w:spacing w:after="0" w:line="240" w:lineRule="auto"/>
        <w:ind w:left="284" w:right="-143" w:hanging="709"/>
        <w:jc w:val="both"/>
        <w:rPr>
          <w:rFonts w:ascii="Arial" w:eastAsia="SimSun" w:hAnsi="Arial" w:cs="Arial"/>
          <w:i/>
          <w:sz w:val="18"/>
          <w:szCs w:val="18"/>
          <w:lang w:val="es-ES" w:eastAsia="zh-CN"/>
        </w:rPr>
      </w:pPr>
      <w:r w:rsidRPr="00F07209">
        <w:rPr>
          <w:rFonts w:ascii="Arial" w:eastAsia="SimSun" w:hAnsi="Arial" w:cs="Arial"/>
          <w:b/>
          <w:sz w:val="18"/>
          <w:szCs w:val="18"/>
          <w:lang w:val="es-ES" w:eastAsia="zh-CN"/>
        </w:rPr>
        <w:t xml:space="preserve">INSTITUTO: </w:t>
      </w:r>
      <w:r w:rsidRPr="00F07209">
        <w:rPr>
          <w:rFonts w:ascii="Arial" w:eastAsia="SimSun" w:hAnsi="Arial" w:cs="Arial"/>
          <w:i/>
          <w:sz w:val="18"/>
          <w:szCs w:val="18"/>
          <w:lang w:val="es-ES" w:eastAsia="zh-CN"/>
        </w:rPr>
        <w:t>Instituto Electoral y de Participación Ciudadana de Yucatán.</w:t>
      </w:r>
    </w:p>
    <w:p w:rsidR="00F837BC" w:rsidRPr="00F07209" w:rsidRDefault="00F837BC" w:rsidP="008C4133">
      <w:pPr>
        <w:spacing w:after="0" w:line="240" w:lineRule="auto"/>
        <w:ind w:left="284" w:right="-143" w:hanging="709"/>
        <w:jc w:val="both"/>
        <w:rPr>
          <w:rFonts w:ascii="Arial" w:eastAsia="SimSun" w:hAnsi="Arial" w:cs="Arial"/>
          <w:b/>
          <w:i/>
          <w:sz w:val="18"/>
          <w:szCs w:val="18"/>
          <w:lang w:val="es-ES" w:eastAsia="zh-CN"/>
        </w:rPr>
      </w:pPr>
      <w:proofErr w:type="spellStart"/>
      <w:r w:rsidRPr="00F07209">
        <w:rPr>
          <w:rFonts w:ascii="Arial" w:eastAsia="SimSun" w:hAnsi="Arial" w:cs="Arial"/>
          <w:b/>
          <w:sz w:val="18"/>
          <w:szCs w:val="18"/>
          <w:lang w:val="es-ES" w:eastAsia="zh-CN"/>
        </w:rPr>
        <w:t>LGIPE</w:t>
      </w:r>
      <w:proofErr w:type="spellEnd"/>
      <w:r w:rsidRPr="00F07209">
        <w:rPr>
          <w:rFonts w:ascii="Arial" w:eastAsia="SimSun" w:hAnsi="Arial" w:cs="Arial"/>
          <w:b/>
          <w:sz w:val="18"/>
          <w:szCs w:val="18"/>
          <w:lang w:val="es-ES" w:eastAsia="zh-CN"/>
        </w:rPr>
        <w:t xml:space="preserve">: </w:t>
      </w:r>
      <w:r w:rsidRPr="00F07209">
        <w:rPr>
          <w:rFonts w:ascii="Arial" w:eastAsia="SimSun" w:hAnsi="Arial" w:cs="Arial"/>
          <w:i/>
          <w:sz w:val="18"/>
          <w:szCs w:val="18"/>
          <w:lang w:val="es-ES" w:eastAsia="zh-CN"/>
        </w:rPr>
        <w:t>Ley General de Instituciones y Procedimientos Electorales.</w:t>
      </w:r>
    </w:p>
    <w:p w:rsidR="00356E9E" w:rsidRPr="00F07209" w:rsidRDefault="00356E9E" w:rsidP="008C4133">
      <w:pPr>
        <w:spacing w:after="0" w:line="240" w:lineRule="auto"/>
        <w:ind w:left="284" w:right="-143" w:hanging="709"/>
        <w:jc w:val="both"/>
        <w:rPr>
          <w:rFonts w:ascii="Arial" w:eastAsia="SimSun" w:hAnsi="Arial" w:cs="Arial"/>
          <w:i/>
          <w:sz w:val="18"/>
          <w:szCs w:val="18"/>
          <w:lang w:val="es-ES" w:eastAsia="zh-CN"/>
        </w:rPr>
      </w:pPr>
      <w:proofErr w:type="spellStart"/>
      <w:r w:rsidRPr="00F07209">
        <w:rPr>
          <w:rFonts w:ascii="Arial" w:eastAsia="SimSun" w:hAnsi="Arial" w:cs="Arial"/>
          <w:b/>
          <w:sz w:val="18"/>
          <w:szCs w:val="18"/>
          <w:lang w:val="es-ES" w:eastAsia="zh-CN"/>
        </w:rPr>
        <w:t>LGPP</w:t>
      </w:r>
      <w:proofErr w:type="spellEnd"/>
      <w:r w:rsidRPr="00F07209">
        <w:rPr>
          <w:rFonts w:ascii="Arial" w:eastAsia="SimSun" w:hAnsi="Arial" w:cs="Arial"/>
          <w:b/>
          <w:sz w:val="18"/>
          <w:szCs w:val="18"/>
          <w:lang w:val="es-ES" w:eastAsia="zh-CN"/>
        </w:rPr>
        <w:t xml:space="preserve">: </w:t>
      </w:r>
      <w:r w:rsidRPr="00F07209">
        <w:rPr>
          <w:rFonts w:ascii="Arial" w:eastAsia="SimSun" w:hAnsi="Arial" w:cs="Arial"/>
          <w:i/>
          <w:sz w:val="18"/>
          <w:szCs w:val="18"/>
          <w:lang w:val="es-ES" w:eastAsia="zh-CN"/>
        </w:rPr>
        <w:t>Ley General de Partidos Políticos.</w:t>
      </w:r>
    </w:p>
    <w:p w:rsidR="00F837BC" w:rsidRPr="00F07209" w:rsidRDefault="00F837BC" w:rsidP="008C4133">
      <w:pPr>
        <w:spacing w:after="0" w:line="240" w:lineRule="auto"/>
        <w:ind w:left="284" w:right="-143" w:hanging="709"/>
        <w:jc w:val="both"/>
        <w:rPr>
          <w:rFonts w:ascii="Arial" w:eastAsia="SimSun" w:hAnsi="Arial" w:cs="Arial"/>
          <w:i/>
          <w:sz w:val="18"/>
          <w:szCs w:val="18"/>
          <w:lang w:val="es-ES" w:eastAsia="zh-CN"/>
        </w:rPr>
      </w:pPr>
      <w:proofErr w:type="spellStart"/>
      <w:r w:rsidRPr="00F07209">
        <w:rPr>
          <w:rFonts w:ascii="Arial" w:eastAsia="SimSun" w:hAnsi="Arial" w:cs="Arial"/>
          <w:b/>
          <w:sz w:val="18"/>
          <w:szCs w:val="18"/>
          <w:lang w:val="es-ES" w:eastAsia="zh-CN"/>
        </w:rPr>
        <w:t>LIPEEY</w:t>
      </w:r>
      <w:proofErr w:type="spellEnd"/>
      <w:r w:rsidRPr="00F07209">
        <w:rPr>
          <w:rFonts w:ascii="Arial" w:eastAsia="SimSun" w:hAnsi="Arial" w:cs="Arial"/>
          <w:b/>
          <w:sz w:val="18"/>
          <w:szCs w:val="18"/>
          <w:lang w:val="es-ES" w:eastAsia="zh-CN"/>
        </w:rPr>
        <w:t>:</w:t>
      </w:r>
      <w:r w:rsidRPr="00F07209">
        <w:rPr>
          <w:rFonts w:ascii="Arial" w:eastAsia="SimSun" w:hAnsi="Arial" w:cs="Arial"/>
          <w:b/>
          <w:i/>
          <w:sz w:val="18"/>
          <w:szCs w:val="18"/>
          <w:lang w:val="es-ES" w:eastAsia="zh-CN"/>
        </w:rPr>
        <w:t xml:space="preserve"> </w:t>
      </w:r>
      <w:r w:rsidRPr="00F07209">
        <w:rPr>
          <w:rFonts w:ascii="Arial" w:eastAsia="SimSun" w:hAnsi="Arial" w:cs="Arial"/>
          <w:i/>
          <w:sz w:val="18"/>
          <w:szCs w:val="18"/>
          <w:lang w:val="es-ES" w:eastAsia="zh-CN"/>
        </w:rPr>
        <w:t>Ley de Instituciones y Procedimientos Electorales del Estado de Yucatán.</w:t>
      </w:r>
    </w:p>
    <w:p w:rsidR="00356E9E" w:rsidRPr="00F07209" w:rsidRDefault="00356E9E" w:rsidP="008C4133">
      <w:pPr>
        <w:spacing w:after="0" w:line="240" w:lineRule="auto"/>
        <w:ind w:left="284" w:right="-143" w:hanging="709"/>
        <w:jc w:val="both"/>
        <w:rPr>
          <w:rFonts w:ascii="Arial" w:eastAsia="SimSun" w:hAnsi="Arial" w:cs="Arial"/>
          <w:i/>
          <w:sz w:val="18"/>
          <w:szCs w:val="18"/>
          <w:lang w:val="es-ES" w:eastAsia="zh-CN"/>
        </w:rPr>
      </w:pPr>
      <w:proofErr w:type="spellStart"/>
      <w:r w:rsidRPr="00F07209">
        <w:rPr>
          <w:rFonts w:ascii="Arial" w:eastAsia="SimSun" w:hAnsi="Arial" w:cs="Arial"/>
          <w:b/>
          <w:sz w:val="18"/>
          <w:szCs w:val="18"/>
          <w:lang w:val="es-ES" w:eastAsia="zh-CN"/>
        </w:rPr>
        <w:t>LPPEY</w:t>
      </w:r>
      <w:proofErr w:type="spellEnd"/>
      <w:r w:rsidRPr="00F07209">
        <w:rPr>
          <w:rFonts w:ascii="Arial" w:eastAsia="SimSun" w:hAnsi="Arial" w:cs="Arial"/>
          <w:b/>
          <w:sz w:val="18"/>
          <w:szCs w:val="18"/>
          <w:lang w:val="es-ES" w:eastAsia="zh-CN"/>
        </w:rPr>
        <w:t>:</w:t>
      </w:r>
      <w:r w:rsidRPr="00F07209">
        <w:rPr>
          <w:rFonts w:ascii="Arial" w:eastAsia="SimSun" w:hAnsi="Arial" w:cs="Arial"/>
          <w:i/>
          <w:sz w:val="18"/>
          <w:szCs w:val="18"/>
          <w:lang w:val="es-ES" w:eastAsia="zh-CN"/>
        </w:rPr>
        <w:t xml:space="preserve"> Ley de Partidos Políticos del Estado de Yucatán. </w:t>
      </w:r>
    </w:p>
    <w:p w:rsidR="00AA225F" w:rsidRPr="00F07209" w:rsidRDefault="00AA225F" w:rsidP="008C4133">
      <w:pPr>
        <w:spacing w:after="0" w:line="240" w:lineRule="auto"/>
        <w:ind w:left="284" w:right="-143" w:hanging="709"/>
        <w:jc w:val="both"/>
        <w:rPr>
          <w:rFonts w:ascii="Arial" w:eastAsia="SimSun" w:hAnsi="Arial" w:cs="Arial"/>
          <w:i/>
          <w:sz w:val="18"/>
          <w:szCs w:val="18"/>
          <w:lang w:val="es-ES" w:eastAsia="zh-CN"/>
        </w:rPr>
      </w:pPr>
      <w:proofErr w:type="spellStart"/>
      <w:r w:rsidRPr="00F07209">
        <w:rPr>
          <w:rFonts w:ascii="Arial" w:eastAsia="SimSun" w:hAnsi="Arial" w:cs="Arial"/>
          <w:b/>
          <w:sz w:val="18"/>
          <w:szCs w:val="18"/>
          <w:lang w:val="es-ES" w:eastAsia="zh-CN"/>
        </w:rPr>
        <w:t>RI</w:t>
      </w:r>
      <w:proofErr w:type="spellEnd"/>
      <w:r w:rsidRPr="00F07209">
        <w:rPr>
          <w:rFonts w:ascii="Arial" w:eastAsia="SimSun" w:hAnsi="Arial" w:cs="Arial"/>
          <w:b/>
          <w:sz w:val="18"/>
          <w:szCs w:val="18"/>
          <w:lang w:val="es-ES" w:eastAsia="zh-CN"/>
        </w:rPr>
        <w:t>:</w:t>
      </w:r>
      <w:r w:rsidRPr="00F07209">
        <w:rPr>
          <w:rFonts w:ascii="Arial" w:eastAsia="SimSun" w:hAnsi="Arial" w:cs="Arial"/>
          <w:b/>
          <w:i/>
          <w:sz w:val="18"/>
          <w:szCs w:val="18"/>
          <w:lang w:val="es-ES" w:eastAsia="zh-CN"/>
        </w:rPr>
        <w:t xml:space="preserve"> </w:t>
      </w:r>
      <w:r w:rsidRPr="00F07209">
        <w:rPr>
          <w:rFonts w:ascii="Arial" w:eastAsia="SimSun" w:hAnsi="Arial" w:cs="Arial"/>
          <w:i/>
          <w:sz w:val="18"/>
          <w:szCs w:val="18"/>
          <w:lang w:val="es-ES" w:eastAsia="zh-CN"/>
        </w:rPr>
        <w:t>Reglamento Interior del Instituto Electoral y de Participación Ciudadana de Yucatán.</w:t>
      </w:r>
    </w:p>
    <w:p w:rsidR="00B90B5A" w:rsidRPr="00F07209" w:rsidRDefault="00B90B5A" w:rsidP="008C4133">
      <w:pPr>
        <w:spacing w:after="0" w:line="240" w:lineRule="auto"/>
        <w:ind w:left="284" w:right="-143" w:hanging="709"/>
        <w:jc w:val="both"/>
        <w:rPr>
          <w:rFonts w:ascii="Arial" w:eastAsia="SimSun" w:hAnsi="Arial" w:cs="Arial"/>
          <w:b/>
          <w:sz w:val="18"/>
          <w:szCs w:val="18"/>
          <w:lang w:val="es-ES" w:eastAsia="zh-CN"/>
        </w:rPr>
      </w:pPr>
    </w:p>
    <w:p w:rsidR="00F837BC" w:rsidRPr="00F07209" w:rsidRDefault="00F837BC" w:rsidP="008C4133">
      <w:pPr>
        <w:spacing w:after="0" w:line="276" w:lineRule="auto"/>
        <w:ind w:left="-425" w:right="-143"/>
        <w:jc w:val="center"/>
        <w:rPr>
          <w:rFonts w:ascii="Arial" w:eastAsia="Times New Roman" w:hAnsi="Arial" w:cs="Arial"/>
          <w:b/>
          <w:sz w:val="24"/>
          <w:lang w:val="es-ES" w:eastAsia="es-ES"/>
        </w:rPr>
      </w:pPr>
      <w:r w:rsidRPr="00F07209">
        <w:rPr>
          <w:rFonts w:ascii="Arial" w:eastAsia="Times New Roman" w:hAnsi="Arial" w:cs="Arial"/>
          <w:b/>
          <w:sz w:val="24"/>
          <w:lang w:val="es-ES" w:eastAsia="es-ES"/>
        </w:rPr>
        <w:t>A N T E C E D E N T E S</w:t>
      </w:r>
    </w:p>
    <w:p w:rsidR="004521CF" w:rsidRPr="00F07209" w:rsidRDefault="004521CF" w:rsidP="008C4133">
      <w:pPr>
        <w:spacing w:after="0" w:line="276" w:lineRule="auto"/>
        <w:ind w:left="-425" w:right="-143"/>
        <w:jc w:val="center"/>
        <w:rPr>
          <w:rFonts w:ascii="Arial" w:eastAsia="Times New Roman" w:hAnsi="Arial" w:cs="Arial"/>
          <w:b/>
          <w:sz w:val="24"/>
          <w:lang w:val="es-ES" w:eastAsia="es-ES"/>
        </w:rPr>
      </w:pPr>
    </w:p>
    <w:p w:rsidR="005C20A0" w:rsidRPr="00F07209" w:rsidRDefault="005C20A0" w:rsidP="005C20A0">
      <w:pPr>
        <w:spacing w:after="0" w:line="276" w:lineRule="auto"/>
        <w:ind w:left="-426" w:right="-142"/>
        <w:jc w:val="both"/>
        <w:rPr>
          <w:rFonts w:ascii="Arial" w:eastAsia="SimSun" w:hAnsi="Arial" w:cs="Arial"/>
          <w:lang w:val="es-ES" w:eastAsia="zh-CN"/>
        </w:rPr>
      </w:pPr>
      <w:r w:rsidRPr="00F07209">
        <w:rPr>
          <w:rFonts w:ascii="Arial" w:eastAsia="SimSun" w:hAnsi="Arial" w:cs="Arial"/>
          <w:b/>
          <w:lang w:val="es-ES" w:eastAsia="zh-CN"/>
        </w:rPr>
        <w:t xml:space="preserve">I.- </w:t>
      </w:r>
      <w:r w:rsidRPr="00F07209">
        <w:rPr>
          <w:rFonts w:ascii="Arial" w:eastAsia="SimSun" w:hAnsi="Arial" w:cs="Arial"/>
          <w:lang w:val="es-ES" w:eastAsia="zh-CN"/>
        </w:rPr>
        <w:t>El veintitrés de mayo de</w:t>
      </w:r>
      <w:r w:rsidR="00A25067" w:rsidRPr="00F07209">
        <w:rPr>
          <w:rFonts w:ascii="Arial" w:eastAsia="SimSun" w:hAnsi="Arial" w:cs="Arial"/>
          <w:lang w:val="es-ES" w:eastAsia="zh-CN"/>
        </w:rPr>
        <w:t xml:space="preserve"> do</w:t>
      </w:r>
      <w:r w:rsidRPr="00F07209">
        <w:rPr>
          <w:rFonts w:ascii="Arial" w:eastAsia="SimSun" w:hAnsi="Arial" w:cs="Arial"/>
          <w:lang w:val="es-ES" w:eastAsia="zh-CN"/>
        </w:rPr>
        <w:t xml:space="preserve">s mil catorce fue publicado en el Diario Oficial de la Federación la </w:t>
      </w:r>
      <w:r w:rsidRPr="00F07209">
        <w:rPr>
          <w:rFonts w:ascii="Arial" w:eastAsia="SimSun" w:hAnsi="Arial" w:cs="Arial"/>
          <w:i/>
          <w:lang w:eastAsia="zh-CN"/>
        </w:rPr>
        <w:t>Ley General de Partidos Políticos</w:t>
      </w:r>
      <w:r w:rsidRPr="00F07209">
        <w:rPr>
          <w:rFonts w:ascii="Arial" w:eastAsia="SimSun" w:hAnsi="Arial" w:cs="Arial"/>
          <w:lang w:eastAsia="zh-CN"/>
        </w:rPr>
        <w:t xml:space="preserve"> (</w:t>
      </w:r>
      <w:proofErr w:type="spellStart"/>
      <w:r w:rsidRPr="00F07209">
        <w:rPr>
          <w:rFonts w:ascii="Arial" w:eastAsia="SimSun" w:hAnsi="Arial" w:cs="Arial"/>
          <w:lang w:eastAsia="zh-CN"/>
        </w:rPr>
        <w:t>LGPP</w:t>
      </w:r>
      <w:proofErr w:type="spellEnd"/>
      <w:r w:rsidRPr="00F07209">
        <w:rPr>
          <w:rFonts w:ascii="Arial" w:eastAsia="SimSun" w:hAnsi="Arial" w:cs="Arial"/>
          <w:lang w:eastAsia="zh-CN"/>
        </w:rPr>
        <w:t>).</w:t>
      </w:r>
    </w:p>
    <w:p w:rsidR="005C20A0" w:rsidRPr="00F07209" w:rsidRDefault="005C20A0" w:rsidP="004945BF">
      <w:pPr>
        <w:spacing w:after="0" w:line="276" w:lineRule="auto"/>
        <w:ind w:left="-426" w:right="-142"/>
        <w:jc w:val="both"/>
        <w:rPr>
          <w:rFonts w:ascii="Arial" w:eastAsia="Times New Roman" w:hAnsi="Arial" w:cs="Arial"/>
          <w:b/>
          <w:lang w:val="es-ES" w:eastAsia="es-ES"/>
        </w:rPr>
      </w:pPr>
    </w:p>
    <w:p w:rsidR="004945BF" w:rsidRPr="00F07209" w:rsidRDefault="004945BF" w:rsidP="004945BF">
      <w:pPr>
        <w:spacing w:after="0" w:line="276" w:lineRule="auto"/>
        <w:ind w:left="-426" w:right="-142"/>
        <w:jc w:val="both"/>
        <w:rPr>
          <w:rFonts w:ascii="Arial" w:eastAsia="Times New Roman" w:hAnsi="Arial" w:cs="Arial"/>
          <w:lang w:val="es-ES" w:eastAsia="es-ES"/>
        </w:rPr>
      </w:pPr>
      <w:r w:rsidRPr="00F07209">
        <w:rPr>
          <w:rFonts w:ascii="Arial" w:eastAsia="Times New Roman" w:hAnsi="Arial" w:cs="Arial"/>
          <w:b/>
          <w:lang w:val="es-ES" w:eastAsia="es-ES"/>
        </w:rPr>
        <w:lastRenderedPageBreak/>
        <w:t>I</w:t>
      </w:r>
      <w:r w:rsidR="005C20A0" w:rsidRPr="00F07209">
        <w:rPr>
          <w:rFonts w:ascii="Arial" w:eastAsia="Times New Roman" w:hAnsi="Arial" w:cs="Arial"/>
          <w:b/>
          <w:lang w:val="es-ES" w:eastAsia="es-ES"/>
        </w:rPr>
        <w:t>I</w:t>
      </w:r>
      <w:r w:rsidRPr="00F07209">
        <w:rPr>
          <w:rFonts w:ascii="Arial" w:eastAsia="Times New Roman" w:hAnsi="Arial" w:cs="Arial"/>
          <w:b/>
          <w:lang w:val="es-ES" w:eastAsia="es-ES"/>
        </w:rPr>
        <w:t xml:space="preserve">.- </w:t>
      </w:r>
      <w:r w:rsidRPr="00F07209">
        <w:rPr>
          <w:rFonts w:ascii="Arial" w:eastAsia="Times New Roman" w:hAnsi="Arial" w:cs="Arial"/>
          <w:lang w:val="es-ES" w:eastAsia="es-ES"/>
        </w:rPr>
        <w:t>El veinte de junio de</w:t>
      </w:r>
      <w:r w:rsidR="00A25067" w:rsidRPr="00F07209">
        <w:rPr>
          <w:rFonts w:ascii="Arial" w:eastAsia="Times New Roman" w:hAnsi="Arial" w:cs="Arial"/>
          <w:lang w:val="es-ES" w:eastAsia="es-ES"/>
        </w:rPr>
        <w:t xml:space="preserve"> </w:t>
      </w:r>
      <w:r w:rsidRPr="00F07209">
        <w:rPr>
          <w:rFonts w:ascii="Arial" w:eastAsia="Times New Roman" w:hAnsi="Arial" w:cs="Arial"/>
          <w:lang w:val="es-ES" w:eastAsia="es-ES"/>
        </w:rPr>
        <w:t>dos mil catorce, fue publicado en el Diario Oficial del Gobierno del Estado de Yucatán, el Decreto</w:t>
      </w:r>
      <w:r w:rsidR="00A25067" w:rsidRPr="00F07209">
        <w:rPr>
          <w:rFonts w:ascii="Arial" w:eastAsia="Times New Roman" w:hAnsi="Arial" w:cs="Arial"/>
          <w:lang w:val="es-ES" w:eastAsia="es-ES"/>
        </w:rPr>
        <w:t xml:space="preserve"> 195/2014 por el que se modificó</w:t>
      </w:r>
      <w:r w:rsidRPr="00F07209">
        <w:rPr>
          <w:rFonts w:ascii="Arial" w:eastAsia="Times New Roman" w:hAnsi="Arial" w:cs="Arial"/>
          <w:lang w:val="es-ES" w:eastAsia="es-ES"/>
        </w:rPr>
        <w:t xml:space="preserve"> la Constitución del Estado en Materia Electoral.</w:t>
      </w:r>
    </w:p>
    <w:p w:rsidR="00470D8C" w:rsidRPr="00F07209" w:rsidRDefault="00470D8C" w:rsidP="004945BF">
      <w:pPr>
        <w:spacing w:after="0" w:line="276" w:lineRule="auto"/>
        <w:ind w:left="-426" w:right="-142"/>
        <w:jc w:val="both"/>
        <w:rPr>
          <w:rFonts w:ascii="Arial" w:eastAsia="Times New Roman" w:hAnsi="Arial" w:cs="Arial"/>
          <w:lang w:val="es-ES" w:eastAsia="es-ES"/>
        </w:rPr>
      </w:pPr>
    </w:p>
    <w:p w:rsidR="00470D8C" w:rsidRPr="00F07209" w:rsidRDefault="00470D8C" w:rsidP="00470D8C">
      <w:pPr>
        <w:spacing w:after="0" w:line="276" w:lineRule="auto"/>
        <w:ind w:left="-426" w:right="-142"/>
        <w:jc w:val="both"/>
        <w:rPr>
          <w:rFonts w:ascii="Arial" w:eastAsia="SimSun" w:hAnsi="Arial" w:cs="Arial"/>
          <w:lang w:val="es-ES" w:eastAsia="zh-CN"/>
        </w:rPr>
      </w:pPr>
      <w:r w:rsidRPr="00F07209">
        <w:rPr>
          <w:rFonts w:ascii="Arial" w:eastAsia="SimSun" w:hAnsi="Arial" w:cs="Arial"/>
          <w:b/>
          <w:lang w:val="es-ES" w:eastAsia="zh-CN"/>
        </w:rPr>
        <w:t xml:space="preserve">III.- </w:t>
      </w:r>
      <w:r w:rsidRPr="00F07209">
        <w:rPr>
          <w:rFonts w:ascii="Arial" w:eastAsia="SimSun" w:hAnsi="Arial" w:cs="Arial"/>
          <w:lang w:val="es-ES" w:eastAsia="zh-CN"/>
        </w:rPr>
        <w:t>El veintiocho de junio de</w:t>
      </w:r>
      <w:r w:rsidR="00A25067" w:rsidRPr="00F07209">
        <w:rPr>
          <w:rFonts w:ascii="Arial" w:eastAsia="SimSun" w:hAnsi="Arial" w:cs="Arial"/>
          <w:lang w:val="es-ES" w:eastAsia="zh-CN"/>
        </w:rPr>
        <w:t xml:space="preserve"> d</w:t>
      </w:r>
      <w:r w:rsidRPr="00F07209">
        <w:rPr>
          <w:rFonts w:ascii="Arial" w:eastAsia="SimSun" w:hAnsi="Arial" w:cs="Arial"/>
          <w:lang w:val="es-ES" w:eastAsia="zh-CN"/>
        </w:rPr>
        <w:t xml:space="preserve">os mil catorce se publicó en el Diario Oficial del Gobierno del Estado, mediante el decreto 198/2014, la </w:t>
      </w:r>
      <w:proofErr w:type="spellStart"/>
      <w:r w:rsidRPr="00F07209">
        <w:rPr>
          <w:rFonts w:ascii="Arial" w:eastAsia="SimSun" w:hAnsi="Arial" w:cs="Arial"/>
          <w:lang w:val="es-ES" w:eastAsia="zh-CN"/>
        </w:rPr>
        <w:t>LIPEEY</w:t>
      </w:r>
      <w:proofErr w:type="spellEnd"/>
      <w:r w:rsidRPr="00F07209">
        <w:rPr>
          <w:rFonts w:ascii="Arial" w:eastAsia="SimSun" w:hAnsi="Arial" w:cs="Arial"/>
          <w:lang w:val="es-ES" w:eastAsia="zh-CN"/>
        </w:rPr>
        <w:t>, cuya última reforma fue mediante el Decreto 62 publicado el veintidós de abril del año dos mil diecinueve en el Diario Oficial del Gobierno del Estado de Yucatán.</w:t>
      </w:r>
    </w:p>
    <w:p w:rsidR="005C20A0" w:rsidRPr="00F07209" w:rsidRDefault="005C20A0" w:rsidP="004945BF">
      <w:pPr>
        <w:spacing w:after="0" w:line="276" w:lineRule="auto"/>
        <w:ind w:left="-426" w:right="-142"/>
        <w:jc w:val="both"/>
        <w:rPr>
          <w:rFonts w:ascii="Arial" w:eastAsia="Times New Roman" w:hAnsi="Arial" w:cs="Arial"/>
          <w:lang w:val="es-ES" w:eastAsia="es-ES"/>
        </w:rPr>
      </w:pPr>
    </w:p>
    <w:p w:rsidR="005C20A0" w:rsidRPr="00F07209" w:rsidRDefault="00470D8C" w:rsidP="00470D8C">
      <w:pPr>
        <w:spacing w:after="0" w:line="276" w:lineRule="auto"/>
        <w:ind w:left="-426" w:right="-142"/>
        <w:jc w:val="both"/>
        <w:rPr>
          <w:rFonts w:ascii="Arial" w:eastAsia="SimSun" w:hAnsi="Arial" w:cs="Arial"/>
          <w:lang w:val="es-ES" w:eastAsia="zh-CN"/>
        </w:rPr>
      </w:pPr>
      <w:r w:rsidRPr="00F07209">
        <w:rPr>
          <w:rFonts w:ascii="Arial" w:eastAsia="SimSun" w:hAnsi="Arial" w:cs="Arial"/>
          <w:b/>
          <w:lang w:val="es-ES" w:eastAsia="zh-CN"/>
        </w:rPr>
        <w:t>IV</w:t>
      </w:r>
      <w:r w:rsidR="005C20A0" w:rsidRPr="00F07209">
        <w:rPr>
          <w:rFonts w:ascii="Arial" w:eastAsia="SimSun" w:hAnsi="Arial" w:cs="Arial"/>
          <w:b/>
          <w:lang w:val="es-ES" w:eastAsia="zh-CN"/>
        </w:rPr>
        <w:t xml:space="preserve">.- </w:t>
      </w:r>
      <w:r w:rsidRPr="00F07209">
        <w:rPr>
          <w:rFonts w:ascii="Arial" w:eastAsia="SimSun" w:hAnsi="Arial" w:cs="Arial"/>
          <w:lang w:val="es-ES" w:eastAsia="zh-CN"/>
        </w:rPr>
        <w:t xml:space="preserve">El veintiocho de junio del año dos mil catorce se publicó en el Diario Oficial del Gobierno del Estado, mediante el decreto 199/2014, la </w:t>
      </w:r>
      <w:proofErr w:type="spellStart"/>
      <w:r w:rsidRPr="00F07209">
        <w:rPr>
          <w:rFonts w:ascii="Arial" w:eastAsia="SimSun" w:hAnsi="Arial" w:cs="Arial"/>
          <w:lang w:val="es-ES" w:eastAsia="zh-CN"/>
        </w:rPr>
        <w:t>LPPEY</w:t>
      </w:r>
      <w:proofErr w:type="spellEnd"/>
      <w:r w:rsidRPr="00F07209">
        <w:rPr>
          <w:rFonts w:ascii="Arial" w:eastAsia="SimSun" w:hAnsi="Arial" w:cs="Arial"/>
          <w:lang w:val="es-ES" w:eastAsia="zh-CN"/>
        </w:rPr>
        <w:t>, cuya última reforma fue mediante el Decreto 490/2017 publicado el treinta y uno de mayo de</w:t>
      </w:r>
      <w:r w:rsidR="00DE62C9" w:rsidRPr="00F07209">
        <w:rPr>
          <w:rFonts w:ascii="Arial" w:eastAsia="SimSun" w:hAnsi="Arial" w:cs="Arial"/>
          <w:lang w:val="es-ES" w:eastAsia="zh-CN"/>
        </w:rPr>
        <w:t xml:space="preserve"> </w:t>
      </w:r>
      <w:r w:rsidRPr="00F07209">
        <w:rPr>
          <w:rFonts w:ascii="Arial" w:eastAsia="SimSun" w:hAnsi="Arial" w:cs="Arial"/>
          <w:lang w:val="es-ES" w:eastAsia="zh-CN"/>
        </w:rPr>
        <w:t xml:space="preserve">dos mil diecisiete en el Diario Oficial del Gobierno del Estado de Yucatán. </w:t>
      </w:r>
    </w:p>
    <w:p w:rsidR="00470D8C" w:rsidRPr="00F07209" w:rsidRDefault="00470D8C" w:rsidP="00470D8C">
      <w:pPr>
        <w:spacing w:after="0" w:line="276" w:lineRule="auto"/>
        <w:ind w:left="-426" w:right="-142"/>
        <w:jc w:val="both"/>
        <w:rPr>
          <w:rFonts w:ascii="Arial" w:eastAsia="SimSun" w:hAnsi="Arial" w:cs="Arial"/>
          <w:lang w:val="es-ES" w:eastAsia="zh-CN"/>
        </w:rPr>
      </w:pPr>
    </w:p>
    <w:p w:rsidR="00470D8C" w:rsidRPr="00F07209" w:rsidRDefault="00470D8C" w:rsidP="00470D8C">
      <w:pPr>
        <w:spacing w:after="0" w:line="276" w:lineRule="auto"/>
        <w:ind w:left="-426" w:right="-142"/>
        <w:jc w:val="both"/>
        <w:rPr>
          <w:rFonts w:ascii="Arial" w:eastAsia="Calibri" w:hAnsi="Arial" w:cs="Arial"/>
        </w:rPr>
      </w:pPr>
      <w:r w:rsidRPr="00F07209">
        <w:rPr>
          <w:rFonts w:ascii="Arial" w:eastAsia="SimSun" w:hAnsi="Arial" w:cs="Arial"/>
          <w:b/>
          <w:lang w:eastAsia="zh-CN"/>
        </w:rPr>
        <w:t>V.-</w:t>
      </w:r>
      <w:r w:rsidRPr="00F07209">
        <w:rPr>
          <w:rFonts w:ascii="Arial" w:eastAsia="SimSun" w:hAnsi="Arial" w:cs="Arial"/>
          <w:lang w:eastAsia="zh-CN"/>
        </w:rPr>
        <w:t xml:space="preserve"> El trece de octubre de</w:t>
      </w:r>
      <w:r w:rsidR="00DE62C9" w:rsidRPr="00F07209">
        <w:rPr>
          <w:rFonts w:ascii="Arial" w:eastAsia="SimSun" w:hAnsi="Arial" w:cs="Arial"/>
          <w:lang w:eastAsia="zh-CN"/>
        </w:rPr>
        <w:t xml:space="preserve"> </w:t>
      </w:r>
      <w:r w:rsidRPr="00F07209">
        <w:rPr>
          <w:rFonts w:ascii="Arial" w:eastAsia="SimSun" w:hAnsi="Arial" w:cs="Arial"/>
          <w:lang w:eastAsia="zh-CN"/>
        </w:rPr>
        <w:t xml:space="preserve">dos mil diecisiete, mediante Acuerdo C.G.-164/2017, se modificó la integración de la Comisión Permanente de Prerrogativas </w:t>
      </w:r>
      <w:r w:rsidRPr="00F07209">
        <w:rPr>
          <w:rFonts w:ascii="Arial" w:eastAsia="Calibri" w:hAnsi="Arial" w:cs="Arial"/>
        </w:rPr>
        <w:t>quedando de la siguiente manera:</w:t>
      </w:r>
    </w:p>
    <w:p w:rsidR="00470D8C" w:rsidRPr="00F07209" w:rsidRDefault="00470D8C" w:rsidP="00470D8C">
      <w:pPr>
        <w:numPr>
          <w:ilvl w:val="0"/>
          <w:numId w:val="32"/>
        </w:numPr>
        <w:spacing w:after="0" w:line="276" w:lineRule="auto"/>
        <w:contextualSpacing/>
        <w:jc w:val="both"/>
        <w:rPr>
          <w:rFonts w:ascii="Arial" w:eastAsia="Calibri" w:hAnsi="Arial" w:cs="Arial"/>
          <w:i/>
        </w:rPr>
      </w:pPr>
      <w:r w:rsidRPr="00F07209">
        <w:rPr>
          <w:rFonts w:ascii="Arial" w:eastAsia="Calibri" w:hAnsi="Arial" w:cs="Arial"/>
          <w:i/>
        </w:rPr>
        <w:t>Lic. José Antonio Gabriel Martínez Magaña.</w:t>
      </w:r>
    </w:p>
    <w:p w:rsidR="00470D8C" w:rsidRPr="00F07209" w:rsidRDefault="00470D8C" w:rsidP="00470D8C">
      <w:pPr>
        <w:numPr>
          <w:ilvl w:val="0"/>
          <w:numId w:val="32"/>
        </w:numPr>
        <w:spacing w:after="0" w:line="276" w:lineRule="auto"/>
        <w:contextualSpacing/>
        <w:jc w:val="both"/>
        <w:rPr>
          <w:rFonts w:ascii="Arial" w:eastAsia="Calibri" w:hAnsi="Arial" w:cs="Arial"/>
          <w:i/>
        </w:rPr>
      </w:pPr>
      <w:r w:rsidRPr="00F07209">
        <w:rPr>
          <w:rFonts w:ascii="Arial" w:eastAsia="Calibri" w:hAnsi="Arial" w:cs="Arial"/>
          <w:i/>
        </w:rPr>
        <w:t>Lic. Antonio Ignacio Matute González,</w:t>
      </w:r>
    </w:p>
    <w:p w:rsidR="00470D8C" w:rsidRPr="00F07209" w:rsidRDefault="00470D8C" w:rsidP="00470D8C">
      <w:pPr>
        <w:numPr>
          <w:ilvl w:val="0"/>
          <w:numId w:val="32"/>
        </w:numPr>
        <w:spacing w:after="0" w:line="276" w:lineRule="auto"/>
        <w:contextualSpacing/>
        <w:jc w:val="both"/>
        <w:rPr>
          <w:rFonts w:ascii="Arial" w:eastAsia="Calibri" w:hAnsi="Arial" w:cs="Arial"/>
          <w:i/>
        </w:rPr>
      </w:pPr>
      <w:r w:rsidRPr="00F07209">
        <w:rPr>
          <w:rFonts w:ascii="Arial" w:eastAsia="Calibri" w:hAnsi="Arial" w:cs="Arial"/>
          <w:i/>
        </w:rPr>
        <w:t>Licda. María del Mar Trejo Pérez.</w:t>
      </w:r>
    </w:p>
    <w:p w:rsidR="00470D8C" w:rsidRPr="00F07209" w:rsidRDefault="00470D8C" w:rsidP="00470D8C">
      <w:pPr>
        <w:spacing w:after="0" w:line="276" w:lineRule="auto"/>
        <w:ind w:left="-426"/>
        <w:jc w:val="both"/>
        <w:rPr>
          <w:rFonts w:ascii="Arial" w:eastAsia="Calibri" w:hAnsi="Arial" w:cs="Arial"/>
        </w:rPr>
      </w:pPr>
    </w:p>
    <w:p w:rsidR="00470D8C" w:rsidRPr="00F07209" w:rsidRDefault="00470D8C" w:rsidP="00470D8C">
      <w:pPr>
        <w:spacing w:after="0" w:line="276" w:lineRule="auto"/>
        <w:ind w:left="-426"/>
        <w:jc w:val="both"/>
        <w:rPr>
          <w:rFonts w:ascii="Arial" w:eastAsia="SimSun" w:hAnsi="Arial" w:cs="Arial"/>
          <w:lang w:eastAsia="zh-CN"/>
        </w:rPr>
      </w:pPr>
      <w:r w:rsidRPr="00F07209">
        <w:rPr>
          <w:rFonts w:ascii="Arial" w:eastAsia="Calibri" w:hAnsi="Arial" w:cs="Arial"/>
        </w:rPr>
        <w:t xml:space="preserve">Siendo el Presidente de la citada Comisión, el Consejero Electoral Lic. José Antonio Gabriel Martínez Magaña; y fungiendo como Secretario Técnico el Director Ejecutivo de Administración, cargo ejercido actualmente por la </w:t>
      </w:r>
      <w:r w:rsidRPr="00F07209">
        <w:rPr>
          <w:rFonts w:ascii="Arial" w:eastAsia="SimSun" w:hAnsi="Arial" w:cs="Arial"/>
          <w:lang w:eastAsia="zh-CN"/>
        </w:rPr>
        <w:t xml:space="preserve">C.P. </w:t>
      </w:r>
      <w:proofErr w:type="spellStart"/>
      <w:r w:rsidRPr="00F07209">
        <w:rPr>
          <w:rFonts w:ascii="Arial" w:eastAsia="SimSun" w:hAnsi="Arial" w:cs="Arial"/>
          <w:lang w:eastAsia="zh-CN"/>
        </w:rPr>
        <w:t>Lenny</w:t>
      </w:r>
      <w:proofErr w:type="spellEnd"/>
      <w:r w:rsidRPr="00F07209">
        <w:rPr>
          <w:rFonts w:ascii="Arial" w:eastAsia="SimSun" w:hAnsi="Arial" w:cs="Arial"/>
          <w:lang w:eastAsia="zh-CN"/>
        </w:rPr>
        <w:t xml:space="preserve"> Raquel Cetina Palma, </w:t>
      </w:r>
      <w:r w:rsidR="00791C49" w:rsidRPr="00F07209">
        <w:rPr>
          <w:rFonts w:ascii="Arial" w:eastAsia="SimSun" w:hAnsi="Arial" w:cs="Arial"/>
          <w:lang w:eastAsia="zh-CN"/>
        </w:rPr>
        <w:t>de conformidad con el</w:t>
      </w:r>
      <w:r w:rsidRPr="00F07209">
        <w:rPr>
          <w:rFonts w:ascii="Arial" w:eastAsia="SimSun" w:hAnsi="Arial" w:cs="Arial"/>
          <w:lang w:eastAsia="zh-CN"/>
        </w:rPr>
        <w:t xml:space="preserve"> Acuerdo C.G.-014/2019</w:t>
      </w:r>
      <w:r w:rsidR="00791C49" w:rsidRPr="00F07209">
        <w:rPr>
          <w:rFonts w:ascii="Arial" w:eastAsia="SimSun" w:hAnsi="Arial" w:cs="Arial"/>
          <w:lang w:eastAsia="zh-CN"/>
        </w:rPr>
        <w:t>,</w:t>
      </w:r>
      <w:r w:rsidRPr="00F07209">
        <w:rPr>
          <w:rFonts w:ascii="Arial" w:eastAsia="SimSun" w:hAnsi="Arial" w:cs="Arial"/>
          <w:lang w:eastAsia="zh-CN"/>
        </w:rPr>
        <w:t xml:space="preserve"> aprobado por el Consejo General de este Instituto el veintisiete de mayo de dos mil diecinueve.</w:t>
      </w:r>
    </w:p>
    <w:p w:rsidR="009D581B" w:rsidRPr="00F07209" w:rsidRDefault="009D581B" w:rsidP="00470D8C">
      <w:pPr>
        <w:spacing w:after="0" w:line="276" w:lineRule="auto"/>
        <w:ind w:left="-426"/>
        <w:jc w:val="both"/>
        <w:rPr>
          <w:rFonts w:ascii="Arial" w:eastAsia="SimSun" w:hAnsi="Arial" w:cs="Arial"/>
          <w:lang w:eastAsia="zh-CN"/>
        </w:rPr>
      </w:pPr>
    </w:p>
    <w:p w:rsidR="009D581B" w:rsidRPr="00F07209" w:rsidRDefault="009D581B" w:rsidP="00470D8C">
      <w:pPr>
        <w:spacing w:after="0" w:line="276" w:lineRule="auto"/>
        <w:ind w:left="-426"/>
        <w:jc w:val="both"/>
        <w:rPr>
          <w:rFonts w:ascii="Arial" w:eastAsia="SimSun" w:hAnsi="Arial" w:cs="Arial"/>
          <w:lang w:eastAsia="zh-CN"/>
        </w:rPr>
      </w:pPr>
      <w:r w:rsidRPr="00F07209">
        <w:rPr>
          <w:rFonts w:ascii="Arial" w:eastAsia="SimSun" w:hAnsi="Arial" w:cs="Arial"/>
          <w:b/>
          <w:lang w:eastAsia="zh-CN"/>
        </w:rPr>
        <w:t>VI.-</w:t>
      </w:r>
      <w:r w:rsidR="00627B37" w:rsidRPr="00F07209">
        <w:rPr>
          <w:rFonts w:ascii="Arial" w:eastAsia="SimSun" w:hAnsi="Arial" w:cs="Arial"/>
          <w:lang w:eastAsia="zh-CN"/>
        </w:rPr>
        <w:t xml:space="preserve"> E</w:t>
      </w:r>
      <w:r w:rsidRPr="00F07209">
        <w:rPr>
          <w:rFonts w:ascii="Arial" w:eastAsia="SimSun" w:hAnsi="Arial" w:cs="Arial"/>
          <w:lang w:eastAsia="zh-CN"/>
        </w:rPr>
        <w:t xml:space="preserve">l domingo primero de julio de dos mil dieciocho se </w:t>
      </w:r>
      <w:r w:rsidR="00627B37" w:rsidRPr="00F07209">
        <w:rPr>
          <w:rFonts w:ascii="Arial" w:eastAsia="SimSun" w:hAnsi="Arial" w:cs="Arial"/>
          <w:lang w:eastAsia="zh-CN"/>
        </w:rPr>
        <w:t>llevó</w:t>
      </w:r>
      <w:r w:rsidRPr="00F07209">
        <w:rPr>
          <w:rFonts w:ascii="Arial" w:eastAsia="SimSun" w:hAnsi="Arial" w:cs="Arial"/>
          <w:lang w:eastAsia="zh-CN"/>
        </w:rPr>
        <w:t xml:space="preserve"> a cabo la jornada electoral para elegir al Gobernador del Estado,</w:t>
      </w:r>
      <w:r w:rsidR="00BC5BF0" w:rsidRPr="00F07209">
        <w:rPr>
          <w:rFonts w:ascii="Arial" w:eastAsia="SimSun" w:hAnsi="Arial" w:cs="Arial"/>
          <w:lang w:eastAsia="zh-CN"/>
        </w:rPr>
        <w:t xml:space="preserve"> las y </w:t>
      </w:r>
      <w:r w:rsidRPr="00F07209">
        <w:rPr>
          <w:rFonts w:ascii="Arial" w:eastAsia="SimSun" w:hAnsi="Arial" w:cs="Arial"/>
          <w:lang w:eastAsia="zh-CN"/>
        </w:rPr>
        <w:t>los Diputados al Congreso del Estado, así como los Ayuntamientos de los 106 municipios.</w:t>
      </w:r>
    </w:p>
    <w:p w:rsidR="00470D8C" w:rsidRPr="00F07209" w:rsidRDefault="00470D8C" w:rsidP="005C20A0">
      <w:pPr>
        <w:spacing w:after="0" w:line="276" w:lineRule="auto"/>
        <w:ind w:left="-426" w:right="-142"/>
        <w:jc w:val="both"/>
        <w:rPr>
          <w:rFonts w:ascii="Arial" w:eastAsia="SimSun" w:hAnsi="Arial" w:cs="Arial"/>
          <w:b/>
          <w:lang w:val="es-ES" w:eastAsia="zh-CN"/>
        </w:rPr>
      </w:pPr>
    </w:p>
    <w:p w:rsidR="004C0062" w:rsidRPr="00F07209" w:rsidRDefault="00B0714B" w:rsidP="004C0062">
      <w:pPr>
        <w:spacing w:after="0" w:line="276" w:lineRule="auto"/>
        <w:ind w:left="-426" w:right="-142"/>
        <w:jc w:val="both"/>
        <w:rPr>
          <w:rFonts w:ascii="Arial" w:eastAsia="SimSun" w:hAnsi="Arial" w:cs="Arial"/>
          <w:lang w:eastAsia="zh-CN"/>
        </w:rPr>
      </w:pPr>
      <w:r w:rsidRPr="00F07209">
        <w:rPr>
          <w:rFonts w:ascii="Arial" w:eastAsia="SimSun" w:hAnsi="Arial" w:cs="Arial"/>
          <w:b/>
          <w:lang w:val="es-ES" w:eastAsia="zh-CN"/>
        </w:rPr>
        <w:t>V</w:t>
      </w:r>
      <w:r w:rsidR="00470D8C" w:rsidRPr="00F07209">
        <w:rPr>
          <w:rFonts w:ascii="Arial" w:eastAsia="SimSun" w:hAnsi="Arial" w:cs="Arial"/>
          <w:b/>
          <w:lang w:val="es-ES" w:eastAsia="zh-CN"/>
        </w:rPr>
        <w:t>I</w:t>
      </w:r>
      <w:r w:rsidR="009D581B" w:rsidRPr="00F07209">
        <w:rPr>
          <w:rFonts w:ascii="Arial" w:eastAsia="SimSun" w:hAnsi="Arial" w:cs="Arial"/>
          <w:b/>
          <w:lang w:val="es-ES" w:eastAsia="zh-CN"/>
        </w:rPr>
        <w:t>I</w:t>
      </w:r>
      <w:r w:rsidR="000F1D9A" w:rsidRPr="00F07209">
        <w:rPr>
          <w:rFonts w:ascii="Arial" w:eastAsia="SimSun" w:hAnsi="Arial" w:cs="Arial"/>
          <w:b/>
          <w:lang w:val="es-ES" w:eastAsia="zh-CN"/>
        </w:rPr>
        <w:t>.-</w:t>
      </w:r>
      <w:r w:rsidR="000F1D9A" w:rsidRPr="00F07209">
        <w:rPr>
          <w:rFonts w:ascii="Arial" w:eastAsia="SimSun" w:hAnsi="Arial" w:cs="Arial"/>
          <w:lang w:val="es-ES" w:eastAsia="zh-CN"/>
        </w:rPr>
        <w:t xml:space="preserve"> </w:t>
      </w:r>
      <w:r w:rsidR="004C0062" w:rsidRPr="00F07209">
        <w:rPr>
          <w:rFonts w:ascii="Arial" w:eastAsia="SimSun" w:hAnsi="Arial" w:cs="Arial"/>
          <w:lang w:eastAsia="zh-CN"/>
        </w:rPr>
        <w:t xml:space="preserve">El Partido Político Nacional denominado Nueva Alianza, no alcanzó el porcentaje de votación mínima que señala la Ley, por lo tanto, el Instituto Nacional Electoral, emitió el Dictamen INE/CG1301/2018, por </w:t>
      </w:r>
      <w:r w:rsidR="00BC5BF0" w:rsidRPr="00F07209">
        <w:rPr>
          <w:rFonts w:ascii="Arial" w:eastAsia="SimSun" w:hAnsi="Arial" w:cs="Arial"/>
          <w:lang w:eastAsia="zh-CN"/>
        </w:rPr>
        <w:t>medio del cual, se declaró la pé</w:t>
      </w:r>
      <w:r w:rsidR="004C0062" w:rsidRPr="00F07209">
        <w:rPr>
          <w:rFonts w:ascii="Arial" w:eastAsia="SimSun" w:hAnsi="Arial" w:cs="Arial"/>
          <w:lang w:eastAsia="zh-CN"/>
        </w:rPr>
        <w:t>rdida de registro como instituto político nacional;</w:t>
      </w:r>
    </w:p>
    <w:p w:rsidR="004C0062" w:rsidRPr="00F07209" w:rsidRDefault="004C0062" w:rsidP="004C0062">
      <w:pPr>
        <w:spacing w:after="0" w:line="276" w:lineRule="auto"/>
        <w:ind w:left="-426" w:right="-142"/>
        <w:jc w:val="both"/>
        <w:rPr>
          <w:rFonts w:ascii="Arial" w:eastAsia="SimSun" w:hAnsi="Arial" w:cs="Arial"/>
          <w:highlight w:val="yellow"/>
          <w:lang w:eastAsia="zh-CN"/>
        </w:rPr>
      </w:pPr>
    </w:p>
    <w:p w:rsidR="004C0062" w:rsidRPr="00F07209" w:rsidRDefault="00275CCC" w:rsidP="004C0062">
      <w:pPr>
        <w:spacing w:after="0" w:line="276" w:lineRule="auto"/>
        <w:ind w:left="-426" w:right="-142"/>
        <w:jc w:val="both"/>
        <w:rPr>
          <w:rFonts w:ascii="Arial" w:eastAsia="SimSun" w:hAnsi="Arial" w:cs="Arial"/>
          <w:lang w:eastAsia="zh-CN"/>
        </w:rPr>
      </w:pPr>
      <w:r w:rsidRPr="00275CCC">
        <w:rPr>
          <w:rFonts w:ascii="Arial" w:eastAsia="SimSun" w:hAnsi="Arial" w:cs="Arial"/>
          <w:b/>
          <w:lang w:val="es-ES" w:eastAsia="zh-CN"/>
        </w:rPr>
        <w:t>VIII.-</w:t>
      </w:r>
      <w:r>
        <w:rPr>
          <w:rFonts w:ascii="Arial" w:eastAsia="SimSun" w:hAnsi="Arial" w:cs="Arial"/>
          <w:lang w:val="es-ES" w:eastAsia="zh-CN"/>
        </w:rPr>
        <w:t xml:space="preserve"> </w:t>
      </w:r>
      <w:r w:rsidR="004C0062" w:rsidRPr="00F07209">
        <w:rPr>
          <w:rFonts w:ascii="Arial" w:eastAsia="SimSun" w:hAnsi="Arial" w:cs="Arial"/>
          <w:lang w:val="es-ES" w:eastAsia="zh-CN"/>
        </w:rPr>
        <w:t>El diecisiete de diciembre de</w:t>
      </w:r>
      <w:r w:rsidR="00BC5BF0" w:rsidRPr="00F07209">
        <w:rPr>
          <w:rFonts w:ascii="Arial" w:eastAsia="SimSun" w:hAnsi="Arial" w:cs="Arial"/>
          <w:lang w:val="es-ES" w:eastAsia="zh-CN"/>
        </w:rPr>
        <w:t xml:space="preserve"> </w:t>
      </w:r>
      <w:r w:rsidR="004C0062" w:rsidRPr="00F07209">
        <w:rPr>
          <w:rFonts w:ascii="Arial" w:eastAsia="SimSun" w:hAnsi="Arial" w:cs="Arial"/>
          <w:lang w:val="es-ES" w:eastAsia="zh-CN"/>
        </w:rPr>
        <w:t>dos mil dieciocho, el Consejo General de este Instituto aprobó la</w:t>
      </w:r>
      <w:r w:rsidR="00BC5BF0" w:rsidRPr="00F07209">
        <w:rPr>
          <w:rFonts w:ascii="Arial" w:eastAsia="SimSun" w:hAnsi="Arial" w:cs="Arial"/>
          <w:lang w:val="es-ES" w:eastAsia="zh-CN"/>
        </w:rPr>
        <w:t>:</w:t>
      </w:r>
      <w:r w:rsidR="004C0062" w:rsidRPr="00F07209">
        <w:rPr>
          <w:rFonts w:ascii="Arial" w:eastAsia="SimSun" w:hAnsi="Arial" w:cs="Arial"/>
          <w:lang w:val="es-ES" w:eastAsia="zh-CN"/>
        </w:rPr>
        <w:t xml:space="preserve"> “</w:t>
      </w:r>
      <w:r w:rsidR="004C0062" w:rsidRPr="00F07209">
        <w:rPr>
          <w:rFonts w:ascii="Arial" w:eastAsia="SimSun" w:hAnsi="Arial" w:cs="Arial"/>
          <w:lang w:eastAsia="zh-CN"/>
        </w:rPr>
        <w:t xml:space="preserve">RESOLUCIÓN QUE EMITE EL CONSEJO GENERAL DEL INSTITUTO ELECTORAL Y DE PARTICIPACIÓN CIUDADANA DE YUCATÁN, POR EL CUAL SE RESUELVE RESPECTO A LA SOLICITUD DE REGISTRO COMO PARTIDO POLÍTICO ESTATAL DEL OTRORA PARTIDO POLÍTICO NACIONAL NUEVA ALIANZA”, por el que otorgó el registro como Partido Político Local a “Nueva Alianza Yucatán”; en virtud de obtener en la última elección de Regidurías el 3.39% de la votación válida emitida, por lo que cumplió con el requisito para solicitar su registro como partido político local y poder contar con recursos públicos locales, tal como lo establece el artículo 54 de la </w:t>
      </w:r>
      <w:proofErr w:type="spellStart"/>
      <w:r w:rsidR="004C0062" w:rsidRPr="00F07209">
        <w:rPr>
          <w:rFonts w:ascii="Arial" w:eastAsia="SimSun" w:hAnsi="Arial" w:cs="Arial"/>
          <w:lang w:eastAsia="zh-CN"/>
        </w:rPr>
        <w:t>LPP</w:t>
      </w:r>
      <w:r w:rsidR="00BC5BF0" w:rsidRPr="00F07209">
        <w:rPr>
          <w:rFonts w:ascii="Arial" w:eastAsia="SimSun" w:hAnsi="Arial" w:cs="Arial"/>
          <w:lang w:eastAsia="zh-CN"/>
        </w:rPr>
        <w:t>Y</w:t>
      </w:r>
      <w:proofErr w:type="spellEnd"/>
      <w:r w:rsidR="004C0062" w:rsidRPr="00F07209">
        <w:rPr>
          <w:rFonts w:ascii="Arial" w:eastAsia="SimSun" w:hAnsi="Arial" w:cs="Arial"/>
          <w:lang w:eastAsia="zh-CN"/>
        </w:rPr>
        <w:t>.  Cabe señalar, que el porcentaje de votación para realizar el cálculo del financiamiento público en esta tabla, pertenece a la elección de Diputaciones locales de la elección del 01 de julio de 2018, tal como lo establece el inciso a), de la Base II, del artículo 41 de la Constitución Federal.</w:t>
      </w:r>
    </w:p>
    <w:p w:rsidR="004C0062" w:rsidRPr="00F07209" w:rsidRDefault="004C0062" w:rsidP="004C0062">
      <w:pPr>
        <w:spacing w:after="0" w:line="276" w:lineRule="auto"/>
        <w:ind w:left="-426" w:right="-142"/>
        <w:jc w:val="both"/>
        <w:rPr>
          <w:rFonts w:ascii="Arial" w:eastAsia="SimSun" w:hAnsi="Arial" w:cs="Arial"/>
          <w:highlight w:val="yellow"/>
          <w:lang w:eastAsia="zh-CN"/>
        </w:rPr>
      </w:pPr>
    </w:p>
    <w:p w:rsidR="009D581B" w:rsidRDefault="00275CCC" w:rsidP="005C20A0">
      <w:pPr>
        <w:spacing w:after="0" w:line="276" w:lineRule="auto"/>
        <w:ind w:left="-426" w:right="-142"/>
        <w:jc w:val="both"/>
        <w:rPr>
          <w:rFonts w:ascii="Arial" w:eastAsia="SimSun" w:hAnsi="Arial" w:cs="Arial"/>
          <w:lang w:eastAsia="zh-CN"/>
        </w:rPr>
      </w:pPr>
      <w:r>
        <w:rPr>
          <w:rFonts w:ascii="Arial" w:eastAsia="SimSun" w:hAnsi="Arial" w:cs="Arial"/>
          <w:b/>
          <w:lang w:eastAsia="zh-CN"/>
        </w:rPr>
        <w:t>IX</w:t>
      </w:r>
      <w:r w:rsidR="009D581B" w:rsidRPr="00F07209">
        <w:rPr>
          <w:rFonts w:ascii="Arial" w:eastAsia="SimSun" w:hAnsi="Arial" w:cs="Arial"/>
          <w:b/>
          <w:lang w:eastAsia="zh-CN"/>
        </w:rPr>
        <w:t>.-</w:t>
      </w:r>
      <w:r w:rsidR="009D581B" w:rsidRPr="00F07209">
        <w:rPr>
          <w:rFonts w:ascii="Arial" w:eastAsia="SimSun" w:hAnsi="Arial" w:cs="Arial"/>
          <w:lang w:eastAsia="zh-CN"/>
        </w:rPr>
        <w:t xml:space="preserve"> El diez de enero de</w:t>
      </w:r>
      <w:r w:rsidR="00DA5BA9" w:rsidRPr="00F07209">
        <w:rPr>
          <w:rFonts w:ascii="Arial" w:eastAsia="SimSun" w:hAnsi="Arial" w:cs="Arial"/>
          <w:lang w:eastAsia="zh-CN"/>
        </w:rPr>
        <w:t xml:space="preserve"> </w:t>
      </w:r>
      <w:r w:rsidR="009D581B" w:rsidRPr="00F07209">
        <w:rPr>
          <w:rFonts w:ascii="Arial" w:eastAsia="SimSun" w:hAnsi="Arial" w:cs="Arial"/>
          <w:lang w:eastAsia="zh-CN"/>
        </w:rPr>
        <w:t>dos mil diecinueve fue publicado en el Diario Oficial de la Federación el valor único de la Unidad de Medida y Actualización vigente para el año en curso</w:t>
      </w:r>
      <w:r w:rsidR="00DA5BA9" w:rsidRPr="00F07209">
        <w:rPr>
          <w:rFonts w:ascii="Arial" w:eastAsia="SimSun" w:hAnsi="Arial" w:cs="Arial"/>
          <w:lang w:eastAsia="zh-CN"/>
        </w:rPr>
        <w:t>,</w:t>
      </w:r>
      <w:r w:rsidR="009D581B" w:rsidRPr="00F07209">
        <w:rPr>
          <w:rFonts w:ascii="Arial" w:eastAsia="SimSun" w:hAnsi="Arial" w:cs="Arial"/>
          <w:lang w:eastAsia="zh-CN"/>
        </w:rPr>
        <w:t xml:space="preserve"> que asciende a $84.49 (son ochenta y cuatro pesos con 49/100 MN), mismo que entró en</w:t>
      </w:r>
      <w:r w:rsidR="00DA5BA9" w:rsidRPr="00F07209">
        <w:rPr>
          <w:rFonts w:ascii="Arial" w:eastAsia="SimSun" w:hAnsi="Arial" w:cs="Arial"/>
          <w:lang w:eastAsia="zh-CN"/>
        </w:rPr>
        <w:t xml:space="preserve"> vigor el primero de febrero de</w:t>
      </w:r>
      <w:r w:rsidR="009D581B" w:rsidRPr="00F07209">
        <w:rPr>
          <w:rFonts w:ascii="Arial" w:eastAsia="SimSun" w:hAnsi="Arial" w:cs="Arial"/>
          <w:lang w:eastAsia="zh-CN"/>
        </w:rPr>
        <w:t xml:space="preserve"> dos mil diecinueve.</w:t>
      </w:r>
    </w:p>
    <w:p w:rsidR="00275CCC" w:rsidRDefault="00275CCC" w:rsidP="005C20A0">
      <w:pPr>
        <w:spacing w:after="0" w:line="276" w:lineRule="auto"/>
        <w:ind w:left="-426" w:right="-142"/>
        <w:jc w:val="both"/>
        <w:rPr>
          <w:rFonts w:ascii="Arial" w:eastAsia="SimSun" w:hAnsi="Arial" w:cs="Arial"/>
          <w:lang w:eastAsia="zh-CN"/>
        </w:rPr>
      </w:pPr>
    </w:p>
    <w:p w:rsidR="00275CCC" w:rsidRDefault="00275CCC" w:rsidP="005C20A0">
      <w:pPr>
        <w:spacing w:after="0" w:line="276" w:lineRule="auto"/>
        <w:ind w:left="-426" w:right="-142"/>
        <w:jc w:val="both"/>
        <w:rPr>
          <w:rFonts w:ascii="Arial" w:eastAsia="SimSun" w:hAnsi="Arial" w:cs="Arial"/>
          <w:lang w:eastAsia="zh-CN"/>
        </w:rPr>
      </w:pPr>
      <w:r w:rsidRPr="00275CCC">
        <w:rPr>
          <w:rFonts w:ascii="Arial" w:eastAsia="SimSun" w:hAnsi="Arial" w:cs="Arial"/>
          <w:b/>
          <w:lang w:eastAsia="zh-CN"/>
        </w:rPr>
        <w:lastRenderedPageBreak/>
        <w:t>X.-</w:t>
      </w:r>
      <w:r>
        <w:rPr>
          <w:rFonts w:ascii="Arial" w:eastAsia="SimSun" w:hAnsi="Arial" w:cs="Arial"/>
          <w:lang w:eastAsia="zh-CN"/>
        </w:rPr>
        <w:t xml:space="preserve"> El oficio INE/</w:t>
      </w:r>
      <w:proofErr w:type="spellStart"/>
      <w:r>
        <w:rPr>
          <w:rFonts w:ascii="Arial" w:eastAsia="SimSun" w:hAnsi="Arial" w:cs="Arial"/>
          <w:lang w:eastAsia="zh-CN"/>
        </w:rPr>
        <w:t>JLE</w:t>
      </w:r>
      <w:proofErr w:type="spellEnd"/>
      <w:r>
        <w:rPr>
          <w:rFonts w:ascii="Arial" w:eastAsia="SimSun" w:hAnsi="Arial" w:cs="Arial"/>
          <w:lang w:eastAsia="zh-CN"/>
        </w:rPr>
        <w:t xml:space="preserve">/VE/0352/2019 de fecha veintiséis de agosto del año dos mil diecinueve, dirigido a la Mtra. María de Lourdes Rosas Moya, Consejera Presidente de este Instituto, suscrito por el C.P. Fernando Balmes Pérez, Vocal Ejecutivo de la Junta Local  Ejecutiva del INE en Yucatán; por el que hace de su conocimiento las cifras que corresponden al Padrón electoral y la Lista Nominal de Electores del Estado de Yucatán con fecha de corte al treinta y uno de julio del año dos mil diecinueve, </w:t>
      </w:r>
      <w:r w:rsidR="004D7C3B">
        <w:rPr>
          <w:rFonts w:ascii="Arial" w:eastAsia="SimSun" w:hAnsi="Arial" w:cs="Arial"/>
          <w:lang w:eastAsia="zh-CN"/>
        </w:rPr>
        <w:t>según lo proporcionado por la Dirección Ejecutiva del Registro Federal de electores del INE; arrojando los datos siguientes:</w:t>
      </w:r>
    </w:p>
    <w:tbl>
      <w:tblPr>
        <w:tblStyle w:val="Tablaconcuadrcula"/>
        <w:tblW w:w="0" w:type="auto"/>
        <w:tblInd w:w="-426" w:type="dxa"/>
        <w:tblLook w:val="04A0" w:firstRow="1" w:lastRow="0" w:firstColumn="1" w:lastColumn="0" w:noHBand="0" w:noVBand="1"/>
      </w:tblPr>
      <w:tblGrid>
        <w:gridCol w:w="3020"/>
        <w:gridCol w:w="3021"/>
        <w:gridCol w:w="3021"/>
      </w:tblGrid>
      <w:tr w:rsidR="004D7C3B" w:rsidRPr="004D7C3B" w:rsidTr="004D7C3B">
        <w:tc>
          <w:tcPr>
            <w:tcW w:w="3020" w:type="dxa"/>
            <w:vAlign w:val="center"/>
          </w:tcPr>
          <w:p w:rsidR="004D7C3B" w:rsidRPr="004D7C3B" w:rsidRDefault="004D7C3B" w:rsidP="004D7C3B">
            <w:pPr>
              <w:spacing w:line="276" w:lineRule="auto"/>
              <w:ind w:right="-142"/>
              <w:jc w:val="center"/>
              <w:rPr>
                <w:rFonts w:ascii="Arial" w:eastAsia="SimSun" w:hAnsi="Arial" w:cs="Arial"/>
                <w:b/>
                <w:lang w:eastAsia="zh-CN"/>
              </w:rPr>
            </w:pPr>
            <w:r w:rsidRPr="004D7C3B">
              <w:rPr>
                <w:rFonts w:ascii="Arial" w:eastAsia="SimSun" w:hAnsi="Arial" w:cs="Arial"/>
                <w:b/>
                <w:lang w:eastAsia="zh-CN"/>
              </w:rPr>
              <w:t>Padrón Electoral</w:t>
            </w:r>
          </w:p>
        </w:tc>
        <w:tc>
          <w:tcPr>
            <w:tcW w:w="3021" w:type="dxa"/>
            <w:vAlign w:val="center"/>
          </w:tcPr>
          <w:p w:rsidR="004D7C3B" w:rsidRPr="004D7C3B" w:rsidRDefault="004D7C3B" w:rsidP="004D7C3B">
            <w:pPr>
              <w:spacing w:line="276" w:lineRule="auto"/>
              <w:ind w:right="-142"/>
              <w:jc w:val="center"/>
              <w:rPr>
                <w:rFonts w:ascii="Arial" w:eastAsia="SimSun" w:hAnsi="Arial" w:cs="Arial"/>
                <w:b/>
                <w:lang w:eastAsia="zh-CN"/>
              </w:rPr>
            </w:pPr>
            <w:r w:rsidRPr="004D7C3B">
              <w:rPr>
                <w:rFonts w:ascii="Arial" w:eastAsia="SimSun" w:hAnsi="Arial" w:cs="Arial"/>
                <w:b/>
                <w:lang w:eastAsia="zh-CN"/>
              </w:rPr>
              <w:t>Lista Nominal</w:t>
            </w:r>
          </w:p>
        </w:tc>
        <w:tc>
          <w:tcPr>
            <w:tcW w:w="3021" w:type="dxa"/>
            <w:vAlign w:val="center"/>
          </w:tcPr>
          <w:p w:rsidR="004D7C3B" w:rsidRPr="004D7C3B" w:rsidRDefault="004D7C3B" w:rsidP="004D7C3B">
            <w:pPr>
              <w:spacing w:line="276" w:lineRule="auto"/>
              <w:ind w:right="-142"/>
              <w:jc w:val="center"/>
              <w:rPr>
                <w:rFonts w:ascii="Arial" w:eastAsia="SimSun" w:hAnsi="Arial" w:cs="Arial"/>
                <w:b/>
                <w:lang w:eastAsia="zh-CN"/>
              </w:rPr>
            </w:pPr>
            <w:r w:rsidRPr="004D7C3B">
              <w:rPr>
                <w:rFonts w:ascii="Arial" w:eastAsia="SimSun" w:hAnsi="Arial" w:cs="Arial"/>
                <w:b/>
                <w:lang w:eastAsia="zh-CN"/>
              </w:rPr>
              <w:t>% de cobertura</w:t>
            </w:r>
          </w:p>
        </w:tc>
      </w:tr>
      <w:tr w:rsidR="004D7C3B" w:rsidRPr="004D7C3B" w:rsidTr="004D7C3B">
        <w:tc>
          <w:tcPr>
            <w:tcW w:w="3020" w:type="dxa"/>
            <w:vAlign w:val="center"/>
          </w:tcPr>
          <w:p w:rsidR="004D7C3B" w:rsidRPr="004D7C3B" w:rsidRDefault="004D7C3B" w:rsidP="004D7C3B">
            <w:pPr>
              <w:spacing w:line="276" w:lineRule="auto"/>
              <w:ind w:right="-142"/>
              <w:jc w:val="center"/>
              <w:rPr>
                <w:rFonts w:ascii="Arial" w:eastAsia="SimSun" w:hAnsi="Arial" w:cs="Arial"/>
                <w:lang w:eastAsia="zh-CN"/>
              </w:rPr>
            </w:pPr>
            <w:r>
              <w:rPr>
                <w:rFonts w:ascii="Arial" w:eastAsia="SimSun" w:hAnsi="Arial" w:cs="Arial"/>
                <w:lang w:eastAsia="zh-CN"/>
              </w:rPr>
              <w:t>1,580,555</w:t>
            </w:r>
          </w:p>
        </w:tc>
        <w:tc>
          <w:tcPr>
            <w:tcW w:w="3021" w:type="dxa"/>
            <w:vAlign w:val="center"/>
          </w:tcPr>
          <w:p w:rsidR="004D7C3B" w:rsidRPr="004D7C3B" w:rsidRDefault="004D7C3B" w:rsidP="004D7C3B">
            <w:pPr>
              <w:spacing w:line="276" w:lineRule="auto"/>
              <w:ind w:right="-142"/>
              <w:jc w:val="center"/>
              <w:rPr>
                <w:rFonts w:ascii="Arial" w:eastAsia="SimSun" w:hAnsi="Arial" w:cs="Arial"/>
                <w:lang w:eastAsia="zh-CN"/>
              </w:rPr>
            </w:pPr>
            <w:r>
              <w:rPr>
                <w:rFonts w:ascii="Arial" w:eastAsia="SimSun" w:hAnsi="Arial" w:cs="Arial"/>
                <w:lang w:eastAsia="zh-CN"/>
              </w:rPr>
              <w:t>1,559,638</w:t>
            </w:r>
          </w:p>
        </w:tc>
        <w:tc>
          <w:tcPr>
            <w:tcW w:w="3021" w:type="dxa"/>
            <w:vAlign w:val="center"/>
          </w:tcPr>
          <w:p w:rsidR="004D7C3B" w:rsidRPr="004D7C3B" w:rsidRDefault="004D7C3B" w:rsidP="004D7C3B">
            <w:pPr>
              <w:spacing w:line="276" w:lineRule="auto"/>
              <w:ind w:right="-142"/>
              <w:jc w:val="center"/>
              <w:rPr>
                <w:rFonts w:ascii="Arial" w:eastAsia="SimSun" w:hAnsi="Arial" w:cs="Arial"/>
                <w:lang w:eastAsia="zh-CN"/>
              </w:rPr>
            </w:pPr>
            <w:r>
              <w:rPr>
                <w:rFonts w:ascii="Arial" w:eastAsia="SimSun" w:hAnsi="Arial" w:cs="Arial"/>
                <w:lang w:eastAsia="zh-CN"/>
              </w:rPr>
              <w:t>98.68%</w:t>
            </w:r>
          </w:p>
        </w:tc>
      </w:tr>
    </w:tbl>
    <w:p w:rsidR="004D7C3B" w:rsidRPr="00F07209" w:rsidRDefault="004D7C3B" w:rsidP="005C20A0">
      <w:pPr>
        <w:spacing w:after="0" w:line="276" w:lineRule="auto"/>
        <w:ind w:left="-426" w:right="-142"/>
        <w:jc w:val="both"/>
        <w:rPr>
          <w:rFonts w:ascii="Arial" w:eastAsia="SimSun" w:hAnsi="Arial" w:cs="Arial"/>
          <w:i/>
          <w:sz w:val="20"/>
          <w:szCs w:val="20"/>
          <w:lang w:eastAsia="zh-CN"/>
        </w:rPr>
      </w:pPr>
    </w:p>
    <w:p w:rsidR="00210CD2" w:rsidRDefault="004D7C3B" w:rsidP="00210CD2">
      <w:pPr>
        <w:spacing w:after="0" w:line="276" w:lineRule="auto"/>
        <w:ind w:left="-426" w:right="-142"/>
        <w:jc w:val="both"/>
        <w:rPr>
          <w:rFonts w:ascii="Arial" w:eastAsia="SimSun" w:hAnsi="Arial" w:cs="Arial"/>
          <w:lang w:eastAsia="zh-CN"/>
        </w:rPr>
      </w:pPr>
      <w:r>
        <w:rPr>
          <w:rFonts w:ascii="Arial" w:eastAsia="SimSun" w:hAnsi="Arial" w:cs="Arial"/>
          <w:lang w:eastAsia="zh-CN"/>
        </w:rPr>
        <w:t>Señalando que en las cifras referidas se contemplan 3,348 registros en el Padrón Electoral y 1,613 en la Lista Nominal, que corresponden a residentes en el extranjero.</w:t>
      </w:r>
    </w:p>
    <w:p w:rsidR="004D7C3B" w:rsidRPr="00F07209" w:rsidRDefault="004D7C3B" w:rsidP="00210CD2">
      <w:pPr>
        <w:spacing w:after="0" w:line="276" w:lineRule="auto"/>
        <w:ind w:left="-426" w:right="-142"/>
        <w:jc w:val="both"/>
        <w:rPr>
          <w:rFonts w:ascii="Arial" w:eastAsia="SimSun" w:hAnsi="Arial" w:cs="Arial"/>
          <w:lang w:eastAsia="zh-CN"/>
        </w:rPr>
      </w:pPr>
    </w:p>
    <w:p w:rsidR="00E37A65" w:rsidRPr="00F07209" w:rsidRDefault="00E37A65" w:rsidP="00E37A65">
      <w:pPr>
        <w:spacing w:after="0" w:line="240" w:lineRule="auto"/>
        <w:ind w:left="-426" w:right="-143"/>
        <w:jc w:val="center"/>
        <w:rPr>
          <w:rFonts w:ascii="Arial" w:eastAsia="Times New Roman" w:hAnsi="Arial" w:cs="Arial"/>
          <w:b/>
          <w:bCs/>
          <w:sz w:val="24"/>
          <w:szCs w:val="24"/>
          <w:lang w:val="es-ES" w:eastAsia="es-ES"/>
        </w:rPr>
      </w:pPr>
      <w:r w:rsidRPr="00F07209">
        <w:rPr>
          <w:rFonts w:ascii="Arial" w:eastAsia="Times New Roman" w:hAnsi="Arial" w:cs="Arial"/>
          <w:b/>
          <w:bCs/>
          <w:sz w:val="24"/>
          <w:szCs w:val="24"/>
          <w:lang w:val="es-ES" w:eastAsia="es-ES"/>
        </w:rPr>
        <w:t>F U N D A M E N T O</w:t>
      </w:r>
      <w:r w:rsidR="008A1895" w:rsidRPr="00F07209">
        <w:rPr>
          <w:rFonts w:ascii="Arial" w:eastAsia="Times New Roman" w:hAnsi="Arial" w:cs="Arial"/>
          <w:b/>
          <w:bCs/>
          <w:sz w:val="24"/>
          <w:szCs w:val="24"/>
          <w:lang w:val="es-ES" w:eastAsia="es-ES"/>
        </w:rPr>
        <w:t xml:space="preserve"> </w:t>
      </w:r>
      <w:r w:rsidRPr="00F07209">
        <w:rPr>
          <w:rFonts w:ascii="Arial" w:eastAsia="Times New Roman" w:hAnsi="Arial" w:cs="Arial"/>
          <w:b/>
          <w:bCs/>
          <w:sz w:val="24"/>
          <w:szCs w:val="24"/>
          <w:lang w:val="es-ES" w:eastAsia="es-ES"/>
        </w:rPr>
        <w:t xml:space="preserve">  L E G A L</w:t>
      </w:r>
    </w:p>
    <w:p w:rsidR="007A7B8D" w:rsidRPr="00F07209" w:rsidRDefault="007A7B8D" w:rsidP="00B90B5A">
      <w:pPr>
        <w:spacing w:after="0" w:line="240" w:lineRule="auto"/>
        <w:ind w:left="-426" w:right="-142"/>
        <w:jc w:val="center"/>
        <w:rPr>
          <w:rFonts w:ascii="Arial" w:eastAsia="Times New Roman" w:hAnsi="Arial" w:cs="Arial"/>
          <w:b/>
          <w:bCs/>
          <w:sz w:val="24"/>
          <w:szCs w:val="24"/>
          <w:lang w:val="es-ES" w:eastAsia="es-ES"/>
        </w:rPr>
      </w:pPr>
    </w:p>
    <w:p w:rsidR="00410F44" w:rsidRPr="00F07209" w:rsidRDefault="00410F44" w:rsidP="00410F44">
      <w:pPr>
        <w:tabs>
          <w:tab w:val="left" w:pos="9498"/>
        </w:tabs>
        <w:spacing w:after="0" w:line="276" w:lineRule="auto"/>
        <w:ind w:left="-425" w:right="-143"/>
        <w:jc w:val="both"/>
        <w:rPr>
          <w:rFonts w:ascii="Arial" w:eastAsia="Times New Roman" w:hAnsi="Arial" w:cs="Arial"/>
          <w:bCs/>
          <w:lang w:eastAsia="es-ES"/>
        </w:rPr>
      </w:pPr>
      <w:r w:rsidRPr="00F07209">
        <w:rPr>
          <w:rFonts w:ascii="Arial" w:eastAsia="SimSun" w:hAnsi="Arial" w:cs="Arial"/>
          <w:b/>
          <w:lang w:eastAsia="zh-CN"/>
        </w:rPr>
        <w:t>1.-</w:t>
      </w:r>
      <w:r w:rsidRPr="00F07209">
        <w:rPr>
          <w:rFonts w:ascii="Arial" w:eastAsia="SimSun" w:hAnsi="Arial" w:cs="Arial"/>
          <w:lang w:eastAsia="zh-CN"/>
        </w:rPr>
        <w:t xml:space="preserve"> </w:t>
      </w:r>
      <w:r w:rsidRPr="00F07209">
        <w:rPr>
          <w:rFonts w:ascii="Arial" w:eastAsia="SimSun" w:hAnsi="Arial" w:cs="Arial"/>
          <w:lang w:val="es-ES" w:eastAsia="zh-CN"/>
        </w:rPr>
        <w:t xml:space="preserve">Que </w:t>
      </w:r>
      <w:r w:rsidR="004C0062" w:rsidRPr="00F07209">
        <w:rPr>
          <w:rFonts w:ascii="Arial" w:eastAsia="SimSun" w:hAnsi="Arial" w:cs="Arial"/>
          <w:lang w:val="es-ES" w:eastAsia="zh-CN"/>
        </w:rPr>
        <w:t>e</w:t>
      </w:r>
      <w:r w:rsidRPr="00F07209">
        <w:rPr>
          <w:rFonts w:ascii="Arial" w:eastAsia="SimSun" w:hAnsi="Arial" w:cs="Arial"/>
          <w:lang w:val="es-ES" w:eastAsia="zh-CN"/>
        </w:rPr>
        <w:t xml:space="preserve">l artículo 41 de la </w:t>
      </w:r>
      <w:proofErr w:type="spellStart"/>
      <w:r w:rsidRPr="00F07209">
        <w:rPr>
          <w:rFonts w:ascii="Arial" w:eastAsia="SimSun" w:hAnsi="Arial" w:cs="Arial"/>
          <w:i/>
          <w:lang w:val="es-ES" w:eastAsia="zh-CN"/>
        </w:rPr>
        <w:t>CPEUM</w:t>
      </w:r>
      <w:proofErr w:type="spellEnd"/>
      <w:r w:rsidRPr="00F07209">
        <w:rPr>
          <w:rFonts w:ascii="Arial" w:eastAsia="SimSun" w:hAnsi="Arial" w:cs="Arial"/>
          <w:lang w:val="es-ES" w:eastAsia="zh-CN"/>
        </w:rPr>
        <w:t xml:space="preserve">, Base I, en concordancia con el artículo 16, Apartado A de la </w:t>
      </w:r>
      <w:proofErr w:type="spellStart"/>
      <w:r w:rsidRPr="00F07209">
        <w:rPr>
          <w:rFonts w:ascii="Arial" w:eastAsia="SimSun" w:hAnsi="Arial" w:cs="Arial"/>
          <w:i/>
          <w:lang w:val="es-ES" w:eastAsia="zh-CN"/>
        </w:rPr>
        <w:t>CPEY</w:t>
      </w:r>
      <w:proofErr w:type="spellEnd"/>
      <w:r w:rsidRPr="00F07209">
        <w:rPr>
          <w:rFonts w:ascii="Arial" w:eastAsia="SimSun" w:hAnsi="Arial" w:cs="Arial"/>
          <w:lang w:val="es-ES" w:eastAsia="zh-CN"/>
        </w:rPr>
        <w:t>, pár</w:t>
      </w:r>
      <w:r w:rsidR="004C0062" w:rsidRPr="00F07209">
        <w:rPr>
          <w:rFonts w:ascii="Arial" w:eastAsia="SimSun" w:hAnsi="Arial" w:cs="Arial"/>
          <w:lang w:val="es-ES" w:eastAsia="zh-CN"/>
        </w:rPr>
        <w:t>rafos primero, segundo, tercero</w:t>
      </w:r>
      <w:r w:rsidRPr="00F07209">
        <w:rPr>
          <w:rFonts w:ascii="Arial" w:eastAsia="SimSun" w:hAnsi="Arial" w:cs="Arial"/>
          <w:lang w:val="es-ES" w:eastAsia="zh-CN"/>
        </w:rPr>
        <w:t>; señala</w:t>
      </w:r>
      <w:r w:rsidR="00950F53" w:rsidRPr="00F07209">
        <w:rPr>
          <w:rFonts w:ascii="Arial" w:eastAsia="SimSun" w:hAnsi="Arial" w:cs="Arial"/>
          <w:lang w:val="es-ES" w:eastAsia="zh-CN"/>
        </w:rPr>
        <w:t>n</w:t>
      </w:r>
      <w:r w:rsidRPr="00F07209">
        <w:rPr>
          <w:rFonts w:ascii="Arial" w:eastAsia="SimSun" w:hAnsi="Arial" w:cs="Arial"/>
          <w:lang w:val="es-ES" w:eastAsia="zh-CN"/>
        </w:rPr>
        <w:t xml:space="preserve"> que los </w:t>
      </w:r>
      <w:r w:rsidRPr="00F07209">
        <w:rPr>
          <w:rFonts w:ascii="Arial" w:eastAsia="Times New Roman" w:hAnsi="Arial" w:cs="Arial"/>
          <w:bCs/>
          <w:lang w:eastAsia="es-ES"/>
        </w:rPr>
        <w:t>partidos políticos son entidades de interés público; la ley determinará las normas y requisitos para su registro legal, las formas específicas de su intervención en el proceso electoral y los derechos, obligaciones y prerrogativas que les corresponden. En la postulación de sus candidaturas, se observará el principio de paridad de género.</w:t>
      </w:r>
    </w:p>
    <w:p w:rsidR="00410F44" w:rsidRPr="00F07209" w:rsidRDefault="00410F44" w:rsidP="00410F44">
      <w:pPr>
        <w:tabs>
          <w:tab w:val="left" w:pos="9498"/>
        </w:tabs>
        <w:spacing w:after="0" w:line="276" w:lineRule="auto"/>
        <w:ind w:left="-425" w:right="-143"/>
        <w:jc w:val="both"/>
        <w:rPr>
          <w:rFonts w:ascii="Arial" w:eastAsia="Times New Roman" w:hAnsi="Arial" w:cs="Arial"/>
          <w:bCs/>
          <w:lang w:eastAsia="es-ES"/>
        </w:rPr>
      </w:pPr>
    </w:p>
    <w:p w:rsidR="00410F44" w:rsidRPr="00F07209" w:rsidRDefault="00410F44" w:rsidP="00410F44">
      <w:pPr>
        <w:tabs>
          <w:tab w:val="left" w:pos="9498"/>
        </w:tabs>
        <w:spacing w:after="0" w:line="276" w:lineRule="auto"/>
        <w:ind w:left="-425" w:right="-143"/>
        <w:jc w:val="both"/>
        <w:rPr>
          <w:rFonts w:ascii="Arial" w:eastAsia="Times New Roman" w:hAnsi="Arial" w:cs="Arial"/>
          <w:bCs/>
          <w:lang w:eastAsia="es-ES"/>
        </w:rPr>
      </w:pPr>
      <w:r w:rsidRPr="00F07209">
        <w:rPr>
          <w:rFonts w:ascii="Arial" w:eastAsia="Times New Roman" w:hAnsi="Arial" w:cs="Arial"/>
          <w:bCs/>
          <w:lang w:eastAsia="es-ES"/>
        </w:rPr>
        <w:t>Los partidos políticos tienen como fin promover la participación del pueblo en la vida democrática, fomentar el principio de paridad de género, contribuir a la integración de los órganos de representación política, y como organizaciones ciudadanas, hacer posible su acceso al ejercicio del poder público, de acuerdo con los programas, principios e ideas que postulan y mediante el sufragio universal, libre, secreto y directo, así como con las reglas que marque la ley electoral para garantizar la paridad de género, en las candidaturas a los distintos cargos de elección popular. Sólo los ciudadanos y ciudadanas podrán formar partidos políticos y afiliarse libre e individualmente a ellos; por tanto, quedan prohibidas la intervención de organizaciones gremiales o con objeto social diferente en la creación de partidos y cualquier forma de afiliación corporativa.</w:t>
      </w:r>
    </w:p>
    <w:p w:rsidR="00410F44" w:rsidRPr="00F07209" w:rsidRDefault="00410F44" w:rsidP="00410F44">
      <w:pPr>
        <w:tabs>
          <w:tab w:val="left" w:pos="9498"/>
        </w:tabs>
        <w:spacing w:after="0" w:line="276" w:lineRule="auto"/>
        <w:ind w:left="-425" w:right="-143"/>
        <w:jc w:val="both"/>
        <w:rPr>
          <w:rFonts w:ascii="Arial" w:eastAsia="Times New Roman" w:hAnsi="Arial" w:cs="Arial"/>
          <w:bCs/>
          <w:lang w:eastAsia="es-ES"/>
        </w:rPr>
      </w:pPr>
    </w:p>
    <w:p w:rsidR="00C35383" w:rsidRPr="00F07209" w:rsidRDefault="00410F44" w:rsidP="00410F44">
      <w:pPr>
        <w:tabs>
          <w:tab w:val="left" w:pos="9498"/>
        </w:tabs>
        <w:spacing w:after="0" w:line="276" w:lineRule="auto"/>
        <w:ind w:left="-425" w:right="-143"/>
        <w:jc w:val="both"/>
        <w:rPr>
          <w:rFonts w:ascii="Arial" w:eastAsia="Times New Roman" w:hAnsi="Arial" w:cs="Arial"/>
          <w:bCs/>
          <w:lang w:val="es-ES_tradnl" w:eastAsia="es-ES"/>
        </w:rPr>
      </w:pPr>
      <w:r w:rsidRPr="00F07209">
        <w:rPr>
          <w:rFonts w:ascii="Arial" w:eastAsia="Times New Roman" w:hAnsi="Arial" w:cs="Arial"/>
          <w:b/>
          <w:bCs/>
          <w:lang w:val="es-ES_tradnl" w:eastAsia="es-ES"/>
        </w:rPr>
        <w:t>2.-</w:t>
      </w:r>
      <w:r w:rsidRPr="00F07209">
        <w:rPr>
          <w:rFonts w:ascii="Arial" w:eastAsia="Times New Roman" w:hAnsi="Arial" w:cs="Arial"/>
          <w:bCs/>
          <w:lang w:val="es-ES_tradnl" w:eastAsia="es-ES"/>
        </w:rPr>
        <w:t xml:space="preserve"> Que el artículo 41, Base II, incisos a), b) y c) de la </w:t>
      </w:r>
      <w:proofErr w:type="spellStart"/>
      <w:r w:rsidRPr="00F07209">
        <w:rPr>
          <w:rFonts w:ascii="Arial" w:eastAsia="Times New Roman" w:hAnsi="Arial" w:cs="Arial"/>
          <w:bCs/>
          <w:i/>
          <w:lang w:val="es-ES_tradnl" w:eastAsia="es-ES"/>
        </w:rPr>
        <w:t>CPEUM</w:t>
      </w:r>
      <w:proofErr w:type="spellEnd"/>
      <w:r w:rsidRPr="00F07209">
        <w:rPr>
          <w:rFonts w:ascii="Arial" w:eastAsia="Times New Roman" w:hAnsi="Arial" w:cs="Arial"/>
          <w:bCs/>
          <w:lang w:val="es-ES_tradnl" w:eastAsia="es-ES"/>
        </w:rPr>
        <w:t xml:space="preserve"> </w:t>
      </w:r>
      <w:r w:rsidR="00C35383" w:rsidRPr="00F07209">
        <w:rPr>
          <w:rFonts w:ascii="Arial" w:eastAsia="Times New Roman" w:hAnsi="Arial" w:cs="Arial"/>
          <w:bCs/>
          <w:lang w:val="es-ES_tradnl" w:eastAsia="es-ES"/>
        </w:rPr>
        <w:t>señala lo siguiente:</w:t>
      </w:r>
    </w:p>
    <w:p w:rsidR="00C35383" w:rsidRPr="00F07209" w:rsidRDefault="004338DA" w:rsidP="009948BB">
      <w:pPr>
        <w:tabs>
          <w:tab w:val="left" w:pos="9498"/>
        </w:tabs>
        <w:spacing w:after="0" w:line="240" w:lineRule="auto"/>
        <w:ind w:left="142" w:right="141"/>
        <w:jc w:val="both"/>
        <w:rPr>
          <w:rFonts w:ascii="Arial" w:eastAsia="Times New Roman" w:hAnsi="Arial" w:cs="Arial"/>
          <w:bCs/>
          <w:lang w:val="es-ES_tradnl" w:eastAsia="es-ES"/>
        </w:rPr>
      </w:pPr>
      <w:r w:rsidRPr="00F07209">
        <w:rPr>
          <w:rFonts w:ascii="Arial" w:eastAsia="Times New Roman" w:hAnsi="Arial" w:cs="Arial"/>
          <w:bCs/>
          <w:lang w:val="es-ES_tradnl" w:eastAsia="es-ES"/>
        </w:rPr>
        <w:t>“</w:t>
      </w:r>
      <w:r w:rsidR="00C35383" w:rsidRPr="00F07209">
        <w:rPr>
          <w:rFonts w:ascii="Arial" w:eastAsia="Times New Roman" w:hAnsi="Arial" w:cs="Arial"/>
          <w:bCs/>
          <w:lang w:val="es-ES_tradnl" w:eastAsia="es-ES"/>
        </w:rPr>
        <w:t>…</w:t>
      </w:r>
    </w:p>
    <w:p w:rsidR="004338DA" w:rsidRPr="00F07209" w:rsidRDefault="004338DA" w:rsidP="009948BB">
      <w:pPr>
        <w:tabs>
          <w:tab w:val="left" w:pos="9498"/>
        </w:tabs>
        <w:spacing w:after="0" w:line="240" w:lineRule="auto"/>
        <w:ind w:left="142" w:right="141"/>
        <w:jc w:val="both"/>
        <w:rPr>
          <w:rFonts w:ascii="Arial" w:eastAsia="Times New Roman" w:hAnsi="Arial" w:cs="Arial"/>
          <w:bCs/>
          <w:lang w:val="es-ES_tradnl" w:eastAsia="es-ES"/>
        </w:rPr>
      </w:pPr>
    </w:p>
    <w:p w:rsidR="00C35383" w:rsidRPr="00F07209" w:rsidRDefault="00C35383" w:rsidP="009948BB">
      <w:pPr>
        <w:tabs>
          <w:tab w:val="left" w:pos="9498"/>
        </w:tabs>
        <w:spacing w:after="0" w:line="240" w:lineRule="auto"/>
        <w:ind w:left="142" w:right="141"/>
        <w:jc w:val="both"/>
        <w:rPr>
          <w:rFonts w:ascii="Arial" w:eastAsia="Times New Roman" w:hAnsi="Arial" w:cs="Arial"/>
          <w:bCs/>
          <w:i/>
          <w:sz w:val="20"/>
          <w:szCs w:val="20"/>
          <w:lang w:eastAsia="es-ES"/>
        </w:rPr>
      </w:pPr>
      <w:r w:rsidRPr="00F07209">
        <w:rPr>
          <w:rFonts w:ascii="Arial" w:eastAsia="Times New Roman" w:hAnsi="Arial" w:cs="Arial"/>
          <w:b/>
          <w:bCs/>
          <w:i/>
          <w:sz w:val="20"/>
          <w:szCs w:val="20"/>
          <w:lang w:eastAsia="es-ES"/>
        </w:rPr>
        <w:t>II.</w:t>
      </w:r>
      <w:r w:rsidRPr="00F07209">
        <w:rPr>
          <w:rFonts w:ascii="Arial" w:eastAsia="Times New Roman" w:hAnsi="Arial" w:cs="Arial"/>
          <w:bCs/>
          <w:i/>
          <w:sz w:val="20"/>
          <w:szCs w:val="20"/>
          <w:lang w:eastAsia="es-ES"/>
        </w:rPr>
        <w:t xml:space="preserv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rsidR="00C35383" w:rsidRPr="00F07209" w:rsidRDefault="00C35383" w:rsidP="009948BB">
      <w:pPr>
        <w:tabs>
          <w:tab w:val="left" w:pos="9498"/>
        </w:tabs>
        <w:spacing w:after="0" w:line="240" w:lineRule="auto"/>
        <w:ind w:left="142" w:right="141"/>
        <w:jc w:val="both"/>
        <w:rPr>
          <w:rFonts w:ascii="Arial" w:eastAsia="Times New Roman" w:hAnsi="Arial" w:cs="Arial"/>
          <w:bCs/>
          <w:i/>
          <w:sz w:val="20"/>
          <w:szCs w:val="20"/>
          <w:lang w:eastAsia="es-ES"/>
        </w:rPr>
      </w:pPr>
    </w:p>
    <w:p w:rsidR="00C35383" w:rsidRPr="00F07209" w:rsidRDefault="00C35383" w:rsidP="009948BB">
      <w:pPr>
        <w:tabs>
          <w:tab w:val="left" w:pos="9498"/>
        </w:tabs>
        <w:spacing w:after="0" w:line="240" w:lineRule="auto"/>
        <w:ind w:left="142" w:right="141"/>
        <w:jc w:val="both"/>
        <w:rPr>
          <w:rFonts w:ascii="Arial" w:eastAsia="Times New Roman" w:hAnsi="Arial" w:cs="Arial"/>
          <w:bCs/>
          <w:i/>
          <w:sz w:val="20"/>
          <w:szCs w:val="20"/>
          <w:lang w:eastAsia="es-ES"/>
        </w:rPr>
      </w:pPr>
      <w:r w:rsidRPr="00F07209">
        <w:rPr>
          <w:rFonts w:ascii="Arial" w:eastAsia="Times New Roman" w:hAnsi="Arial" w:cs="Arial"/>
          <w:bCs/>
          <w:i/>
          <w:sz w:val="20"/>
          <w:szCs w:val="20"/>
          <w:lang w:eastAsia="es-ES"/>
        </w:rPr>
        <w:t>El financiamiento público para los partidos políticos que mantengan su registro después de cada elección, se compondrá de las ministraciones destinadas al sostenimiento de sus actividades ordinarias permanentes, las tendientes a la obtención del voto durante los procesos electorales y las de carácter específico. Se otorgará conforme a lo siguiente y a lo que disponga la ley:</w:t>
      </w:r>
    </w:p>
    <w:p w:rsidR="00C35383" w:rsidRPr="00F07209" w:rsidRDefault="00C35383" w:rsidP="009948BB">
      <w:pPr>
        <w:tabs>
          <w:tab w:val="left" w:pos="9498"/>
        </w:tabs>
        <w:spacing w:after="0" w:line="240" w:lineRule="auto"/>
        <w:ind w:left="142" w:right="141"/>
        <w:jc w:val="both"/>
        <w:rPr>
          <w:rFonts w:ascii="Arial" w:eastAsia="Times New Roman" w:hAnsi="Arial" w:cs="Arial"/>
          <w:bCs/>
          <w:i/>
          <w:sz w:val="20"/>
          <w:szCs w:val="20"/>
          <w:lang w:eastAsia="es-ES"/>
        </w:rPr>
      </w:pPr>
    </w:p>
    <w:p w:rsidR="00C35383" w:rsidRPr="00F07209" w:rsidRDefault="00C35383" w:rsidP="009948BB">
      <w:pPr>
        <w:tabs>
          <w:tab w:val="left" w:pos="9498"/>
        </w:tabs>
        <w:spacing w:after="0" w:line="240" w:lineRule="auto"/>
        <w:ind w:left="142" w:right="141"/>
        <w:jc w:val="both"/>
        <w:rPr>
          <w:rFonts w:ascii="Arial" w:eastAsia="Times New Roman" w:hAnsi="Arial" w:cs="Arial"/>
          <w:bCs/>
          <w:i/>
          <w:sz w:val="20"/>
          <w:szCs w:val="20"/>
          <w:lang w:eastAsia="es-ES"/>
        </w:rPr>
      </w:pPr>
      <w:r w:rsidRPr="00F07209">
        <w:rPr>
          <w:rFonts w:ascii="Arial" w:eastAsia="Times New Roman" w:hAnsi="Arial" w:cs="Arial"/>
          <w:b/>
          <w:bCs/>
          <w:i/>
          <w:sz w:val="20"/>
          <w:szCs w:val="20"/>
          <w:lang w:eastAsia="es-ES"/>
        </w:rPr>
        <w:t xml:space="preserve">a) </w:t>
      </w:r>
      <w:r w:rsidRPr="00F07209">
        <w:rPr>
          <w:rFonts w:ascii="Arial" w:eastAsia="Times New Roman" w:hAnsi="Arial" w:cs="Arial"/>
          <w:bCs/>
          <w:i/>
          <w:sz w:val="20"/>
          <w:szCs w:val="20"/>
          <w:lang w:eastAsia="es-ES"/>
        </w:rPr>
        <w:t xml:space="preserve">El financiamiento público para el sostenimiento de sus actividades ordinarias permanentes se fijará anualmente, multiplicando el número total de ciudadanos inscritos en el padrón electoral por el sesenta y cinco por ciento del valor diario de </w:t>
      </w:r>
      <w:smartTag w:uri="urn:schemas-microsoft-com:office:smarttags" w:element="PersonName">
        <w:smartTagPr>
          <w:attr w:name="ProductID" w:val="la Unidad"/>
        </w:smartTagPr>
        <w:r w:rsidRPr="00F07209">
          <w:rPr>
            <w:rFonts w:ascii="Arial" w:eastAsia="Times New Roman" w:hAnsi="Arial" w:cs="Arial"/>
            <w:bCs/>
            <w:i/>
            <w:sz w:val="20"/>
            <w:szCs w:val="20"/>
            <w:lang w:eastAsia="es-ES"/>
          </w:rPr>
          <w:t>la Unidad</w:t>
        </w:r>
      </w:smartTag>
      <w:r w:rsidRPr="00F07209">
        <w:rPr>
          <w:rFonts w:ascii="Arial" w:eastAsia="Times New Roman" w:hAnsi="Arial" w:cs="Arial"/>
          <w:bCs/>
          <w:i/>
          <w:sz w:val="20"/>
          <w:szCs w:val="20"/>
          <w:lang w:eastAsia="es-ES"/>
        </w:rPr>
        <w:t xml:space="preserve"> de Medida y Actualización.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p>
    <w:p w:rsidR="00C35383" w:rsidRPr="00F07209" w:rsidRDefault="00C35383" w:rsidP="009948BB">
      <w:pPr>
        <w:tabs>
          <w:tab w:val="left" w:pos="9498"/>
        </w:tabs>
        <w:spacing w:after="0" w:line="240" w:lineRule="auto"/>
        <w:ind w:left="142" w:right="141"/>
        <w:jc w:val="both"/>
        <w:rPr>
          <w:rFonts w:ascii="Arial" w:eastAsia="Times New Roman" w:hAnsi="Arial" w:cs="Arial"/>
          <w:bCs/>
          <w:i/>
          <w:iCs/>
          <w:sz w:val="20"/>
          <w:szCs w:val="20"/>
          <w:lang w:eastAsia="es-ES"/>
        </w:rPr>
      </w:pPr>
      <w:r w:rsidRPr="00F07209">
        <w:rPr>
          <w:rFonts w:ascii="Arial" w:eastAsia="Times New Roman" w:hAnsi="Arial" w:cs="Arial"/>
          <w:bCs/>
          <w:i/>
          <w:iCs/>
          <w:sz w:val="20"/>
          <w:szCs w:val="20"/>
          <w:lang w:eastAsia="es-ES"/>
        </w:rPr>
        <w:t xml:space="preserve">Inciso reformado </w:t>
      </w:r>
      <w:proofErr w:type="spellStart"/>
      <w:r w:rsidRPr="00F07209">
        <w:rPr>
          <w:rFonts w:ascii="Arial" w:eastAsia="Times New Roman" w:hAnsi="Arial" w:cs="Arial"/>
          <w:bCs/>
          <w:i/>
          <w:iCs/>
          <w:sz w:val="20"/>
          <w:szCs w:val="20"/>
          <w:lang w:eastAsia="es-ES"/>
        </w:rPr>
        <w:t>DOF</w:t>
      </w:r>
      <w:proofErr w:type="spellEnd"/>
      <w:r w:rsidRPr="00F07209">
        <w:rPr>
          <w:rFonts w:ascii="Arial" w:eastAsia="Times New Roman" w:hAnsi="Arial" w:cs="Arial"/>
          <w:bCs/>
          <w:i/>
          <w:iCs/>
          <w:sz w:val="20"/>
          <w:szCs w:val="20"/>
          <w:lang w:eastAsia="es-ES"/>
        </w:rPr>
        <w:t xml:space="preserve"> 27-01-2016, 29-01-2016</w:t>
      </w:r>
    </w:p>
    <w:p w:rsidR="00C35383" w:rsidRPr="00F07209" w:rsidRDefault="00C35383" w:rsidP="009948BB">
      <w:pPr>
        <w:tabs>
          <w:tab w:val="left" w:pos="9498"/>
        </w:tabs>
        <w:spacing w:after="0" w:line="240" w:lineRule="auto"/>
        <w:ind w:left="142" w:right="141"/>
        <w:jc w:val="both"/>
        <w:rPr>
          <w:rFonts w:ascii="Arial" w:eastAsia="Times New Roman" w:hAnsi="Arial" w:cs="Arial"/>
          <w:bCs/>
          <w:i/>
          <w:sz w:val="20"/>
          <w:szCs w:val="20"/>
          <w:lang w:eastAsia="es-ES"/>
        </w:rPr>
      </w:pPr>
    </w:p>
    <w:p w:rsidR="00C35383" w:rsidRPr="00F07209" w:rsidRDefault="00C35383" w:rsidP="009948BB">
      <w:pPr>
        <w:tabs>
          <w:tab w:val="left" w:pos="9498"/>
        </w:tabs>
        <w:spacing w:after="0" w:line="240" w:lineRule="auto"/>
        <w:ind w:left="142" w:right="141"/>
        <w:jc w:val="both"/>
        <w:rPr>
          <w:rFonts w:ascii="Arial" w:eastAsia="Times New Roman" w:hAnsi="Arial" w:cs="Arial"/>
          <w:bCs/>
          <w:i/>
          <w:sz w:val="20"/>
          <w:szCs w:val="20"/>
          <w:lang w:eastAsia="es-ES"/>
        </w:rPr>
      </w:pPr>
      <w:r w:rsidRPr="00F07209">
        <w:rPr>
          <w:rFonts w:ascii="Arial" w:eastAsia="Times New Roman" w:hAnsi="Arial" w:cs="Arial"/>
          <w:b/>
          <w:bCs/>
          <w:i/>
          <w:sz w:val="20"/>
          <w:szCs w:val="20"/>
          <w:lang w:eastAsia="es-ES"/>
        </w:rPr>
        <w:lastRenderedPageBreak/>
        <w:t xml:space="preserve">b) </w:t>
      </w:r>
      <w:r w:rsidRPr="00F07209">
        <w:rPr>
          <w:rFonts w:ascii="Arial" w:eastAsia="Times New Roman" w:hAnsi="Arial" w:cs="Arial"/>
          <w:bCs/>
          <w:i/>
          <w:sz w:val="20"/>
          <w:szCs w:val="20"/>
          <w:lang w:eastAsia="es-ES"/>
        </w:rPr>
        <w:t>El financiamiento público para las actividades tendientes a la obtención del voto durante el año en que se elijan Presidente de la República, senadores y diputados federales, equivaldrá al cincuenta por ciento del financiamiento público que le corresponda a cada partido político por actividades ordinarias en ese mismo año; cuando sólo se elijan diputados federales, equivaldrá al treinta por ciento de dicho financiamiento por actividades ordinarias.</w:t>
      </w:r>
    </w:p>
    <w:p w:rsidR="00C35383" w:rsidRPr="00F07209" w:rsidRDefault="00C35383" w:rsidP="009948BB">
      <w:pPr>
        <w:tabs>
          <w:tab w:val="left" w:pos="9498"/>
        </w:tabs>
        <w:spacing w:after="0" w:line="240" w:lineRule="auto"/>
        <w:ind w:left="142" w:right="141"/>
        <w:jc w:val="both"/>
        <w:rPr>
          <w:rFonts w:ascii="Arial" w:eastAsia="Times New Roman" w:hAnsi="Arial" w:cs="Arial"/>
          <w:bCs/>
          <w:i/>
          <w:sz w:val="20"/>
          <w:szCs w:val="20"/>
          <w:lang w:eastAsia="es-ES"/>
        </w:rPr>
      </w:pPr>
    </w:p>
    <w:p w:rsidR="00C35383" w:rsidRPr="00F07209" w:rsidRDefault="00C35383" w:rsidP="009948BB">
      <w:pPr>
        <w:tabs>
          <w:tab w:val="left" w:pos="9498"/>
        </w:tabs>
        <w:spacing w:after="0" w:line="240" w:lineRule="auto"/>
        <w:ind w:left="142" w:right="141"/>
        <w:jc w:val="both"/>
        <w:rPr>
          <w:rFonts w:ascii="Arial" w:eastAsia="Times New Roman" w:hAnsi="Arial" w:cs="Arial"/>
          <w:bCs/>
          <w:i/>
          <w:sz w:val="20"/>
          <w:szCs w:val="20"/>
          <w:lang w:eastAsia="es-ES"/>
        </w:rPr>
      </w:pPr>
      <w:r w:rsidRPr="00F07209">
        <w:rPr>
          <w:rFonts w:ascii="Arial" w:eastAsia="Times New Roman" w:hAnsi="Arial" w:cs="Arial"/>
          <w:b/>
          <w:bCs/>
          <w:i/>
          <w:sz w:val="20"/>
          <w:szCs w:val="20"/>
          <w:lang w:eastAsia="es-ES"/>
        </w:rPr>
        <w:t>c)</w:t>
      </w:r>
      <w:r w:rsidRPr="00F07209">
        <w:rPr>
          <w:rFonts w:ascii="Arial" w:eastAsia="Times New Roman" w:hAnsi="Arial" w:cs="Arial"/>
          <w:bCs/>
          <w:i/>
          <w:sz w:val="20"/>
          <w:szCs w:val="20"/>
          <w:lang w:eastAsia="es-ES"/>
        </w:rPr>
        <w:t xml:space="preserve"> El financiamiento público por actividades específicas, relativas a la educación, capacitación, investigación socioeconómica y política, así como a las tareas editoriales, equivaldrá al tres por ciento del monto total del financiamiento público que corresponda en cada año por actividades ordinarias.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p>
    <w:p w:rsidR="00C35383" w:rsidRPr="00F07209" w:rsidRDefault="00C35383" w:rsidP="00410F44">
      <w:pPr>
        <w:tabs>
          <w:tab w:val="left" w:pos="9498"/>
        </w:tabs>
        <w:spacing w:after="0" w:line="276" w:lineRule="auto"/>
        <w:ind w:left="-425" w:right="-143"/>
        <w:jc w:val="both"/>
        <w:rPr>
          <w:rFonts w:ascii="Arial" w:eastAsia="Times New Roman" w:hAnsi="Arial" w:cs="Arial"/>
          <w:bCs/>
          <w:i/>
          <w:sz w:val="20"/>
          <w:szCs w:val="20"/>
          <w:lang w:val="es-ES_tradnl" w:eastAsia="es-ES"/>
        </w:rPr>
      </w:pPr>
    </w:p>
    <w:p w:rsidR="00410F44" w:rsidRPr="00F07209" w:rsidRDefault="00C35383" w:rsidP="00410F44">
      <w:pPr>
        <w:tabs>
          <w:tab w:val="left" w:pos="9498"/>
        </w:tabs>
        <w:spacing w:after="0" w:line="276" w:lineRule="auto"/>
        <w:ind w:left="-425" w:right="-143"/>
        <w:jc w:val="both"/>
        <w:rPr>
          <w:rFonts w:ascii="Arial" w:eastAsia="Times New Roman" w:hAnsi="Arial" w:cs="Arial"/>
          <w:bCs/>
          <w:lang w:val="es-ES_tradnl" w:eastAsia="es-ES"/>
        </w:rPr>
      </w:pPr>
      <w:r w:rsidRPr="00F07209">
        <w:rPr>
          <w:rFonts w:ascii="Arial" w:eastAsia="Times New Roman" w:hAnsi="Arial" w:cs="Arial"/>
          <w:b/>
          <w:bCs/>
          <w:lang w:val="es-ES_tradnl" w:eastAsia="es-ES"/>
        </w:rPr>
        <w:t>3.-</w:t>
      </w:r>
      <w:r w:rsidRPr="00F07209">
        <w:rPr>
          <w:rFonts w:ascii="Arial" w:eastAsia="Times New Roman" w:hAnsi="Arial" w:cs="Arial"/>
          <w:bCs/>
          <w:lang w:val="es-ES_tradnl" w:eastAsia="es-ES"/>
        </w:rPr>
        <w:t xml:space="preserve"> Por su parte, el </w:t>
      </w:r>
      <w:r w:rsidR="009948BB" w:rsidRPr="00F07209">
        <w:rPr>
          <w:rFonts w:ascii="Arial" w:eastAsia="Times New Roman" w:hAnsi="Arial" w:cs="Arial"/>
          <w:bCs/>
          <w:lang w:val="es-ES_tradnl" w:eastAsia="es-ES"/>
        </w:rPr>
        <w:t>Apartado C, f</w:t>
      </w:r>
      <w:r w:rsidR="00410F44" w:rsidRPr="00F07209">
        <w:rPr>
          <w:rFonts w:ascii="Arial" w:eastAsia="Times New Roman" w:hAnsi="Arial" w:cs="Arial"/>
          <w:bCs/>
          <w:lang w:val="es-ES_tradnl" w:eastAsia="es-ES"/>
        </w:rPr>
        <w:t xml:space="preserve">racción I del artículo 16 de la </w:t>
      </w:r>
      <w:proofErr w:type="spellStart"/>
      <w:r w:rsidR="00410F44" w:rsidRPr="00F07209">
        <w:rPr>
          <w:rFonts w:ascii="Arial" w:eastAsia="Times New Roman" w:hAnsi="Arial" w:cs="Arial"/>
          <w:bCs/>
          <w:i/>
          <w:lang w:val="es-ES_tradnl" w:eastAsia="es-ES"/>
        </w:rPr>
        <w:t>CPEY</w:t>
      </w:r>
      <w:proofErr w:type="spellEnd"/>
      <w:r w:rsidR="00410F44" w:rsidRPr="00F07209">
        <w:rPr>
          <w:rFonts w:ascii="Arial" w:eastAsia="Times New Roman" w:hAnsi="Arial" w:cs="Arial"/>
          <w:bCs/>
          <w:lang w:val="es-ES_tradnl" w:eastAsia="es-ES"/>
        </w:rPr>
        <w:t>, en lo referente a</w:t>
      </w:r>
      <w:r w:rsidR="00AE5B41" w:rsidRPr="00F07209">
        <w:rPr>
          <w:rFonts w:ascii="Arial" w:eastAsia="Times New Roman" w:hAnsi="Arial" w:cs="Arial"/>
          <w:bCs/>
          <w:lang w:val="es-ES_tradnl" w:eastAsia="es-ES"/>
        </w:rPr>
        <w:t>l financiamiento público que debe otorgársele a los partidos políticos</w:t>
      </w:r>
      <w:r w:rsidRPr="00F07209">
        <w:rPr>
          <w:rFonts w:ascii="Arial" w:eastAsia="Times New Roman" w:hAnsi="Arial" w:cs="Arial"/>
          <w:bCs/>
          <w:lang w:val="es-ES_tradnl" w:eastAsia="es-ES"/>
        </w:rPr>
        <w:t>, señala lo siguiente</w:t>
      </w:r>
      <w:r w:rsidR="00AE5B41" w:rsidRPr="00F07209">
        <w:rPr>
          <w:rFonts w:ascii="Arial" w:eastAsia="Times New Roman" w:hAnsi="Arial" w:cs="Arial"/>
          <w:bCs/>
          <w:lang w:val="es-ES_tradnl" w:eastAsia="es-ES"/>
        </w:rPr>
        <w:t>:</w:t>
      </w:r>
    </w:p>
    <w:p w:rsidR="00AE5B41" w:rsidRPr="00F07209" w:rsidRDefault="00AE5B41" w:rsidP="00410F44">
      <w:pPr>
        <w:tabs>
          <w:tab w:val="left" w:pos="9498"/>
        </w:tabs>
        <w:spacing w:after="0" w:line="276" w:lineRule="auto"/>
        <w:ind w:left="-425" w:right="-143"/>
        <w:jc w:val="both"/>
        <w:rPr>
          <w:rFonts w:ascii="Arial" w:eastAsia="Times New Roman" w:hAnsi="Arial" w:cs="Arial"/>
          <w:bCs/>
          <w:lang w:val="es-ES_tradnl" w:eastAsia="es-ES"/>
        </w:rPr>
      </w:pPr>
    </w:p>
    <w:p w:rsidR="00AE5B41" w:rsidRPr="00F07209" w:rsidRDefault="009948BB" w:rsidP="009948BB">
      <w:pPr>
        <w:tabs>
          <w:tab w:val="left" w:pos="9498"/>
        </w:tabs>
        <w:spacing w:after="0" w:line="276" w:lineRule="auto"/>
        <w:ind w:right="141"/>
        <w:jc w:val="both"/>
        <w:rPr>
          <w:rFonts w:ascii="Arial" w:eastAsia="Times New Roman" w:hAnsi="Arial" w:cs="Arial"/>
          <w:bCs/>
          <w:i/>
          <w:lang w:eastAsia="es-ES"/>
        </w:rPr>
      </w:pPr>
      <w:r w:rsidRPr="00F07209">
        <w:rPr>
          <w:rFonts w:ascii="Arial" w:eastAsia="Times New Roman" w:hAnsi="Arial" w:cs="Arial"/>
          <w:bCs/>
          <w:lang w:eastAsia="es-ES"/>
        </w:rPr>
        <w:t>“</w:t>
      </w:r>
      <w:r w:rsidR="00AE5B41" w:rsidRPr="00F07209">
        <w:rPr>
          <w:rFonts w:ascii="Arial" w:eastAsia="Times New Roman" w:hAnsi="Arial" w:cs="Arial"/>
          <w:bCs/>
          <w:i/>
          <w:lang w:eastAsia="es-ES"/>
        </w:rPr>
        <w:t xml:space="preserve">La ley garantizará que los partidos y agrupaciones políticas dispongan de los elementos para llevar a cabo sus actividades. Tendrán derecho en la forma que se establezca, al uso permanente de los medios de comunicación social y al financiamiento, garantizando en este caso, que los recursos públicos prevalezcan sobre los de origen privado; de igual modo, la ley establecerá las restricciones en los gastos de precampañas y campañas electorales. </w:t>
      </w:r>
    </w:p>
    <w:p w:rsidR="00AE5B41" w:rsidRPr="00F07209" w:rsidRDefault="00AE5B41" w:rsidP="009948BB">
      <w:pPr>
        <w:tabs>
          <w:tab w:val="left" w:pos="9498"/>
        </w:tabs>
        <w:spacing w:after="0" w:line="276" w:lineRule="auto"/>
        <w:ind w:right="141"/>
        <w:jc w:val="both"/>
        <w:rPr>
          <w:rFonts w:ascii="Arial" w:eastAsia="Times New Roman" w:hAnsi="Arial" w:cs="Arial"/>
          <w:bCs/>
          <w:i/>
          <w:lang w:eastAsia="es-ES"/>
        </w:rPr>
      </w:pPr>
    </w:p>
    <w:p w:rsidR="00AE5B41" w:rsidRPr="00F07209" w:rsidRDefault="00AE5B41" w:rsidP="009948BB">
      <w:pPr>
        <w:tabs>
          <w:tab w:val="left" w:pos="9498"/>
        </w:tabs>
        <w:spacing w:after="0" w:line="276" w:lineRule="auto"/>
        <w:ind w:right="141"/>
        <w:jc w:val="both"/>
        <w:rPr>
          <w:rFonts w:ascii="Arial" w:eastAsia="Times New Roman" w:hAnsi="Arial" w:cs="Arial"/>
          <w:bCs/>
          <w:i/>
          <w:lang w:eastAsia="es-ES"/>
        </w:rPr>
      </w:pPr>
      <w:r w:rsidRPr="00F07209">
        <w:rPr>
          <w:rFonts w:ascii="Arial" w:eastAsia="Times New Roman" w:hAnsi="Arial" w:cs="Arial"/>
          <w:bCs/>
          <w:i/>
          <w:lang w:eastAsia="es-ES"/>
        </w:rPr>
        <w:t xml:space="preserve">I. Financiamiento: </w:t>
      </w:r>
    </w:p>
    <w:p w:rsidR="00CF19DD" w:rsidRPr="00F07209" w:rsidRDefault="00CF19DD" w:rsidP="009948BB">
      <w:pPr>
        <w:tabs>
          <w:tab w:val="left" w:pos="9498"/>
        </w:tabs>
        <w:spacing w:after="0" w:line="276" w:lineRule="auto"/>
        <w:ind w:right="141"/>
        <w:jc w:val="both"/>
        <w:rPr>
          <w:rFonts w:ascii="Arial" w:eastAsia="Times New Roman" w:hAnsi="Arial" w:cs="Arial"/>
          <w:bCs/>
          <w:i/>
          <w:lang w:eastAsia="es-ES"/>
        </w:rPr>
      </w:pPr>
    </w:p>
    <w:p w:rsidR="00AE5B41" w:rsidRPr="00F07209" w:rsidRDefault="00AE5B41" w:rsidP="009948BB">
      <w:pPr>
        <w:tabs>
          <w:tab w:val="left" w:pos="9498"/>
        </w:tabs>
        <w:spacing w:after="0" w:line="276" w:lineRule="auto"/>
        <w:ind w:right="141"/>
        <w:jc w:val="both"/>
        <w:rPr>
          <w:rFonts w:ascii="Arial" w:eastAsia="Times New Roman" w:hAnsi="Arial" w:cs="Arial"/>
          <w:bCs/>
          <w:i/>
          <w:lang w:eastAsia="es-ES"/>
        </w:rPr>
      </w:pPr>
      <w:r w:rsidRPr="00F07209">
        <w:rPr>
          <w:rFonts w:ascii="Arial" w:eastAsia="Times New Roman" w:hAnsi="Arial" w:cs="Arial"/>
          <w:bCs/>
          <w:i/>
          <w:lang w:eastAsia="es-ES"/>
        </w:rPr>
        <w:t>El financiamiento público de los partidos políticos se compondrá de los montos para el sostenimiento de sus actividades ordinarias permanentes, las tendientes a la obtención del voto durante los procesos electorales y las de carácter específico, se otorgará conforme a lo que disponga la ley y a lo siguiente:</w:t>
      </w:r>
    </w:p>
    <w:p w:rsidR="00AE5B41" w:rsidRPr="00F07209" w:rsidRDefault="00AE5B41" w:rsidP="009948BB">
      <w:pPr>
        <w:tabs>
          <w:tab w:val="left" w:pos="9498"/>
        </w:tabs>
        <w:spacing w:after="0" w:line="276" w:lineRule="auto"/>
        <w:ind w:right="141"/>
        <w:jc w:val="both"/>
        <w:rPr>
          <w:rFonts w:ascii="Arial" w:eastAsia="Times New Roman" w:hAnsi="Arial" w:cs="Arial"/>
          <w:bCs/>
          <w:i/>
          <w:lang w:eastAsia="es-ES"/>
        </w:rPr>
      </w:pPr>
      <w:r w:rsidRPr="00F07209">
        <w:rPr>
          <w:rFonts w:ascii="Arial" w:eastAsia="Times New Roman" w:hAnsi="Arial" w:cs="Arial"/>
          <w:bCs/>
          <w:i/>
          <w:lang w:eastAsia="es-ES"/>
        </w:rPr>
        <w:t xml:space="preserve"> </w:t>
      </w:r>
    </w:p>
    <w:p w:rsidR="00AE5B41" w:rsidRPr="00F07209" w:rsidRDefault="00AE5B41" w:rsidP="009948BB">
      <w:pPr>
        <w:tabs>
          <w:tab w:val="left" w:pos="9498"/>
        </w:tabs>
        <w:spacing w:after="0" w:line="276" w:lineRule="auto"/>
        <w:ind w:right="141"/>
        <w:jc w:val="both"/>
        <w:rPr>
          <w:rFonts w:ascii="Arial" w:eastAsia="Times New Roman" w:hAnsi="Arial" w:cs="Arial"/>
          <w:bCs/>
          <w:i/>
          <w:lang w:eastAsia="es-ES"/>
        </w:rPr>
      </w:pPr>
      <w:r w:rsidRPr="00F07209">
        <w:rPr>
          <w:rFonts w:ascii="Arial" w:eastAsia="Times New Roman" w:hAnsi="Arial" w:cs="Arial"/>
          <w:bCs/>
          <w:i/>
          <w:lang w:eastAsia="es-ES"/>
        </w:rPr>
        <w:t xml:space="preserve">a) Para actividades ordinarias permanentes, los montos se fijarán anualmente, multiplicando el número total de ciudadanos inscritos en el padrón electoral estatal por el 65% del valor diario de la unidad de medida y actualización. </w:t>
      </w:r>
    </w:p>
    <w:p w:rsidR="00AE5B41" w:rsidRPr="00F07209" w:rsidRDefault="00AE5B41" w:rsidP="009948BB">
      <w:pPr>
        <w:tabs>
          <w:tab w:val="left" w:pos="9498"/>
        </w:tabs>
        <w:spacing w:after="0" w:line="276" w:lineRule="auto"/>
        <w:ind w:right="141"/>
        <w:jc w:val="both"/>
        <w:rPr>
          <w:rFonts w:ascii="Arial" w:eastAsia="Times New Roman" w:hAnsi="Arial" w:cs="Arial"/>
          <w:bCs/>
          <w:i/>
          <w:lang w:eastAsia="es-ES"/>
        </w:rPr>
      </w:pPr>
    </w:p>
    <w:p w:rsidR="00AE5B41" w:rsidRPr="00F07209" w:rsidRDefault="00AE5B41" w:rsidP="009948BB">
      <w:pPr>
        <w:tabs>
          <w:tab w:val="left" w:pos="9498"/>
        </w:tabs>
        <w:spacing w:after="0" w:line="276" w:lineRule="auto"/>
        <w:ind w:right="141"/>
        <w:jc w:val="both"/>
        <w:rPr>
          <w:rFonts w:ascii="Arial" w:eastAsia="Times New Roman" w:hAnsi="Arial" w:cs="Arial"/>
          <w:bCs/>
          <w:i/>
          <w:sz w:val="16"/>
          <w:szCs w:val="16"/>
          <w:lang w:eastAsia="es-ES"/>
        </w:rPr>
      </w:pPr>
      <w:r w:rsidRPr="00F07209">
        <w:rPr>
          <w:rFonts w:ascii="Arial" w:eastAsia="Times New Roman" w:hAnsi="Arial" w:cs="Arial"/>
          <w:bCs/>
          <w:i/>
          <w:lang w:eastAsia="es-ES"/>
        </w:rPr>
        <w:t xml:space="preserve">En los meses y años en los que no se desarrolle proceso electoral, dicho financiamiento público se otorgará en un 50% del resultado de la operación señalada en el párrafo anterior. * </w:t>
      </w:r>
      <w:r w:rsidRPr="00F07209">
        <w:rPr>
          <w:rFonts w:ascii="Arial" w:eastAsia="Times New Roman" w:hAnsi="Arial" w:cs="Arial"/>
          <w:bCs/>
          <w:i/>
          <w:sz w:val="16"/>
          <w:szCs w:val="16"/>
          <w:lang w:eastAsia="es-ES"/>
        </w:rPr>
        <w:t xml:space="preserve">(La Suprema Corte Justicia de la Nación declaró la invalidez de este párrafo en la acción de inconstitucionalidad 50/2017 publicada en el Diario Oficial de la Federación el 21 de marzo de 2018) </w:t>
      </w:r>
    </w:p>
    <w:p w:rsidR="00AE5B41" w:rsidRPr="00F07209" w:rsidRDefault="00AE5B41" w:rsidP="009948BB">
      <w:pPr>
        <w:tabs>
          <w:tab w:val="left" w:pos="9498"/>
        </w:tabs>
        <w:spacing w:after="0" w:line="276" w:lineRule="auto"/>
        <w:ind w:right="141"/>
        <w:jc w:val="both"/>
        <w:rPr>
          <w:rFonts w:ascii="Arial" w:eastAsia="Times New Roman" w:hAnsi="Arial" w:cs="Arial"/>
          <w:bCs/>
          <w:i/>
          <w:lang w:eastAsia="es-ES"/>
        </w:rPr>
      </w:pPr>
    </w:p>
    <w:p w:rsidR="00AE5B41" w:rsidRPr="00F07209" w:rsidRDefault="00AE5B41" w:rsidP="009948BB">
      <w:pPr>
        <w:tabs>
          <w:tab w:val="left" w:pos="9498"/>
        </w:tabs>
        <w:spacing w:after="0" w:line="276" w:lineRule="auto"/>
        <w:ind w:right="141"/>
        <w:jc w:val="both"/>
        <w:rPr>
          <w:rFonts w:ascii="Arial" w:eastAsia="Times New Roman" w:hAnsi="Arial" w:cs="Arial"/>
          <w:bCs/>
          <w:i/>
          <w:lang w:eastAsia="es-ES"/>
        </w:rPr>
      </w:pPr>
      <w:r w:rsidRPr="00F07209">
        <w:rPr>
          <w:rFonts w:ascii="Arial" w:eastAsia="Times New Roman" w:hAnsi="Arial" w:cs="Arial"/>
          <w:bCs/>
          <w:i/>
          <w:lang w:eastAsia="es-ES"/>
        </w:rPr>
        <w:t xml:space="preserve">En ambos casos, el 30% de la cantidad que resulte de acuerdo a lo señalado anteriormente, se distribuirá entre los partidos políticos en partes iguales y el 70% restante se distribuirá de acuerdo con el porcentaje de votos que hubieren obtenido en la elección inmediata anterior de diputados por el principio de mayoría relativa; * </w:t>
      </w:r>
      <w:r w:rsidRPr="00F07209">
        <w:rPr>
          <w:rFonts w:ascii="Arial" w:eastAsia="Times New Roman" w:hAnsi="Arial" w:cs="Arial"/>
          <w:bCs/>
          <w:i/>
          <w:sz w:val="16"/>
          <w:szCs w:val="16"/>
          <w:lang w:eastAsia="es-ES"/>
        </w:rPr>
        <w:t xml:space="preserve">(La Suprema Corte Justicia de la Nación declaró la invalidez de la porción normativa “En ambos casos” en la acción de inconstitucionalidad 50/2017 publicada en el Diario Oficial de la Federación el 21 de marzo de 2018) </w:t>
      </w:r>
    </w:p>
    <w:p w:rsidR="00AE5B41" w:rsidRPr="00F07209" w:rsidRDefault="00AE5B41" w:rsidP="009948BB">
      <w:pPr>
        <w:tabs>
          <w:tab w:val="left" w:pos="9498"/>
        </w:tabs>
        <w:spacing w:after="0" w:line="276" w:lineRule="auto"/>
        <w:ind w:right="141"/>
        <w:jc w:val="both"/>
        <w:rPr>
          <w:rFonts w:ascii="Arial" w:eastAsia="Times New Roman" w:hAnsi="Arial" w:cs="Arial"/>
          <w:bCs/>
          <w:i/>
          <w:lang w:eastAsia="es-ES"/>
        </w:rPr>
      </w:pPr>
    </w:p>
    <w:p w:rsidR="00AE5B41" w:rsidRPr="00F07209" w:rsidRDefault="00AE5B41" w:rsidP="009948BB">
      <w:pPr>
        <w:tabs>
          <w:tab w:val="left" w:pos="9498"/>
        </w:tabs>
        <w:spacing w:after="0" w:line="276" w:lineRule="auto"/>
        <w:ind w:right="141"/>
        <w:jc w:val="both"/>
        <w:rPr>
          <w:rFonts w:ascii="Arial" w:eastAsia="Times New Roman" w:hAnsi="Arial" w:cs="Arial"/>
          <w:bCs/>
          <w:i/>
          <w:lang w:eastAsia="es-ES"/>
        </w:rPr>
      </w:pPr>
      <w:r w:rsidRPr="00F07209">
        <w:rPr>
          <w:rFonts w:ascii="Arial" w:eastAsia="Times New Roman" w:hAnsi="Arial" w:cs="Arial"/>
          <w:bCs/>
          <w:i/>
          <w:lang w:eastAsia="es-ES"/>
        </w:rPr>
        <w:t xml:space="preserve">b) Para actividades tendientes a la obtención del voto durante el año en el que se elija Gobernador, diputados y ayuntamientos equivaldrá al 60 % del financiamiento público que le corresponda a cada partido político por actividades ordinarias en ese mismo año. Cuando sólo se elijan diputados y ayuntamientos equivaldrá al 50 % de dicho financiamiento por actividades ordinarias, y </w:t>
      </w:r>
    </w:p>
    <w:p w:rsidR="00AE5B41" w:rsidRPr="00F07209" w:rsidRDefault="00AE5B41" w:rsidP="009948BB">
      <w:pPr>
        <w:tabs>
          <w:tab w:val="left" w:pos="9498"/>
        </w:tabs>
        <w:spacing w:after="0" w:line="276" w:lineRule="auto"/>
        <w:ind w:right="141"/>
        <w:jc w:val="both"/>
        <w:rPr>
          <w:rFonts w:ascii="Arial" w:eastAsia="Times New Roman" w:hAnsi="Arial" w:cs="Arial"/>
          <w:bCs/>
          <w:i/>
          <w:lang w:eastAsia="es-ES"/>
        </w:rPr>
      </w:pPr>
    </w:p>
    <w:p w:rsidR="00AE5B41" w:rsidRPr="00F07209" w:rsidRDefault="00AE5B41" w:rsidP="009948BB">
      <w:pPr>
        <w:tabs>
          <w:tab w:val="left" w:pos="9498"/>
        </w:tabs>
        <w:spacing w:after="0" w:line="276" w:lineRule="auto"/>
        <w:ind w:right="141"/>
        <w:jc w:val="both"/>
        <w:rPr>
          <w:rFonts w:ascii="Arial" w:eastAsia="Times New Roman" w:hAnsi="Arial" w:cs="Arial"/>
          <w:bCs/>
          <w:i/>
          <w:lang w:eastAsia="es-ES"/>
        </w:rPr>
      </w:pPr>
      <w:r w:rsidRPr="00F07209">
        <w:rPr>
          <w:rFonts w:ascii="Arial" w:eastAsia="Times New Roman" w:hAnsi="Arial" w:cs="Arial"/>
          <w:bCs/>
          <w:i/>
          <w:lang w:eastAsia="es-ES"/>
        </w:rPr>
        <w:lastRenderedPageBreak/>
        <w:t xml:space="preserve">c) Para actividades específicas equivaldrá al 7% del monto total que corresponda cada año por actividades ordinarias. El 30% de la cantidad que resulte de acuerdo con lo señalado anteriormente se distribuirá entre los partidos políticos de forma igualitaria y el 70% restante de acuerdo con el porcentaje de votos que hubieren obtenido en la elección de diputados inmediata anterior. Los partidos políticos deberán destinar el 25% del monto que les corresponda de las actividades específicas para la capacitación, promoción y el desarrollo del liderazgo político de las mujeres. </w:t>
      </w:r>
    </w:p>
    <w:p w:rsidR="00AE5B41" w:rsidRPr="00F07209" w:rsidRDefault="00AE5B41" w:rsidP="009948BB">
      <w:pPr>
        <w:tabs>
          <w:tab w:val="left" w:pos="9498"/>
        </w:tabs>
        <w:spacing w:after="0" w:line="276" w:lineRule="auto"/>
        <w:ind w:right="141"/>
        <w:jc w:val="both"/>
        <w:rPr>
          <w:rFonts w:ascii="Arial" w:eastAsia="Times New Roman" w:hAnsi="Arial" w:cs="Arial"/>
          <w:bCs/>
          <w:i/>
          <w:lang w:eastAsia="es-ES"/>
        </w:rPr>
      </w:pPr>
    </w:p>
    <w:p w:rsidR="00AE5B41" w:rsidRPr="00F07209" w:rsidRDefault="00AE5B41" w:rsidP="009948BB">
      <w:pPr>
        <w:tabs>
          <w:tab w:val="left" w:pos="9498"/>
        </w:tabs>
        <w:spacing w:after="0" w:line="276" w:lineRule="auto"/>
        <w:ind w:right="141"/>
        <w:jc w:val="both"/>
        <w:rPr>
          <w:rFonts w:ascii="Arial" w:eastAsia="Times New Roman" w:hAnsi="Arial" w:cs="Arial"/>
          <w:bCs/>
          <w:i/>
          <w:lang w:val="es-ES_tradnl" w:eastAsia="es-ES"/>
        </w:rPr>
      </w:pPr>
      <w:r w:rsidRPr="00F07209">
        <w:rPr>
          <w:rFonts w:ascii="Arial" w:eastAsia="Times New Roman" w:hAnsi="Arial" w:cs="Arial"/>
          <w:bCs/>
          <w:i/>
          <w:lang w:eastAsia="es-ES"/>
        </w:rPr>
        <w:t>La ley fijará los límites a las erogaciones en los procesos internos de selección de candidatos y las campañas electorales de los partidos políticos. El monto máximo que tendrán las aportaciones de sus simpatizantes no podrá exceder anualmente para cada partido del 8% del tope de gastos establecido en la última campaña electoral para Presidente de la República, siempre que dicho monto no rebase el financiamiento público; asimismo ordenará los procedimientos para el control y vigilancia del origen y uso de todos los recursos con que cuenten y dispondrá las sanciones que deban imponerse por el incumplimiento de estas disposiciones.</w:t>
      </w:r>
    </w:p>
    <w:p w:rsidR="00CF19DD" w:rsidRPr="00F07209" w:rsidRDefault="00CF19DD" w:rsidP="00CF19DD">
      <w:pPr>
        <w:tabs>
          <w:tab w:val="left" w:pos="9498"/>
        </w:tabs>
        <w:spacing w:after="0" w:line="276" w:lineRule="auto"/>
        <w:ind w:left="-425" w:right="-143"/>
        <w:jc w:val="both"/>
        <w:rPr>
          <w:rFonts w:ascii="Arial" w:eastAsia="Times New Roman" w:hAnsi="Arial" w:cs="Arial"/>
          <w:lang w:eastAsia="es-ES"/>
        </w:rPr>
      </w:pPr>
    </w:p>
    <w:p w:rsidR="00410F44" w:rsidRPr="00F07209" w:rsidRDefault="00C35383" w:rsidP="00410F44">
      <w:pPr>
        <w:tabs>
          <w:tab w:val="left" w:pos="9498"/>
        </w:tabs>
        <w:spacing w:after="0" w:line="276" w:lineRule="auto"/>
        <w:ind w:left="-425" w:right="-143"/>
        <w:jc w:val="both"/>
        <w:rPr>
          <w:rFonts w:ascii="Arial" w:eastAsia="SimSun" w:hAnsi="Arial" w:cs="Arial"/>
          <w:bCs/>
          <w:lang w:eastAsia="zh-CN"/>
        </w:rPr>
      </w:pPr>
      <w:r w:rsidRPr="00F07209">
        <w:rPr>
          <w:rFonts w:ascii="Arial" w:eastAsia="SimSun" w:hAnsi="Arial" w:cs="Arial"/>
          <w:b/>
          <w:lang w:val="es-ES" w:eastAsia="zh-CN"/>
        </w:rPr>
        <w:t>4</w:t>
      </w:r>
      <w:r w:rsidR="00410F44" w:rsidRPr="00F07209">
        <w:rPr>
          <w:rFonts w:ascii="Arial" w:eastAsia="SimSun" w:hAnsi="Arial" w:cs="Arial"/>
          <w:b/>
          <w:lang w:val="es-ES" w:eastAsia="zh-CN"/>
        </w:rPr>
        <w:t>.-</w:t>
      </w:r>
      <w:r w:rsidR="00410F44" w:rsidRPr="00F07209">
        <w:rPr>
          <w:rFonts w:ascii="Arial" w:eastAsia="SimSun" w:hAnsi="Arial" w:cs="Arial"/>
          <w:lang w:val="es-ES" w:eastAsia="zh-CN"/>
        </w:rPr>
        <w:t xml:space="preserve"> </w:t>
      </w:r>
      <w:r w:rsidR="00410F44" w:rsidRPr="00F07209">
        <w:rPr>
          <w:rFonts w:ascii="Arial" w:eastAsia="SimSun" w:hAnsi="Arial" w:cs="Arial"/>
          <w:lang w:eastAsia="zh-CN"/>
        </w:rPr>
        <w:t xml:space="preserve">Que el primer párrafo, de la Base V del artículo 41 de la </w:t>
      </w:r>
      <w:proofErr w:type="spellStart"/>
      <w:r w:rsidR="00410F44" w:rsidRPr="00F07209">
        <w:rPr>
          <w:rFonts w:ascii="Arial" w:eastAsia="SimSun" w:hAnsi="Arial" w:cs="Arial"/>
          <w:i/>
          <w:lang w:eastAsia="zh-CN"/>
        </w:rPr>
        <w:t>CPEUM</w:t>
      </w:r>
      <w:proofErr w:type="spellEnd"/>
      <w:r w:rsidR="00410F44" w:rsidRPr="00F07209">
        <w:rPr>
          <w:rFonts w:ascii="Arial" w:eastAsia="SimSun" w:hAnsi="Arial" w:cs="Arial"/>
          <w:lang w:eastAsia="zh-CN"/>
        </w:rPr>
        <w:t xml:space="preserve"> en concordancia con los numerales 3, 10 y 11 del apartado C de la citada base; así como los </w:t>
      </w:r>
      <w:r w:rsidR="00410F44" w:rsidRPr="00F07209">
        <w:rPr>
          <w:rFonts w:ascii="Arial" w:eastAsia="SimSun" w:hAnsi="Arial" w:cs="Arial"/>
          <w:lang w:val="es-ES" w:eastAsia="zh-CN"/>
        </w:rPr>
        <w:t xml:space="preserve">numerales 1 y 2 del artículo 98 de la </w:t>
      </w:r>
      <w:proofErr w:type="spellStart"/>
      <w:r w:rsidR="00410F44" w:rsidRPr="00F07209">
        <w:rPr>
          <w:rFonts w:ascii="Arial" w:eastAsia="SimSun" w:hAnsi="Arial" w:cs="Arial"/>
          <w:i/>
          <w:lang w:val="es-ES" w:eastAsia="zh-CN"/>
        </w:rPr>
        <w:t>LGIPE</w:t>
      </w:r>
      <w:proofErr w:type="spellEnd"/>
      <w:r w:rsidR="00410F44" w:rsidRPr="00F07209">
        <w:rPr>
          <w:rFonts w:ascii="Arial" w:eastAsia="SimSun" w:hAnsi="Arial" w:cs="Arial"/>
          <w:i/>
          <w:lang w:val="es-ES" w:eastAsia="zh-CN"/>
        </w:rPr>
        <w:t xml:space="preserve">, </w:t>
      </w:r>
      <w:r w:rsidR="00410F44" w:rsidRPr="00F07209">
        <w:rPr>
          <w:rFonts w:ascii="Arial" w:eastAsia="SimSun" w:hAnsi="Arial" w:cs="Arial"/>
          <w:lang w:val="es-ES" w:eastAsia="zh-CN"/>
        </w:rPr>
        <w:t xml:space="preserve">y los </w:t>
      </w:r>
      <w:r w:rsidR="00410F44" w:rsidRPr="00F07209">
        <w:rPr>
          <w:rFonts w:ascii="Arial" w:eastAsia="SimSun" w:hAnsi="Arial" w:cs="Arial"/>
          <w:lang w:eastAsia="zh-CN"/>
        </w:rPr>
        <w:t xml:space="preserve">artículos </w:t>
      </w:r>
      <w:r w:rsidR="00410F44" w:rsidRPr="00F07209">
        <w:rPr>
          <w:rFonts w:ascii="Arial" w:eastAsia="SimSun" w:hAnsi="Arial" w:cs="Arial"/>
          <w:lang w:val="es-ES" w:eastAsia="zh-CN"/>
        </w:rPr>
        <w:t xml:space="preserve">16, Apartado E y 75 Bis, ambos de la </w:t>
      </w:r>
      <w:proofErr w:type="spellStart"/>
      <w:r w:rsidR="00410F44" w:rsidRPr="00F07209">
        <w:rPr>
          <w:rFonts w:ascii="Arial" w:eastAsia="SimSun" w:hAnsi="Arial" w:cs="Arial"/>
          <w:i/>
          <w:lang w:val="es-ES" w:eastAsia="zh-CN"/>
        </w:rPr>
        <w:t>CPEY</w:t>
      </w:r>
      <w:proofErr w:type="spellEnd"/>
      <w:r w:rsidR="00410F44" w:rsidRPr="00F07209">
        <w:rPr>
          <w:rFonts w:ascii="Arial" w:eastAsia="SimSun" w:hAnsi="Arial" w:cs="Arial"/>
          <w:lang w:val="es-ES" w:eastAsia="zh-CN"/>
        </w:rPr>
        <w:t xml:space="preserve">, además del artículo 104 de la </w:t>
      </w:r>
      <w:proofErr w:type="spellStart"/>
      <w:r w:rsidR="00410F44" w:rsidRPr="00F07209">
        <w:rPr>
          <w:rFonts w:ascii="Arial" w:eastAsia="SimSun" w:hAnsi="Arial" w:cs="Arial"/>
          <w:i/>
          <w:lang w:val="es-ES" w:eastAsia="zh-CN"/>
        </w:rPr>
        <w:t>LIPEEY</w:t>
      </w:r>
      <w:proofErr w:type="spellEnd"/>
      <w:r w:rsidR="00410F44" w:rsidRPr="00F07209">
        <w:rPr>
          <w:rFonts w:ascii="Arial" w:eastAsia="SimSun" w:hAnsi="Arial" w:cs="Arial"/>
          <w:lang w:val="es-ES" w:eastAsia="zh-CN"/>
        </w:rPr>
        <w:t xml:space="preserve">, que </w:t>
      </w:r>
      <w:r w:rsidR="00410F44" w:rsidRPr="00F07209">
        <w:rPr>
          <w:rFonts w:ascii="Arial" w:eastAsia="SimSun" w:hAnsi="Arial" w:cs="Arial"/>
          <w:lang w:eastAsia="zh-CN"/>
        </w:rPr>
        <w:t>señalan, de manera general, que l</w:t>
      </w:r>
      <w:r w:rsidR="00410F44" w:rsidRPr="00F07209">
        <w:rPr>
          <w:rFonts w:ascii="Arial" w:eastAsia="SimSun" w:hAnsi="Arial" w:cs="Arial"/>
          <w:bCs/>
          <w:lang w:eastAsia="zh-CN"/>
        </w:rPr>
        <w:t xml:space="preserve">a organización de las elecciones es una función estatal que se realiza a través del INE y de los organismos públicos locales, en los términos de las citadas Constituciones, que </w:t>
      </w:r>
      <w:r w:rsidR="00410F44" w:rsidRPr="00F07209">
        <w:rPr>
          <w:rFonts w:ascii="Arial" w:eastAsia="SimSun" w:hAnsi="Arial" w:cs="Arial"/>
          <w:lang w:val="es-ES" w:eastAsia="zh-CN"/>
        </w:rPr>
        <w:t xml:space="preserve">los Organismos Públicos Locales están dotados de personalidad jurídica y patrimonio propios. Gozarán de autonomía en su funcionamiento e independencia en sus decisiones, en los términos previstos en </w:t>
      </w:r>
      <w:proofErr w:type="spellStart"/>
      <w:r w:rsidR="00683C69" w:rsidRPr="004D7C3B">
        <w:rPr>
          <w:rFonts w:ascii="Arial" w:eastAsia="SimSun" w:hAnsi="Arial" w:cs="Arial"/>
          <w:i/>
          <w:lang w:val="es-ES" w:eastAsia="zh-CN"/>
        </w:rPr>
        <w:t>CPEUM</w:t>
      </w:r>
      <w:proofErr w:type="spellEnd"/>
      <w:r w:rsidR="00683C69" w:rsidRPr="00F07209">
        <w:rPr>
          <w:rFonts w:ascii="Arial" w:eastAsia="SimSun" w:hAnsi="Arial" w:cs="Arial"/>
          <w:lang w:val="es-ES" w:eastAsia="zh-CN"/>
        </w:rPr>
        <w:t xml:space="preserve">, la </w:t>
      </w:r>
      <w:proofErr w:type="spellStart"/>
      <w:r w:rsidR="00683C69" w:rsidRPr="004D7C3B">
        <w:rPr>
          <w:rFonts w:ascii="Arial" w:eastAsia="SimSun" w:hAnsi="Arial" w:cs="Arial"/>
          <w:i/>
          <w:lang w:val="es-ES" w:eastAsia="zh-CN"/>
        </w:rPr>
        <w:t>LGIPE</w:t>
      </w:r>
      <w:proofErr w:type="spellEnd"/>
      <w:r w:rsidR="00410F44" w:rsidRPr="00F07209">
        <w:rPr>
          <w:rFonts w:ascii="Arial" w:eastAsia="SimSun" w:hAnsi="Arial" w:cs="Arial"/>
          <w:lang w:val="es-ES" w:eastAsia="zh-CN"/>
        </w:rPr>
        <w:t>, las constituciones y leyes locales. Serán profesionales en su desempeño. Se regirán por los principios de certeza, imparcialidad, independencia, legalidad, máxima publicidad y objetividad.</w:t>
      </w:r>
    </w:p>
    <w:p w:rsidR="00410F44" w:rsidRPr="00F07209" w:rsidRDefault="00410F44" w:rsidP="00410F44">
      <w:pPr>
        <w:tabs>
          <w:tab w:val="left" w:pos="9498"/>
        </w:tabs>
        <w:spacing w:after="0" w:line="276" w:lineRule="auto"/>
        <w:ind w:left="-425" w:right="-143"/>
        <w:jc w:val="both"/>
        <w:rPr>
          <w:rFonts w:ascii="Arial" w:eastAsia="SimSun" w:hAnsi="Arial" w:cs="Arial"/>
          <w:bCs/>
          <w:lang w:val="es-ES" w:eastAsia="zh-CN"/>
        </w:rPr>
      </w:pPr>
    </w:p>
    <w:p w:rsidR="00410F44" w:rsidRPr="00F07209" w:rsidRDefault="00410F44" w:rsidP="00410F44">
      <w:pPr>
        <w:tabs>
          <w:tab w:val="left" w:pos="9498"/>
        </w:tabs>
        <w:spacing w:after="0" w:line="276" w:lineRule="auto"/>
        <w:ind w:left="-425" w:right="-143"/>
        <w:jc w:val="both"/>
        <w:rPr>
          <w:rFonts w:ascii="Arial" w:eastAsia="SimSun" w:hAnsi="Arial" w:cs="Arial"/>
          <w:lang w:val="es-ES" w:eastAsia="zh-CN"/>
        </w:rPr>
      </w:pPr>
      <w:r w:rsidRPr="00F07209">
        <w:rPr>
          <w:rFonts w:ascii="Arial" w:eastAsia="SimSun" w:hAnsi="Arial" w:cs="Arial"/>
          <w:bCs/>
          <w:lang w:val="es-ES" w:eastAsia="zh-CN"/>
        </w:rPr>
        <w:t>Los</w:t>
      </w:r>
      <w:r w:rsidRPr="00F07209">
        <w:rPr>
          <w:rFonts w:ascii="Arial" w:eastAsia="SimSun" w:hAnsi="Arial" w:cs="Arial"/>
          <w:lang w:val="es-ES" w:eastAsia="zh-CN"/>
        </w:rPr>
        <w:t xml:space="preserve"> Organismos Públicos Locales son autoridad en la materia electoral, en los términos que establece la </w:t>
      </w:r>
      <w:proofErr w:type="spellStart"/>
      <w:r w:rsidRPr="00F07209">
        <w:rPr>
          <w:rFonts w:ascii="Arial" w:eastAsia="SimSun" w:hAnsi="Arial" w:cs="Arial"/>
          <w:lang w:val="es-ES" w:eastAsia="zh-CN"/>
        </w:rPr>
        <w:t>C</w:t>
      </w:r>
      <w:r w:rsidR="006573EF" w:rsidRPr="00F07209">
        <w:rPr>
          <w:rFonts w:ascii="Arial" w:eastAsia="SimSun" w:hAnsi="Arial" w:cs="Arial"/>
          <w:lang w:val="es-ES" w:eastAsia="zh-CN"/>
        </w:rPr>
        <w:t>PEUM</w:t>
      </w:r>
      <w:proofErr w:type="spellEnd"/>
      <w:r w:rsidRPr="00F07209">
        <w:rPr>
          <w:rFonts w:ascii="Arial" w:eastAsia="SimSun" w:hAnsi="Arial" w:cs="Arial"/>
          <w:lang w:val="es-ES" w:eastAsia="zh-CN"/>
        </w:rPr>
        <w:t xml:space="preserve">, </w:t>
      </w:r>
      <w:r w:rsidR="006573EF" w:rsidRPr="00F07209">
        <w:rPr>
          <w:rFonts w:ascii="Arial" w:eastAsia="SimSun" w:hAnsi="Arial" w:cs="Arial"/>
          <w:lang w:val="es-ES" w:eastAsia="zh-CN"/>
        </w:rPr>
        <w:t xml:space="preserve">la </w:t>
      </w:r>
      <w:proofErr w:type="spellStart"/>
      <w:r w:rsidR="006573EF" w:rsidRPr="00F07209">
        <w:rPr>
          <w:rFonts w:ascii="Arial" w:eastAsia="SimSun" w:hAnsi="Arial" w:cs="Arial"/>
          <w:lang w:val="es-ES" w:eastAsia="zh-CN"/>
        </w:rPr>
        <w:t>LGIPE</w:t>
      </w:r>
      <w:proofErr w:type="spellEnd"/>
      <w:r w:rsidRPr="00F07209">
        <w:rPr>
          <w:rFonts w:ascii="Arial" w:eastAsia="SimSun" w:hAnsi="Arial" w:cs="Arial"/>
          <w:lang w:val="es-ES" w:eastAsia="zh-CN"/>
        </w:rPr>
        <w:t xml:space="preserve"> y las leyes locales correspondientes. </w:t>
      </w:r>
    </w:p>
    <w:p w:rsidR="00410F44" w:rsidRPr="00F07209" w:rsidRDefault="00410F44" w:rsidP="00410F44">
      <w:pPr>
        <w:tabs>
          <w:tab w:val="left" w:pos="9498"/>
        </w:tabs>
        <w:spacing w:after="0" w:line="276" w:lineRule="auto"/>
        <w:ind w:left="-425" w:right="-143"/>
        <w:jc w:val="both"/>
        <w:rPr>
          <w:rFonts w:ascii="Arial" w:eastAsia="SimSun" w:hAnsi="Arial" w:cs="Arial"/>
          <w:lang w:val="es-ES" w:eastAsia="zh-CN"/>
        </w:rPr>
      </w:pPr>
    </w:p>
    <w:p w:rsidR="006133EE" w:rsidRPr="00F07209" w:rsidRDefault="00C35383" w:rsidP="001F69DD">
      <w:pPr>
        <w:tabs>
          <w:tab w:val="left" w:pos="9498"/>
        </w:tabs>
        <w:spacing w:after="0" w:line="276" w:lineRule="auto"/>
        <w:ind w:left="-426" w:right="-143"/>
        <w:jc w:val="both"/>
        <w:rPr>
          <w:rFonts w:ascii="Arial" w:eastAsia="Times New Roman" w:hAnsi="Arial" w:cs="Arial"/>
          <w:lang w:val="es-ES" w:eastAsia="es-ES"/>
        </w:rPr>
      </w:pPr>
      <w:r w:rsidRPr="00F07209">
        <w:rPr>
          <w:rFonts w:ascii="Arial" w:eastAsia="Times New Roman" w:hAnsi="Arial" w:cs="Arial"/>
          <w:b/>
          <w:lang w:val="es-ES" w:eastAsia="es-ES"/>
        </w:rPr>
        <w:t>5</w:t>
      </w:r>
      <w:r w:rsidR="001F69DD" w:rsidRPr="00F07209">
        <w:rPr>
          <w:rFonts w:ascii="Arial" w:eastAsia="Times New Roman" w:hAnsi="Arial" w:cs="Arial"/>
          <w:b/>
          <w:lang w:val="es-ES" w:eastAsia="es-ES"/>
        </w:rPr>
        <w:t>.</w:t>
      </w:r>
      <w:r w:rsidR="006133EE" w:rsidRPr="00F07209">
        <w:rPr>
          <w:rFonts w:ascii="Arial" w:eastAsia="Times New Roman" w:hAnsi="Arial" w:cs="Arial"/>
          <w:b/>
          <w:lang w:val="es-ES" w:eastAsia="es-ES"/>
        </w:rPr>
        <w:t xml:space="preserve">- </w:t>
      </w:r>
      <w:r w:rsidR="009A6645" w:rsidRPr="00F07209">
        <w:rPr>
          <w:rFonts w:ascii="Arial" w:eastAsia="Times New Roman" w:hAnsi="Arial" w:cs="Arial"/>
          <w:lang w:val="es-ES" w:eastAsia="es-ES"/>
        </w:rPr>
        <w:t xml:space="preserve">Que el </w:t>
      </w:r>
      <w:r w:rsidR="006133EE" w:rsidRPr="00F07209">
        <w:rPr>
          <w:rFonts w:ascii="Arial" w:eastAsia="Times New Roman" w:hAnsi="Arial" w:cs="Arial"/>
          <w:lang w:val="es-ES" w:eastAsia="es-ES"/>
        </w:rPr>
        <w:t xml:space="preserve">artículo 4 de la </w:t>
      </w:r>
      <w:proofErr w:type="spellStart"/>
      <w:r w:rsidR="006133EE" w:rsidRPr="00F07209">
        <w:rPr>
          <w:rFonts w:ascii="Arial" w:eastAsia="Times New Roman" w:hAnsi="Arial" w:cs="Arial"/>
          <w:i/>
          <w:lang w:val="es-ES" w:eastAsia="es-ES"/>
        </w:rPr>
        <w:t>LIPEEY</w:t>
      </w:r>
      <w:proofErr w:type="spellEnd"/>
      <w:r w:rsidR="006133EE" w:rsidRPr="00F07209">
        <w:rPr>
          <w:rFonts w:ascii="Arial" w:eastAsia="Times New Roman" w:hAnsi="Arial" w:cs="Arial"/>
          <w:i/>
          <w:lang w:val="es-ES" w:eastAsia="es-ES"/>
        </w:rPr>
        <w:t xml:space="preserve">, </w:t>
      </w:r>
      <w:r w:rsidR="006133EE" w:rsidRPr="00F07209">
        <w:rPr>
          <w:rFonts w:ascii="Arial" w:eastAsia="Times New Roman" w:hAnsi="Arial" w:cs="Arial"/>
          <w:lang w:val="es-ES" w:eastAsia="es-ES"/>
        </w:rPr>
        <w:t xml:space="preserve">establece que la aplicación de las normas de dicha Ley corresponde, en sus respectivos ámbitos de competencia: al Instituto, al Tribunal y al Congreso; y que la interpretación de </w:t>
      </w:r>
      <w:r w:rsidR="00FB6ABB" w:rsidRPr="00F07209">
        <w:rPr>
          <w:rFonts w:ascii="Arial" w:eastAsia="Times New Roman" w:hAnsi="Arial" w:cs="Arial"/>
          <w:lang w:val="es-ES" w:eastAsia="es-ES"/>
        </w:rPr>
        <w:t>la</w:t>
      </w:r>
      <w:r w:rsidR="006133EE" w:rsidRPr="00F07209">
        <w:rPr>
          <w:rFonts w:ascii="Arial" w:eastAsia="Times New Roman" w:hAnsi="Arial" w:cs="Arial"/>
          <w:lang w:val="es-ES" w:eastAsia="es-ES"/>
        </w:rPr>
        <w:t xml:space="preserve"> </w:t>
      </w:r>
      <w:proofErr w:type="spellStart"/>
      <w:r w:rsidR="006133EE" w:rsidRPr="004D7C3B">
        <w:rPr>
          <w:rFonts w:ascii="Arial" w:eastAsia="Times New Roman" w:hAnsi="Arial" w:cs="Arial"/>
          <w:i/>
          <w:lang w:val="es-ES" w:eastAsia="es-ES"/>
        </w:rPr>
        <w:t>L</w:t>
      </w:r>
      <w:r w:rsidR="00FB6ABB" w:rsidRPr="004D7C3B">
        <w:rPr>
          <w:rFonts w:ascii="Arial" w:eastAsia="Times New Roman" w:hAnsi="Arial" w:cs="Arial"/>
          <w:i/>
          <w:lang w:val="es-ES" w:eastAsia="es-ES"/>
        </w:rPr>
        <w:t>IPEEY</w:t>
      </w:r>
      <w:proofErr w:type="spellEnd"/>
      <w:r w:rsidR="00FB6ABB" w:rsidRPr="00F07209">
        <w:rPr>
          <w:rFonts w:ascii="Arial" w:eastAsia="Times New Roman" w:hAnsi="Arial" w:cs="Arial"/>
          <w:lang w:val="es-ES" w:eastAsia="es-ES"/>
        </w:rPr>
        <w:t>,</w:t>
      </w:r>
      <w:r w:rsidR="006133EE" w:rsidRPr="00F07209">
        <w:rPr>
          <w:rFonts w:ascii="Arial" w:eastAsia="Times New Roman" w:hAnsi="Arial" w:cs="Arial"/>
          <w:lang w:val="es-ES" w:eastAsia="es-ES"/>
        </w:rPr>
        <w:t xml:space="preserve"> se hará conforme a los criterios gramatical, sistemático y funcional. A falta de disposición expresa, se aplicarán los principios generales del derecho con base en lo dispuesto en el último párrafo del artículo 14 de la </w:t>
      </w:r>
      <w:proofErr w:type="spellStart"/>
      <w:r w:rsidR="006133EE" w:rsidRPr="004D7C3B">
        <w:rPr>
          <w:rFonts w:ascii="Arial" w:eastAsia="Times New Roman" w:hAnsi="Arial" w:cs="Arial"/>
          <w:i/>
          <w:lang w:val="es-ES" w:eastAsia="es-ES"/>
        </w:rPr>
        <w:t>C</w:t>
      </w:r>
      <w:r w:rsidR="00FB6ABB" w:rsidRPr="004D7C3B">
        <w:rPr>
          <w:rFonts w:ascii="Arial" w:eastAsia="Times New Roman" w:hAnsi="Arial" w:cs="Arial"/>
          <w:i/>
          <w:lang w:val="es-ES" w:eastAsia="es-ES"/>
        </w:rPr>
        <w:t>PEUM</w:t>
      </w:r>
      <w:proofErr w:type="spellEnd"/>
      <w:r w:rsidR="006133EE" w:rsidRPr="00F07209">
        <w:rPr>
          <w:rFonts w:ascii="Arial" w:eastAsia="Times New Roman" w:hAnsi="Arial" w:cs="Arial"/>
          <w:lang w:val="es-ES" w:eastAsia="es-ES"/>
        </w:rPr>
        <w:t>.</w:t>
      </w:r>
    </w:p>
    <w:p w:rsidR="006133EE" w:rsidRPr="00F07209" w:rsidRDefault="006133EE" w:rsidP="001F69DD">
      <w:pPr>
        <w:tabs>
          <w:tab w:val="left" w:pos="540"/>
          <w:tab w:val="left" w:pos="9498"/>
        </w:tabs>
        <w:autoSpaceDE w:val="0"/>
        <w:autoSpaceDN w:val="0"/>
        <w:spacing w:after="0" w:line="276" w:lineRule="auto"/>
        <w:ind w:left="-426" w:right="-143"/>
        <w:jc w:val="both"/>
        <w:rPr>
          <w:rFonts w:ascii="Arial" w:eastAsia="Times New Roman" w:hAnsi="Arial" w:cs="Arial"/>
          <w:lang w:val="es-ES" w:eastAsia="es-ES"/>
        </w:rPr>
      </w:pPr>
    </w:p>
    <w:p w:rsidR="005312C4" w:rsidRPr="00F07209" w:rsidRDefault="00C35383" w:rsidP="004C0062">
      <w:pPr>
        <w:tabs>
          <w:tab w:val="left" w:pos="9498"/>
        </w:tabs>
        <w:autoSpaceDE w:val="0"/>
        <w:autoSpaceDN w:val="0"/>
        <w:adjustRightInd w:val="0"/>
        <w:spacing w:after="0" w:line="276" w:lineRule="auto"/>
        <w:ind w:left="-426" w:right="-143"/>
        <w:jc w:val="both"/>
        <w:rPr>
          <w:rFonts w:ascii="Arial" w:eastAsia="SimSun" w:hAnsi="Arial" w:cs="Arial"/>
          <w:lang w:val="es-ES" w:eastAsia="zh-CN"/>
        </w:rPr>
      </w:pPr>
      <w:r w:rsidRPr="00F07209">
        <w:rPr>
          <w:rFonts w:ascii="Arial" w:eastAsia="SimSun" w:hAnsi="Arial" w:cs="Arial"/>
          <w:b/>
          <w:lang w:val="es-ES" w:eastAsia="zh-CN"/>
        </w:rPr>
        <w:t>6</w:t>
      </w:r>
      <w:r w:rsidR="006133EE" w:rsidRPr="00F07209">
        <w:rPr>
          <w:rFonts w:ascii="Arial" w:eastAsia="SimSun" w:hAnsi="Arial" w:cs="Arial"/>
          <w:b/>
          <w:lang w:val="es-ES" w:eastAsia="zh-CN"/>
        </w:rPr>
        <w:t>.-</w:t>
      </w:r>
      <w:r w:rsidR="006133EE" w:rsidRPr="00F07209">
        <w:rPr>
          <w:rFonts w:ascii="Arial" w:eastAsia="SimSun" w:hAnsi="Arial" w:cs="Arial"/>
          <w:lang w:val="es-ES" w:eastAsia="zh-CN"/>
        </w:rPr>
        <w:t xml:space="preserve"> Que </w:t>
      </w:r>
      <w:r w:rsidR="004C0062" w:rsidRPr="00F07209">
        <w:rPr>
          <w:rFonts w:ascii="Arial" w:eastAsia="SimSun" w:hAnsi="Arial" w:cs="Arial"/>
          <w:lang w:val="es-ES" w:eastAsia="zh-CN"/>
        </w:rPr>
        <w:t>las fracciones I, II y III d</w:t>
      </w:r>
      <w:r w:rsidR="005312C4" w:rsidRPr="00F07209">
        <w:rPr>
          <w:rFonts w:ascii="Arial" w:eastAsia="SimSun" w:hAnsi="Arial" w:cs="Arial"/>
          <w:lang w:val="es-ES" w:eastAsia="zh-CN"/>
        </w:rPr>
        <w:t xml:space="preserve">el artículo 106 de la </w:t>
      </w:r>
      <w:proofErr w:type="spellStart"/>
      <w:r w:rsidR="005312C4" w:rsidRPr="004D7C3B">
        <w:rPr>
          <w:rFonts w:ascii="Arial" w:eastAsia="SimSun" w:hAnsi="Arial" w:cs="Arial"/>
          <w:i/>
          <w:lang w:val="es-ES" w:eastAsia="zh-CN"/>
        </w:rPr>
        <w:t>LIPEE</w:t>
      </w:r>
      <w:r w:rsidR="005312C4" w:rsidRPr="00F07209">
        <w:rPr>
          <w:rFonts w:ascii="Arial" w:eastAsia="SimSun" w:hAnsi="Arial" w:cs="Arial"/>
          <w:lang w:val="es-ES" w:eastAsia="zh-CN"/>
        </w:rPr>
        <w:t>Y</w:t>
      </w:r>
      <w:proofErr w:type="spellEnd"/>
      <w:r w:rsidR="004C0062" w:rsidRPr="00F07209">
        <w:rPr>
          <w:rFonts w:ascii="Arial" w:eastAsia="SimSun" w:hAnsi="Arial" w:cs="Arial"/>
          <w:lang w:val="es-ES" w:eastAsia="zh-CN"/>
        </w:rPr>
        <w:t xml:space="preserve"> señalan </w:t>
      </w:r>
      <w:r w:rsidR="006133EE" w:rsidRPr="00F07209">
        <w:rPr>
          <w:rFonts w:ascii="Arial" w:eastAsia="SimSun" w:hAnsi="Arial" w:cs="Arial"/>
          <w:lang w:val="es-ES" w:eastAsia="zh-CN"/>
        </w:rPr>
        <w:t>que son fines del Instituto:</w:t>
      </w:r>
      <w:r w:rsidR="004C0062" w:rsidRPr="00F07209">
        <w:rPr>
          <w:rFonts w:ascii="Arial" w:eastAsia="SimSun" w:hAnsi="Arial" w:cs="Arial"/>
          <w:lang w:val="es-ES" w:eastAsia="zh-CN"/>
        </w:rPr>
        <w:t xml:space="preserve"> el </w:t>
      </w:r>
      <w:r w:rsidR="005312C4" w:rsidRPr="00F07209">
        <w:rPr>
          <w:rFonts w:ascii="Arial" w:eastAsia="SimSun" w:hAnsi="Arial" w:cs="Arial"/>
          <w:lang w:val="es-ES" w:eastAsia="zh-CN"/>
        </w:rPr>
        <w:t>Contribuir al desarrollo de la vida democrática;</w:t>
      </w:r>
      <w:r w:rsidR="004C0062" w:rsidRPr="00F07209">
        <w:rPr>
          <w:rFonts w:ascii="Arial" w:eastAsia="SimSun" w:hAnsi="Arial" w:cs="Arial"/>
          <w:lang w:val="es-ES" w:eastAsia="zh-CN"/>
        </w:rPr>
        <w:t xml:space="preserve"> </w:t>
      </w:r>
      <w:r w:rsidR="005312C4" w:rsidRPr="00F07209">
        <w:rPr>
          <w:rFonts w:ascii="Arial" w:eastAsia="SimSun" w:hAnsi="Arial" w:cs="Arial"/>
          <w:lang w:val="es-ES" w:eastAsia="zh-CN"/>
        </w:rPr>
        <w:t>Promover, fomentar, preservar y fortalecer el régimen de partidos políticos en el Estado;</w:t>
      </w:r>
      <w:r w:rsidR="004C0062" w:rsidRPr="00F07209">
        <w:rPr>
          <w:rFonts w:ascii="Arial" w:eastAsia="SimSun" w:hAnsi="Arial" w:cs="Arial"/>
          <w:lang w:val="es-ES" w:eastAsia="zh-CN"/>
        </w:rPr>
        <w:t xml:space="preserve"> y </w:t>
      </w:r>
      <w:r w:rsidR="005312C4" w:rsidRPr="00F07209">
        <w:rPr>
          <w:rFonts w:ascii="Arial" w:eastAsia="SimSun" w:hAnsi="Arial" w:cs="Arial"/>
          <w:lang w:val="es-ES" w:eastAsia="zh-CN"/>
        </w:rPr>
        <w:t>Asegurar a los ciudadanos el goce y ejercicio de sus derechos político-electorales y vigilar el cumplimiento de</w:t>
      </w:r>
      <w:r w:rsidR="004C0062" w:rsidRPr="00F07209">
        <w:rPr>
          <w:rFonts w:ascii="Arial" w:eastAsia="SimSun" w:hAnsi="Arial" w:cs="Arial"/>
          <w:lang w:val="es-ES" w:eastAsia="zh-CN"/>
        </w:rPr>
        <w:t xml:space="preserve"> sus deberes de esta naturaleza.</w:t>
      </w:r>
    </w:p>
    <w:p w:rsidR="004C0062" w:rsidRPr="00F07209" w:rsidRDefault="004C0062" w:rsidP="004C0062">
      <w:pPr>
        <w:tabs>
          <w:tab w:val="left" w:pos="9498"/>
        </w:tabs>
        <w:autoSpaceDE w:val="0"/>
        <w:autoSpaceDN w:val="0"/>
        <w:adjustRightInd w:val="0"/>
        <w:spacing w:after="0" w:line="276" w:lineRule="auto"/>
        <w:ind w:left="-426" w:right="-143"/>
        <w:jc w:val="both"/>
        <w:rPr>
          <w:rFonts w:ascii="Arial" w:eastAsia="SimSun" w:hAnsi="Arial" w:cs="Arial"/>
          <w:lang w:val="es-ES" w:eastAsia="zh-CN"/>
        </w:rPr>
      </w:pPr>
    </w:p>
    <w:p w:rsidR="008A1E00" w:rsidRPr="00F07209" w:rsidRDefault="00C35383" w:rsidP="008A1E00">
      <w:pPr>
        <w:tabs>
          <w:tab w:val="left" w:pos="9498"/>
        </w:tabs>
        <w:autoSpaceDE w:val="0"/>
        <w:autoSpaceDN w:val="0"/>
        <w:adjustRightInd w:val="0"/>
        <w:spacing w:after="0" w:line="276" w:lineRule="auto"/>
        <w:ind w:left="-426" w:right="-143"/>
        <w:jc w:val="both"/>
        <w:rPr>
          <w:rFonts w:ascii="Arial" w:eastAsia="SimSun" w:hAnsi="Arial" w:cs="Arial"/>
          <w:lang w:eastAsia="zh-CN"/>
        </w:rPr>
      </w:pPr>
      <w:r w:rsidRPr="00F07209">
        <w:rPr>
          <w:rFonts w:ascii="Arial" w:eastAsia="SimSun" w:hAnsi="Arial" w:cs="Arial"/>
          <w:b/>
          <w:lang w:val="es-ES" w:eastAsia="zh-CN"/>
        </w:rPr>
        <w:t>7</w:t>
      </w:r>
      <w:r w:rsidR="006133EE" w:rsidRPr="00F07209">
        <w:rPr>
          <w:rFonts w:ascii="Arial" w:eastAsia="SimSun" w:hAnsi="Arial" w:cs="Arial"/>
          <w:b/>
          <w:lang w:val="es-ES" w:eastAsia="zh-CN"/>
        </w:rPr>
        <w:t>.-</w:t>
      </w:r>
      <w:r w:rsidR="006133EE" w:rsidRPr="00F07209">
        <w:rPr>
          <w:rFonts w:ascii="Arial" w:eastAsia="SimSun" w:hAnsi="Arial" w:cs="Arial"/>
          <w:lang w:val="es-ES" w:eastAsia="zh-CN"/>
        </w:rPr>
        <w:t xml:space="preserve"> Que el artículo 109 de la </w:t>
      </w:r>
      <w:proofErr w:type="spellStart"/>
      <w:r w:rsidR="006133EE" w:rsidRPr="00F07209">
        <w:rPr>
          <w:rFonts w:ascii="Arial" w:eastAsia="SimSun" w:hAnsi="Arial" w:cs="Arial"/>
          <w:i/>
          <w:lang w:val="es-ES" w:eastAsia="zh-CN"/>
        </w:rPr>
        <w:t>LIPEEY</w:t>
      </w:r>
      <w:proofErr w:type="spellEnd"/>
      <w:r w:rsidR="007550BA" w:rsidRPr="00F07209">
        <w:rPr>
          <w:rFonts w:ascii="Arial" w:eastAsia="SimSun" w:hAnsi="Arial" w:cs="Arial"/>
          <w:lang w:val="es-ES" w:eastAsia="es-MX"/>
        </w:rPr>
        <w:t xml:space="preserve"> señala </w:t>
      </w:r>
      <w:r w:rsidR="006133EE" w:rsidRPr="00F07209">
        <w:rPr>
          <w:rFonts w:ascii="Arial" w:eastAsia="SimSun" w:hAnsi="Arial" w:cs="Arial"/>
          <w:lang w:val="es-ES" w:eastAsia="es-MX"/>
        </w:rPr>
        <w:t>los órganos centrales del Instituto</w:t>
      </w:r>
      <w:r w:rsidR="00F269D7" w:rsidRPr="00F07209">
        <w:rPr>
          <w:rFonts w:ascii="Arial" w:eastAsia="SimSun" w:hAnsi="Arial" w:cs="Arial"/>
          <w:lang w:val="es-ES" w:eastAsia="es-MX"/>
        </w:rPr>
        <w:t xml:space="preserve">, </w:t>
      </w:r>
      <w:r w:rsidR="00B0714B" w:rsidRPr="00F07209">
        <w:rPr>
          <w:rFonts w:ascii="Arial" w:eastAsia="SimSun" w:hAnsi="Arial" w:cs="Arial"/>
          <w:lang w:val="es-ES" w:eastAsia="es-MX"/>
        </w:rPr>
        <w:t>que son</w:t>
      </w:r>
      <w:r w:rsidR="006133EE" w:rsidRPr="00F07209">
        <w:rPr>
          <w:rFonts w:ascii="Arial" w:eastAsia="SimSun" w:hAnsi="Arial" w:cs="Arial"/>
          <w:lang w:val="es-ES" w:eastAsia="es-MX"/>
        </w:rPr>
        <w:t xml:space="preserve"> el Consejo General y</w:t>
      </w:r>
      <w:r w:rsidR="006133EE" w:rsidRPr="00F07209">
        <w:rPr>
          <w:rFonts w:ascii="Arial" w:eastAsia="SimSun" w:hAnsi="Arial" w:cs="Arial"/>
          <w:bCs/>
          <w:lang w:val="es-ES" w:eastAsia="es-MX"/>
        </w:rPr>
        <w:t xml:space="preserve"> </w:t>
      </w:r>
      <w:r w:rsidR="00C9282B" w:rsidRPr="00F07209">
        <w:rPr>
          <w:rFonts w:ascii="Arial" w:eastAsia="SimSun" w:hAnsi="Arial" w:cs="Arial"/>
          <w:lang w:val="es-ES" w:eastAsia="es-MX"/>
        </w:rPr>
        <w:t xml:space="preserve">la Junta General Ejecutiva; </w:t>
      </w:r>
      <w:r w:rsidR="00F269D7" w:rsidRPr="00F07209">
        <w:rPr>
          <w:rFonts w:ascii="Arial" w:eastAsia="SimSun" w:hAnsi="Arial" w:cs="Arial"/>
          <w:lang w:val="es-ES" w:eastAsia="es-MX"/>
        </w:rPr>
        <w:t>y de acuerdo al</w:t>
      </w:r>
      <w:r w:rsidR="00F269D7" w:rsidRPr="00F07209">
        <w:rPr>
          <w:rFonts w:ascii="Arial" w:eastAsia="SimSun" w:hAnsi="Arial" w:cs="Arial"/>
          <w:sz w:val="20"/>
          <w:szCs w:val="20"/>
          <w:lang w:val="es-ES" w:eastAsia="es-MX"/>
        </w:rPr>
        <w:t xml:space="preserve"> </w:t>
      </w:r>
      <w:r w:rsidR="006133EE" w:rsidRPr="00F07209">
        <w:rPr>
          <w:rFonts w:ascii="Arial" w:eastAsia="SimSun" w:hAnsi="Arial" w:cs="Arial"/>
          <w:lang w:val="es-ES" w:eastAsia="zh-CN"/>
        </w:rPr>
        <w:t xml:space="preserve">artículo 110 de la </w:t>
      </w:r>
      <w:r w:rsidR="00F269D7" w:rsidRPr="00F07209">
        <w:rPr>
          <w:rFonts w:ascii="Arial" w:eastAsia="SimSun" w:hAnsi="Arial" w:cs="Arial"/>
          <w:lang w:val="es-ES" w:eastAsia="zh-CN"/>
        </w:rPr>
        <w:t>misma Ley,</w:t>
      </w:r>
      <w:r w:rsidR="006133EE" w:rsidRPr="00F07209">
        <w:rPr>
          <w:rFonts w:ascii="Arial" w:eastAsia="SimSun" w:hAnsi="Arial" w:cs="Arial"/>
          <w:lang w:val="es-ES" w:eastAsia="zh-CN"/>
        </w:rPr>
        <w:t xml:space="preserve"> el Consejo General es el órgano superior de dirección, responsable del cumplimiento de las disposiciones constitucionales y reglamentarias en materia electoral y de la observancia de los principios dispuestos en esta Ley, para toda</w:t>
      </w:r>
      <w:r w:rsidR="00F269D7" w:rsidRPr="00F07209">
        <w:rPr>
          <w:rFonts w:ascii="Arial" w:eastAsia="SimSun" w:hAnsi="Arial" w:cs="Arial"/>
          <w:lang w:val="es-ES" w:eastAsia="zh-CN"/>
        </w:rPr>
        <w:t>s las actividades del Instituto;</w:t>
      </w:r>
      <w:r w:rsidR="00CB11F6" w:rsidRPr="00F07209">
        <w:rPr>
          <w:rFonts w:ascii="Arial" w:eastAsia="SimSun" w:hAnsi="Arial" w:cs="Arial"/>
          <w:lang w:val="es-ES" w:eastAsia="zh-CN"/>
        </w:rPr>
        <w:t xml:space="preserve"> así</w:t>
      </w:r>
      <w:r w:rsidR="00F269D7" w:rsidRPr="00F07209">
        <w:rPr>
          <w:rFonts w:ascii="Arial" w:eastAsia="SimSun" w:hAnsi="Arial" w:cs="Arial"/>
          <w:lang w:val="es-ES" w:eastAsia="zh-CN"/>
        </w:rPr>
        <w:t xml:space="preserve"> mismo</w:t>
      </w:r>
      <w:r w:rsidR="00CB11F6" w:rsidRPr="00F07209">
        <w:rPr>
          <w:rFonts w:ascii="Arial" w:eastAsia="SimSun" w:hAnsi="Arial" w:cs="Arial"/>
          <w:lang w:val="es-ES" w:eastAsia="zh-CN"/>
        </w:rPr>
        <w:t>,</w:t>
      </w:r>
      <w:r w:rsidR="00F269D7" w:rsidRPr="00F07209">
        <w:rPr>
          <w:rFonts w:ascii="Arial" w:eastAsia="SimSun" w:hAnsi="Arial" w:cs="Arial"/>
          <w:lang w:val="es-ES" w:eastAsia="zh-CN"/>
        </w:rPr>
        <w:t xml:space="preserve"> </w:t>
      </w:r>
      <w:r w:rsidR="00F63F07" w:rsidRPr="00F07209">
        <w:rPr>
          <w:rFonts w:ascii="Arial" w:eastAsia="SimSun" w:hAnsi="Arial" w:cs="Arial"/>
          <w:lang w:val="es-ES" w:eastAsia="zh-CN"/>
        </w:rPr>
        <w:t>l</w:t>
      </w:r>
      <w:r w:rsidR="00F269D7" w:rsidRPr="00F07209">
        <w:rPr>
          <w:rFonts w:ascii="Arial" w:eastAsia="SimSun" w:hAnsi="Arial" w:cs="Arial"/>
          <w:lang w:val="es-ES" w:eastAsia="zh-CN"/>
        </w:rPr>
        <w:t>as fracciones I, II,</w:t>
      </w:r>
      <w:r w:rsidR="002E19D3" w:rsidRPr="00F07209">
        <w:rPr>
          <w:rFonts w:ascii="Arial" w:eastAsia="SimSun" w:hAnsi="Arial" w:cs="Arial"/>
          <w:lang w:val="es-ES" w:eastAsia="zh-CN"/>
        </w:rPr>
        <w:t xml:space="preserve"> </w:t>
      </w:r>
      <w:r w:rsidR="00F269D7" w:rsidRPr="00F07209">
        <w:rPr>
          <w:rFonts w:ascii="Arial" w:eastAsia="SimSun" w:hAnsi="Arial" w:cs="Arial"/>
          <w:lang w:val="es-ES" w:eastAsia="zh-CN"/>
        </w:rPr>
        <w:t>VII,</w:t>
      </w:r>
      <w:r w:rsidR="002B0C46" w:rsidRPr="00F07209">
        <w:rPr>
          <w:rFonts w:ascii="Arial" w:eastAsia="SimSun" w:hAnsi="Arial" w:cs="Arial"/>
          <w:lang w:val="es-ES" w:eastAsia="zh-CN"/>
        </w:rPr>
        <w:t xml:space="preserve"> IX</w:t>
      </w:r>
      <w:r w:rsidR="008A1E00" w:rsidRPr="00F07209">
        <w:rPr>
          <w:rFonts w:ascii="Arial" w:eastAsia="SimSun" w:hAnsi="Arial" w:cs="Arial"/>
          <w:lang w:val="es-ES" w:eastAsia="zh-CN"/>
        </w:rPr>
        <w:t>, X, XI, XIII, XL</w:t>
      </w:r>
      <w:r w:rsidR="002B0C46" w:rsidRPr="00F07209">
        <w:rPr>
          <w:rFonts w:ascii="Arial" w:eastAsia="SimSun" w:hAnsi="Arial" w:cs="Arial"/>
          <w:lang w:val="es-ES" w:eastAsia="zh-CN"/>
        </w:rPr>
        <w:t xml:space="preserve"> </w:t>
      </w:r>
      <w:r w:rsidR="00F269D7" w:rsidRPr="00F07209">
        <w:rPr>
          <w:rFonts w:ascii="Arial" w:eastAsia="SimSun" w:hAnsi="Arial" w:cs="Arial"/>
          <w:lang w:val="es-ES" w:eastAsia="zh-CN"/>
        </w:rPr>
        <w:t xml:space="preserve">y LXI del artículo 123 de la </w:t>
      </w:r>
      <w:proofErr w:type="spellStart"/>
      <w:r w:rsidR="00F269D7" w:rsidRPr="00F07209">
        <w:rPr>
          <w:rFonts w:ascii="Arial" w:eastAsia="SimSun" w:hAnsi="Arial" w:cs="Arial"/>
          <w:i/>
          <w:lang w:val="es-ES" w:eastAsia="zh-CN"/>
        </w:rPr>
        <w:t>LIPEEY</w:t>
      </w:r>
      <w:proofErr w:type="spellEnd"/>
      <w:r w:rsidR="00F269D7" w:rsidRPr="00F07209">
        <w:rPr>
          <w:rFonts w:ascii="Arial" w:eastAsia="SimSun" w:hAnsi="Arial" w:cs="Arial"/>
          <w:lang w:val="es-ES" w:eastAsia="zh-CN"/>
        </w:rPr>
        <w:t>, señala que entre</w:t>
      </w:r>
      <w:r w:rsidR="00C95292" w:rsidRPr="00F07209">
        <w:rPr>
          <w:rFonts w:ascii="Arial" w:eastAsia="SimSun" w:hAnsi="Arial" w:cs="Arial"/>
          <w:lang w:val="es-ES" w:eastAsia="zh-CN"/>
        </w:rPr>
        <w:t xml:space="preserve"> las atribu</w:t>
      </w:r>
      <w:r w:rsidR="00F269D7" w:rsidRPr="00F07209">
        <w:rPr>
          <w:rFonts w:ascii="Arial" w:eastAsia="SimSun" w:hAnsi="Arial" w:cs="Arial"/>
          <w:lang w:val="es-ES" w:eastAsia="zh-CN"/>
        </w:rPr>
        <w:t xml:space="preserve">ciones y obligaciones que tiene, </w:t>
      </w:r>
      <w:r w:rsidR="00F63F07" w:rsidRPr="00F07209">
        <w:rPr>
          <w:rFonts w:ascii="Arial" w:eastAsia="SimSun" w:hAnsi="Arial" w:cs="Arial"/>
          <w:lang w:val="es-ES" w:eastAsia="zh-CN"/>
        </w:rPr>
        <w:t xml:space="preserve">el mencionado Consejo General, </w:t>
      </w:r>
      <w:r w:rsidR="00C95292" w:rsidRPr="00F07209">
        <w:rPr>
          <w:rFonts w:ascii="Arial" w:eastAsia="SimSun" w:hAnsi="Arial" w:cs="Arial"/>
          <w:lang w:val="es-ES" w:eastAsia="zh-CN"/>
        </w:rPr>
        <w:t>están las siguientes:</w:t>
      </w:r>
      <w:r w:rsidR="008A1E00" w:rsidRPr="00F07209">
        <w:rPr>
          <w:rFonts w:ascii="Arial" w:eastAsia="SimSun" w:hAnsi="Arial" w:cs="Arial"/>
          <w:lang w:val="es-ES" w:eastAsia="zh-CN"/>
        </w:rPr>
        <w:t xml:space="preserve"> </w:t>
      </w:r>
      <w:r w:rsidR="008A1E00" w:rsidRPr="00F07209">
        <w:rPr>
          <w:rFonts w:ascii="Arial" w:eastAsia="SimSun" w:hAnsi="Arial" w:cs="Arial"/>
          <w:bCs/>
          <w:lang w:eastAsia="zh-CN"/>
        </w:rPr>
        <w:t xml:space="preserve">Vigilar el cumplimiento de las disposiciones constitucionales y las demás </w:t>
      </w:r>
      <w:r w:rsidR="002E0D2B" w:rsidRPr="00F07209">
        <w:rPr>
          <w:rFonts w:ascii="Arial" w:eastAsia="SimSun" w:hAnsi="Arial" w:cs="Arial"/>
          <w:lang w:eastAsia="zh-CN"/>
        </w:rPr>
        <w:t>leyes aplicables; a</w:t>
      </w:r>
      <w:r w:rsidR="008A1E00" w:rsidRPr="00F07209">
        <w:rPr>
          <w:rFonts w:ascii="Arial" w:eastAsia="SimSun" w:hAnsi="Arial" w:cs="Arial"/>
          <w:lang w:eastAsia="zh-CN"/>
        </w:rPr>
        <w:t xml:space="preserve">plicar las disposiciones generales, reglas, lineamientos, criterios y formatos que, en </w:t>
      </w:r>
      <w:r w:rsidR="008A1E00" w:rsidRPr="00F07209">
        <w:rPr>
          <w:rFonts w:ascii="Arial" w:eastAsia="SimSun" w:hAnsi="Arial" w:cs="Arial"/>
          <w:lang w:eastAsia="zh-CN"/>
        </w:rPr>
        <w:lastRenderedPageBreak/>
        <w:t xml:space="preserve">ejercicio de las facultades que le confiere la </w:t>
      </w:r>
      <w:proofErr w:type="spellStart"/>
      <w:r w:rsidR="008A1E00" w:rsidRPr="004D7C3B">
        <w:rPr>
          <w:rFonts w:ascii="Arial" w:eastAsia="SimSun" w:hAnsi="Arial" w:cs="Arial"/>
          <w:i/>
          <w:lang w:eastAsia="zh-CN"/>
        </w:rPr>
        <w:t>C</w:t>
      </w:r>
      <w:r w:rsidR="002E0D2B" w:rsidRPr="004D7C3B">
        <w:rPr>
          <w:rFonts w:ascii="Arial" w:eastAsia="SimSun" w:hAnsi="Arial" w:cs="Arial"/>
          <w:i/>
          <w:lang w:eastAsia="zh-CN"/>
        </w:rPr>
        <w:t>PEUM</w:t>
      </w:r>
      <w:proofErr w:type="spellEnd"/>
      <w:r w:rsidR="008A1E00" w:rsidRPr="00F07209">
        <w:rPr>
          <w:rFonts w:ascii="Arial" w:eastAsia="SimSun" w:hAnsi="Arial" w:cs="Arial"/>
          <w:lang w:eastAsia="zh-CN"/>
        </w:rPr>
        <w:t xml:space="preserve">, las leyes generales de la materia, la </w:t>
      </w:r>
      <w:proofErr w:type="spellStart"/>
      <w:r w:rsidR="008A1E00" w:rsidRPr="004D7C3B">
        <w:rPr>
          <w:rFonts w:ascii="Arial" w:eastAsia="SimSun" w:hAnsi="Arial" w:cs="Arial"/>
          <w:i/>
          <w:lang w:eastAsia="zh-CN"/>
        </w:rPr>
        <w:t>C</w:t>
      </w:r>
      <w:r w:rsidR="002E0D2B" w:rsidRPr="004D7C3B">
        <w:rPr>
          <w:rFonts w:ascii="Arial" w:eastAsia="SimSun" w:hAnsi="Arial" w:cs="Arial"/>
          <w:i/>
          <w:lang w:eastAsia="zh-CN"/>
        </w:rPr>
        <w:t>PEY</w:t>
      </w:r>
      <w:proofErr w:type="spellEnd"/>
      <w:r w:rsidR="008A1E00" w:rsidRPr="00F07209">
        <w:rPr>
          <w:rFonts w:ascii="Arial" w:eastAsia="SimSun" w:hAnsi="Arial" w:cs="Arial"/>
          <w:lang w:eastAsia="zh-CN"/>
        </w:rPr>
        <w:t xml:space="preserve">, </w:t>
      </w:r>
      <w:r w:rsidR="002E0D2B" w:rsidRPr="00F07209">
        <w:rPr>
          <w:rFonts w:ascii="Arial" w:eastAsia="SimSun" w:hAnsi="Arial" w:cs="Arial"/>
          <w:lang w:eastAsia="zh-CN"/>
        </w:rPr>
        <w:t>la</w:t>
      </w:r>
      <w:r w:rsidR="008A1E00" w:rsidRPr="00F07209">
        <w:rPr>
          <w:rFonts w:ascii="Arial" w:eastAsia="SimSun" w:hAnsi="Arial" w:cs="Arial"/>
          <w:lang w:eastAsia="zh-CN"/>
        </w:rPr>
        <w:t xml:space="preserve"> </w:t>
      </w:r>
      <w:proofErr w:type="spellStart"/>
      <w:r w:rsidR="008A1E00" w:rsidRPr="004D7C3B">
        <w:rPr>
          <w:rFonts w:ascii="Arial" w:eastAsia="SimSun" w:hAnsi="Arial" w:cs="Arial"/>
          <w:i/>
          <w:lang w:eastAsia="zh-CN"/>
        </w:rPr>
        <w:t>L</w:t>
      </w:r>
      <w:r w:rsidR="002E0D2B" w:rsidRPr="004D7C3B">
        <w:rPr>
          <w:rFonts w:ascii="Arial" w:eastAsia="SimSun" w:hAnsi="Arial" w:cs="Arial"/>
          <w:i/>
          <w:lang w:eastAsia="zh-CN"/>
        </w:rPr>
        <w:t>IPEEY</w:t>
      </w:r>
      <w:proofErr w:type="spellEnd"/>
      <w:r w:rsidR="008A1E00" w:rsidRPr="00F07209">
        <w:rPr>
          <w:rFonts w:ascii="Arial" w:eastAsia="SimSun" w:hAnsi="Arial" w:cs="Arial"/>
          <w:lang w:eastAsia="zh-CN"/>
        </w:rPr>
        <w:t xml:space="preserve">, y las demás que le establezca el Instituto Nacional Electoral; </w:t>
      </w:r>
      <w:r w:rsidR="002E0D2B" w:rsidRPr="00F07209">
        <w:rPr>
          <w:rFonts w:ascii="Arial" w:eastAsia="SimSun" w:hAnsi="Arial" w:cs="Arial"/>
          <w:lang w:eastAsia="zh-CN"/>
        </w:rPr>
        <w:t>d</w:t>
      </w:r>
      <w:r w:rsidR="008A1E00" w:rsidRPr="00F07209">
        <w:rPr>
          <w:rFonts w:ascii="Arial" w:eastAsia="SimSun" w:hAnsi="Arial" w:cs="Arial"/>
          <w:lang w:eastAsia="zh-CN"/>
        </w:rPr>
        <w:t xml:space="preserve">ictar los reglamentos, lineamientos y acuerdos necesarios para hacer efectivas sus atribuciones y las disposiciones de </w:t>
      </w:r>
      <w:r w:rsidR="008E47C9" w:rsidRPr="00F07209">
        <w:rPr>
          <w:rFonts w:ascii="Arial" w:eastAsia="SimSun" w:hAnsi="Arial" w:cs="Arial"/>
          <w:lang w:eastAsia="zh-CN"/>
        </w:rPr>
        <w:t>la</w:t>
      </w:r>
      <w:r w:rsidR="008A1E00" w:rsidRPr="00F07209">
        <w:rPr>
          <w:rFonts w:ascii="Arial" w:eastAsia="SimSun" w:hAnsi="Arial" w:cs="Arial"/>
          <w:lang w:eastAsia="zh-CN"/>
        </w:rPr>
        <w:t xml:space="preserve"> </w:t>
      </w:r>
      <w:proofErr w:type="spellStart"/>
      <w:r w:rsidR="008E47C9" w:rsidRPr="00F07209">
        <w:rPr>
          <w:rFonts w:ascii="Arial" w:eastAsia="SimSun" w:hAnsi="Arial" w:cs="Arial"/>
          <w:lang w:eastAsia="zh-CN"/>
        </w:rPr>
        <w:t>LIPEEY</w:t>
      </w:r>
      <w:proofErr w:type="spellEnd"/>
      <w:r w:rsidR="008E47C9" w:rsidRPr="00F07209">
        <w:rPr>
          <w:rFonts w:ascii="Arial" w:eastAsia="SimSun" w:hAnsi="Arial" w:cs="Arial"/>
          <w:lang w:eastAsia="zh-CN"/>
        </w:rPr>
        <w:t>; v</w:t>
      </w:r>
      <w:r w:rsidR="008A1E00" w:rsidRPr="00F07209">
        <w:rPr>
          <w:rFonts w:ascii="Arial" w:eastAsia="SimSun" w:hAnsi="Arial" w:cs="Arial"/>
          <w:lang w:eastAsia="zh-CN"/>
        </w:rPr>
        <w:t xml:space="preserve">igilar que las actividades de los partidos políticos se desarrollen con apego a la </w:t>
      </w:r>
      <w:proofErr w:type="spellStart"/>
      <w:r w:rsidR="008A1E00" w:rsidRPr="004D7C3B">
        <w:rPr>
          <w:rFonts w:ascii="Arial" w:eastAsia="SimSun" w:hAnsi="Arial" w:cs="Arial"/>
          <w:i/>
          <w:lang w:eastAsia="zh-CN"/>
        </w:rPr>
        <w:t>LPPEY</w:t>
      </w:r>
      <w:proofErr w:type="spellEnd"/>
      <w:r w:rsidR="008A1E00" w:rsidRPr="00F07209">
        <w:rPr>
          <w:rFonts w:ascii="Arial" w:eastAsia="SimSun" w:hAnsi="Arial" w:cs="Arial"/>
          <w:lang w:eastAsia="zh-CN"/>
        </w:rPr>
        <w:t xml:space="preserve">, a los de </w:t>
      </w:r>
      <w:r w:rsidR="008E47C9" w:rsidRPr="00F07209">
        <w:rPr>
          <w:rFonts w:ascii="Arial" w:eastAsia="SimSun" w:hAnsi="Arial" w:cs="Arial"/>
          <w:lang w:eastAsia="zh-CN"/>
        </w:rPr>
        <w:t xml:space="preserve">la </w:t>
      </w:r>
      <w:proofErr w:type="spellStart"/>
      <w:r w:rsidR="008E47C9" w:rsidRPr="004D7C3B">
        <w:rPr>
          <w:rFonts w:ascii="Arial" w:eastAsia="SimSun" w:hAnsi="Arial" w:cs="Arial"/>
          <w:i/>
          <w:lang w:eastAsia="zh-CN"/>
        </w:rPr>
        <w:t>LIPEEY</w:t>
      </w:r>
      <w:proofErr w:type="spellEnd"/>
      <w:r w:rsidR="008A1E00" w:rsidRPr="00F07209">
        <w:rPr>
          <w:rFonts w:ascii="Arial" w:eastAsia="SimSun" w:hAnsi="Arial" w:cs="Arial"/>
          <w:lang w:eastAsia="zh-CN"/>
        </w:rPr>
        <w:t xml:space="preserve">, y demás normatividad aplicable, en el cumplimiento de las obligaciones a que están sujetos; </w:t>
      </w:r>
      <w:r w:rsidR="00A92364" w:rsidRPr="00F07209">
        <w:rPr>
          <w:rFonts w:ascii="Arial" w:eastAsia="SimSun" w:hAnsi="Arial" w:cs="Arial"/>
          <w:lang w:eastAsia="zh-CN"/>
        </w:rPr>
        <w:t>v</w:t>
      </w:r>
      <w:r w:rsidR="008A1E00" w:rsidRPr="00F07209">
        <w:rPr>
          <w:rFonts w:ascii="Arial" w:eastAsia="SimSun" w:hAnsi="Arial" w:cs="Arial"/>
          <w:lang w:eastAsia="zh-CN"/>
        </w:rPr>
        <w:t xml:space="preserve">igilar que las prerrogativas de los partidos políticos y candidatos independientes se otorguen de acuerdo a la </w:t>
      </w:r>
      <w:proofErr w:type="spellStart"/>
      <w:r w:rsidR="008A1E00" w:rsidRPr="004D7C3B">
        <w:rPr>
          <w:rFonts w:ascii="Arial" w:eastAsia="SimSun" w:hAnsi="Arial" w:cs="Arial"/>
          <w:i/>
          <w:lang w:eastAsia="zh-CN"/>
        </w:rPr>
        <w:t>LPP</w:t>
      </w:r>
      <w:r w:rsidR="00A92364" w:rsidRPr="004D7C3B">
        <w:rPr>
          <w:rFonts w:ascii="Arial" w:eastAsia="SimSun" w:hAnsi="Arial" w:cs="Arial"/>
          <w:i/>
          <w:lang w:eastAsia="zh-CN"/>
        </w:rPr>
        <w:t>E</w:t>
      </w:r>
      <w:r w:rsidR="008A1E00" w:rsidRPr="004D7C3B">
        <w:rPr>
          <w:rFonts w:ascii="Arial" w:eastAsia="SimSun" w:hAnsi="Arial" w:cs="Arial"/>
          <w:i/>
          <w:lang w:eastAsia="zh-CN"/>
        </w:rPr>
        <w:t>Y</w:t>
      </w:r>
      <w:proofErr w:type="spellEnd"/>
      <w:r w:rsidR="008A1E00" w:rsidRPr="00F07209">
        <w:rPr>
          <w:rFonts w:ascii="Arial" w:eastAsia="SimSun" w:hAnsi="Arial" w:cs="Arial"/>
          <w:lang w:eastAsia="zh-CN"/>
        </w:rPr>
        <w:t xml:space="preserve">, a </w:t>
      </w:r>
      <w:r w:rsidR="00A92364" w:rsidRPr="00F07209">
        <w:rPr>
          <w:rFonts w:ascii="Arial" w:eastAsia="SimSun" w:hAnsi="Arial" w:cs="Arial"/>
          <w:lang w:eastAsia="zh-CN"/>
        </w:rPr>
        <w:t>la</w:t>
      </w:r>
      <w:r w:rsidR="008A1E00" w:rsidRPr="00F07209">
        <w:rPr>
          <w:rFonts w:ascii="Arial" w:eastAsia="SimSun" w:hAnsi="Arial" w:cs="Arial"/>
          <w:lang w:eastAsia="zh-CN"/>
        </w:rPr>
        <w:t xml:space="preserve"> </w:t>
      </w:r>
      <w:proofErr w:type="spellStart"/>
      <w:r w:rsidR="008A1E00" w:rsidRPr="004D7C3B">
        <w:rPr>
          <w:rFonts w:ascii="Arial" w:eastAsia="SimSun" w:hAnsi="Arial" w:cs="Arial"/>
          <w:i/>
          <w:lang w:eastAsia="zh-CN"/>
        </w:rPr>
        <w:t>L</w:t>
      </w:r>
      <w:r w:rsidR="00A92364" w:rsidRPr="004D7C3B">
        <w:rPr>
          <w:rFonts w:ascii="Arial" w:eastAsia="SimSun" w:hAnsi="Arial" w:cs="Arial"/>
          <w:i/>
          <w:lang w:eastAsia="zh-CN"/>
        </w:rPr>
        <w:t>IPEEY</w:t>
      </w:r>
      <w:proofErr w:type="spellEnd"/>
      <w:r w:rsidR="00A92364" w:rsidRPr="00F07209">
        <w:rPr>
          <w:rFonts w:ascii="Arial" w:eastAsia="SimSun" w:hAnsi="Arial" w:cs="Arial"/>
          <w:lang w:eastAsia="zh-CN"/>
        </w:rPr>
        <w:t xml:space="preserve"> </w:t>
      </w:r>
      <w:r w:rsidR="008A1E00" w:rsidRPr="00F07209">
        <w:rPr>
          <w:rFonts w:ascii="Arial" w:eastAsia="SimSun" w:hAnsi="Arial" w:cs="Arial"/>
          <w:lang w:eastAsia="zh-CN"/>
        </w:rPr>
        <w:t>y</w:t>
      </w:r>
      <w:r w:rsidR="00A92364" w:rsidRPr="00F07209">
        <w:rPr>
          <w:rFonts w:ascii="Arial" w:eastAsia="SimSun" w:hAnsi="Arial" w:cs="Arial"/>
          <w:lang w:eastAsia="zh-CN"/>
        </w:rPr>
        <w:t xml:space="preserve"> demás normatividad aplicable; g</w:t>
      </w:r>
      <w:r w:rsidR="008A1E00" w:rsidRPr="00F07209">
        <w:rPr>
          <w:rFonts w:ascii="Arial" w:eastAsia="SimSun" w:hAnsi="Arial" w:cs="Arial"/>
          <w:lang w:eastAsia="zh-CN"/>
        </w:rPr>
        <w:t xml:space="preserve">arantizar la ministración oportuna del financiamiento público a que tienen derechos los partidos políticos nacionales y locales y, en su caso, a los candidatos independientes; </w:t>
      </w:r>
      <w:r w:rsidR="004E24D1" w:rsidRPr="00F07209">
        <w:rPr>
          <w:rFonts w:ascii="Arial" w:eastAsia="SimSun" w:hAnsi="Arial" w:cs="Arial"/>
          <w:lang w:eastAsia="zh-CN"/>
        </w:rPr>
        <w:t>l</w:t>
      </w:r>
      <w:r w:rsidR="008A1E00" w:rsidRPr="00F07209">
        <w:rPr>
          <w:rFonts w:ascii="Arial" w:eastAsia="SimSun" w:hAnsi="Arial" w:cs="Arial"/>
          <w:lang w:eastAsia="zh-CN"/>
        </w:rPr>
        <w:t xml:space="preserve">levar a cabo la preparación, desarrollo y vigilancia del proceso electoral; </w:t>
      </w:r>
      <w:r w:rsidR="004E24D1" w:rsidRPr="00F07209">
        <w:rPr>
          <w:rFonts w:ascii="Arial" w:eastAsia="SimSun" w:hAnsi="Arial" w:cs="Arial"/>
          <w:lang w:eastAsia="zh-CN"/>
        </w:rPr>
        <w:t>c</w:t>
      </w:r>
      <w:r w:rsidR="008A1E00" w:rsidRPr="00F07209">
        <w:rPr>
          <w:rFonts w:ascii="Arial" w:eastAsia="SimSun" w:hAnsi="Arial" w:cs="Arial"/>
          <w:lang w:eastAsia="zh-CN"/>
        </w:rPr>
        <w:t xml:space="preserve">onocer y aprobar, a propuesta del consejero presidente, el proyecto de presupuesto del Instituto, a más tardar el último día del mes de octubre, mismo que será presentado al titular del Poder Ejecutivo del Estado, a efecto de que lo incluya en el Presupuesto de Egresos del Estado; así como </w:t>
      </w:r>
      <w:r w:rsidR="004C0062" w:rsidRPr="00F07209">
        <w:rPr>
          <w:rFonts w:ascii="Arial" w:eastAsia="SimSun" w:hAnsi="Arial" w:cs="Arial"/>
          <w:lang w:eastAsia="zh-CN"/>
        </w:rPr>
        <w:t>l</w:t>
      </w:r>
      <w:r w:rsidR="008A1E00" w:rsidRPr="00F07209">
        <w:rPr>
          <w:rFonts w:ascii="Arial" w:eastAsia="SimSun" w:hAnsi="Arial" w:cs="Arial"/>
          <w:lang w:eastAsia="zh-CN"/>
        </w:rPr>
        <w:t xml:space="preserve">as demás que le confieran la </w:t>
      </w:r>
      <w:proofErr w:type="spellStart"/>
      <w:r w:rsidR="008A1E00" w:rsidRPr="004D7C3B">
        <w:rPr>
          <w:rFonts w:ascii="Arial" w:eastAsia="SimSun" w:hAnsi="Arial" w:cs="Arial"/>
          <w:i/>
          <w:lang w:eastAsia="zh-CN"/>
        </w:rPr>
        <w:t>CPE</w:t>
      </w:r>
      <w:r w:rsidR="004E24D1" w:rsidRPr="004D7C3B">
        <w:rPr>
          <w:rFonts w:ascii="Arial" w:eastAsia="SimSun" w:hAnsi="Arial" w:cs="Arial"/>
          <w:i/>
          <w:lang w:eastAsia="zh-CN"/>
        </w:rPr>
        <w:t>Y</w:t>
      </w:r>
      <w:proofErr w:type="spellEnd"/>
      <w:r w:rsidR="004E24D1" w:rsidRPr="00F07209">
        <w:rPr>
          <w:rFonts w:ascii="Arial" w:eastAsia="SimSun" w:hAnsi="Arial" w:cs="Arial"/>
          <w:lang w:eastAsia="zh-CN"/>
        </w:rPr>
        <w:t xml:space="preserve">, la </w:t>
      </w:r>
      <w:proofErr w:type="spellStart"/>
      <w:r w:rsidR="004E24D1" w:rsidRPr="004D7C3B">
        <w:rPr>
          <w:rFonts w:ascii="Arial" w:eastAsia="SimSun" w:hAnsi="Arial" w:cs="Arial"/>
          <w:i/>
          <w:lang w:eastAsia="zh-CN"/>
        </w:rPr>
        <w:t>LIPPEY</w:t>
      </w:r>
      <w:proofErr w:type="spellEnd"/>
      <w:r w:rsidR="004E24D1" w:rsidRPr="00F07209">
        <w:rPr>
          <w:rFonts w:ascii="Arial" w:eastAsia="SimSun" w:hAnsi="Arial" w:cs="Arial"/>
          <w:lang w:eastAsia="zh-CN"/>
        </w:rPr>
        <w:t>,</w:t>
      </w:r>
      <w:r w:rsidR="008A1E00" w:rsidRPr="00F07209">
        <w:rPr>
          <w:rFonts w:ascii="Arial" w:eastAsia="SimSun" w:hAnsi="Arial" w:cs="Arial"/>
          <w:lang w:eastAsia="zh-CN"/>
        </w:rPr>
        <w:t xml:space="preserve"> y las demás aplicables.</w:t>
      </w:r>
    </w:p>
    <w:p w:rsidR="008A1E00" w:rsidRPr="00F07209" w:rsidRDefault="008A1E00" w:rsidP="00210CD2">
      <w:pPr>
        <w:tabs>
          <w:tab w:val="left" w:pos="9498"/>
        </w:tabs>
        <w:autoSpaceDE w:val="0"/>
        <w:autoSpaceDN w:val="0"/>
        <w:adjustRightInd w:val="0"/>
        <w:spacing w:after="0" w:line="276" w:lineRule="auto"/>
        <w:ind w:left="-426" w:right="-143"/>
        <w:jc w:val="both"/>
        <w:rPr>
          <w:rFonts w:ascii="Arial" w:eastAsia="SimSun" w:hAnsi="Arial" w:cs="Arial"/>
          <w:lang w:eastAsia="zh-CN"/>
        </w:rPr>
      </w:pPr>
    </w:p>
    <w:p w:rsidR="006F1D20" w:rsidRPr="00F07209" w:rsidRDefault="008A1E00" w:rsidP="008A1E00">
      <w:pPr>
        <w:tabs>
          <w:tab w:val="left" w:pos="9498"/>
        </w:tabs>
        <w:spacing w:after="0" w:line="276" w:lineRule="auto"/>
        <w:ind w:left="-425" w:right="-143"/>
        <w:jc w:val="both"/>
        <w:rPr>
          <w:rFonts w:ascii="Arial" w:eastAsia="SimSun" w:hAnsi="Arial" w:cs="Arial"/>
          <w:lang w:eastAsia="zh-CN"/>
        </w:rPr>
      </w:pPr>
      <w:r w:rsidRPr="00F07209">
        <w:rPr>
          <w:rFonts w:ascii="Arial" w:eastAsia="SimSun" w:hAnsi="Arial" w:cs="Arial"/>
          <w:lang w:eastAsia="zh-CN"/>
        </w:rPr>
        <w:t xml:space="preserve">Lo anterior tiene concordancia con las fracciones I, II, III, XVI y XVII del artículo 5 del </w:t>
      </w:r>
      <w:proofErr w:type="spellStart"/>
      <w:r w:rsidRPr="00F07209">
        <w:rPr>
          <w:rFonts w:ascii="Arial" w:eastAsia="SimSun" w:hAnsi="Arial" w:cs="Arial"/>
          <w:i/>
          <w:lang w:eastAsia="zh-CN"/>
        </w:rPr>
        <w:t>RI</w:t>
      </w:r>
      <w:proofErr w:type="spellEnd"/>
      <w:r w:rsidRPr="00F07209">
        <w:rPr>
          <w:rFonts w:ascii="Arial" w:eastAsia="SimSun" w:hAnsi="Arial" w:cs="Arial"/>
          <w:lang w:eastAsia="zh-CN"/>
        </w:rPr>
        <w:t xml:space="preserve">, que señalan que para el cumplimiento de sus atribuciones, corresponde al Consejo lo siguiente: Aprobar las Políticas y Programas Generales del Instituto; </w:t>
      </w:r>
      <w:r w:rsidR="008C704E" w:rsidRPr="00F07209">
        <w:rPr>
          <w:rFonts w:ascii="Arial" w:eastAsia="SimSun" w:hAnsi="Arial" w:cs="Arial"/>
          <w:lang w:eastAsia="zh-CN"/>
        </w:rPr>
        <w:t>v</w:t>
      </w:r>
      <w:r w:rsidRPr="00F07209">
        <w:rPr>
          <w:rFonts w:ascii="Arial" w:eastAsia="SimSun" w:hAnsi="Arial" w:cs="Arial"/>
          <w:lang w:eastAsia="zh-CN"/>
        </w:rPr>
        <w:t>igilar las actividades, integración, instalación y el adecuado funcionamiento de los órganos del Instituto en función de las po</w:t>
      </w:r>
      <w:r w:rsidR="008C704E" w:rsidRPr="00F07209">
        <w:rPr>
          <w:rFonts w:ascii="Arial" w:eastAsia="SimSun" w:hAnsi="Arial" w:cs="Arial"/>
          <w:lang w:eastAsia="zh-CN"/>
        </w:rPr>
        <w:t>líticas y programas aprobados; d</w:t>
      </w:r>
      <w:r w:rsidRPr="00F07209">
        <w:rPr>
          <w:rFonts w:ascii="Arial" w:eastAsia="SimSun" w:hAnsi="Arial" w:cs="Arial"/>
          <w:lang w:eastAsia="zh-CN"/>
        </w:rPr>
        <w:t>ictar las modalidades pertinentes para el óptimo aprovechamiento de los recursos del Instituto; Aprobar el proyecto de presupuesto del Instituto de conformidad con las disposiciones constitucionales, legales, así como las emitidas por el propio Consejo, aplicando criterios de legalidad, honestidad, eficiencia, eficacia, economía, racionalidad, austeridad, transparencia, control, rendición de cuentas e igualdad de género, y en concordancia con el Pres</w:t>
      </w:r>
      <w:r w:rsidR="008C704E" w:rsidRPr="00F07209">
        <w:rPr>
          <w:rFonts w:ascii="Arial" w:eastAsia="SimSun" w:hAnsi="Arial" w:cs="Arial"/>
          <w:lang w:eastAsia="zh-CN"/>
        </w:rPr>
        <w:t>upuesto basado en resultados; y l</w:t>
      </w:r>
      <w:r w:rsidRPr="00F07209">
        <w:rPr>
          <w:rFonts w:ascii="Arial" w:eastAsia="SimSun" w:hAnsi="Arial" w:cs="Arial"/>
          <w:lang w:eastAsia="zh-CN"/>
        </w:rPr>
        <w:t>as demás que le confieran la Ley Electoral y otras disposiciones aplicables.</w:t>
      </w:r>
    </w:p>
    <w:p w:rsidR="00C9282B" w:rsidRPr="00F07209" w:rsidRDefault="00C9282B" w:rsidP="008A1E00">
      <w:pPr>
        <w:tabs>
          <w:tab w:val="left" w:pos="9498"/>
        </w:tabs>
        <w:spacing w:after="0" w:line="276" w:lineRule="auto"/>
        <w:ind w:left="-425" w:right="-143"/>
        <w:jc w:val="both"/>
        <w:rPr>
          <w:rFonts w:ascii="Arial" w:eastAsia="SimSun" w:hAnsi="Arial" w:cs="Arial"/>
          <w:lang w:eastAsia="zh-CN"/>
        </w:rPr>
      </w:pPr>
    </w:p>
    <w:p w:rsidR="00C9282B" w:rsidRPr="00F07209" w:rsidRDefault="00C35383" w:rsidP="00C9282B">
      <w:pPr>
        <w:tabs>
          <w:tab w:val="left" w:pos="9498"/>
        </w:tabs>
        <w:spacing w:after="0" w:line="276" w:lineRule="auto"/>
        <w:ind w:left="-425" w:right="-143"/>
        <w:jc w:val="both"/>
        <w:rPr>
          <w:rFonts w:ascii="Arial" w:eastAsia="Times New Roman" w:hAnsi="Arial" w:cs="Arial"/>
          <w:lang w:eastAsia="es-ES"/>
        </w:rPr>
      </w:pPr>
      <w:r w:rsidRPr="00F07209">
        <w:rPr>
          <w:rFonts w:ascii="Arial" w:eastAsia="SimSun" w:hAnsi="Arial" w:cs="Arial"/>
          <w:b/>
          <w:lang w:eastAsia="zh-CN"/>
        </w:rPr>
        <w:t>8</w:t>
      </w:r>
      <w:r w:rsidR="00C9282B" w:rsidRPr="00F07209">
        <w:rPr>
          <w:rFonts w:ascii="Arial" w:eastAsia="SimSun" w:hAnsi="Arial" w:cs="Arial"/>
          <w:b/>
          <w:lang w:eastAsia="zh-CN"/>
        </w:rPr>
        <w:t>.-</w:t>
      </w:r>
      <w:r w:rsidR="00C9282B" w:rsidRPr="00F07209">
        <w:rPr>
          <w:rFonts w:ascii="Arial" w:eastAsia="SimSun" w:hAnsi="Arial" w:cs="Arial"/>
          <w:lang w:eastAsia="zh-CN"/>
        </w:rPr>
        <w:t xml:space="preserve"> Que el artículo 131 de la </w:t>
      </w:r>
      <w:proofErr w:type="spellStart"/>
      <w:r w:rsidR="00C9282B" w:rsidRPr="00F07209">
        <w:rPr>
          <w:rFonts w:ascii="Arial" w:eastAsia="SimSun" w:hAnsi="Arial" w:cs="Arial"/>
          <w:i/>
          <w:lang w:eastAsia="zh-CN"/>
        </w:rPr>
        <w:t>LIPEEY</w:t>
      </w:r>
      <w:proofErr w:type="spellEnd"/>
      <w:r w:rsidR="00C9282B" w:rsidRPr="00F07209">
        <w:rPr>
          <w:rFonts w:ascii="Arial" w:eastAsia="SimSun" w:hAnsi="Arial" w:cs="Arial"/>
          <w:lang w:eastAsia="zh-CN"/>
        </w:rPr>
        <w:t xml:space="preserve"> en concordancia con el primer párrafo del artículo 11 del </w:t>
      </w:r>
      <w:proofErr w:type="spellStart"/>
      <w:r w:rsidR="00C9282B" w:rsidRPr="00F07209">
        <w:rPr>
          <w:rFonts w:ascii="Arial" w:eastAsia="SimSun" w:hAnsi="Arial" w:cs="Arial"/>
          <w:i/>
          <w:lang w:eastAsia="zh-CN"/>
        </w:rPr>
        <w:t>RI</w:t>
      </w:r>
      <w:proofErr w:type="spellEnd"/>
      <w:r w:rsidR="00C9282B" w:rsidRPr="00F07209">
        <w:rPr>
          <w:rFonts w:ascii="Arial" w:eastAsia="SimSun" w:hAnsi="Arial" w:cs="Arial"/>
          <w:lang w:eastAsia="zh-CN"/>
        </w:rPr>
        <w:t xml:space="preserve">, señalan que la </w:t>
      </w:r>
      <w:r w:rsidR="00C9282B" w:rsidRPr="00F07209">
        <w:rPr>
          <w:rFonts w:ascii="Arial" w:eastAsia="Times New Roman" w:hAnsi="Arial" w:cs="Arial"/>
          <w:lang w:eastAsia="es-ES"/>
        </w:rPr>
        <w:t xml:space="preserve">Junta General Ejecutiva estará presidida por el Presidente del Consejo General del Instituto y será asistida como Secretario Técnico, por el Secretario Ejecutivo y se integrará además con los directores de Organización Electoral y de Participación Ciudadana; de Capacitación Electoral y Educación Cívica, Administración y Jurídico; así como los titulares de la Unidad Técnica de Fiscalización y de la Unidad Técnica de lo Contencioso Electoral. </w:t>
      </w:r>
    </w:p>
    <w:p w:rsidR="00C9282B" w:rsidRPr="00F07209" w:rsidRDefault="00C9282B" w:rsidP="00C9282B">
      <w:pPr>
        <w:tabs>
          <w:tab w:val="left" w:pos="9498"/>
        </w:tabs>
        <w:spacing w:after="0" w:line="276" w:lineRule="auto"/>
        <w:ind w:left="-425" w:right="-143"/>
        <w:jc w:val="both"/>
        <w:rPr>
          <w:rFonts w:ascii="Arial" w:eastAsia="Times New Roman" w:hAnsi="Arial" w:cs="Arial"/>
          <w:lang w:eastAsia="es-ES"/>
        </w:rPr>
      </w:pPr>
    </w:p>
    <w:p w:rsidR="00C9282B" w:rsidRPr="00F07209" w:rsidRDefault="00C9282B" w:rsidP="00C9282B">
      <w:pPr>
        <w:tabs>
          <w:tab w:val="left" w:pos="9498"/>
        </w:tabs>
        <w:spacing w:after="0" w:line="276" w:lineRule="auto"/>
        <w:ind w:left="-425" w:right="-143"/>
        <w:jc w:val="both"/>
        <w:rPr>
          <w:rFonts w:ascii="Arial" w:eastAsia="Times New Roman" w:hAnsi="Arial" w:cs="Arial"/>
          <w:lang w:eastAsia="es-ES"/>
        </w:rPr>
      </w:pPr>
      <w:r w:rsidRPr="00F07209">
        <w:rPr>
          <w:rFonts w:ascii="Arial" w:eastAsia="Times New Roman" w:hAnsi="Arial" w:cs="Arial"/>
          <w:lang w:eastAsia="es-ES"/>
        </w:rPr>
        <w:t xml:space="preserve">Dispondrá para el adecuado desempeño de sus funciones de los recursos humanos suficientes que para el efecto le sean aprobados. </w:t>
      </w:r>
    </w:p>
    <w:p w:rsidR="00C9282B" w:rsidRPr="00F07209" w:rsidRDefault="00C9282B" w:rsidP="00C9282B">
      <w:pPr>
        <w:tabs>
          <w:tab w:val="left" w:pos="9498"/>
        </w:tabs>
        <w:spacing w:after="0" w:line="276" w:lineRule="auto"/>
        <w:ind w:left="-425" w:right="-143"/>
        <w:jc w:val="both"/>
        <w:rPr>
          <w:rFonts w:ascii="Arial" w:eastAsia="Times New Roman" w:hAnsi="Arial" w:cs="Arial"/>
          <w:lang w:eastAsia="es-ES"/>
        </w:rPr>
      </w:pPr>
    </w:p>
    <w:p w:rsidR="00C9282B" w:rsidRPr="00F07209" w:rsidRDefault="00C9282B" w:rsidP="00C9282B">
      <w:pPr>
        <w:tabs>
          <w:tab w:val="left" w:pos="9498"/>
        </w:tabs>
        <w:spacing w:after="0" w:line="276" w:lineRule="auto"/>
        <w:ind w:left="-425" w:right="-143"/>
        <w:jc w:val="both"/>
        <w:rPr>
          <w:rFonts w:ascii="Arial" w:eastAsia="Times New Roman" w:hAnsi="Arial" w:cs="Arial"/>
          <w:lang w:eastAsia="es-ES"/>
        </w:rPr>
      </w:pPr>
      <w:r w:rsidRPr="00F07209">
        <w:rPr>
          <w:rFonts w:ascii="Arial" w:eastAsia="Times New Roman" w:hAnsi="Arial" w:cs="Arial"/>
          <w:lang w:eastAsia="es-ES"/>
        </w:rPr>
        <w:t xml:space="preserve">Señalando como atribuciones y obligaciones de la Junta General Ejecutiva, </w:t>
      </w:r>
      <w:r w:rsidR="001E41C7" w:rsidRPr="00F07209">
        <w:rPr>
          <w:rFonts w:ascii="Arial" w:eastAsia="Times New Roman" w:hAnsi="Arial" w:cs="Arial"/>
          <w:lang w:eastAsia="es-ES"/>
        </w:rPr>
        <w:t>conforme al</w:t>
      </w:r>
      <w:r w:rsidRPr="00F07209">
        <w:rPr>
          <w:rFonts w:ascii="Arial" w:eastAsia="Times New Roman" w:hAnsi="Arial" w:cs="Arial"/>
          <w:lang w:eastAsia="es-ES"/>
        </w:rPr>
        <w:t xml:space="preserve"> artículo 132, fracciones III, IV y</w:t>
      </w:r>
      <w:r w:rsidR="00EF2D14" w:rsidRPr="00F07209">
        <w:rPr>
          <w:rFonts w:ascii="Arial" w:eastAsia="Times New Roman" w:hAnsi="Arial" w:cs="Arial"/>
          <w:lang w:eastAsia="es-ES"/>
        </w:rPr>
        <w:t xml:space="preserve"> XI, </w:t>
      </w:r>
      <w:r w:rsidR="001E41C7" w:rsidRPr="00F07209">
        <w:rPr>
          <w:rFonts w:ascii="Arial" w:eastAsia="Times New Roman" w:hAnsi="Arial" w:cs="Arial"/>
          <w:lang w:eastAsia="es-ES"/>
        </w:rPr>
        <w:t xml:space="preserve">de la </w:t>
      </w:r>
      <w:proofErr w:type="spellStart"/>
      <w:r w:rsidR="001E41C7" w:rsidRPr="00F07209">
        <w:rPr>
          <w:rFonts w:ascii="Arial" w:eastAsia="Times New Roman" w:hAnsi="Arial" w:cs="Arial"/>
          <w:lang w:eastAsia="es-ES"/>
        </w:rPr>
        <w:t>LIPEEY</w:t>
      </w:r>
      <w:proofErr w:type="spellEnd"/>
      <w:r w:rsidR="001E41C7" w:rsidRPr="00F07209">
        <w:rPr>
          <w:rFonts w:ascii="Arial" w:eastAsia="Times New Roman" w:hAnsi="Arial" w:cs="Arial"/>
          <w:lang w:eastAsia="es-ES"/>
        </w:rPr>
        <w:t xml:space="preserve"> </w:t>
      </w:r>
      <w:r w:rsidR="00EF2D14" w:rsidRPr="00F07209">
        <w:rPr>
          <w:rFonts w:ascii="Arial" w:eastAsia="Times New Roman" w:hAnsi="Arial" w:cs="Arial"/>
          <w:lang w:eastAsia="es-ES"/>
        </w:rPr>
        <w:t xml:space="preserve">las siguientes: </w:t>
      </w:r>
      <w:r w:rsidRPr="00F07209">
        <w:rPr>
          <w:rFonts w:ascii="Arial" w:eastAsia="Times New Roman" w:hAnsi="Arial" w:cs="Arial"/>
          <w:lang w:eastAsia="es-ES"/>
        </w:rPr>
        <w:t xml:space="preserve">Inscribir el registro de los partidos políticos nacionales en los términos de la </w:t>
      </w:r>
      <w:proofErr w:type="spellStart"/>
      <w:r w:rsidRPr="00F07209">
        <w:rPr>
          <w:rFonts w:ascii="Arial" w:eastAsia="Times New Roman" w:hAnsi="Arial" w:cs="Arial"/>
          <w:lang w:eastAsia="es-ES"/>
        </w:rPr>
        <w:t>LPPEY</w:t>
      </w:r>
      <w:proofErr w:type="spellEnd"/>
      <w:r w:rsidR="001E41C7" w:rsidRPr="00F07209">
        <w:rPr>
          <w:rFonts w:ascii="Arial" w:eastAsia="Times New Roman" w:hAnsi="Arial" w:cs="Arial"/>
          <w:lang w:eastAsia="es-ES"/>
        </w:rPr>
        <w:t xml:space="preserve">, </w:t>
      </w:r>
      <w:r w:rsidRPr="00F07209">
        <w:rPr>
          <w:rFonts w:ascii="Arial" w:eastAsia="Times New Roman" w:hAnsi="Arial" w:cs="Arial"/>
          <w:lang w:eastAsia="es-ES"/>
        </w:rPr>
        <w:t xml:space="preserve">de </w:t>
      </w:r>
      <w:r w:rsidR="001E41C7" w:rsidRPr="00F07209">
        <w:rPr>
          <w:rFonts w:ascii="Arial" w:eastAsia="Times New Roman" w:hAnsi="Arial" w:cs="Arial"/>
          <w:lang w:eastAsia="es-ES"/>
        </w:rPr>
        <w:t>l</w:t>
      </w:r>
      <w:r w:rsidRPr="00F07209">
        <w:rPr>
          <w:rFonts w:ascii="Arial" w:eastAsia="Times New Roman" w:hAnsi="Arial" w:cs="Arial"/>
          <w:lang w:eastAsia="es-ES"/>
        </w:rPr>
        <w:t xml:space="preserve">a </w:t>
      </w:r>
      <w:proofErr w:type="spellStart"/>
      <w:r w:rsidRPr="00F07209">
        <w:rPr>
          <w:rFonts w:ascii="Arial" w:eastAsia="Times New Roman" w:hAnsi="Arial" w:cs="Arial"/>
          <w:lang w:eastAsia="es-ES"/>
        </w:rPr>
        <w:t>L</w:t>
      </w:r>
      <w:r w:rsidR="001E41C7" w:rsidRPr="00F07209">
        <w:rPr>
          <w:rFonts w:ascii="Arial" w:eastAsia="Times New Roman" w:hAnsi="Arial" w:cs="Arial"/>
          <w:lang w:eastAsia="es-ES"/>
        </w:rPr>
        <w:t>IPEEY</w:t>
      </w:r>
      <w:proofErr w:type="spellEnd"/>
      <w:r w:rsidRPr="00F07209">
        <w:rPr>
          <w:rFonts w:ascii="Arial" w:eastAsia="Times New Roman" w:hAnsi="Arial" w:cs="Arial"/>
          <w:lang w:eastAsia="es-ES"/>
        </w:rPr>
        <w:t xml:space="preserve"> y cancelarlo cuando así lo resuelva el Instituto Nacional Electoral; </w:t>
      </w:r>
      <w:r w:rsidR="00F43B45" w:rsidRPr="00F07209">
        <w:rPr>
          <w:rFonts w:ascii="Arial" w:eastAsia="Times New Roman" w:hAnsi="Arial" w:cs="Arial"/>
          <w:lang w:eastAsia="es-ES"/>
        </w:rPr>
        <w:t>i</w:t>
      </w:r>
      <w:r w:rsidRPr="00F07209">
        <w:rPr>
          <w:rFonts w:ascii="Arial" w:eastAsia="Times New Roman" w:hAnsi="Arial" w:cs="Arial"/>
          <w:lang w:eastAsia="es-ES"/>
        </w:rPr>
        <w:t xml:space="preserve">nscribir el registro de los partidos políticos estatales en los términos de la </w:t>
      </w:r>
      <w:proofErr w:type="spellStart"/>
      <w:r w:rsidRPr="00F07209">
        <w:rPr>
          <w:rFonts w:ascii="Arial" w:eastAsia="Times New Roman" w:hAnsi="Arial" w:cs="Arial"/>
          <w:lang w:eastAsia="es-ES"/>
        </w:rPr>
        <w:t>LPPEY</w:t>
      </w:r>
      <w:proofErr w:type="spellEnd"/>
      <w:r w:rsidR="00F43B45" w:rsidRPr="00F07209">
        <w:rPr>
          <w:rFonts w:ascii="Arial" w:eastAsia="Times New Roman" w:hAnsi="Arial" w:cs="Arial"/>
          <w:lang w:eastAsia="es-ES"/>
        </w:rPr>
        <w:t>,</w:t>
      </w:r>
      <w:r w:rsidRPr="00F07209">
        <w:rPr>
          <w:rFonts w:ascii="Arial" w:eastAsia="Times New Roman" w:hAnsi="Arial" w:cs="Arial"/>
          <w:lang w:eastAsia="es-ES"/>
        </w:rPr>
        <w:t xml:space="preserve"> de </w:t>
      </w:r>
      <w:r w:rsidR="00F43B45" w:rsidRPr="00F07209">
        <w:rPr>
          <w:rFonts w:ascii="Arial" w:eastAsia="Times New Roman" w:hAnsi="Arial" w:cs="Arial"/>
          <w:lang w:eastAsia="es-ES"/>
        </w:rPr>
        <w:t xml:space="preserve">la </w:t>
      </w:r>
      <w:proofErr w:type="spellStart"/>
      <w:r w:rsidR="00F43B45" w:rsidRPr="00F07209">
        <w:rPr>
          <w:rFonts w:ascii="Arial" w:eastAsia="Times New Roman" w:hAnsi="Arial" w:cs="Arial"/>
          <w:lang w:eastAsia="es-ES"/>
        </w:rPr>
        <w:t>LIPEEY</w:t>
      </w:r>
      <w:proofErr w:type="spellEnd"/>
      <w:r w:rsidR="00F43B45" w:rsidRPr="00F07209">
        <w:rPr>
          <w:rFonts w:ascii="Arial" w:eastAsia="Times New Roman" w:hAnsi="Arial" w:cs="Arial"/>
          <w:lang w:eastAsia="es-ES"/>
        </w:rPr>
        <w:t>,</w:t>
      </w:r>
      <w:r w:rsidRPr="00F07209">
        <w:rPr>
          <w:rFonts w:ascii="Arial" w:eastAsia="Times New Roman" w:hAnsi="Arial" w:cs="Arial"/>
          <w:lang w:eastAsia="es-ES"/>
        </w:rPr>
        <w:t xml:space="preserve"> y cancelarlo cuando así lo resuelva el Consejo General del Instituto; </w:t>
      </w:r>
      <w:r w:rsidR="00EF2D14" w:rsidRPr="00F07209">
        <w:rPr>
          <w:rFonts w:ascii="Arial" w:eastAsia="Times New Roman" w:hAnsi="Arial" w:cs="Arial"/>
          <w:lang w:eastAsia="es-ES"/>
        </w:rPr>
        <w:t>y</w:t>
      </w:r>
      <w:r w:rsidRPr="00F07209">
        <w:rPr>
          <w:rFonts w:ascii="Arial" w:eastAsia="Times New Roman" w:hAnsi="Arial" w:cs="Arial"/>
          <w:b/>
          <w:bCs/>
          <w:lang w:eastAsia="es-ES"/>
        </w:rPr>
        <w:t xml:space="preserve"> </w:t>
      </w:r>
      <w:r w:rsidR="00F43B45" w:rsidRPr="00F07209">
        <w:rPr>
          <w:rFonts w:ascii="Arial" w:eastAsia="Times New Roman" w:hAnsi="Arial" w:cs="Arial"/>
          <w:lang w:eastAsia="es-ES"/>
        </w:rPr>
        <w:t>l</w:t>
      </w:r>
      <w:r w:rsidRPr="00F07209">
        <w:rPr>
          <w:rFonts w:ascii="Arial" w:eastAsia="Times New Roman" w:hAnsi="Arial" w:cs="Arial"/>
          <w:lang w:eastAsia="es-ES"/>
        </w:rPr>
        <w:t xml:space="preserve">as demás que le confiera esta Ley o que le encomiende el Consejo General del Instituto. </w:t>
      </w:r>
    </w:p>
    <w:p w:rsidR="00C9282B" w:rsidRPr="00F07209" w:rsidRDefault="00C9282B" w:rsidP="006F1D20">
      <w:pPr>
        <w:tabs>
          <w:tab w:val="left" w:pos="9498"/>
        </w:tabs>
        <w:spacing w:after="0" w:line="276" w:lineRule="auto"/>
        <w:ind w:left="-425" w:right="-143"/>
        <w:jc w:val="both"/>
        <w:rPr>
          <w:rFonts w:ascii="Arial" w:eastAsia="Times New Roman" w:hAnsi="Arial" w:cs="Arial"/>
          <w:b/>
          <w:lang w:eastAsia="es-ES"/>
        </w:rPr>
      </w:pPr>
    </w:p>
    <w:p w:rsidR="00C9282B" w:rsidRPr="00F07209" w:rsidRDefault="00EF2D14" w:rsidP="00EF2D14">
      <w:pPr>
        <w:tabs>
          <w:tab w:val="left" w:pos="9498"/>
        </w:tabs>
        <w:spacing w:after="0" w:line="276" w:lineRule="auto"/>
        <w:ind w:left="-425" w:right="-143"/>
        <w:jc w:val="both"/>
        <w:rPr>
          <w:rFonts w:ascii="Arial" w:eastAsia="Times New Roman" w:hAnsi="Arial" w:cs="Arial"/>
          <w:lang w:eastAsia="es-ES"/>
        </w:rPr>
      </w:pPr>
      <w:r w:rsidRPr="00F07209">
        <w:rPr>
          <w:rFonts w:ascii="Arial" w:eastAsia="Times New Roman" w:hAnsi="Arial" w:cs="Arial"/>
          <w:lang w:eastAsia="es-ES"/>
        </w:rPr>
        <w:t xml:space="preserve">Lo anterior tiene concordancia con lo establecido en las fracciones II, III, IX, X y XII del artículo 12 del </w:t>
      </w:r>
      <w:proofErr w:type="spellStart"/>
      <w:r w:rsidRPr="00F07209">
        <w:rPr>
          <w:rFonts w:ascii="Arial" w:eastAsia="Times New Roman" w:hAnsi="Arial" w:cs="Arial"/>
          <w:lang w:eastAsia="es-ES"/>
        </w:rPr>
        <w:t>RI</w:t>
      </w:r>
      <w:proofErr w:type="spellEnd"/>
      <w:r w:rsidRPr="00F07209">
        <w:rPr>
          <w:rFonts w:ascii="Arial" w:eastAsia="Times New Roman" w:hAnsi="Arial" w:cs="Arial"/>
          <w:lang w:eastAsia="es-ES"/>
        </w:rPr>
        <w:t>, que para el cumplimiento de las atribuciones que la Ley Electoral le confiere, corresponde a la Junta: Coordinar y supervisar la ejecución de las Políticas y Pro</w:t>
      </w:r>
      <w:r w:rsidR="00275CCC">
        <w:rPr>
          <w:rFonts w:ascii="Arial" w:eastAsia="Times New Roman" w:hAnsi="Arial" w:cs="Arial"/>
          <w:lang w:eastAsia="es-ES"/>
        </w:rPr>
        <w:t xml:space="preserve">gramas Generales del Instituto; </w:t>
      </w:r>
      <w:r w:rsidR="002138A0" w:rsidRPr="00F07209">
        <w:rPr>
          <w:rFonts w:ascii="Arial" w:eastAsia="Times New Roman" w:hAnsi="Arial" w:cs="Arial"/>
          <w:lang w:eastAsia="es-ES"/>
        </w:rPr>
        <w:t>d</w:t>
      </w:r>
      <w:r w:rsidRPr="00F07209">
        <w:rPr>
          <w:rFonts w:ascii="Arial" w:eastAsia="Times New Roman" w:hAnsi="Arial" w:cs="Arial"/>
          <w:lang w:eastAsia="es-ES"/>
        </w:rPr>
        <w:t xml:space="preserve">ictar las disposiciones necesarias para la adecuada ejecución de los acuerdos y resoluciones del </w:t>
      </w:r>
      <w:r w:rsidR="002138A0" w:rsidRPr="00F07209">
        <w:rPr>
          <w:rFonts w:ascii="Arial" w:eastAsia="Times New Roman" w:hAnsi="Arial" w:cs="Arial"/>
          <w:lang w:eastAsia="es-ES"/>
        </w:rPr>
        <w:t>Consejo; a</w:t>
      </w:r>
      <w:r w:rsidRPr="00F07209">
        <w:rPr>
          <w:rFonts w:ascii="Arial" w:eastAsia="Times New Roman" w:hAnsi="Arial" w:cs="Arial"/>
          <w:lang w:eastAsia="es-ES"/>
        </w:rPr>
        <w:t xml:space="preserve">probar el anteproyecto de presupuesto del financiamiento público para los partidos políticos con derecho a recibirlo, para ponerlo a consideración del Consejo; </w:t>
      </w:r>
      <w:r w:rsidR="002138A0" w:rsidRPr="00F07209">
        <w:rPr>
          <w:rFonts w:ascii="Arial" w:eastAsia="Times New Roman" w:hAnsi="Arial" w:cs="Arial"/>
          <w:u w:val="single"/>
          <w:lang w:eastAsia="es-ES"/>
        </w:rPr>
        <w:t>p</w:t>
      </w:r>
      <w:r w:rsidRPr="00F07209">
        <w:rPr>
          <w:rFonts w:ascii="Arial" w:eastAsia="Times New Roman" w:hAnsi="Arial" w:cs="Arial"/>
          <w:u w:val="single"/>
          <w:lang w:eastAsia="es-ES"/>
        </w:rPr>
        <w:t xml:space="preserve">rogramar la ministración mensual del </w:t>
      </w:r>
      <w:r w:rsidRPr="00F07209">
        <w:rPr>
          <w:rFonts w:ascii="Arial" w:eastAsia="Times New Roman" w:hAnsi="Arial" w:cs="Arial"/>
          <w:u w:val="single"/>
          <w:lang w:eastAsia="es-ES"/>
        </w:rPr>
        <w:lastRenderedPageBreak/>
        <w:t>financiamiento público para los partidos políticos con derecho a recibirlo</w:t>
      </w:r>
      <w:r w:rsidRPr="00F07209">
        <w:rPr>
          <w:rFonts w:ascii="Arial" w:eastAsia="Times New Roman" w:hAnsi="Arial" w:cs="Arial"/>
          <w:lang w:eastAsia="es-ES"/>
        </w:rPr>
        <w:t xml:space="preserve">; así como </w:t>
      </w:r>
      <w:r w:rsidR="00093F4D" w:rsidRPr="00F07209">
        <w:rPr>
          <w:rFonts w:ascii="Arial" w:eastAsia="Times New Roman" w:hAnsi="Arial" w:cs="Arial"/>
          <w:lang w:eastAsia="es-ES"/>
        </w:rPr>
        <w:t>l</w:t>
      </w:r>
      <w:r w:rsidRPr="00F07209">
        <w:rPr>
          <w:rFonts w:ascii="Arial" w:eastAsia="Times New Roman" w:hAnsi="Arial" w:cs="Arial"/>
          <w:lang w:eastAsia="es-ES"/>
        </w:rPr>
        <w:t>as demás que le confiera la Ley Electoral y la normatividad aplicable.</w:t>
      </w:r>
    </w:p>
    <w:p w:rsidR="00C9282B" w:rsidRPr="00F07209" w:rsidRDefault="00C9282B" w:rsidP="006F1D20">
      <w:pPr>
        <w:tabs>
          <w:tab w:val="left" w:pos="9498"/>
        </w:tabs>
        <w:spacing w:after="0" w:line="276" w:lineRule="auto"/>
        <w:ind w:left="-425" w:right="-143"/>
        <w:jc w:val="both"/>
        <w:rPr>
          <w:rFonts w:ascii="Arial" w:eastAsia="Times New Roman" w:hAnsi="Arial" w:cs="Arial"/>
          <w:b/>
          <w:lang w:eastAsia="es-ES"/>
        </w:rPr>
      </w:pPr>
    </w:p>
    <w:p w:rsidR="006F1D20" w:rsidRPr="00F07209" w:rsidRDefault="00C35383" w:rsidP="006F1D20">
      <w:pPr>
        <w:tabs>
          <w:tab w:val="left" w:pos="9498"/>
        </w:tabs>
        <w:spacing w:after="0" w:line="276" w:lineRule="auto"/>
        <w:ind w:left="-425" w:right="-143"/>
        <w:jc w:val="both"/>
        <w:rPr>
          <w:rFonts w:ascii="Arial" w:eastAsia="Times New Roman" w:hAnsi="Arial" w:cs="Arial"/>
          <w:b/>
          <w:lang w:val="es-ES" w:eastAsia="es-ES"/>
        </w:rPr>
      </w:pPr>
      <w:r w:rsidRPr="00F07209">
        <w:rPr>
          <w:rFonts w:ascii="Arial" w:eastAsia="Times New Roman" w:hAnsi="Arial" w:cs="Arial"/>
          <w:b/>
          <w:lang w:eastAsia="es-ES"/>
        </w:rPr>
        <w:t>9</w:t>
      </w:r>
      <w:r w:rsidR="006F1D20" w:rsidRPr="00F07209">
        <w:rPr>
          <w:rFonts w:ascii="Arial" w:eastAsia="Times New Roman" w:hAnsi="Arial" w:cs="Arial"/>
          <w:b/>
          <w:lang w:eastAsia="es-ES"/>
        </w:rPr>
        <w:t>.-</w:t>
      </w:r>
      <w:r w:rsidR="006F1D20" w:rsidRPr="00F07209">
        <w:rPr>
          <w:rFonts w:ascii="Arial" w:eastAsia="Times New Roman" w:hAnsi="Arial" w:cs="Arial"/>
          <w:lang w:eastAsia="es-ES"/>
        </w:rPr>
        <w:t xml:space="preserve"> Que en los incisos a), b) y d) del artículo 9 de la </w:t>
      </w:r>
      <w:proofErr w:type="spellStart"/>
      <w:r w:rsidR="006F1D20" w:rsidRPr="00F07209">
        <w:rPr>
          <w:rFonts w:ascii="Arial" w:eastAsia="Times New Roman" w:hAnsi="Arial" w:cs="Arial"/>
          <w:i/>
          <w:lang w:eastAsia="es-ES"/>
        </w:rPr>
        <w:t>LGPP</w:t>
      </w:r>
      <w:proofErr w:type="spellEnd"/>
      <w:r w:rsidR="006F1D20" w:rsidRPr="00F07209">
        <w:rPr>
          <w:rFonts w:ascii="Arial" w:eastAsia="Times New Roman" w:hAnsi="Arial" w:cs="Arial"/>
          <w:lang w:eastAsia="es-ES"/>
        </w:rPr>
        <w:t xml:space="preserve"> </w:t>
      </w:r>
      <w:r w:rsidR="006F1D20" w:rsidRPr="00F07209">
        <w:rPr>
          <w:rFonts w:ascii="Arial" w:eastAsia="Times New Roman" w:hAnsi="Arial" w:cs="Arial"/>
          <w:lang w:val="es-ES" w:eastAsia="es-ES"/>
        </w:rPr>
        <w:t xml:space="preserve">en concordancia con las fracciones I, II y V del artículo 8 de la </w:t>
      </w:r>
      <w:proofErr w:type="spellStart"/>
      <w:r w:rsidR="006F1D20" w:rsidRPr="00F07209">
        <w:rPr>
          <w:rFonts w:ascii="Arial" w:eastAsia="Times New Roman" w:hAnsi="Arial" w:cs="Arial"/>
          <w:lang w:val="es-ES" w:eastAsia="es-ES"/>
        </w:rPr>
        <w:t>LPPEY</w:t>
      </w:r>
      <w:proofErr w:type="spellEnd"/>
      <w:r w:rsidR="006F1D20" w:rsidRPr="00F07209">
        <w:rPr>
          <w:rFonts w:ascii="Arial" w:eastAsia="Times New Roman" w:hAnsi="Arial" w:cs="Arial"/>
          <w:lang w:eastAsia="es-ES"/>
        </w:rPr>
        <w:t>; se señala que c</w:t>
      </w:r>
      <w:r w:rsidR="006F1D20" w:rsidRPr="00F07209">
        <w:rPr>
          <w:rFonts w:ascii="Arial" w:hAnsi="Arial" w:cs="Arial"/>
        </w:rPr>
        <w:t>orresponden a los Organismos Públicos Locales, las atribuciones siguientes: Reconocer los derechos y el acceso a las prerrogativas de los partidos políticos locales y los candidatos a cargos de elección popular en las entidades federativas; así como Registrar los partidos políticos locales, y las demás que establezca la Constitución y la noma aplicable.</w:t>
      </w:r>
    </w:p>
    <w:p w:rsidR="006F1D20" w:rsidRPr="00F07209" w:rsidRDefault="006F1D20" w:rsidP="00DF5C15">
      <w:pPr>
        <w:tabs>
          <w:tab w:val="left" w:pos="9498"/>
        </w:tabs>
        <w:spacing w:after="0" w:line="276" w:lineRule="auto"/>
        <w:ind w:left="-425" w:right="-143"/>
        <w:jc w:val="both"/>
        <w:rPr>
          <w:rFonts w:ascii="Arial" w:eastAsia="SimSun" w:hAnsi="Arial" w:cs="Arial"/>
          <w:b/>
          <w:bCs/>
          <w:lang w:eastAsia="zh-CN"/>
        </w:rPr>
      </w:pPr>
    </w:p>
    <w:p w:rsidR="00EF2D14" w:rsidRPr="00F07209" w:rsidRDefault="00C35383" w:rsidP="00EF2D14">
      <w:pPr>
        <w:tabs>
          <w:tab w:val="left" w:pos="9498"/>
        </w:tabs>
        <w:spacing w:after="0" w:line="276" w:lineRule="auto"/>
        <w:ind w:left="-425" w:right="-143"/>
        <w:jc w:val="both"/>
        <w:rPr>
          <w:rFonts w:ascii="Arial" w:eastAsia="SimSun" w:hAnsi="Arial" w:cs="Arial"/>
          <w:bCs/>
          <w:lang w:eastAsia="zh-CN"/>
        </w:rPr>
      </w:pPr>
      <w:r w:rsidRPr="00F07209">
        <w:rPr>
          <w:rFonts w:ascii="Arial" w:eastAsia="SimSun" w:hAnsi="Arial" w:cs="Arial"/>
          <w:b/>
          <w:bCs/>
          <w:lang w:eastAsia="zh-CN"/>
        </w:rPr>
        <w:t>10</w:t>
      </w:r>
      <w:r w:rsidR="00EF2D14" w:rsidRPr="00F07209">
        <w:rPr>
          <w:rFonts w:ascii="Arial" w:eastAsia="SimSun" w:hAnsi="Arial" w:cs="Arial"/>
          <w:b/>
          <w:bCs/>
          <w:lang w:eastAsia="zh-CN"/>
        </w:rPr>
        <w:t xml:space="preserve">.- </w:t>
      </w:r>
      <w:r w:rsidR="00EF2D14" w:rsidRPr="00F07209">
        <w:rPr>
          <w:rFonts w:ascii="Arial" w:eastAsia="SimSun" w:hAnsi="Arial" w:cs="Arial"/>
          <w:bCs/>
          <w:lang w:eastAsia="zh-CN"/>
        </w:rPr>
        <w:t xml:space="preserve">Que el artículo 23, inciso d) de la </w:t>
      </w:r>
      <w:proofErr w:type="spellStart"/>
      <w:r w:rsidR="00EF2D14" w:rsidRPr="00F07209">
        <w:rPr>
          <w:rFonts w:ascii="Arial" w:eastAsia="SimSun" w:hAnsi="Arial" w:cs="Arial"/>
          <w:bCs/>
          <w:i/>
          <w:lang w:eastAsia="zh-CN"/>
        </w:rPr>
        <w:t>LGPP</w:t>
      </w:r>
      <w:proofErr w:type="spellEnd"/>
      <w:r w:rsidR="00EF2D14" w:rsidRPr="00F07209">
        <w:rPr>
          <w:rFonts w:ascii="Arial" w:eastAsia="SimSun" w:hAnsi="Arial" w:cs="Arial"/>
          <w:bCs/>
          <w:lang w:eastAsia="zh-CN"/>
        </w:rPr>
        <w:t xml:space="preserve"> señala que es derecho de los partidos políticos el Acceder a las prerrogativas y recibir el financiamiento público en los términos del artículo 41 de la </w:t>
      </w:r>
      <w:proofErr w:type="spellStart"/>
      <w:r w:rsidR="00EF2D14" w:rsidRPr="00F07209">
        <w:rPr>
          <w:rFonts w:ascii="Arial" w:eastAsia="SimSun" w:hAnsi="Arial" w:cs="Arial"/>
          <w:bCs/>
          <w:lang w:eastAsia="zh-CN"/>
        </w:rPr>
        <w:t>C</w:t>
      </w:r>
      <w:r w:rsidR="009162C4" w:rsidRPr="00F07209">
        <w:rPr>
          <w:rFonts w:ascii="Arial" w:eastAsia="SimSun" w:hAnsi="Arial" w:cs="Arial"/>
          <w:bCs/>
          <w:lang w:eastAsia="zh-CN"/>
        </w:rPr>
        <w:t>PEUM</w:t>
      </w:r>
      <w:proofErr w:type="spellEnd"/>
      <w:r w:rsidR="00EF2D14" w:rsidRPr="00F07209">
        <w:rPr>
          <w:rFonts w:ascii="Arial" w:eastAsia="SimSun" w:hAnsi="Arial" w:cs="Arial"/>
          <w:bCs/>
          <w:lang w:eastAsia="zh-CN"/>
        </w:rPr>
        <w:t xml:space="preserve">, </w:t>
      </w:r>
      <w:r w:rsidR="009162C4" w:rsidRPr="00F07209">
        <w:rPr>
          <w:rFonts w:ascii="Arial" w:eastAsia="SimSun" w:hAnsi="Arial" w:cs="Arial"/>
          <w:bCs/>
          <w:lang w:eastAsia="zh-CN"/>
        </w:rPr>
        <w:t xml:space="preserve">de la propia </w:t>
      </w:r>
      <w:proofErr w:type="spellStart"/>
      <w:r w:rsidR="009162C4" w:rsidRPr="00F07209">
        <w:rPr>
          <w:rFonts w:ascii="Arial" w:eastAsia="SimSun" w:hAnsi="Arial" w:cs="Arial"/>
          <w:bCs/>
          <w:lang w:eastAsia="zh-CN"/>
        </w:rPr>
        <w:t>LGPP</w:t>
      </w:r>
      <w:proofErr w:type="spellEnd"/>
      <w:r w:rsidR="00EF2D14" w:rsidRPr="00F07209">
        <w:rPr>
          <w:rFonts w:ascii="Arial" w:eastAsia="SimSun" w:hAnsi="Arial" w:cs="Arial"/>
          <w:bCs/>
          <w:lang w:eastAsia="zh-CN"/>
        </w:rPr>
        <w:t xml:space="preserve"> y demás leyes federales o locales aplicables. </w:t>
      </w:r>
    </w:p>
    <w:p w:rsidR="00EF2D14" w:rsidRPr="00F07209" w:rsidRDefault="00EF2D14" w:rsidP="00EF2D14">
      <w:pPr>
        <w:tabs>
          <w:tab w:val="left" w:pos="9498"/>
        </w:tabs>
        <w:spacing w:after="0" w:line="276" w:lineRule="auto"/>
        <w:ind w:left="-425" w:right="-143"/>
        <w:jc w:val="both"/>
        <w:rPr>
          <w:rFonts w:ascii="Arial" w:eastAsia="SimSun" w:hAnsi="Arial" w:cs="Arial"/>
          <w:bCs/>
          <w:lang w:eastAsia="zh-CN"/>
        </w:rPr>
      </w:pPr>
    </w:p>
    <w:p w:rsidR="006F1D20" w:rsidRPr="00F07209" w:rsidRDefault="00EF2D14" w:rsidP="00EF2D14">
      <w:pPr>
        <w:tabs>
          <w:tab w:val="left" w:pos="9498"/>
        </w:tabs>
        <w:spacing w:after="0" w:line="276" w:lineRule="auto"/>
        <w:ind w:left="-425" w:right="-143"/>
        <w:jc w:val="both"/>
        <w:rPr>
          <w:rFonts w:ascii="Arial" w:eastAsia="SimSun" w:hAnsi="Arial" w:cs="Arial"/>
          <w:bCs/>
          <w:lang w:eastAsia="zh-CN"/>
        </w:rPr>
      </w:pPr>
      <w:r w:rsidRPr="00F07209">
        <w:rPr>
          <w:rFonts w:ascii="Arial" w:eastAsia="SimSun" w:hAnsi="Arial" w:cs="Arial"/>
          <w:bCs/>
          <w:lang w:eastAsia="zh-CN"/>
        </w:rPr>
        <w:t>En las entidades federativas donde exista financiamiento local para los partidos políticos nacionales que participen en las elecciones locales de la entidad, las leyes locales no podrán establecer limitaciones a dicho financiamiento, ni reducirlo por el financiamiento que reciban de sus dirigencias nacionales;</w:t>
      </w:r>
    </w:p>
    <w:p w:rsidR="006F1D20" w:rsidRPr="00F07209" w:rsidRDefault="006F1D20" w:rsidP="00DF5C15">
      <w:pPr>
        <w:tabs>
          <w:tab w:val="left" w:pos="9498"/>
        </w:tabs>
        <w:spacing w:after="0" w:line="276" w:lineRule="auto"/>
        <w:ind w:left="-425" w:right="-143"/>
        <w:jc w:val="both"/>
        <w:rPr>
          <w:rFonts w:ascii="Arial" w:eastAsia="SimSun" w:hAnsi="Arial" w:cs="Arial"/>
          <w:b/>
          <w:bCs/>
          <w:lang w:eastAsia="zh-CN"/>
        </w:rPr>
      </w:pPr>
    </w:p>
    <w:p w:rsidR="00A451B0" w:rsidRPr="00F07209" w:rsidRDefault="00EF2D14" w:rsidP="00A451B0">
      <w:pPr>
        <w:tabs>
          <w:tab w:val="left" w:pos="9498"/>
        </w:tabs>
        <w:spacing w:after="0" w:line="276" w:lineRule="auto"/>
        <w:ind w:left="-425" w:right="-143"/>
        <w:jc w:val="both"/>
        <w:rPr>
          <w:rFonts w:ascii="Arial" w:eastAsia="SimSun" w:hAnsi="Arial" w:cs="Arial"/>
          <w:bCs/>
          <w:lang w:eastAsia="zh-CN"/>
        </w:rPr>
      </w:pPr>
      <w:r w:rsidRPr="00F07209">
        <w:rPr>
          <w:rFonts w:ascii="Arial" w:eastAsia="SimSun" w:hAnsi="Arial" w:cs="Arial"/>
          <w:bCs/>
          <w:lang w:eastAsia="zh-CN"/>
        </w:rPr>
        <w:t xml:space="preserve">Lo anterior tiene concordancia con lo señalado por el artículo 23, </w:t>
      </w:r>
      <w:r w:rsidR="00A451B0" w:rsidRPr="00F07209">
        <w:rPr>
          <w:rFonts w:ascii="Arial" w:eastAsia="SimSun" w:hAnsi="Arial" w:cs="Arial"/>
          <w:bCs/>
          <w:lang w:eastAsia="zh-CN"/>
        </w:rPr>
        <w:t>fracción</w:t>
      </w:r>
      <w:r w:rsidRPr="00F07209">
        <w:rPr>
          <w:rFonts w:ascii="Arial" w:eastAsia="SimSun" w:hAnsi="Arial" w:cs="Arial"/>
          <w:bCs/>
          <w:lang w:eastAsia="zh-CN"/>
        </w:rPr>
        <w:t xml:space="preserve"> IV de la </w:t>
      </w:r>
      <w:proofErr w:type="spellStart"/>
      <w:r w:rsidRPr="00F07209">
        <w:rPr>
          <w:rFonts w:ascii="Arial" w:eastAsia="SimSun" w:hAnsi="Arial" w:cs="Arial"/>
          <w:bCs/>
          <w:i/>
          <w:lang w:eastAsia="zh-CN"/>
        </w:rPr>
        <w:t>LPPEY</w:t>
      </w:r>
      <w:proofErr w:type="spellEnd"/>
      <w:r w:rsidRPr="00F07209">
        <w:rPr>
          <w:rFonts w:ascii="Arial" w:eastAsia="SimSun" w:hAnsi="Arial" w:cs="Arial"/>
          <w:bCs/>
          <w:lang w:eastAsia="zh-CN"/>
        </w:rPr>
        <w:t xml:space="preserve">, que </w:t>
      </w:r>
      <w:r w:rsidR="00A451B0" w:rsidRPr="00F07209">
        <w:rPr>
          <w:rFonts w:ascii="Arial" w:eastAsia="SimSun" w:hAnsi="Arial" w:cs="Arial"/>
          <w:bCs/>
          <w:lang w:eastAsia="zh-CN"/>
        </w:rPr>
        <w:t xml:space="preserve">establece </w:t>
      </w:r>
      <w:r w:rsidRPr="00F07209">
        <w:rPr>
          <w:rFonts w:ascii="Arial" w:eastAsia="SimSun" w:hAnsi="Arial" w:cs="Arial"/>
          <w:bCs/>
          <w:lang w:eastAsia="zh-CN"/>
        </w:rPr>
        <w:t xml:space="preserve">como derechos de los partidos políticos </w:t>
      </w:r>
      <w:r w:rsidR="00A451B0" w:rsidRPr="00F07209">
        <w:rPr>
          <w:rFonts w:ascii="Arial" w:eastAsia="SimSun" w:hAnsi="Arial" w:cs="Arial"/>
          <w:bCs/>
          <w:lang w:eastAsia="zh-CN"/>
        </w:rPr>
        <w:t>el Acceder a las prerrogativas y recibir el financiamiento público en los términos de esta Ley, así como en las demás leyes y disposiciones aplicables de la materia.</w:t>
      </w:r>
    </w:p>
    <w:p w:rsidR="00A451B0" w:rsidRPr="00F07209" w:rsidRDefault="00A451B0" w:rsidP="00A451B0">
      <w:pPr>
        <w:tabs>
          <w:tab w:val="left" w:pos="9498"/>
        </w:tabs>
        <w:spacing w:after="0" w:line="276" w:lineRule="auto"/>
        <w:ind w:left="-425" w:right="-143"/>
        <w:jc w:val="both"/>
        <w:rPr>
          <w:rFonts w:ascii="Arial" w:eastAsia="SimSun" w:hAnsi="Arial" w:cs="Arial"/>
          <w:b/>
          <w:bCs/>
          <w:lang w:eastAsia="zh-CN"/>
        </w:rPr>
      </w:pPr>
    </w:p>
    <w:p w:rsidR="006F1D20" w:rsidRPr="00F07209" w:rsidRDefault="00A451B0" w:rsidP="00A451B0">
      <w:pPr>
        <w:tabs>
          <w:tab w:val="left" w:pos="9498"/>
        </w:tabs>
        <w:spacing w:after="0" w:line="276" w:lineRule="auto"/>
        <w:ind w:left="-425" w:right="-143"/>
        <w:jc w:val="both"/>
        <w:rPr>
          <w:rFonts w:ascii="Arial" w:eastAsia="SimSun" w:hAnsi="Arial" w:cs="Arial"/>
          <w:bCs/>
          <w:lang w:eastAsia="zh-CN"/>
        </w:rPr>
      </w:pPr>
      <w:r w:rsidRPr="00F07209">
        <w:rPr>
          <w:rFonts w:ascii="Arial" w:eastAsia="SimSun" w:hAnsi="Arial" w:cs="Arial"/>
          <w:b/>
          <w:bCs/>
          <w:lang w:eastAsia="zh-CN"/>
        </w:rPr>
        <w:t>1</w:t>
      </w:r>
      <w:r w:rsidR="00C35383" w:rsidRPr="00F07209">
        <w:rPr>
          <w:rFonts w:ascii="Arial" w:eastAsia="SimSun" w:hAnsi="Arial" w:cs="Arial"/>
          <w:b/>
          <w:bCs/>
          <w:lang w:eastAsia="zh-CN"/>
        </w:rPr>
        <w:t>1</w:t>
      </w:r>
      <w:r w:rsidRPr="00F07209">
        <w:rPr>
          <w:rFonts w:ascii="Arial" w:eastAsia="SimSun" w:hAnsi="Arial" w:cs="Arial"/>
          <w:b/>
          <w:bCs/>
          <w:lang w:eastAsia="zh-CN"/>
        </w:rPr>
        <w:t xml:space="preserve">.- </w:t>
      </w:r>
      <w:r w:rsidRPr="00F07209">
        <w:rPr>
          <w:rFonts w:ascii="Arial" w:eastAsia="SimSun" w:hAnsi="Arial" w:cs="Arial"/>
          <w:bCs/>
          <w:lang w:eastAsia="zh-CN"/>
        </w:rPr>
        <w:t xml:space="preserve">Que el artículo 26, inciso b) de la </w:t>
      </w:r>
      <w:proofErr w:type="spellStart"/>
      <w:r w:rsidRPr="00F07209">
        <w:rPr>
          <w:rFonts w:ascii="Arial" w:eastAsia="SimSun" w:hAnsi="Arial" w:cs="Arial"/>
          <w:bCs/>
          <w:i/>
          <w:lang w:eastAsia="zh-CN"/>
        </w:rPr>
        <w:t>LGPP</w:t>
      </w:r>
      <w:proofErr w:type="spellEnd"/>
      <w:r w:rsidR="003506B1" w:rsidRPr="00F07209">
        <w:rPr>
          <w:rFonts w:ascii="Arial" w:eastAsia="SimSun" w:hAnsi="Arial" w:cs="Arial"/>
          <w:bCs/>
          <w:lang w:eastAsia="zh-CN"/>
        </w:rPr>
        <w:t xml:space="preserve">, </w:t>
      </w:r>
      <w:r w:rsidRPr="00F07209">
        <w:rPr>
          <w:rFonts w:ascii="Arial" w:eastAsia="SimSun" w:hAnsi="Arial" w:cs="Arial"/>
          <w:bCs/>
          <w:lang w:eastAsia="zh-CN"/>
        </w:rPr>
        <w:t xml:space="preserve">en concordancia con lo establecido en el artículo 26, fracción II de la </w:t>
      </w:r>
      <w:proofErr w:type="spellStart"/>
      <w:r w:rsidRPr="00F07209">
        <w:rPr>
          <w:rFonts w:ascii="Arial" w:eastAsia="SimSun" w:hAnsi="Arial" w:cs="Arial"/>
          <w:bCs/>
          <w:i/>
          <w:lang w:eastAsia="zh-CN"/>
        </w:rPr>
        <w:t>LPPEY</w:t>
      </w:r>
      <w:proofErr w:type="spellEnd"/>
      <w:r w:rsidRPr="00F07209">
        <w:rPr>
          <w:rFonts w:ascii="Arial" w:eastAsia="SimSun" w:hAnsi="Arial" w:cs="Arial"/>
          <w:bCs/>
          <w:lang w:eastAsia="zh-CN"/>
        </w:rPr>
        <w:t xml:space="preserve">, se señala que es prerrogativa de los partidos políticos, el </w:t>
      </w:r>
      <w:r w:rsidR="003506B1" w:rsidRPr="00F07209">
        <w:rPr>
          <w:rFonts w:ascii="Arial" w:eastAsia="SimSun" w:hAnsi="Arial" w:cs="Arial"/>
          <w:bCs/>
          <w:lang w:eastAsia="zh-CN"/>
        </w:rPr>
        <w:t>P</w:t>
      </w:r>
      <w:r w:rsidRPr="00F07209">
        <w:rPr>
          <w:rFonts w:ascii="Arial" w:eastAsia="SimSun" w:hAnsi="Arial" w:cs="Arial"/>
          <w:bCs/>
          <w:lang w:eastAsia="zh-CN"/>
        </w:rPr>
        <w:t>articipar, en los términos de estas Leyes, del financiamiento público correspondiente para sus actividades.</w:t>
      </w:r>
    </w:p>
    <w:p w:rsidR="00A451B0" w:rsidRPr="00F07209" w:rsidRDefault="00A451B0" w:rsidP="00DF5C15">
      <w:pPr>
        <w:tabs>
          <w:tab w:val="left" w:pos="9498"/>
        </w:tabs>
        <w:spacing w:after="0" w:line="276" w:lineRule="auto"/>
        <w:ind w:left="-425" w:right="-143"/>
        <w:jc w:val="both"/>
        <w:rPr>
          <w:rFonts w:ascii="Arial" w:eastAsia="SimSun" w:hAnsi="Arial" w:cs="Arial"/>
          <w:b/>
          <w:bCs/>
          <w:lang w:eastAsia="zh-CN"/>
        </w:rPr>
      </w:pPr>
    </w:p>
    <w:p w:rsidR="00A451B0" w:rsidRPr="00F07209" w:rsidRDefault="00C35383" w:rsidP="00A451B0">
      <w:pPr>
        <w:tabs>
          <w:tab w:val="left" w:pos="9498"/>
        </w:tabs>
        <w:spacing w:after="0" w:line="276" w:lineRule="auto"/>
        <w:ind w:left="-425" w:right="-143"/>
        <w:jc w:val="both"/>
        <w:rPr>
          <w:rFonts w:ascii="Arial" w:eastAsia="SimSun" w:hAnsi="Arial" w:cs="Arial"/>
          <w:bCs/>
          <w:lang w:eastAsia="zh-CN"/>
        </w:rPr>
      </w:pPr>
      <w:r w:rsidRPr="00F07209">
        <w:rPr>
          <w:rFonts w:ascii="Arial" w:eastAsia="SimSun" w:hAnsi="Arial" w:cs="Arial"/>
          <w:b/>
          <w:bCs/>
          <w:lang w:eastAsia="zh-CN"/>
        </w:rPr>
        <w:t>12</w:t>
      </w:r>
      <w:r w:rsidR="009A6E76" w:rsidRPr="00F07209">
        <w:rPr>
          <w:rFonts w:ascii="Arial" w:eastAsia="SimSun" w:hAnsi="Arial" w:cs="Arial"/>
          <w:b/>
          <w:bCs/>
          <w:lang w:eastAsia="zh-CN"/>
        </w:rPr>
        <w:t>.-</w:t>
      </w:r>
      <w:r w:rsidR="009A6E76" w:rsidRPr="00F07209">
        <w:rPr>
          <w:rFonts w:ascii="Arial" w:eastAsia="SimSun" w:hAnsi="Arial" w:cs="Arial"/>
          <w:bCs/>
          <w:lang w:eastAsia="zh-CN"/>
        </w:rPr>
        <w:t xml:space="preserve"> Que el a</w:t>
      </w:r>
      <w:r w:rsidR="00A451B0" w:rsidRPr="00F07209">
        <w:rPr>
          <w:rFonts w:ascii="Arial" w:eastAsia="SimSun" w:hAnsi="Arial" w:cs="Arial"/>
          <w:bCs/>
          <w:lang w:eastAsia="zh-CN"/>
        </w:rPr>
        <w:t>rtículo 50</w:t>
      </w:r>
      <w:r w:rsidR="009A6E76" w:rsidRPr="00F07209">
        <w:rPr>
          <w:rFonts w:ascii="Arial" w:eastAsia="SimSun" w:hAnsi="Arial" w:cs="Arial"/>
          <w:bCs/>
          <w:lang w:eastAsia="zh-CN"/>
        </w:rPr>
        <w:t xml:space="preserve"> de la </w:t>
      </w:r>
      <w:proofErr w:type="spellStart"/>
      <w:r w:rsidR="009A6E76" w:rsidRPr="00F07209">
        <w:rPr>
          <w:rFonts w:ascii="Arial" w:eastAsia="SimSun" w:hAnsi="Arial" w:cs="Arial"/>
          <w:bCs/>
          <w:i/>
          <w:lang w:eastAsia="zh-CN"/>
        </w:rPr>
        <w:t>LGPP</w:t>
      </w:r>
      <w:proofErr w:type="spellEnd"/>
      <w:r w:rsidR="009A6E76" w:rsidRPr="00F07209">
        <w:rPr>
          <w:rFonts w:ascii="Arial" w:eastAsia="SimSun" w:hAnsi="Arial" w:cs="Arial"/>
          <w:bCs/>
          <w:lang w:eastAsia="zh-CN"/>
        </w:rPr>
        <w:t xml:space="preserve"> señala que los</w:t>
      </w:r>
      <w:r w:rsidR="00A451B0" w:rsidRPr="00F07209">
        <w:rPr>
          <w:rFonts w:ascii="Arial" w:eastAsia="SimSun" w:hAnsi="Arial" w:cs="Arial"/>
          <w:bCs/>
          <w:lang w:eastAsia="zh-CN"/>
        </w:rPr>
        <w:t xml:space="preserve"> partidos políticos tienen derecho a recibir, para desarrollar sus actividades, financiamiento público que se distribuirá de manera equitativa, conforme a lo establecido en el artículo 41, Base II de la </w:t>
      </w:r>
      <w:proofErr w:type="spellStart"/>
      <w:r w:rsidR="00A451B0" w:rsidRPr="00F07209">
        <w:rPr>
          <w:rFonts w:ascii="Arial" w:eastAsia="SimSun" w:hAnsi="Arial" w:cs="Arial"/>
          <w:bCs/>
          <w:lang w:eastAsia="zh-CN"/>
        </w:rPr>
        <w:t>C</w:t>
      </w:r>
      <w:r w:rsidR="003506B1" w:rsidRPr="00F07209">
        <w:rPr>
          <w:rFonts w:ascii="Arial" w:eastAsia="SimSun" w:hAnsi="Arial" w:cs="Arial"/>
          <w:bCs/>
          <w:lang w:eastAsia="zh-CN"/>
        </w:rPr>
        <w:t>PEUM</w:t>
      </w:r>
      <w:proofErr w:type="spellEnd"/>
      <w:r w:rsidR="00A451B0" w:rsidRPr="00F07209">
        <w:rPr>
          <w:rFonts w:ascii="Arial" w:eastAsia="SimSun" w:hAnsi="Arial" w:cs="Arial"/>
          <w:bCs/>
          <w:lang w:eastAsia="zh-CN"/>
        </w:rPr>
        <w:t xml:space="preserve">, así como lo dispuesto en las constituciones locales. </w:t>
      </w:r>
    </w:p>
    <w:p w:rsidR="00C35383" w:rsidRPr="00F07209" w:rsidRDefault="00C35383" w:rsidP="00A451B0">
      <w:pPr>
        <w:tabs>
          <w:tab w:val="left" w:pos="9498"/>
        </w:tabs>
        <w:spacing w:after="0" w:line="276" w:lineRule="auto"/>
        <w:ind w:left="-425" w:right="-143"/>
        <w:jc w:val="both"/>
        <w:rPr>
          <w:rFonts w:ascii="Arial" w:eastAsia="SimSun" w:hAnsi="Arial" w:cs="Arial"/>
          <w:bCs/>
          <w:lang w:eastAsia="zh-CN"/>
        </w:rPr>
      </w:pPr>
    </w:p>
    <w:p w:rsidR="00A451B0" w:rsidRPr="00F07209" w:rsidRDefault="00A451B0" w:rsidP="00A451B0">
      <w:pPr>
        <w:tabs>
          <w:tab w:val="left" w:pos="9498"/>
        </w:tabs>
        <w:spacing w:after="0" w:line="276" w:lineRule="auto"/>
        <w:ind w:left="-425" w:right="-143"/>
        <w:jc w:val="both"/>
        <w:rPr>
          <w:rFonts w:ascii="Arial" w:eastAsia="SimSun" w:hAnsi="Arial" w:cs="Arial"/>
          <w:bCs/>
          <w:lang w:eastAsia="zh-CN"/>
        </w:rPr>
      </w:pPr>
      <w:r w:rsidRPr="00F07209">
        <w:rPr>
          <w:rFonts w:ascii="Arial" w:eastAsia="SimSun" w:hAnsi="Arial" w:cs="Arial"/>
          <w:bCs/>
          <w:lang w:eastAsia="zh-CN"/>
        </w:rPr>
        <w:t>El financiamiento público deberá prevalecer sobre otros tipos de financiamiento y será destinado para el sostenimiento de actividades ordinarias permanentes, gastos de procesos electorales y para actividades específicas como entidades de interés público.</w:t>
      </w:r>
    </w:p>
    <w:p w:rsidR="009A6E76" w:rsidRPr="00F07209" w:rsidRDefault="009A6E76" w:rsidP="00A451B0">
      <w:pPr>
        <w:tabs>
          <w:tab w:val="left" w:pos="9498"/>
        </w:tabs>
        <w:spacing w:after="0" w:line="276" w:lineRule="auto"/>
        <w:ind w:left="-425" w:right="-143"/>
        <w:jc w:val="both"/>
        <w:rPr>
          <w:rFonts w:ascii="Arial" w:eastAsia="SimSun" w:hAnsi="Arial" w:cs="Arial"/>
          <w:bCs/>
          <w:lang w:eastAsia="zh-CN"/>
        </w:rPr>
      </w:pPr>
    </w:p>
    <w:p w:rsidR="009A6E76" w:rsidRPr="00F07209" w:rsidRDefault="009A6E76" w:rsidP="009A6E76">
      <w:pPr>
        <w:tabs>
          <w:tab w:val="left" w:pos="9498"/>
        </w:tabs>
        <w:spacing w:after="0" w:line="276" w:lineRule="auto"/>
        <w:ind w:left="-425" w:right="-143"/>
        <w:jc w:val="both"/>
        <w:rPr>
          <w:rFonts w:ascii="Arial" w:eastAsia="SimSun" w:hAnsi="Arial" w:cs="Arial"/>
          <w:bCs/>
          <w:lang w:eastAsia="zh-CN"/>
        </w:rPr>
      </w:pPr>
      <w:r w:rsidRPr="00F07209">
        <w:rPr>
          <w:rFonts w:ascii="Arial" w:eastAsia="SimSun" w:hAnsi="Arial" w:cs="Arial"/>
          <w:bCs/>
          <w:lang w:eastAsia="zh-CN"/>
        </w:rPr>
        <w:t xml:space="preserve">Lo anterior encuentra relación con lo establecido en el artículo 51 de la </w:t>
      </w:r>
      <w:proofErr w:type="spellStart"/>
      <w:r w:rsidRPr="00F07209">
        <w:rPr>
          <w:rFonts w:ascii="Arial" w:eastAsia="SimSun" w:hAnsi="Arial" w:cs="Arial"/>
          <w:bCs/>
          <w:i/>
          <w:lang w:eastAsia="zh-CN"/>
        </w:rPr>
        <w:t>LPPEY</w:t>
      </w:r>
      <w:proofErr w:type="spellEnd"/>
      <w:r w:rsidRPr="00F07209">
        <w:rPr>
          <w:rFonts w:ascii="Arial" w:eastAsia="SimSun" w:hAnsi="Arial" w:cs="Arial"/>
          <w:bCs/>
          <w:lang w:eastAsia="zh-CN"/>
        </w:rPr>
        <w:t xml:space="preserve"> que señala que los partidos políticos, para el desarrollo de sus actividades, tienen derecho a recibir financiamiento público que se distribuirá de manera equitativa, conforme a lo establecido en la Constitución y en la Ley de Instituciones.</w:t>
      </w:r>
    </w:p>
    <w:p w:rsidR="009A6E76" w:rsidRPr="00F07209" w:rsidRDefault="009A6E76" w:rsidP="009A6E76">
      <w:pPr>
        <w:tabs>
          <w:tab w:val="left" w:pos="9498"/>
        </w:tabs>
        <w:spacing w:after="0" w:line="276" w:lineRule="auto"/>
        <w:ind w:left="-425" w:right="-143"/>
        <w:jc w:val="both"/>
        <w:rPr>
          <w:rFonts w:ascii="Arial" w:eastAsia="SimSun" w:hAnsi="Arial" w:cs="Arial"/>
          <w:bCs/>
          <w:lang w:eastAsia="zh-CN"/>
        </w:rPr>
      </w:pPr>
    </w:p>
    <w:p w:rsidR="009A6E76" w:rsidRPr="00F07209" w:rsidRDefault="009A6E76" w:rsidP="009A6E76">
      <w:pPr>
        <w:tabs>
          <w:tab w:val="left" w:pos="9498"/>
        </w:tabs>
        <w:spacing w:after="0" w:line="276" w:lineRule="auto"/>
        <w:ind w:left="-425" w:right="-143"/>
        <w:jc w:val="both"/>
        <w:rPr>
          <w:rFonts w:ascii="Arial" w:eastAsia="SimSun" w:hAnsi="Arial" w:cs="Arial"/>
          <w:bCs/>
          <w:lang w:eastAsia="zh-CN"/>
        </w:rPr>
      </w:pPr>
      <w:r w:rsidRPr="00F07209">
        <w:rPr>
          <w:rFonts w:ascii="Arial" w:eastAsia="SimSun" w:hAnsi="Arial" w:cs="Arial"/>
          <w:bCs/>
          <w:lang w:eastAsia="zh-CN"/>
        </w:rPr>
        <w:t>El financiamiento público deberá prevalecer sobre otros tipos de financiamiento y será destinado para el sostenimiento de actividades ordinarias permanentes, gastos de procesos</w:t>
      </w:r>
      <w:r w:rsidR="00C35383" w:rsidRPr="00F07209">
        <w:rPr>
          <w:rFonts w:ascii="Arial" w:eastAsia="SimSun" w:hAnsi="Arial" w:cs="Arial"/>
          <w:bCs/>
          <w:lang w:eastAsia="zh-CN"/>
        </w:rPr>
        <w:t xml:space="preserve"> </w:t>
      </w:r>
      <w:r w:rsidRPr="00F07209">
        <w:rPr>
          <w:rFonts w:ascii="Arial" w:eastAsia="SimSun" w:hAnsi="Arial" w:cs="Arial"/>
          <w:bCs/>
          <w:lang w:eastAsia="zh-CN"/>
        </w:rPr>
        <w:t>electorales y para actividades específicas como entidades de interés público.</w:t>
      </w:r>
    </w:p>
    <w:p w:rsidR="00A451B0" w:rsidRPr="00F07209" w:rsidRDefault="00A451B0" w:rsidP="00DF5C15">
      <w:pPr>
        <w:tabs>
          <w:tab w:val="left" w:pos="9498"/>
        </w:tabs>
        <w:spacing w:after="0" w:line="276" w:lineRule="auto"/>
        <w:ind w:left="-425" w:right="-143"/>
        <w:jc w:val="both"/>
        <w:rPr>
          <w:rFonts w:ascii="Arial" w:eastAsia="SimSun" w:hAnsi="Arial" w:cs="Arial"/>
          <w:b/>
          <w:bCs/>
          <w:lang w:eastAsia="zh-CN"/>
        </w:rPr>
      </w:pPr>
    </w:p>
    <w:p w:rsidR="00851AE5" w:rsidRPr="00F07209" w:rsidRDefault="00851AE5" w:rsidP="00851AE5">
      <w:pPr>
        <w:tabs>
          <w:tab w:val="left" w:pos="9498"/>
        </w:tabs>
        <w:spacing w:after="0" w:line="276" w:lineRule="auto"/>
        <w:ind w:left="-425" w:right="-143"/>
        <w:jc w:val="both"/>
        <w:rPr>
          <w:rFonts w:ascii="Arial" w:hAnsi="Arial" w:cs="Arial"/>
        </w:rPr>
      </w:pPr>
      <w:r w:rsidRPr="00F07209">
        <w:rPr>
          <w:rFonts w:ascii="Arial" w:eastAsia="SimSun" w:hAnsi="Arial" w:cs="Arial"/>
          <w:b/>
          <w:bCs/>
          <w:lang w:eastAsia="zh-CN"/>
        </w:rPr>
        <w:t>1</w:t>
      </w:r>
      <w:r w:rsidR="00C35383" w:rsidRPr="00F07209">
        <w:rPr>
          <w:rFonts w:ascii="Arial" w:eastAsia="SimSun" w:hAnsi="Arial" w:cs="Arial"/>
          <w:b/>
          <w:bCs/>
          <w:lang w:eastAsia="zh-CN"/>
        </w:rPr>
        <w:t>3.</w:t>
      </w:r>
      <w:r w:rsidRPr="00F07209">
        <w:rPr>
          <w:rFonts w:ascii="Arial" w:eastAsia="SimSun" w:hAnsi="Arial" w:cs="Arial"/>
          <w:b/>
          <w:bCs/>
          <w:lang w:eastAsia="zh-CN"/>
        </w:rPr>
        <w:t xml:space="preserve">- </w:t>
      </w:r>
      <w:r w:rsidRPr="00F07209">
        <w:rPr>
          <w:rFonts w:ascii="Arial" w:eastAsia="SimSun" w:hAnsi="Arial" w:cs="Arial"/>
          <w:bCs/>
          <w:lang w:eastAsia="zh-CN"/>
        </w:rPr>
        <w:t xml:space="preserve">Que </w:t>
      </w:r>
      <w:r w:rsidR="009D581B" w:rsidRPr="00F07209">
        <w:rPr>
          <w:rFonts w:ascii="Arial" w:eastAsia="SimSun" w:hAnsi="Arial" w:cs="Arial"/>
          <w:bCs/>
          <w:lang w:eastAsia="zh-CN"/>
        </w:rPr>
        <w:t>los incisos a) y c) d</w:t>
      </w:r>
      <w:r w:rsidRPr="00F07209">
        <w:rPr>
          <w:rFonts w:ascii="Arial" w:eastAsia="SimSun" w:hAnsi="Arial" w:cs="Arial"/>
          <w:bCs/>
          <w:lang w:eastAsia="zh-CN"/>
        </w:rPr>
        <w:t xml:space="preserve">el artículo 51 de la </w:t>
      </w:r>
      <w:proofErr w:type="spellStart"/>
      <w:r w:rsidRPr="00F07209">
        <w:rPr>
          <w:rFonts w:ascii="Arial" w:eastAsia="SimSun" w:hAnsi="Arial" w:cs="Arial"/>
          <w:bCs/>
          <w:i/>
          <w:lang w:eastAsia="zh-CN"/>
        </w:rPr>
        <w:t>LGPP</w:t>
      </w:r>
      <w:proofErr w:type="spellEnd"/>
      <w:r w:rsidRPr="00F07209">
        <w:rPr>
          <w:rFonts w:ascii="Arial" w:eastAsia="SimSun" w:hAnsi="Arial" w:cs="Arial"/>
          <w:bCs/>
          <w:lang w:eastAsia="zh-CN"/>
        </w:rPr>
        <w:t xml:space="preserve"> señala que los</w:t>
      </w:r>
      <w:r w:rsidRPr="00F07209">
        <w:rPr>
          <w:rFonts w:ascii="Arial" w:hAnsi="Arial" w:cs="Arial"/>
        </w:rPr>
        <w:t xml:space="preserve"> partidos políticos tendrán derecho al financiamiento público de sus actividades, estructura, sueldos y salarios, independientemente de las demás prerrogativas otorgadas en esta Ley, conforme a las disposiciones siguientes: </w:t>
      </w:r>
    </w:p>
    <w:p w:rsidR="00851AE5" w:rsidRPr="00F07209" w:rsidRDefault="00851AE5" w:rsidP="00851AE5">
      <w:pPr>
        <w:tabs>
          <w:tab w:val="left" w:pos="9498"/>
        </w:tabs>
        <w:spacing w:after="0" w:line="276" w:lineRule="auto"/>
        <w:ind w:left="-425" w:right="-143"/>
        <w:jc w:val="both"/>
        <w:rPr>
          <w:rFonts w:ascii="Arial" w:hAnsi="Arial" w:cs="Arial"/>
        </w:rPr>
      </w:pPr>
    </w:p>
    <w:p w:rsidR="00851AE5" w:rsidRPr="00F07209" w:rsidRDefault="00851AE5" w:rsidP="002677C5">
      <w:pPr>
        <w:pStyle w:val="Prrafodelista"/>
        <w:numPr>
          <w:ilvl w:val="0"/>
          <w:numId w:val="34"/>
        </w:numPr>
        <w:tabs>
          <w:tab w:val="left" w:pos="9498"/>
        </w:tabs>
        <w:spacing w:after="0" w:line="276" w:lineRule="auto"/>
        <w:ind w:right="141"/>
        <w:jc w:val="both"/>
        <w:rPr>
          <w:rFonts w:ascii="Arial" w:hAnsi="Arial" w:cs="Arial"/>
        </w:rPr>
      </w:pPr>
      <w:r w:rsidRPr="00F07209">
        <w:rPr>
          <w:rFonts w:ascii="Arial" w:hAnsi="Arial" w:cs="Arial"/>
        </w:rPr>
        <w:t xml:space="preserve">Para el sostenimiento de actividades ordinarias permanentes: </w:t>
      </w:r>
    </w:p>
    <w:p w:rsidR="00ED5FE7" w:rsidRPr="00F07209" w:rsidRDefault="00ED5FE7" w:rsidP="00ED5FE7">
      <w:pPr>
        <w:pStyle w:val="Prrafodelista"/>
        <w:tabs>
          <w:tab w:val="left" w:pos="9498"/>
        </w:tabs>
        <w:spacing w:after="0" w:line="276" w:lineRule="auto"/>
        <w:ind w:left="0" w:right="141"/>
        <w:jc w:val="both"/>
        <w:rPr>
          <w:rFonts w:ascii="Arial" w:hAnsi="Arial" w:cs="Arial"/>
        </w:rPr>
      </w:pPr>
    </w:p>
    <w:p w:rsidR="00851AE5" w:rsidRPr="00F07209" w:rsidRDefault="00851AE5" w:rsidP="00ED5FE7">
      <w:pPr>
        <w:tabs>
          <w:tab w:val="left" w:pos="9498"/>
        </w:tabs>
        <w:spacing w:after="0" w:line="240" w:lineRule="auto"/>
        <w:ind w:right="141"/>
        <w:jc w:val="both"/>
        <w:rPr>
          <w:rFonts w:ascii="Arial" w:hAnsi="Arial" w:cs="Arial"/>
          <w:i/>
          <w:sz w:val="20"/>
          <w:szCs w:val="20"/>
        </w:rPr>
      </w:pPr>
      <w:r w:rsidRPr="00F07209">
        <w:rPr>
          <w:rFonts w:ascii="Arial" w:hAnsi="Arial" w:cs="Arial"/>
          <w:i/>
          <w:sz w:val="20"/>
          <w:szCs w:val="20"/>
        </w:rPr>
        <w:lastRenderedPageBreak/>
        <w:t xml:space="preserve">I. El Consejo General, en el caso de los partidos políticos nacionales, o el Organismo Público Local, tratándose de partidos políticos locales, determinará anualmente el monto total por distribuir entre los partidos políticos conforme a lo siguiente: multiplicará el número total de ciudadanos inscritos en el padrón electoral federal o local, según sea el caso, a la fecha de corte de julio de cada año, por el sesenta y cinco por ciento del salario mínimo diario vigente para el Distrito Federal, para los partidos políticos nacionales, o el salario mínimo de la región en la cual se encuentre la entidad federativa, para el caso de los partidos políticos locales; </w:t>
      </w:r>
    </w:p>
    <w:p w:rsidR="00851AE5" w:rsidRPr="00F07209" w:rsidRDefault="00851AE5" w:rsidP="00ED5FE7">
      <w:pPr>
        <w:tabs>
          <w:tab w:val="left" w:pos="9498"/>
        </w:tabs>
        <w:spacing w:after="0" w:line="240" w:lineRule="auto"/>
        <w:ind w:right="141"/>
        <w:jc w:val="both"/>
        <w:rPr>
          <w:rFonts w:ascii="Arial" w:hAnsi="Arial" w:cs="Arial"/>
          <w:i/>
          <w:sz w:val="20"/>
          <w:szCs w:val="20"/>
        </w:rPr>
      </w:pPr>
      <w:r w:rsidRPr="00F07209">
        <w:rPr>
          <w:rFonts w:ascii="Arial" w:hAnsi="Arial" w:cs="Arial"/>
          <w:i/>
          <w:sz w:val="20"/>
          <w:szCs w:val="20"/>
        </w:rPr>
        <w:t xml:space="preserve">II. El resultado de la operación señalada en el inciso anterior constituye el financiamiento público anual a los partidos políticos por sus actividades ordinarias permanentes y se distribuirá en la forma que establece el inciso a), de la Base II, del artículo 41 de la Constitución; </w:t>
      </w:r>
    </w:p>
    <w:p w:rsidR="00851AE5" w:rsidRPr="00F07209" w:rsidRDefault="00851AE5" w:rsidP="00ED5FE7">
      <w:pPr>
        <w:tabs>
          <w:tab w:val="left" w:pos="9498"/>
        </w:tabs>
        <w:spacing w:after="0" w:line="240" w:lineRule="auto"/>
        <w:ind w:right="141"/>
        <w:jc w:val="both"/>
        <w:rPr>
          <w:rFonts w:ascii="Arial" w:hAnsi="Arial" w:cs="Arial"/>
          <w:i/>
          <w:sz w:val="20"/>
          <w:szCs w:val="20"/>
        </w:rPr>
      </w:pPr>
      <w:r w:rsidRPr="00F07209">
        <w:rPr>
          <w:rFonts w:ascii="Arial" w:hAnsi="Arial" w:cs="Arial"/>
          <w:i/>
          <w:sz w:val="20"/>
          <w:szCs w:val="20"/>
        </w:rPr>
        <w:t xml:space="preserve">III. Las cantidades que, en su caso, se determinen para cada partido, serán entregadas en ministraciones mensuales conforme al calendario presupuestal que se apruebe anualmente; </w:t>
      </w:r>
    </w:p>
    <w:p w:rsidR="00851AE5" w:rsidRPr="00F07209" w:rsidRDefault="00851AE5" w:rsidP="00ED5FE7">
      <w:pPr>
        <w:tabs>
          <w:tab w:val="left" w:pos="9498"/>
        </w:tabs>
        <w:spacing w:after="0" w:line="240" w:lineRule="auto"/>
        <w:ind w:right="141"/>
        <w:jc w:val="both"/>
        <w:rPr>
          <w:rFonts w:ascii="Arial" w:hAnsi="Arial" w:cs="Arial"/>
          <w:i/>
          <w:sz w:val="20"/>
          <w:szCs w:val="20"/>
        </w:rPr>
      </w:pPr>
      <w:r w:rsidRPr="00F07209">
        <w:rPr>
          <w:rFonts w:ascii="Arial" w:hAnsi="Arial" w:cs="Arial"/>
          <w:i/>
          <w:sz w:val="20"/>
          <w:szCs w:val="20"/>
        </w:rPr>
        <w:t xml:space="preserve">IV. Cada partido político deberá destinar anualmente por lo menos el dos por ciento del financiamiento público que reciba para el desarrollo de las actividades específicas, a que se refiere el inciso c) de este artículo, y </w:t>
      </w:r>
    </w:p>
    <w:p w:rsidR="00851AE5" w:rsidRPr="00F07209" w:rsidRDefault="00851AE5" w:rsidP="00ED5FE7">
      <w:pPr>
        <w:tabs>
          <w:tab w:val="left" w:pos="9498"/>
        </w:tabs>
        <w:spacing w:after="0" w:line="240" w:lineRule="auto"/>
        <w:ind w:right="141"/>
        <w:jc w:val="both"/>
        <w:rPr>
          <w:rFonts w:ascii="Arial" w:hAnsi="Arial" w:cs="Arial"/>
          <w:i/>
          <w:sz w:val="20"/>
          <w:szCs w:val="20"/>
        </w:rPr>
      </w:pPr>
      <w:r w:rsidRPr="00F07209">
        <w:rPr>
          <w:rFonts w:ascii="Arial" w:hAnsi="Arial" w:cs="Arial"/>
          <w:i/>
          <w:sz w:val="20"/>
          <w:szCs w:val="20"/>
        </w:rPr>
        <w:t xml:space="preserve">V. Para la capacitación, promoción y el desarrollo del liderazgo político de las mujeres, cada partido político deberá destinar anualmente, el tres por ciento del financiamiento público ordinario. </w:t>
      </w:r>
    </w:p>
    <w:p w:rsidR="002677C5" w:rsidRPr="00F07209" w:rsidRDefault="002677C5" w:rsidP="00ED5FE7">
      <w:pPr>
        <w:tabs>
          <w:tab w:val="left" w:pos="9498"/>
        </w:tabs>
        <w:spacing w:after="0" w:line="240" w:lineRule="auto"/>
        <w:ind w:right="141"/>
        <w:jc w:val="both"/>
        <w:rPr>
          <w:rFonts w:ascii="Arial" w:hAnsi="Arial" w:cs="Arial"/>
          <w:i/>
          <w:sz w:val="20"/>
          <w:szCs w:val="20"/>
        </w:rPr>
      </w:pPr>
    </w:p>
    <w:p w:rsidR="00851AE5" w:rsidRPr="00F07209" w:rsidRDefault="00C35383" w:rsidP="00ED5FE7">
      <w:pPr>
        <w:tabs>
          <w:tab w:val="left" w:pos="9498"/>
        </w:tabs>
        <w:spacing w:after="0" w:line="276" w:lineRule="auto"/>
        <w:ind w:right="141"/>
        <w:jc w:val="both"/>
        <w:rPr>
          <w:rFonts w:ascii="Arial" w:hAnsi="Arial" w:cs="Arial"/>
        </w:rPr>
      </w:pPr>
      <w:r w:rsidRPr="00F07209">
        <w:rPr>
          <w:rFonts w:ascii="Arial" w:hAnsi="Arial" w:cs="Arial"/>
        </w:rPr>
        <w:t>…</w:t>
      </w:r>
    </w:p>
    <w:p w:rsidR="002677C5" w:rsidRPr="00F07209" w:rsidRDefault="002677C5" w:rsidP="00ED5FE7">
      <w:pPr>
        <w:tabs>
          <w:tab w:val="left" w:pos="9498"/>
        </w:tabs>
        <w:spacing w:after="0" w:line="276" w:lineRule="auto"/>
        <w:ind w:right="141"/>
        <w:jc w:val="both"/>
        <w:rPr>
          <w:rFonts w:ascii="Arial" w:hAnsi="Arial" w:cs="Arial"/>
        </w:rPr>
      </w:pPr>
    </w:p>
    <w:p w:rsidR="00851AE5" w:rsidRPr="00F07209" w:rsidRDefault="00851AE5" w:rsidP="00ED5FE7">
      <w:pPr>
        <w:tabs>
          <w:tab w:val="left" w:pos="9498"/>
        </w:tabs>
        <w:spacing w:after="0" w:line="276" w:lineRule="auto"/>
        <w:ind w:right="141"/>
        <w:jc w:val="both"/>
        <w:rPr>
          <w:rFonts w:ascii="Arial" w:hAnsi="Arial" w:cs="Arial"/>
        </w:rPr>
      </w:pPr>
      <w:r w:rsidRPr="00F07209">
        <w:rPr>
          <w:rFonts w:ascii="Arial" w:hAnsi="Arial" w:cs="Arial"/>
        </w:rPr>
        <w:t xml:space="preserve">c) Por actividades específicas como entidades de interés público: </w:t>
      </w:r>
    </w:p>
    <w:p w:rsidR="00851AE5" w:rsidRPr="00F07209" w:rsidRDefault="00851AE5" w:rsidP="00ED5FE7">
      <w:pPr>
        <w:tabs>
          <w:tab w:val="left" w:pos="9498"/>
        </w:tabs>
        <w:spacing w:after="0" w:line="240" w:lineRule="auto"/>
        <w:ind w:right="141"/>
        <w:jc w:val="both"/>
        <w:rPr>
          <w:rFonts w:ascii="Arial" w:hAnsi="Arial" w:cs="Arial"/>
          <w:i/>
          <w:sz w:val="20"/>
          <w:szCs w:val="20"/>
        </w:rPr>
      </w:pPr>
      <w:r w:rsidRPr="00F07209">
        <w:rPr>
          <w:rFonts w:ascii="Arial" w:hAnsi="Arial" w:cs="Arial"/>
          <w:i/>
          <w:sz w:val="20"/>
          <w:szCs w:val="20"/>
        </w:rPr>
        <w:t xml:space="preserve">I. La educación y capacitación política, investigación socioeconómica y política, así como las tareas editoriales de los partidos políticos nacionales, serán apoyadas mediante financiamiento público por un monto total anual equivalente al tres por ciento del que corresponda en el mismo año para las actividades ordinarias a que se refiere el inciso a) de este artículo; el monto total será distribuido en los términos establecidos en la fracción II del inciso antes citado; </w:t>
      </w:r>
    </w:p>
    <w:p w:rsidR="00851AE5" w:rsidRPr="00F07209" w:rsidRDefault="00851AE5" w:rsidP="00ED5FE7">
      <w:pPr>
        <w:tabs>
          <w:tab w:val="left" w:pos="9498"/>
        </w:tabs>
        <w:spacing w:after="0" w:line="240" w:lineRule="auto"/>
        <w:ind w:right="141"/>
        <w:jc w:val="both"/>
        <w:rPr>
          <w:rFonts w:ascii="Arial" w:hAnsi="Arial" w:cs="Arial"/>
          <w:i/>
          <w:sz w:val="20"/>
          <w:szCs w:val="20"/>
        </w:rPr>
      </w:pPr>
      <w:r w:rsidRPr="00F07209">
        <w:rPr>
          <w:rFonts w:ascii="Arial" w:hAnsi="Arial" w:cs="Arial"/>
          <w:i/>
          <w:sz w:val="20"/>
          <w:szCs w:val="20"/>
        </w:rPr>
        <w:t xml:space="preserve">II. El Consejo General, a través de la Unidad Técnica, vigilará que éstos destinen el financiamiento a que se refiere el presente inciso exclusivamente a las actividades señaladas en la fracción inmediata anterior, y </w:t>
      </w:r>
    </w:p>
    <w:p w:rsidR="00851AE5" w:rsidRPr="00F07209" w:rsidRDefault="00851AE5" w:rsidP="00ED5FE7">
      <w:pPr>
        <w:tabs>
          <w:tab w:val="left" w:pos="9498"/>
        </w:tabs>
        <w:spacing w:after="0" w:line="240" w:lineRule="auto"/>
        <w:ind w:right="141"/>
        <w:jc w:val="both"/>
        <w:rPr>
          <w:rFonts w:ascii="Arial" w:hAnsi="Arial" w:cs="Arial"/>
          <w:i/>
          <w:sz w:val="20"/>
          <w:szCs w:val="20"/>
        </w:rPr>
      </w:pPr>
      <w:r w:rsidRPr="00F07209">
        <w:rPr>
          <w:rFonts w:ascii="Arial" w:hAnsi="Arial" w:cs="Arial"/>
          <w:i/>
          <w:sz w:val="20"/>
          <w:szCs w:val="20"/>
        </w:rPr>
        <w:t xml:space="preserve">III. Las cantidades que en su caso se determinen para cada partido, serán entregadas en ministraciones mensuales conforme al calendario presupuestal que se apruebe anualmente. </w:t>
      </w:r>
    </w:p>
    <w:p w:rsidR="00851AE5" w:rsidRPr="00F07209" w:rsidRDefault="00851AE5" w:rsidP="00ED5FE7">
      <w:pPr>
        <w:tabs>
          <w:tab w:val="left" w:pos="9498"/>
        </w:tabs>
        <w:spacing w:after="0" w:line="276" w:lineRule="auto"/>
        <w:ind w:right="141"/>
        <w:jc w:val="both"/>
        <w:rPr>
          <w:rFonts w:ascii="Arial" w:hAnsi="Arial" w:cs="Arial"/>
        </w:rPr>
      </w:pPr>
    </w:p>
    <w:p w:rsidR="00851AE5" w:rsidRPr="00F07209" w:rsidRDefault="00851AE5" w:rsidP="00ED5FE7">
      <w:pPr>
        <w:tabs>
          <w:tab w:val="left" w:pos="9498"/>
        </w:tabs>
        <w:spacing w:after="0" w:line="276" w:lineRule="auto"/>
        <w:ind w:right="141"/>
        <w:jc w:val="both"/>
        <w:rPr>
          <w:rFonts w:ascii="Arial" w:hAnsi="Arial" w:cs="Arial"/>
        </w:rPr>
      </w:pPr>
      <w:r w:rsidRPr="00F07209">
        <w:rPr>
          <w:rFonts w:ascii="Arial" w:hAnsi="Arial" w:cs="Arial"/>
        </w:rPr>
        <w:t>Los partidos políticos que hubieren obtenido su registro con fecha posterior a la última elección, o aquellos que habiendo conservado registro legal no cuenten con representación en alguna de las Cámaras del Congreso de la Unión o en el Congreso local, por lo que hace a los partidos locales, tendrán derecho a que se les otorgue financiamiento público conforme a las bases siguientes:</w:t>
      </w:r>
    </w:p>
    <w:p w:rsidR="00851AE5" w:rsidRPr="00F07209" w:rsidRDefault="00851AE5" w:rsidP="00ED5FE7">
      <w:pPr>
        <w:tabs>
          <w:tab w:val="left" w:pos="9498"/>
        </w:tabs>
        <w:spacing w:after="0" w:line="240" w:lineRule="auto"/>
        <w:ind w:right="141"/>
        <w:jc w:val="both"/>
        <w:rPr>
          <w:rFonts w:ascii="Arial" w:hAnsi="Arial" w:cs="Arial"/>
        </w:rPr>
      </w:pPr>
      <w:r w:rsidRPr="00F07209">
        <w:rPr>
          <w:rFonts w:ascii="Arial" w:hAnsi="Arial" w:cs="Arial"/>
        </w:rPr>
        <w:t xml:space="preserve"> </w:t>
      </w:r>
    </w:p>
    <w:p w:rsidR="00851AE5" w:rsidRPr="00F07209" w:rsidRDefault="00851AE5" w:rsidP="00ED5FE7">
      <w:pPr>
        <w:tabs>
          <w:tab w:val="left" w:pos="9498"/>
        </w:tabs>
        <w:spacing w:after="0" w:line="240" w:lineRule="auto"/>
        <w:ind w:right="141"/>
        <w:jc w:val="both"/>
        <w:rPr>
          <w:rFonts w:ascii="Arial" w:hAnsi="Arial" w:cs="Arial"/>
          <w:i/>
          <w:sz w:val="20"/>
          <w:szCs w:val="20"/>
        </w:rPr>
      </w:pPr>
      <w:r w:rsidRPr="00F07209">
        <w:rPr>
          <w:rFonts w:ascii="Arial" w:hAnsi="Arial" w:cs="Arial"/>
          <w:i/>
          <w:sz w:val="20"/>
          <w:szCs w:val="20"/>
        </w:rPr>
        <w:t xml:space="preserve">a) Se le otorgará a cada partido político el dos por ciento del monto que por financiamiento total les corresponda a los partidos políticos para el sostenimiento de sus actividades ordinarias permanentes a que se refiere este artículo, así como, en el año de la elección de que se trate, el financiamiento para gastos de campaña que corresponda con base en lo dispuesto por el inciso b) del párrafo 1 del presente artículo, y </w:t>
      </w:r>
    </w:p>
    <w:p w:rsidR="00851AE5" w:rsidRPr="00F07209" w:rsidRDefault="00851AE5" w:rsidP="00ED5FE7">
      <w:pPr>
        <w:tabs>
          <w:tab w:val="left" w:pos="9498"/>
        </w:tabs>
        <w:spacing w:after="0" w:line="240" w:lineRule="auto"/>
        <w:ind w:right="141"/>
        <w:jc w:val="both"/>
        <w:rPr>
          <w:rFonts w:ascii="Arial" w:hAnsi="Arial" w:cs="Arial"/>
          <w:i/>
          <w:sz w:val="20"/>
          <w:szCs w:val="20"/>
        </w:rPr>
      </w:pPr>
    </w:p>
    <w:p w:rsidR="00851AE5" w:rsidRPr="00F07209" w:rsidRDefault="00851AE5" w:rsidP="00ED5FE7">
      <w:pPr>
        <w:tabs>
          <w:tab w:val="left" w:pos="9498"/>
        </w:tabs>
        <w:spacing w:after="0" w:line="240" w:lineRule="auto"/>
        <w:ind w:right="141"/>
        <w:jc w:val="both"/>
        <w:rPr>
          <w:rFonts w:ascii="Arial" w:hAnsi="Arial" w:cs="Arial"/>
          <w:i/>
          <w:sz w:val="20"/>
          <w:szCs w:val="20"/>
        </w:rPr>
      </w:pPr>
      <w:r w:rsidRPr="00F07209">
        <w:rPr>
          <w:rFonts w:ascii="Arial" w:hAnsi="Arial" w:cs="Arial"/>
          <w:i/>
          <w:sz w:val="20"/>
          <w:szCs w:val="20"/>
        </w:rPr>
        <w:t xml:space="preserve">b) Participarán del financiamiento público para actividades específicas como entidades de interés público sólo en la parte que se distribuya en forma igualitaria. </w:t>
      </w:r>
    </w:p>
    <w:p w:rsidR="00851AE5" w:rsidRPr="00F07209" w:rsidRDefault="00851AE5" w:rsidP="00ED5FE7">
      <w:pPr>
        <w:tabs>
          <w:tab w:val="left" w:pos="9498"/>
        </w:tabs>
        <w:spacing w:after="0" w:line="276" w:lineRule="auto"/>
        <w:ind w:right="141"/>
        <w:jc w:val="both"/>
        <w:rPr>
          <w:rFonts w:ascii="Arial" w:hAnsi="Arial" w:cs="Arial"/>
          <w:sz w:val="20"/>
          <w:szCs w:val="20"/>
        </w:rPr>
      </w:pPr>
    </w:p>
    <w:p w:rsidR="00851AE5" w:rsidRPr="00F07209" w:rsidRDefault="00851AE5" w:rsidP="00ED5FE7">
      <w:pPr>
        <w:tabs>
          <w:tab w:val="left" w:pos="9498"/>
        </w:tabs>
        <w:spacing w:after="0" w:line="276" w:lineRule="auto"/>
        <w:ind w:right="141"/>
        <w:jc w:val="both"/>
        <w:rPr>
          <w:rFonts w:ascii="Arial" w:hAnsi="Arial" w:cs="Arial"/>
          <w:i/>
          <w:sz w:val="20"/>
          <w:szCs w:val="20"/>
        </w:rPr>
      </w:pPr>
      <w:r w:rsidRPr="00F07209">
        <w:rPr>
          <w:rFonts w:ascii="Arial" w:hAnsi="Arial" w:cs="Arial"/>
        </w:rPr>
        <w:t>Las cantidades a que se refiere el inciso a) del párrafo anterior serán entregadas en la parte proporcional que corresponda a la anualidad, a partir de la fecha en que surta efectos el registro y tomando en cuenta el calendario presupuestal aprobado para el año.</w:t>
      </w:r>
    </w:p>
    <w:p w:rsidR="00851AE5" w:rsidRPr="00F07209" w:rsidRDefault="00851AE5" w:rsidP="00851AE5">
      <w:pPr>
        <w:tabs>
          <w:tab w:val="left" w:pos="9498"/>
        </w:tabs>
        <w:spacing w:after="0" w:line="276" w:lineRule="auto"/>
        <w:ind w:left="-425" w:right="-143"/>
        <w:jc w:val="both"/>
        <w:rPr>
          <w:rFonts w:ascii="Arial" w:eastAsia="SimSun" w:hAnsi="Arial" w:cs="Arial"/>
          <w:b/>
          <w:bCs/>
          <w:lang w:eastAsia="zh-CN"/>
        </w:rPr>
      </w:pPr>
    </w:p>
    <w:p w:rsidR="00851AE5" w:rsidRPr="00F07209" w:rsidRDefault="00851AE5" w:rsidP="00851AE5">
      <w:pPr>
        <w:tabs>
          <w:tab w:val="left" w:pos="9498"/>
        </w:tabs>
        <w:spacing w:after="0" w:line="276" w:lineRule="auto"/>
        <w:ind w:left="-425" w:right="-143"/>
        <w:jc w:val="both"/>
        <w:rPr>
          <w:rFonts w:ascii="Arial" w:hAnsi="Arial" w:cs="Arial"/>
          <w:bCs/>
        </w:rPr>
      </w:pPr>
      <w:r w:rsidRPr="00F07209">
        <w:rPr>
          <w:rFonts w:ascii="Arial" w:hAnsi="Arial" w:cs="Arial"/>
          <w:b/>
          <w:bCs/>
        </w:rPr>
        <w:t>1</w:t>
      </w:r>
      <w:r w:rsidR="00C35383" w:rsidRPr="00F07209">
        <w:rPr>
          <w:rFonts w:ascii="Arial" w:hAnsi="Arial" w:cs="Arial"/>
          <w:b/>
          <w:bCs/>
        </w:rPr>
        <w:t>4</w:t>
      </w:r>
      <w:r w:rsidRPr="00F07209">
        <w:rPr>
          <w:rFonts w:ascii="Arial" w:hAnsi="Arial" w:cs="Arial"/>
          <w:b/>
          <w:bCs/>
        </w:rPr>
        <w:t>.-</w:t>
      </w:r>
      <w:r w:rsidRPr="00F07209">
        <w:rPr>
          <w:rFonts w:ascii="Arial" w:hAnsi="Arial" w:cs="Arial"/>
          <w:bCs/>
        </w:rPr>
        <w:t xml:space="preserve"> Que el artículo 52 de la </w:t>
      </w:r>
      <w:proofErr w:type="spellStart"/>
      <w:r w:rsidRPr="00F07209">
        <w:rPr>
          <w:rFonts w:ascii="Arial" w:hAnsi="Arial" w:cs="Arial"/>
          <w:bCs/>
          <w:i/>
        </w:rPr>
        <w:t>LGPP</w:t>
      </w:r>
      <w:proofErr w:type="spellEnd"/>
      <w:r w:rsidRPr="00F07209">
        <w:rPr>
          <w:rFonts w:ascii="Arial" w:hAnsi="Arial" w:cs="Arial"/>
          <w:bCs/>
        </w:rPr>
        <w:t xml:space="preserve"> establece</w:t>
      </w:r>
      <w:r w:rsidR="00093F4D" w:rsidRPr="00F07209">
        <w:rPr>
          <w:rFonts w:ascii="Arial" w:hAnsi="Arial" w:cs="Arial"/>
          <w:bCs/>
        </w:rPr>
        <w:t>, en su parte conducente,</w:t>
      </w:r>
      <w:r w:rsidRPr="00F07209">
        <w:rPr>
          <w:rFonts w:ascii="Arial" w:hAnsi="Arial" w:cs="Arial"/>
          <w:bCs/>
        </w:rPr>
        <w:t xml:space="preserve"> que para que un partido político nacional cuente con recursos públicos locales deberá haber obtenido el tres por ciento de la votación válida emitida en el proceso electoral local anterior en la entidad federativa de que se trate. </w:t>
      </w:r>
    </w:p>
    <w:p w:rsidR="00851AE5" w:rsidRPr="00F07209" w:rsidRDefault="00851AE5" w:rsidP="00851AE5">
      <w:pPr>
        <w:tabs>
          <w:tab w:val="left" w:pos="9498"/>
        </w:tabs>
        <w:spacing w:after="0" w:line="276" w:lineRule="auto"/>
        <w:ind w:left="-425" w:right="-143"/>
        <w:jc w:val="both"/>
        <w:rPr>
          <w:rFonts w:ascii="Arial" w:hAnsi="Arial" w:cs="Arial"/>
          <w:bCs/>
        </w:rPr>
      </w:pPr>
    </w:p>
    <w:p w:rsidR="00851AE5" w:rsidRPr="00F07209" w:rsidRDefault="00851AE5" w:rsidP="00851AE5">
      <w:pPr>
        <w:tabs>
          <w:tab w:val="left" w:pos="9498"/>
        </w:tabs>
        <w:spacing w:after="0" w:line="276" w:lineRule="auto"/>
        <w:ind w:left="-425" w:right="-143"/>
        <w:jc w:val="both"/>
        <w:rPr>
          <w:rFonts w:ascii="Arial" w:hAnsi="Arial" w:cs="Arial"/>
          <w:bCs/>
        </w:rPr>
      </w:pPr>
      <w:r w:rsidRPr="00F07209">
        <w:rPr>
          <w:rFonts w:ascii="Arial" w:hAnsi="Arial" w:cs="Arial"/>
          <w:bCs/>
        </w:rPr>
        <w:lastRenderedPageBreak/>
        <w:t>Las reglas que determinen el financiamiento local de los partidos que cumplan con lo previsto en el párrafo anterior se establecerán en las legislaciones locales respectivas.</w:t>
      </w:r>
    </w:p>
    <w:p w:rsidR="00851AE5" w:rsidRPr="00F07209" w:rsidRDefault="00851AE5" w:rsidP="009A6E76">
      <w:pPr>
        <w:tabs>
          <w:tab w:val="left" w:pos="9498"/>
        </w:tabs>
        <w:spacing w:after="0" w:line="276" w:lineRule="auto"/>
        <w:ind w:left="-425" w:right="-143"/>
        <w:jc w:val="both"/>
        <w:rPr>
          <w:rFonts w:ascii="Arial" w:eastAsia="SimSun" w:hAnsi="Arial" w:cs="Arial"/>
          <w:b/>
          <w:bCs/>
          <w:lang w:eastAsia="zh-CN"/>
        </w:rPr>
      </w:pPr>
    </w:p>
    <w:p w:rsidR="00D74A07" w:rsidRPr="00F07209" w:rsidRDefault="00D74A07" w:rsidP="00D74A07">
      <w:pPr>
        <w:tabs>
          <w:tab w:val="left" w:pos="9498"/>
        </w:tabs>
        <w:spacing w:after="0" w:line="276" w:lineRule="auto"/>
        <w:ind w:left="-425" w:right="-143"/>
        <w:jc w:val="both"/>
        <w:rPr>
          <w:rFonts w:ascii="Arial" w:eastAsia="SimSun" w:hAnsi="Arial" w:cs="Arial"/>
          <w:bCs/>
          <w:lang w:eastAsia="zh-CN"/>
        </w:rPr>
      </w:pPr>
      <w:r w:rsidRPr="00F07209">
        <w:rPr>
          <w:rFonts w:ascii="Arial" w:eastAsia="SimSun" w:hAnsi="Arial" w:cs="Arial"/>
          <w:b/>
          <w:bCs/>
          <w:lang w:eastAsia="zh-CN"/>
        </w:rPr>
        <w:t>15.-</w:t>
      </w:r>
      <w:r w:rsidRPr="00F07209">
        <w:rPr>
          <w:rFonts w:ascii="Arial" w:eastAsia="SimSun" w:hAnsi="Arial" w:cs="Arial"/>
          <w:bCs/>
          <w:lang w:eastAsia="zh-CN"/>
        </w:rPr>
        <w:t xml:space="preserve"> En cuanto a las </w:t>
      </w:r>
      <w:r w:rsidR="00275CCC">
        <w:rPr>
          <w:rFonts w:ascii="Arial" w:eastAsia="SimSun" w:hAnsi="Arial" w:cs="Arial"/>
          <w:bCs/>
          <w:lang w:eastAsia="zh-CN"/>
        </w:rPr>
        <w:t>organizaciones</w:t>
      </w:r>
      <w:r w:rsidRPr="00F07209">
        <w:rPr>
          <w:rFonts w:ascii="Arial" w:eastAsia="SimSun" w:hAnsi="Arial" w:cs="Arial"/>
          <w:bCs/>
          <w:lang w:eastAsia="zh-CN"/>
        </w:rPr>
        <w:t xml:space="preserve"> de ciudadanos, el primer párrafo del artículo 11 de la </w:t>
      </w:r>
      <w:proofErr w:type="spellStart"/>
      <w:r w:rsidRPr="00F07209">
        <w:rPr>
          <w:rFonts w:ascii="Arial" w:eastAsia="SimSun" w:hAnsi="Arial" w:cs="Arial"/>
          <w:bCs/>
          <w:i/>
          <w:lang w:eastAsia="zh-CN"/>
        </w:rPr>
        <w:t>LPPEY</w:t>
      </w:r>
      <w:proofErr w:type="spellEnd"/>
      <w:r w:rsidRPr="00F07209">
        <w:rPr>
          <w:rFonts w:ascii="Arial" w:eastAsia="SimSun" w:hAnsi="Arial" w:cs="Arial"/>
          <w:bCs/>
          <w:i/>
          <w:lang w:eastAsia="zh-CN"/>
        </w:rPr>
        <w:t xml:space="preserve"> </w:t>
      </w:r>
      <w:r w:rsidRPr="00F07209">
        <w:rPr>
          <w:rFonts w:ascii="Arial" w:eastAsia="SimSun" w:hAnsi="Arial" w:cs="Arial"/>
          <w:bCs/>
          <w:lang w:eastAsia="zh-CN"/>
        </w:rPr>
        <w:t>señala que la organización de ciudadanos que pretenda constituirse en partido político local para obtener su registro ante el Instituto, deberá informar tal propósito en el mes de enero del año siguiente al de la elección de Gobernador del Estado.</w:t>
      </w:r>
    </w:p>
    <w:p w:rsidR="00D74A07" w:rsidRPr="00F07209" w:rsidRDefault="00D74A07" w:rsidP="00D74A07">
      <w:pPr>
        <w:tabs>
          <w:tab w:val="left" w:pos="9498"/>
        </w:tabs>
        <w:spacing w:after="0" w:line="276" w:lineRule="auto"/>
        <w:ind w:left="-425" w:right="-143"/>
        <w:jc w:val="both"/>
        <w:rPr>
          <w:rFonts w:ascii="Arial" w:eastAsia="SimSun" w:hAnsi="Arial" w:cs="Arial"/>
          <w:bCs/>
          <w:lang w:eastAsia="zh-CN"/>
        </w:rPr>
      </w:pPr>
    </w:p>
    <w:p w:rsidR="00D74A07" w:rsidRPr="00F07209" w:rsidRDefault="00D74A07" w:rsidP="00D74A07">
      <w:pPr>
        <w:tabs>
          <w:tab w:val="left" w:pos="9498"/>
        </w:tabs>
        <w:spacing w:after="0" w:line="276" w:lineRule="auto"/>
        <w:ind w:left="-425" w:right="-143"/>
        <w:jc w:val="both"/>
        <w:rPr>
          <w:rFonts w:ascii="Arial" w:eastAsia="SimSun" w:hAnsi="Arial" w:cs="Arial"/>
          <w:bCs/>
          <w:lang w:eastAsia="zh-CN"/>
        </w:rPr>
      </w:pPr>
      <w:r w:rsidRPr="00F07209">
        <w:rPr>
          <w:rFonts w:ascii="Arial" w:eastAsia="SimSun" w:hAnsi="Arial" w:cs="Arial"/>
          <w:bCs/>
          <w:lang w:eastAsia="zh-CN"/>
        </w:rPr>
        <w:t xml:space="preserve">Asimismo, el artículo 18 de la </w:t>
      </w:r>
      <w:proofErr w:type="spellStart"/>
      <w:r w:rsidRPr="00F07209">
        <w:rPr>
          <w:rFonts w:ascii="Arial" w:eastAsia="SimSun" w:hAnsi="Arial" w:cs="Arial"/>
          <w:bCs/>
          <w:lang w:eastAsia="zh-CN"/>
        </w:rPr>
        <w:t>LPPEY</w:t>
      </w:r>
      <w:proofErr w:type="spellEnd"/>
      <w:r w:rsidRPr="00F07209">
        <w:rPr>
          <w:rFonts w:ascii="Arial" w:eastAsia="SimSun" w:hAnsi="Arial" w:cs="Arial"/>
          <w:bCs/>
          <w:lang w:eastAsia="zh-CN"/>
        </w:rPr>
        <w:t xml:space="preserve"> señala que el Consejo General del Instituto, con base en el dictamen emitido por la Comisión señalada en el artículo 15, dentro del plazo de 60 días contados a partir de que tenga conocimiento de la presentación de la solicitud de registro, resolverá lo conducente. </w:t>
      </w:r>
    </w:p>
    <w:p w:rsidR="00D74A07" w:rsidRPr="00F07209" w:rsidRDefault="00D74A07" w:rsidP="00D74A07">
      <w:pPr>
        <w:tabs>
          <w:tab w:val="left" w:pos="9498"/>
        </w:tabs>
        <w:spacing w:after="0" w:line="276" w:lineRule="auto"/>
        <w:ind w:left="-425" w:right="-143"/>
        <w:jc w:val="both"/>
        <w:rPr>
          <w:rFonts w:ascii="Arial" w:eastAsia="SimSun" w:hAnsi="Arial" w:cs="Arial"/>
          <w:bCs/>
          <w:lang w:eastAsia="zh-CN"/>
        </w:rPr>
      </w:pPr>
    </w:p>
    <w:p w:rsidR="00D74A07" w:rsidRPr="00F07209" w:rsidRDefault="00D74A07" w:rsidP="00D74A07">
      <w:pPr>
        <w:tabs>
          <w:tab w:val="left" w:pos="9498"/>
        </w:tabs>
        <w:spacing w:after="0" w:line="276" w:lineRule="auto"/>
        <w:ind w:left="-425" w:right="-143"/>
        <w:jc w:val="both"/>
        <w:rPr>
          <w:rFonts w:ascii="Arial" w:eastAsia="SimSun" w:hAnsi="Arial" w:cs="Arial"/>
          <w:bCs/>
          <w:lang w:eastAsia="zh-CN"/>
        </w:rPr>
      </w:pPr>
      <w:r w:rsidRPr="00F07209">
        <w:rPr>
          <w:rFonts w:ascii="Arial" w:eastAsia="SimSun" w:hAnsi="Arial" w:cs="Arial"/>
          <w:bCs/>
          <w:lang w:eastAsia="zh-CN"/>
        </w:rPr>
        <w:t xml:space="preserve">Cuando proceda, expedirá el certificado correspondiente haciendo constar el registro del nuevo partido político. En caso de negativa, fundamentará las causas que la motivan y lo comunicará a los interesados. </w:t>
      </w:r>
    </w:p>
    <w:p w:rsidR="00D74A07" w:rsidRPr="00F07209" w:rsidRDefault="00D74A07" w:rsidP="00D74A07">
      <w:pPr>
        <w:tabs>
          <w:tab w:val="left" w:pos="9498"/>
        </w:tabs>
        <w:spacing w:after="0" w:line="276" w:lineRule="auto"/>
        <w:ind w:left="-425" w:right="-143"/>
        <w:jc w:val="both"/>
        <w:rPr>
          <w:rFonts w:ascii="Arial" w:eastAsia="SimSun" w:hAnsi="Arial" w:cs="Arial"/>
          <w:bCs/>
          <w:lang w:eastAsia="zh-CN"/>
        </w:rPr>
      </w:pPr>
    </w:p>
    <w:p w:rsidR="00D74A07" w:rsidRPr="00F07209" w:rsidRDefault="00D74A07" w:rsidP="00D74A07">
      <w:pPr>
        <w:tabs>
          <w:tab w:val="left" w:pos="9498"/>
        </w:tabs>
        <w:spacing w:after="0" w:line="276" w:lineRule="auto"/>
        <w:ind w:left="-425" w:right="-143"/>
        <w:jc w:val="both"/>
        <w:rPr>
          <w:rFonts w:ascii="Arial" w:eastAsia="SimSun" w:hAnsi="Arial" w:cs="Arial"/>
          <w:bCs/>
          <w:lang w:eastAsia="zh-CN"/>
        </w:rPr>
      </w:pPr>
      <w:r w:rsidRPr="00F07209">
        <w:rPr>
          <w:rFonts w:ascii="Arial" w:eastAsia="SimSun" w:hAnsi="Arial" w:cs="Arial"/>
          <w:bCs/>
          <w:lang w:eastAsia="zh-CN"/>
        </w:rPr>
        <w:t>El registro de los partidos políticos surtirá efectos constitutivos a partir del primer día del mes de julio del año previo al de la elección. La resolución se deberá publicar en el Diario Oficial del Gobierno del Estado de Yucatán y podrá ser recurrida ante el Tribunal Electoral.</w:t>
      </w:r>
    </w:p>
    <w:p w:rsidR="00D74A07" w:rsidRPr="00F07209" w:rsidRDefault="00D74A07" w:rsidP="009A6E76">
      <w:pPr>
        <w:tabs>
          <w:tab w:val="left" w:pos="9498"/>
        </w:tabs>
        <w:spacing w:after="0" w:line="276" w:lineRule="auto"/>
        <w:ind w:left="-425" w:right="-143"/>
        <w:jc w:val="both"/>
        <w:rPr>
          <w:rFonts w:ascii="Arial" w:eastAsia="SimSun" w:hAnsi="Arial" w:cs="Arial"/>
          <w:b/>
          <w:bCs/>
          <w:lang w:eastAsia="zh-CN"/>
        </w:rPr>
      </w:pPr>
    </w:p>
    <w:p w:rsidR="00A451B0" w:rsidRPr="00F07209" w:rsidRDefault="009A6E76" w:rsidP="009A6E76">
      <w:pPr>
        <w:tabs>
          <w:tab w:val="left" w:pos="9498"/>
        </w:tabs>
        <w:spacing w:after="0" w:line="276" w:lineRule="auto"/>
        <w:ind w:left="-425" w:right="-143"/>
        <w:jc w:val="both"/>
        <w:rPr>
          <w:rFonts w:ascii="Arial" w:eastAsia="SimSun" w:hAnsi="Arial" w:cs="Arial"/>
          <w:bCs/>
          <w:lang w:eastAsia="zh-CN"/>
        </w:rPr>
      </w:pPr>
      <w:r w:rsidRPr="00F07209">
        <w:rPr>
          <w:rFonts w:ascii="Arial" w:eastAsia="SimSun" w:hAnsi="Arial" w:cs="Arial"/>
          <w:b/>
          <w:bCs/>
          <w:lang w:eastAsia="zh-CN"/>
        </w:rPr>
        <w:t>1</w:t>
      </w:r>
      <w:r w:rsidR="00D74A07" w:rsidRPr="00F07209">
        <w:rPr>
          <w:rFonts w:ascii="Arial" w:eastAsia="SimSun" w:hAnsi="Arial" w:cs="Arial"/>
          <w:b/>
          <w:bCs/>
          <w:lang w:eastAsia="zh-CN"/>
        </w:rPr>
        <w:t>6</w:t>
      </w:r>
      <w:r w:rsidRPr="00F07209">
        <w:rPr>
          <w:rFonts w:ascii="Arial" w:eastAsia="SimSun" w:hAnsi="Arial" w:cs="Arial"/>
          <w:b/>
          <w:bCs/>
          <w:lang w:eastAsia="zh-CN"/>
        </w:rPr>
        <w:t xml:space="preserve">.- </w:t>
      </w:r>
      <w:r w:rsidRPr="00F07209">
        <w:rPr>
          <w:rFonts w:ascii="Arial" w:eastAsia="SimSun" w:hAnsi="Arial" w:cs="Arial"/>
          <w:bCs/>
          <w:lang w:eastAsia="zh-CN"/>
        </w:rPr>
        <w:t xml:space="preserve">Que el artículo 50 de la </w:t>
      </w:r>
      <w:proofErr w:type="spellStart"/>
      <w:r w:rsidRPr="00F07209">
        <w:rPr>
          <w:rFonts w:ascii="Arial" w:eastAsia="SimSun" w:hAnsi="Arial" w:cs="Arial"/>
          <w:bCs/>
          <w:i/>
          <w:lang w:eastAsia="zh-CN"/>
        </w:rPr>
        <w:t>LPPEY</w:t>
      </w:r>
      <w:proofErr w:type="spellEnd"/>
      <w:r w:rsidRPr="00F07209">
        <w:rPr>
          <w:rFonts w:ascii="Arial" w:eastAsia="SimSun" w:hAnsi="Arial" w:cs="Arial"/>
          <w:bCs/>
          <w:lang w:eastAsia="zh-CN"/>
        </w:rPr>
        <w:t xml:space="preserve"> señala que las</w:t>
      </w:r>
      <w:r w:rsidR="00A451B0" w:rsidRPr="00F07209">
        <w:rPr>
          <w:rFonts w:ascii="Arial" w:eastAsia="SimSun" w:hAnsi="Arial" w:cs="Arial"/>
          <w:b/>
          <w:bCs/>
          <w:lang w:eastAsia="zh-CN"/>
        </w:rPr>
        <w:t xml:space="preserve"> </w:t>
      </w:r>
      <w:r w:rsidR="00A451B0" w:rsidRPr="00F07209">
        <w:rPr>
          <w:rFonts w:ascii="Arial" w:eastAsia="SimSun" w:hAnsi="Arial" w:cs="Arial"/>
          <w:bCs/>
          <w:lang w:eastAsia="zh-CN"/>
        </w:rPr>
        <w:t>reglas a las que se sujetará el financiamiento de los partidos políticos serán:</w:t>
      </w:r>
    </w:p>
    <w:p w:rsidR="00C35383" w:rsidRPr="00F07209" w:rsidRDefault="00C35383" w:rsidP="009A6E76">
      <w:pPr>
        <w:tabs>
          <w:tab w:val="left" w:pos="9498"/>
        </w:tabs>
        <w:spacing w:after="0" w:line="276" w:lineRule="auto"/>
        <w:ind w:left="-425" w:right="-143"/>
        <w:jc w:val="both"/>
        <w:rPr>
          <w:rFonts w:ascii="Arial" w:eastAsia="SimSun" w:hAnsi="Arial" w:cs="Arial"/>
          <w:bCs/>
          <w:lang w:eastAsia="zh-CN"/>
        </w:rPr>
      </w:pPr>
    </w:p>
    <w:p w:rsidR="00A451B0" w:rsidRPr="00F07209" w:rsidRDefault="00A451B0" w:rsidP="00946612">
      <w:pPr>
        <w:tabs>
          <w:tab w:val="left" w:pos="9498"/>
        </w:tabs>
        <w:spacing w:after="0" w:line="276" w:lineRule="auto"/>
        <w:ind w:left="-142" w:right="141"/>
        <w:jc w:val="both"/>
        <w:rPr>
          <w:rFonts w:ascii="Arial" w:eastAsia="SimSun" w:hAnsi="Arial" w:cs="Arial"/>
          <w:bCs/>
          <w:lang w:eastAsia="zh-CN"/>
        </w:rPr>
      </w:pPr>
      <w:r w:rsidRPr="00F07209">
        <w:rPr>
          <w:rFonts w:ascii="Arial" w:eastAsia="SimSun" w:hAnsi="Arial" w:cs="Arial"/>
          <w:bCs/>
          <w:lang w:eastAsia="zh-CN"/>
        </w:rPr>
        <w:t>I. El régimen de financiamiento de los partidos políticos podrá ser público o privado, en</w:t>
      </w:r>
      <w:r w:rsidR="00B9711F" w:rsidRPr="00F07209">
        <w:rPr>
          <w:rFonts w:ascii="Arial" w:eastAsia="SimSun" w:hAnsi="Arial" w:cs="Arial"/>
          <w:bCs/>
          <w:lang w:eastAsia="zh-CN"/>
        </w:rPr>
        <w:t xml:space="preserve"> </w:t>
      </w:r>
      <w:r w:rsidRPr="00F07209">
        <w:rPr>
          <w:rFonts w:ascii="Arial" w:eastAsia="SimSun" w:hAnsi="Arial" w:cs="Arial"/>
          <w:bCs/>
          <w:lang w:eastAsia="zh-CN"/>
        </w:rPr>
        <w:t>los términos de esta Ley. El financiamiento público prevalecerá sobre el privado.</w:t>
      </w:r>
    </w:p>
    <w:p w:rsidR="009A6E76" w:rsidRPr="00F07209" w:rsidRDefault="009A6E76" w:rsidP="00946612">
      <w:pPr>
        <w:tabs>
          <w:tab w:val="left" w:pos="9498"/>
        </w:tabs>
        <w:spacing w:after="0" w:line="276" w:lineRule="auto"/>
        <w:ind w:left="-142" w:right="141"/>
        <w:jc w:val="both"/>
        <w:rPr>
          <w:rFonts w:ascii="Arial" w:eastAsia="SimSun" w:hAnsi="Arial" w:cs="Arial"/>
          <w:bCs/>
          <w:lang w:eastAsia="zh-CN"/>
        </w:rPr>
      </w:pPr>
    </w:p>
    <w:p w:rsidR="00A451B0" w:rsidRPr="00F07209" w:rsidRDefault="00A451B0" w:rsidP="00946612">
      <w:pPr>
        <w:tabs>
          <w:tab w:val="left" w:pos="9498"/>
        </w:tabs>
        <w:spacing w:after="0" w:line="276" w:lineRule="auto"/>
        <w:ind w:left="-142" w:right="141"/>
        <w:jc w:val="both"/>
        <w:rPr>
          <w:rFonts w:ascii="Arial" w:eastAsia="SimSun" w:hAnsi="Arial" w:cs="Arial"/>
          <w:bCs/>
          <w:lang w:eastAsia="zh-CN"/>
        </w:rPr>
      </w:pPr>
      <w:r w:rsidRPr="00F07209">
        <w:rPr>
          <w:rFonts w:ascii="Arial" w:eastAsia="SimSun" w:hAnsi="Arial" w:cs="Arial"/>
          <w:bCs/>
          <w:lang w:eastAsia="zh-CN"/>
        </w:rPr>
        <w:t>II. No podrán realizar aportaciones o donativos a los partidos políticos ni a los aspirantes,</w:t>
      </w:r>
      <w:r w:rsidR="002A7162" w:rsidRPr="00F07209">
        <w:rPr>
          <w:rFonts w:ascii="Arial" w:eastAsia="SimSun" w:hAnsi="Arial" w:cs="Arial"/>
          <w:bCs/>
          <w:lang w:eastAsia="zh-CN"/>
        </w:rPr>
        <w:t xml:space="preserve"> </w:t>
      </w:r>
      <w:r w:rsidRPr="00F07209">
        <w:rPr>
          <w:rFonts w:ascii="Arial" w:eastAsia="SimSun" w:hAnsi="Arial" w:cs="Arial"/>
          <w:bCs/>
          <w:lang w:eastAsia="zh-CN"/>
        </w:rPr>
        <w:t>precandidatos o candidatos a cargos de elección popular, en dinero o en especie, por sí</w:t>
      </w:r>
      <w:r w:rsidR="002A7162" w:rsidRPr="00F07209">
        <w:rPr>
          <w:rFonts w:ascii="Arial" w:eastAsia="SimSun" w:hAnsi="Arial" w:cs="Arial"/>
          <w:bCs/>
          <w:lang w:eastAsia="zh-CN"/>
        </w:rPr>
        <w:t xml:space="preserve"> </w:t>
      </w:r>
      <w:r w:rsidRPr="00F07209">
        <w:rPr>
          <w:rFonts w:ascii="Arial" w:eastAsia="SimSun" w:hAnsi="Arial" w:cs="Arial"/>
          <w:bCs/>
          <w:lang w:eastAsia="zh-CN"/>
        </w:rPr>
        <w:t>o por interpósita persona y bajo ninguna circunstancia:</w:t>
      </w:r>
    </w:p>
    <w:p w:rsidR="007C5F2D" w:rsidRPr="00F07209" w:rsidRDefault="007C5F2D" w:rsidP="00946612">
      <w:pPr>
        <w:tabs>
          <w:tab w:val="left" w:pos="9498"/>
        </w:tabs>
        <w:spacing w:after="0" w:line="276" w:lineRule="auto"/>
        <w:ind w:left="-142" w:right="141"/>
        <w:jc w:val="both"/>
        <w:rPr>
          <w:rFonts w:ascii="Arial" w:eastAsia="SimSun" w:hAnsi="Arial" w:cs="Arial"/>
          <w:bCs/>
          <w:lang w:eastAsia="zh-CN"/>
        </w:rPr>
      </w:pPr>
    </w:p>
    <w:p w:rsidR="00A451B0" w:rsidRPr="00F07209" w:rsidRDefault="00A451B0" w:rsidP="00946612">
      <w:pPr>
        <w:tabs>
          <w:tab w:val="left" w:pos="9498"/>
        </w:tabs>
        <w:spacing w:after="0" w:line="240" w:lineRule="auto"/>
        <w:ind w:left="-142" w:right="141"/>
        <w:jc w:val="both"/>
        <w:rPr>
          <w:rFonts w:ascii="Arial" w:eastAsia="SimSun" w:hAnsi="Arial" w:cs="Arial"/>
          <w:bCs/>
          <w:sz w:val="20"/>
          <w:szCs w:val="20"/>
          <w:lang w:eastAsia="zh-CN"/>
        </w:rPr>
      </w:pPr>
      <w:r w:rsidRPr="00F07209">
        <w:rPr>
          <w:rFonts w:ascii="Arial" w:eastAsia="SimSun" w:hAnsi="Arial" w:cs="Arial"/>
          <w:bCs/>
          <w:sz w:val="20"/>
          <w:szCs w:val="20"/>
          <w:lang w:eastAsia="zh-CN"/>
        </w:rPr>
        <w:t>a) Los Poderes Ejecutivo, Legislativo y Judicial de la Federación y de los Estados y los</w:t>
      </w:r>
      <w:r w:rsidR="009A6E76" w:rsidRPr="00F07209">
        <w:rPr>
          <w:rFonts w:ascii="Arial" w:eastAsia="SimSun" w:hAnsi="Arial" w:cs="Arial"/>
          <w:bCs/>
          <w:sz w:val="20"/>
          <w:szCs w:val="20"/>
          <w:lang w:eastAsia="zh-CN"/>
        </w:rPr>
        <w:t xml:space="preserve"> </w:t>
      </w:r>
      <w:r w:rsidRPr="00F07209">
        <w:rPr>
          <w:rFonts w:ascii="Arial" w:eastAsia="SimSun" w:hAnsi="Arial" w:cs="Arial"/>
          <w:bCs/>
          <w:sz w:val="20"/>
          <w:szCs w:val="20"/>
          <w:lang w:eastAsia="zh-CN"/>
        </w:rPr>
        <w:t>ayuntamientos, salvo en el caso del financiamiento público establecido en la</w:t>
      </w:r>
      <w:r w:rsidR="009A6E76" w:rsidRPr="00F07209">
        <w:rPr>
          <w:rFonts w:ascii="Arial" w:eastAsia="SimSun" w:hAnsi="Arial" w:cs="Arial"/>
          <w:bCs/>
          <w:sz w:val="20"/>
          <w:szCs w:val="20"/>
          <w:lang w:eastAsia="zh-CN"/>
        </w:rPr>
        <w:t xml:space="preserve"> </w:t>
      </w:r>
      <w:r w:rsidRPr="00F07209">
        <w:rPr>
          <w:rFonts w:ascii="Arial" w:eastAsia="SimSun" w:hAnsi="Arial" w:cs="Arial"/>
          <w:bCs/>
          <w:sz w:val="20"/>
          <w:szCs w:val="20"/>
          <w:lang w:eastAsia="zh-CN"/>
        </w:rPr>
        <w:t>Constitución y en esta Ley;</w:t>
      </w:r>
    </w:p>
    <w:p w:rsidR="00A451B0" w:rsidRPr="00F07209" w:rsidRDefault="00A451B0" w:rsidP="00946612">
      <w:pPr>
        <w:tabs>
          <w:tab w:val="left" w:pos="9498"/>
        </w:tabs>
        <w:spacing w:after="0" w:line="240" w:lineRule="auto"/>
        <w:ind w:left="-142" w:right="141"/>
        <w:jc w:val="both"/>
        <w:rPr>
          <w:rFonts w:ascii="Arial" w:eastAsia="SimSun" w:hAnsi="Arial" w:cs="Arial"/>
          <w:bCs/>
          <w:sz w:val="20"/>
          <w:szCs w:val="20"/>
          <w:lang w:eastAsia="zh-CN"/>
        </w:rPr>
      </w:pPr>
      <w:r w:rsidRPr="00F07209">
        <w:rPr>
          <w:rFonts w:ascii="Arial" w:eastAsia="SimSun" w:hAnsi="Arial" w:cs="Arial"/>
          <w:bCs/>
          <w:sz w:val="20"/>
          <w:szCs w:val="20"/>
          <w:lang w:eastAsia="zh-CN"/>
        </w:rPr>
        <w:t>b) Las dependencias, entidades u organismos de la Administración Pública Federal,</w:t>
      </w:r>
      <w:r w:rsidR="009A6E76" w:rsidRPr="00F07209">
        <w:rPr>
          <w:rFonts w:ascii="Arial" w:eastAsia="SimSun" w:hAnsi="Arial" w:cs="Arial"/>
          <w:bCs/>
          <w:sz w:val="20"/>
          <w:szCs w:val="20"/>
          <w:lang w:eastAsia="zh-CN"/>
        </w:rPr>
        <w:t xml:space="preserve"> </w:t>
      </w:r>
      <w:r w:rsidRPr="00F07209">
        <w:rPr>
          <w:rFonts w:ascii="Arial" w:eastAsia="SimSun" w:hAnsi="Arial" w:cs="Arial"/>
          <w:bCs/>
          <w:sz w:val="20"/>
          <w:szCs w:val="20"/>
          <w:lang w:eastAsia="zh-CN"/>
        </w:rPr>
        <w:t>Estatal o Municipal, Centralizados, Paraestatales o cualquier otra que maneje o</w:t>
      </w:r>
      <w:r w:rsidR="009A6E76" w:rsidRPr="00F07209">
        <w:rPr>
          <w:rFonts w:ascii="Arial" w:eastAsia="SimSun" w:hAnsi="Arial" w:cs="Arial"/>
          <w:bCs/>
          <w:sz w:val="20"/>
          <w:szCs w:val="20"/>
          <w:lang w:eastAsia="zh-CN"/>
        </w:rPr>
        <w:t xml:space="preserve"> </w:t>
      </w:r>
      <w:r w:rsidRPr="00F07209">
        <w:rPr>
          <w:rFonts w:ascii="Arial" w:eastAsia="SimSun" w:hAnsi="Arial" w:cs="Arial"/>
          <w:bCs/>
          <w:sz w:val="20"/>
          <w:szCs w:val="20"/>
          <w:lang w:eastAsia="zh-CN"/>
        </w:rPr>
        <w:t>administre recursos públicos;</w:t>
      </w:r>
    </w:p>
    <w:p w:rsidR="00A451B0" w:rsidRPr="00F07209" w:rsidRDefault="00A451B0" w:rsidP="00946612">
      <w:pPr>
        <w:tabs>
          <w:tab w:val="left" w:pos="9498"/>
        </w:tabs>
        <w:spacing w:after="0" w:line="240" w:lineRule="auto"/>
        <w:ind w:left="-142" w:right="141"/>
        <w:jc w:val="both"/>
        <w:rPr>
          <w:rFonts w:ascii="Arial" w:eastAsia="SimSun" w:hAnsi="Arial" w:cs="Arial"/>
          <w:bCs/>
          <w:sz w:val="20"/>
          <w:szCs w:val="20"/>
          <w:lang w:eastAsia="zh-CN"/>
        </w:rPr>
      </w:pPr>
      <w:r w:rsidRPr="00F07209">
        <w:rPr>
          <w:rFonts w:ascii="Arial" w:eastAsia="SimSun" w:hAnsi="Arial" w:cs="Arial"/>
          <w:bCs/>
          <w:sz w:val="20"/>
          <w:szCs w:val="20"/>
          <w:lang w:eastAsia="zh-CN"/>
        </w:rPr>
        <w:t>c) Los organismos autónomos federales y estatales;</w:t>
      </w:r>
    </w:p>
    <w:p w:rsidR="00A451B0" w:rsidRPr="00F07209" w:rsidRDefault="00A451B0" w:rsidP="00946612">
      <w:pPr>
        <w:tabs>
          <w:tab w:val="left" w:pos="9498"/>
        </w:tabs>
        <w:spacing w:after="0" w:line="240" w:lineRule="auto"/>
        <w:ind w:left="-142" w:right="141"/>
        <w:jc w:val="both"/>
        <w:rPr>
          <w:rFonts w:ascii="Arial" w:eastAsia="SimSun" w:hAnsi="Arial" w:cs="Arial"/>
          <w:bCs/>
          <w:sz w:val="20"/>
          <w:szCs w:val="20"/>
          <w:lang w:eastAsia="zh-CN"/>
        </w:rPr>
      </w:pPr>
      <w:r w:rsidRPr="00F07209">
        <w:rPr>
          <w:rFonts w:ascii="Arial" w:eastAsia="SimSun" w:hAnsi="Arial" w:cs="Arial"/>
          <w:bCs/>
          <w:sz w:val="20"/>
          <w:szCs w:val="20"/>
          <w:lang w:eastAsia="zh-CN"/>
        </w:rPr>
        <w:t>d) Los partidos políticos, personas físicas o morales extranjeras;</w:t>
      </w:r>
    </w:p>
    <w:p w:rsidR="00A451B0" w:rsidRPr="00F07209" w:rsidRDefault="00A451B0" w:rsidP="00946612">
      <w:pPr>
        <w:tabs>
          <w:tab w:val="left" w:pos="9498"/>
        </w:tabs>
        <w:spacing w:after="0" w:line="240" w:lineRule="auto"/>
        <w:ind w:left="-142" w:right="141"/>
        <w:jc w:val="both"/>
        <w:rPr>
          <w:rFonts w:ascii="Arial" w:eastAsia="SimSun" w:hAnsi="Arial" w:cs="Arial"/>
          <w:bCs/>
          <w:sz w:val="20"/>
          <w:szCs w:val="20"/>
          <w:lang w:eastAsia="zh-CN"/>
        </w:rPr>
      </w:pPr>
      <w:r w:rsidRPr="00F07209">
        <w:rPr>
          <w:rFonts w:ascii="Arial" w:eastAsia="SimSun" w:hAnsi="Arial" w:cs="Arial"/>
          <w:bCs/>
          <w:sz w:val="20"/>
          <w:szCs w:val="20"/>
          <w:lang w:eastAsia="zh-CN"/>
        </w:rPr>
        <w:t>e) Los organismos internacionales de cualquier naturaleza;</w:t>
      </w:r>
    </w:p>
    <w:p w:rsidR="00A451B0" w:rsidRPr="00F07209" w:rsidRDefault="00A451B0" w:rsidP="00946612">
      <w:pPr>
        <w:tabs>
          <w:tab w:val="left" w:pos="9498"/>
        </w:tabs>
        <w:spacing w:after="0" w:line="240" w:lineRule="auto"/>
        <w:ind w:left="-142" w:right="141"/>
        <w:jc w:val="both"/>
        <w:rPr>
          <w:rFonts w:ascii="Arial" w:eastAsia="SimSun" w:hAnsi="Arial" w:cs="Arial"/>
          <w:bCs/>
          <w:sz w:val="20"/>
          <w:szCs w:val="20"/>
          <w:lang w:eastAsia="zh-CN"/>
        </w:rPr>
      </w:pPr>
      <w:r w:rsidRPr="00F07209">
        <w:rPr>
          <w:rFonts w:ascii="Arial" w:eastAsia="SimSun" w:hAnsi="Arial" w:cs="Arial"/>
          <w:bCs/>
          <w:sz w:val="20"/>
          <w:szCs w:val="20"/>
          <w:lang w:eastAsia="zh-CN"/>
        </w:rPr>
        <w:t>f) Las personas morales;</w:t>
      </w:r>
    </w:p>
    <w:p w:rsidR="00A451B0" w:rsidRPr="00F07209" w:rsidRDefault="00A451B0" w:rsidP="00946612">
      <w:pPr>
        <w:tabs>
          <w:tab w:val="left" w:pos="9498"/>
        </w:tabs>
        <w:spacing w:after="0" w:line="240" w:lineRule="auto"/>
        <w:ind w:left="-142" w:right="141"/>
        <w:jc w:val="both"/>
        <w:rPr>
          <w:rFonts w:ascii="Arial" w:eastAsia="SimSun" w:hAnsi="Arial" w:cs="Arial"/>
          <w:bCs/>
          <w:sz w:val="20"/>
          <w:szCs w:val="20"/>
          <w:lang w:eastAsia="zh-CN"/>
        </w:rPr>
      </w:pPr>
      <w:r w:rsidRPr="00F07209">
        <w:rPr>
          <w:rFonts w:ascii="Arial" w:eastAsia="SimSun" w:hAnsi="Arial" w:cs="Arial"/>
          <w:bCs/>
          <w:sz w:val="20"/>
          <w:szCs w:val="20"/>
          <w:lang w:eastAsia="zh-CN"/>
        </w:rPr>
        <w:t>g) Los ministros, asociaciones, iglesias o agrupaciones de cualquier culto o</w:t>
      </w:r>
      <w:r w:rsidR="009A6E76" w:rsidRPr="00F07209">
        <w:rPr>
          <w:rFonts w:ascii="Arial" w:eastAsia="SimSun" w:hAnsi="Arial" w:cs="Arial"/>
          <w:bCs/>
          <w:sz w:val="20"/>
          <w:szCs w:val="20"/>
          <w:lang w:eastAsia="zh-CN"/>
        </w:rPr>
        <w:t xml:space="preserve"> </w:t>
      </w:r>
      <w:r w:rsidRPr="00F07209">
        <w:rPr>
          <w:rFonts w:ascii="Arial" w:eastAsia="SimSun" w:hAnsi="Arial" w:cs="Arial"/>
          <w:bCs/>
          <w:sz w:val="20"/>
          <w:szCs w:val="20"/>
          <w:lang w:eastAsia="zh-CN"/>
        </w:rPr>
        <w:t>denominación religiosa, y</w:t>
      </w:r>
    </w:p>
    <w:p w:rsidR="00A451B0" w:rsidRPr="00F07209" w:rsidRDefault="00A451B0" w:rsidP="00946612">
      <w:pPr>
        <w:tabs>
          <w:tab w:val="left" w:pos="9498"/>
        </w:tabs>
        <w:spacing w:after="0" w:line="240" w:lineRule="auto"/>
        <w:ind w:left="-142" w:right="141"/>
        <w:jc w:val="both"/>
        <w:rPr>
          <w:rFonts w:ascii="Arial" w:eastAsia="SimSun" w:hAnsi="Arial" w:cs="Arial"/>
          <w:bCs/>
          <w:sz w:val="20"/>
          <w:szCs w:val="20"/>
          <w:lang w:eastAsia="zh-CN"/>
        </w:rPr>
      </w:pPr>
      <w:r w:rsidRPr="00F07209">
        <w:rPr>
          <w:rFonts w:ascii="Arial" w:eastAsia="SimSun" w:hAnsi="Arial" w:cs="Arial"/>
          <w:bCs/>
          <w:sz w:val="20"/>
          <w:szCs w:val="20"/>
          <w:lang w:eastAsia="zh-CN"/>
        </w:rPr>
        <w:t>h) Las personas que vivan o trabajen en el extranjero.</w:t>
      </w:r>
    </w:p>
    <w:p w:rsidR="009A6E76" w:rsidRPr="00F07209" w:rsidRDefault="009A6E76" w:rsidP="00946612">
      <w:pPr>
        <w:tabs>
          <w:tab w:val="left" w:pos="9498"/>
        </w:tabs>
        <w:spacing w:after="0" w:line="276" w:lineRule="auto"/>
        <w:ind w:left="-142" w:right="141"/>
        <w:jc w:val="both"/>
        <w:rPr>
          <w:rFonts w:ascii="Arial" w:eastAsia="SimSun" w:hAnsi="Arial" w:cs="Arial"/>
          <w:bCs/>
          <w:lang w:eastAsia="zh-CN"/>
        </w:rPr>
      </w:pPr>
    </w:p>
    <w:p w:rsidR="00A451B0" w:rsidRPr="00F07209" w:rsidRDefault="00A451B0" w:rsidP="00946612">
      <w:pPr>
        <w:tabs>
          <w:tab w:val="left" w:pos="9498"/>
        </w:tabs>
        <w:spacing w:after="0" w:line="276" w:lineRule="auto"/>
        <w:ind w:left="-142" w:right="141"/>
        <w:jc w:val="both"/>
        <w:rPr>
          <w:rFonts w:ascii="Arial" w:eastAsia="SimSun" w:hAnsi="Arial" w:cs="Arial"/>
          <w:bCs/>
          <w:lang w:eastAsia="zh-CN"/>
        </w:rPr>
      </w:pPr>
      <w:r w:rsidRPr="00F07209">
        <w:rPr>
          <w:rFonts w:ascii="Arial" w:eastAsia="SimSun" w:hAnsi="Arial" w:cs="Arial"/>
          <w:bCs/>
          <w:lang w:eastAsia="zh-CN"/>
        </w:rPr>
        <w:t>III. Los partidos políticos no podrán solicitar créditos provenientes de la banca de desarrollo</w:t>
      </w:r>
      <w:r w:rsidR="00F56F51" w:rsidRPr="00F07209">
        <w:rPr>
          <w:rFonts w:ascii="Arial" w:eastAsia="SimSun" w:hAnsi="Arial" w:cs="Arial"/>
          <w:bCs/>
          <w:lang w:eastAsia="zh-CN"/>
        </w:rPr>
        <w:t xml:space="preserve"> </w:t>
      </w:r>
      <w:r w:rsidRPr="00F07209">
        <w:rPr>
          <w:rFonts w:ascii="Arial" w:eastAsia="SimSun" w:hAnsi="Arial" w:cs="Arial"/>
          <w:bCs/>
          <w:lang w:eastAsia="zh-CN"/>
        </w:rPr>
        <w:t>para el financiamiento de sus actividades. Tampoco podrán recibir aportaciones de</w:t>
      </w:r>
      <w:r w:rsidR="00F56F51" w:rsidRPr="00F07209">
        <w:rPr>
          <w:rFonts w:ascii="Arial" w:eastAsia="SimSun" w:hAnsi="Arial" w:cs="Arial"/>
          <w:bCs/>
          <w:lang w:eastAsia="zh-CN"/>
        </w:rPr>
        <w:t xml:space="preserve"> </w:t>
      </w:r>
      <w:r w:rsidRPr="00F07209">
        <w:rPr>
          <w:rFonts w:ascii="Arial" w:eastAsia="SimSun" w:hAnsi="Arial" w:cs="Arial"/>
          <w:bCs/>
          <w:lang w:eastAsia="zh-CN"/>
        </w:rPr>
        <w:t>personas no identificadas.</w:t>
      </w:r>
    </w:p>
    <w:p w:rsidR="009A6E76" w:rsidRPr="00F07209" w:rsidRDefault="009A6E76" w:rsidP="00946612">
      <w:pPr>
        <w:tabs>
          <w:tab w:val="left" w:pos="9498"/>
        </w:tabs>
        <w:spacing w:after="0" w:line="276" w:lineRule="auto"/>
        <w:ind w:left="-142" w:right="141"/>
        <w:jc w:val="both"/>
        <w:rPr>
          <w:rFonts w:ascii="Arial" w:eastAsia="SimSun" w:hAnsi="Arial" w:cs="Arial"/>
          <w:bCs/>
          <w:lang w:eastAsia="zh-CN"/>
        </w:rPr>
      </w:pPr>
    </w:p>
    <w:p w:rsidR="00A451B0" w:rsidRPr="00F07209" w:rsidRDefault="00A451B0" w:rsidP="00946612">
      <w:pPr>
        <w:tabs>
          <w:tab w:val="left" w:pos="9498"/>
        </w:tabs>
        <w:spacing w:after="0" w:line="276" w:lineRule="auto"/>
        <w:ind w:left="-142" w:right="141"/>
        <w:jc w:val="both"/>
        <w:rPr>
          <w:rFonts w:ascii="Arial" w:eastAsia="SimSun" w:hAnsi="Arial" w:cs="Arial"/>
          <w:bCs/>
          <w:lang w:eastAsia="zh-CN"/>
        </w:rPr>
      </w:pPr>
      <w:r w:rsidRPr="00F07209">
        <w:rPr>
          <w:rFonts w:ascii="Arial" w:eastAsia="SimSun" w:hAnsi="Arial" w:cs="Arial"/>
          <w:bCs/>
          <w:lang w:eastAsia="zh-CN"/>
        </w:rPr>
        <w:t>Las aportaciones en dinero que los simpatizantes realicen a los partidos políticos, serán</w:t>
      </w:r>
      <w:r w:rsidR="009A6E76" w:rsidRPr="00F07209">
        <w:rPr>
          <w:rFonts w:ascii="Arial" w:eastAsia="SimSun" w:hAnsi="Arial" w:cs="Arial"/>
          <w:bCs/>
          <w:lang w:eastAsia="zh-CN"/>
        </w:rPr>
        <w:t xml:space="preserve"> </w:t>
      </w:r>
      <w:r w:rsidRPr="00F07209">
        <w:rPr>
          <w:rFonts w:ascii="Arial" w:eastAsia="SimSun" w:hAnsi="Arial" w:cs="Arial"/>
          <w:bCs/>
          <w:lang w:eastAsia="zh-CN"/>
        </w:rPr>
        <w:t>deducibles del Impuesto sobre la Renta, hasta en un monto del 25%, conforme a lo establecido en el artículo 55 numeral 2 de la Ley General.</w:t>
      </w:r>
    </w:p>
    <w:p w:rsidR="00A451B0" w:rsidRPr="00F07209" w:rsidRDefault="00A451B0" w:rsidP="009A6E76">
      <w:pPr>
        <w:tabs>
          <w:tab w:val="left" w:pos="9498"/>
        </w:tabs>
        <w:spacing w:after="0" w:line="276" w:lineRule="auto"/>
        <w:ind w:left="-425" w:right="-143"/>
        <w:jc w:val="both"/>
        <w:rPr>
          <w:rFonts w:ascii="Arial" w:eastAsia="SimSun" w:hAnsi="Arial" w:cs="Arial"/>
          <w:b/>
          <w:bCs/>
          <w:lang w:eastAsia="zh-CN"/>
        </w:rPr>
      </w:pPr>
    </w:p>
    <w:p w:rsidR="00F7602A" w:rsidRPr="00F07209" w:rsidRDefault="00F7602A" w:rsidP="00F7602A">
      <w:pPr>
        <w:tabs>
          <w:tab w:val="left" w:pos="9498"/>
        </w:tabs>
        <w:spacing w:after="0" w:line="276" w:lineRule="auto"/>
        <w:ind w:left="-425" w:right="-143"/>
        <w:jc w:val="both"/>
        <w:rPr>
          <w:rFonts w:ascii="Arial" w:eastAsia="SimSun" w:hAnsi="Arial" w:cs="Arial"/>
          <w:bCs/>
          <w:lang w:eastAsia="zh-CN"/>
        </w:rPr>
      </w:pPr>
      <w:r w:rsidRPr="00F07209">
        <w:rPr>
          <w:rFonts w:ascii="Arial" w:eastAsia="SimSun" w:hAnsi="Arial" w:cs="Arial"/>
          <w:b/>
          <w:bCs/>
          <w:lang w:eastAsia="zh-CN"/>
        </w:rPr>
        <w:lastRenderedPageBreak/>
        <w:t>1</w:t>
      </w:r>
      <w:r w:rsidR="00D74A07" w:rsidRPr="00F07209">
        <w:rPr>
          <w:rFonts w:ascii="Arial" w:eastAsia="SimSun" w:hAnsi="Arial" w:cs="Arial"/>
          <w:b/>
          <w:bCs/>
          <w:lang w:eastAsia="zh-CN"/>
        </w:rPr>
        <w:t>7</w:t>
      </w:r>
      <w:r w:rsidRPr="00F07209">
        <w:rPr>
          <w:rFonts w:ascii="Arial" w:eastAsia="SimSun" w:hAnsi="Arial" w:cs="Arial"/>
          <w:b/>
          <w:bCs/>
          <w:lang w:eastAsia="zh-CN"/>
        </w:rPr>
        <w:t>.-</w:t>
      </w:r>
      <w:r w:rsidRPr="00F07209">
        <w:rPr>
          <w:rFonts w:ascii="Arial" w:eastAsia="SimSun" w:hAnsi="Arial" w:cs="Arial"/>
          <w:bCs/>
          <w:lang w:eastAsia="zh-CN"/>
        </w:rPr>
        <w:t xml:space="preserve"> Que </w:t>
      </w:r>
      <w:r w:rsidR="009D581B" w:rsidRPr="00F07209">
        <w:rPr>
          <w:rFonts w:ascii="Arial" w:eastAsia="SimSun" w:hAnsi="Arial" w:cs="Arial"/>
          <w:bCs/>
          <w:lang w:eastAsia="zh-CN"/>
        </w:rPr>
        <w:t>las fracciones I y III d</w:t>
      </w:r>
      <w:r w:rsidRPr="00F07209">
        <w:rPr>
          <w:rFonts w:ascii="Arial" w:eastAsia="SimSun" w:hAnsi="Arial" w:cs="Arial"/>
          <w:bCs/>
          <w:lang w:eastAsia="zh-CN"/>
        </w:rPr>
        <w:t xml:space="preserve">el artículo 52 de la </w:t>
      </w:r>
      <w:proofErr w:type="spellStart"/>
      <w:r w:rsidRPr="00F07209">
        <w:rPr>
          <w:rFonts w:ascii="Arial" w:eastAsia="SimSun" w:hAnsi="Arial" w:cs="Arial"/>
          <w:bCs/>
          <w:i/>
          <w:lang w:eastAsia="zh-CN"/>
        </w:rPr>
        <w:t>LPPEY</w:t>
      </w:r>
      <w:proofErr w:type="spellEnd"/>
      <w:r w:rsidR="007C5F2D" w:rsidRPr="00F07209">
        <w:rPr>
          <w:rFonts w:ascii="Arial" w:eastAsia="SimSun" w:hAnsi="Arial" w:cs="Arial"/>
          <w:bCs/>
          <w:i/>
          <w:lang w:eastAsia="zh-CN"/>
        </w:rPr>
        <w:t>,</w:t>
      </w:r>
      <w:r w:rsidRPr="00F07209">
        <w:rPr>
          <w:rFonts w:ascii="Arial" w:eastAsia="SimSun" w:hAnsi="Arial" w:cs="Arial"/>
          <w:bCs/>
          <w:lang w:eastAsia="zh-CN"/>
        </w:rPr>
        <w:t xml:space="preserve"> señala que los partidos políticos tendrán derecho al financiamiento público de sus actividades, estructura, sueldos y salarios, independientemente de las demás prerrogativas otorgadas en esta Ley, conforme a las disposiciones siguientes:</w:t>
      </w:r>
    </w:p>
    <w:p w:rsidR="00F7602A" w:rsidRPr="00F07209" w:rsidRDefault="00F7602A" w:rsidP="00F7602A">
      <w:pPr>
        <w:tabs>
          <w:tab w:val="left" w:pos="9498"/>
        </w:tabs>
        <w:spacing w:after="0" w:line="276" w:lineRule="auto"/>
        <w:ind w:left="-425" w:right="-143"/>
        <w:jc w:val="both"/>
        <w:rPr>
          <w:rFonts w:ascii="Arial" w:eastAsia="SimSun" w:hAnsi="Arial" w:cs="Arial"/>
          <w:bCs/>
          <w:lang w:eastAsia="zh-CN"/>
        </w:rPr>
      </w:pPr>
    </w:p>
    <w:p w:rsidR="00F7602A" w:rsidRPr="00F07209" w:rsidRDefault="00F7602A" w:rsidP="007C5F2D">
      <w:pPr>
        <w:tabs>
          <w:tab w:val="left" w:pos="9498"/>
        </w:tabs>
        <w:spacing w:after="0" w:line="276" w:lineRule="auto"/>
        <w:ind w:left="-142" w:right="141"/>
        <w:jc w:val="both"/>
        <w:rPr>
          <w:rFonts w:ascii="Arial" w:eastAsia="SimSun" w:hAnsi="Arial" w:cs="Arial"/>
          <w:bCs/>
          <w:lang w:eastAsia="zh-CN"/>
        </w:rPr>
      </w:pPr>
      <w:r w:rsidRPr="00F07209">
        <w:rPr>
          <w:rFonts w:ascii="Arial" w:eastAsia="SimSun" w:hAnsi="Arial" w:cs="Arial"/>
          <w:bCs/>
          <w:lang w:eastAsia="zh-CN"/>
        </w:rPr>
        <w:t>I. Para el sostenimiento de sus actividades ordinarias permanentes:</w:t>
      </w:r>
    </w:p>
    <w:p w:rsidR="00F7602A" w:rsidRPr="00F07209" w:rsidRDefault="00F7602A" w:rsidP="007C5F2D">
      <w:pPr>
        <w:tabs>
          <w:tab w:val="left" w:pos="9498"/>
        </w:tabs>
        <w:spacing w:after="0" w:line="240" w:lineRule="auto"/>
        <w:ind w:left="-142" w:right="141"/>
        <w:jc w:val="both"/>
        <w:rPr>
          <w:rFonts w:ascii="Arial" w:eastAsia="SimSun" w:hAnsi="Arial" w:cs="Arial"/>
          <w:bCs/>
          <w:i/>
          <w:sz w:val="20"/>
          <w:szCs w:val="20"/>
          <w:lang w:eastAsia="zh-CN"/>
        </w:rPr>
      </w:pPr>
      <w:r w:rsidRPr="00F07209">
        <w:rPr>
          <w:rFonts w:ascii="Arial" w:eastAsia="SimSun" w:hAnsi="Arial" w:cs="Arial"/>
          <w:bCs/>
          <w:i/>
          <w:sz w:val="20"/>
          <w:szCs w:val="20"/>
          <w:lang w:eastAsia="zh-CN"/>
        </w:rPr>
        <w:t>a) El financiamiento público para el sostenimiento de sus actividades ordinarias permanentes se fijará anualmente.</w:t>
      </w:r>
    </w:p>
    <w:p w:rsidR="00F7602A" w:rsidRPr="00F07209" w:rsidRDefault="00F7602A" w:rsidP="007C5F2D">
      <w:pPr>
        <w:tabs>
          <w:tab w:val="left" w:pos="9498"/>
        </w:tabs>
        <w:spacing w:after="0" w:line="240" w:lineRule="auto"/>
        <w:ind w:left="-142" w:right="141"/>
        <w:jc w:val="both"/>
        <w:rPr>
          <w:rFonts w:ascii="Arial" w:eastAsia="SimSun" w:hAnsi="Arial" w:cs="Arial"/>
          <w:bCs/>
          <w:i/>
          <w:sz w:val="20"/>
          <w:szCs w:val="20"/>
          <w:lang w:eastAsia="zh-CN"/>
        </w:rPr>
      </w:pPr>
      <w:r w:rsidRPr="00F07209">
        <w:rPr>
          <w:rFonts w:ascii="Arial" w:eastAsia="SimSun" w:hAnsi="Arial" w:cs="Arial"/>
          <w:bCs/>
          <w:i/>
          <w:sz w:val="20"/>
          <w:szCs w:val="20"/>
          <w:lang w:eastAsia="zh-CN"/>
        </w:rPr>
        <w:t>b) El monto total del financiamiento público, se fijará conforme a lo establecido por la fracción I, inciso a), numeral 1 del artículo 51 de la Ley General.</w:t>
      </w:r>
    </w:p>
    <w:p w:rsidR="00F7602A" w:rsidRPr="00F07209" w:rsidRDefault="00F7602A" w:rsidP="007C5F2D">
      <w:pPr>
        <w:tabs>
          <w:tab w:val="left" w:pos="9498"/>
        </w:tabs>
        <w:spacing w:after="0" w:line="240" w:lineRule="auto"/>
        <w:ind w:left="-142" w:right="141"/>
        <w:jc w:val="both"/>
        <w:rPr>
          <w:rFonts w:ascii="Arial" w:eastAsia="SimSun" w:hAnsi="Arial" w:cs="Arial"/>
          <w:bCs/>
          <w:i/>
          <w:sz w:val="20"/>
          <w:szCs w:val="20"/>
          <w:lang w:eastAsia="zh-CN"/>
        </w:rPr>
      </w:pPr>
      <w:r w:rsidRPr="00F07209">
        <w:rPr>
          <w:rFonts w:ascii="Arial" w:eastAsia="SimSun" w:hAnsi="Arial" w:cs="Arial"/>
          <w:bCs/>
          <w:i/>
          <w:sz w:val="20"/>
          <w:szCs w:val="20"/>
          <w:lang w:eastAsia="zh-CN"/>
        </w:rPr>
        <w:t>c) El resultado de la operación señalada en el inciso anterior constituye el financiamiento público anual a los partidos políticos por sus actividades ordinarias permanentes y se distribuirá en la forma que establece el inciso a), de la base II, del artículo 41 de la Constitución Federal.</w:t>
      </w:r>
    </w:p>
    <w:p w:rsidR="00F7602A" w:rsidRPr="00F07209" w:rsidRDefault="00F7602A" w:rsidP="007C5F2D">
      <w:pPr>
        <w:tabs>
          <w:tab w:val="left" w:pos="9498"/>
        </w:tabs>
        <w:spacing w:after="0" w:line="240" w:lineRule="auto"/>
        <w:ind w:left="-142" w:right="141"/>
        <w:jc w:val="both"/>
        <w:rPr>
          <w:rFonts w:ascii="Arial" w:eastAsia="SimSun" w:hAnsi="Arial" w:cs="Arial"/>
          <w:bCs/>
          <w:i/>
          <w:sz w:val="20"/>
          <w:szCs w:val="20"/>
          <w:lang w:eastAsia="zh-CN"/>
        </w:rPr>
      </w:pPr>
      <w:r w:rsidRPr="00F07209">
        <w:rPr>
          <w:rFonts w:ascii="Arial" w:eastAsia="SimSun" w:hAnsi="Arial" w:cs="Arial"/>
          <w:bCs/>
          <w:i/>
          <w:sz w:val="20"/>
          <w:szCs w:val="20"/>
          <w:lang w:eastAsia="zh-CN"/>
        </w:rPr>
        <w:t>d) Las cantidades que, en su caso, se determinen para cada partido, serán entregadas en ministraciones mensuales conforme al calendario presupuestal que se apruebe anualmente.</w:t>
      </w:r>
    </w:p>
    <w:p w:rsidR="00F7602A" w:rsidRPr="00F07209" w:rsidRDefault="00F7602A" w:rsidP="007C5F2D">
      <w:pPr>
        <w:tabs>
          <w:tab w:val="left" w:pos="9498"/>
        </w:tabs>
        <w:spacing w:after="0" w:line="240" w:lineRule="auto"/>
        <w:ind w:left="-142" w:right="141"/>
        <w:jc w:val="both"/>
        <w:rPr>
          <w:rFonts w:ascii="Arial" w:eastAsia="SimSun" w:hAnsi="Arial" w:cs="Arial"/>
          <w:bCs/>
          <w:i/>
          <w:sz w:val="20"/>
          <w:szCs w:val="20"/>
          <w:lang w:eastAsia="zh-CN"/>
        </w:rPr>
      </w:pPr>
      <w:r w:rsidRPr="00F07209">
        <w:rPr>
          <w:rFonts w:ascii="Arial" w:eastAsia="SimSun" w:hAnsi="Arial" w:cs="Arial"/>
          <w:bCs/>
          <w:i/>
          <w:sz w:val="20"/>
          <w:szCs w:val="20"/>
          <w:lang w:eastAsia="zh-CN"/>
        </w:rPr>
        <w:t>e) Cada año se actualizará el monto total del financiamiento público conforme al incremento de las unidades de medida y actualización, en su caso, pero exclusivamente, para efecto de actualizar las cantidades anuales que del mismo le corresponda a los partidos políticos, sin que pueda aplicarse retroactivamente.</w:t>
      </w:r>
    </w:p>
    <w:p w:rsidR="002A7162" w:rsidRPr="00F07209" w:rsidRDefault="002A7162" w:rsidP="007C5F2D">
      <w:pPr>
        <w:tabs>
          <w:tab w:val="left" w:pos="9498"/>
        </w:tabs>
        <w:spacing w:after="0" w:line="276" w:lineRule="auto"/>
        <w:ind w:left="-142" w:right="141"/>
        <w:jc w:val="both"/>
        <w:rPr>
          <w:rFonts w:ascii="Arial" w:eastAsia="SimSun" w:hAnsi="Arial" w:cs="Arial"/>
          <w:bCs/>
          <w:lang w:eastAsia="zh-CN"/>
        </w:rPr>
      </w:pPr>
    </w:p>
    <w:p w:rsidR="00F7602A" w:rsidRPr="00F07209" w:rsidRDefault="00F7602A" w:rsidP="007C5F2D">
      <w:pPr>
        <w:tabs>
          <w:tab w:val="left" w:pos="9498"/>
        </w:tabs>
        <w:spacing w:after="0" w:line="276" w:lineRule="auto"/>
        <w:ind w:left="-142" w:right="141"/>
        <w:jc w:val="both"/>
        <w:rPr>
          <w:rFonts w:ascii="Arial" w:eastAsia="SimSun" w:hAnsi="Arial" w:cs="Arial"/>
          <w:bCs/>
          <w:lang w:eastAsia="zh-CN"/>
        </w:rPr>
      </w:pPr>
      <w:r w:rsidRPr="00F07209">
        <w:rPr>
          <w:rFonts w:ascii="Arial" w:eastAsia="SimSun" w:hAnsi="Arial" w:cs="Arial"/>
          <w:bCs/>
          <w:lang w:eastAsia="zh-CN"/>
        </w:rPr>
        <w:t>III. Para actividades específicas como entidades de interés público:</w:t>
      </w:r>
    </w:p>
    <w:p w:rsidR="00F7602A" w:rsidRPr="00F07209" w:rsidRDefault="00F7602A" w:rsidP="007C5F2D">
      <w:pPr>
        <w:tabs>
          <w:tab w:val="left" w:pos="9498"/>
        </w:tabs>
        <w:spacing w:after="0" w:line="240" w:lineRule="auto"/>
        <w:ind w:left="-142" w:right="141"/>
        <w:jc w:val="both"/>
        <w:rPr>
          <w:rFonts w:ascii="Arial" w:eastAsia="SimSun" w:hAnsi="Arial" w:cs="Arial"/>
          <w:bCs/>
          <w:i/>
          <w:sz w:val="20"/>
          <w:szCs w:val="20"/>
          <w:lang w:eastAsia="zh-CN"/>
        </w:rPr>
      </w:pPr>
      <w:r w:rsidRPr="00F07209">
        <w:rPr>
          <w:rFonts w:ascii="Arial" w:eastAsia="SimSun" w:hAnsi="Arial" w:cs="Arial"/>
          <w:bCs/>
          <w:i/>
          <w:sz w:val="20"/>
          <w:szCs w:val="20"/>
          <w:lang w:eastAsia="zh-CN"/>
        </w:rPr>
        <w:t>a) La educación, capacitación y profesionalización política, investigación socioeconómica y política, así como las tareas editoriales de los partidos políticos, serán apoyadas mediante financiamiento público por un monto total anual equivalente al 7 % del que corresponda en el mismo año para las actividades ordinarias permanentes; el monto total será distribuido en los términos establecidos en el inciso c) de la fracción I de este artículo.</w:t>
      </w:r>
    </w:p>
    <w:p w:rsidR="00F7602A" w:rsidRPr="00F07209" w:rsidRDefault="00F7602A" w:rsidP="007C5F2D">
      <w:pPr>
        <w:tabs>
          <w:tab w:val="left" w:pos="9498"/>
        </w:tabs>
        <w:spacing w:after="0" w:line="240" w:lineRule="auto"/>
        <w:ind w:left="-142" w:right="141"/>
        <w:jc w:val="both"/>
        <w:rPr>
          <w:rFonts w:ascii="Arial" w:eastAsia="SimSun" w:hAnsi="Arial" w:cs="Arial"/>
          <w:bCs/>
          <w:i/>
          <w:sz w:val="20"/>
          <w:szCs w:val="20"/>
          <w:lang w:eastAsia="zh-CN"/>
        </w:rPr>
      </w:pPr>
      <w:r w:rsidRPr="00F07209">
        <w:rPr>
          <w:rFonts w:ascii="Arial" w:eastAsia="SimSun" w:hAnsi="Arial" w:cs="Arial"/>
          <w:bCs/>
          <w:i/>
          <w:sz w:val="20"/>
          <w:szCs w:val="20"/>
          <w:lang w:eastAsia="zh-CN"/>
        </w:rPr>
        <w:t>b) En este mismo rubro y para la capacitación, promoción y el desarrollo del liderazgo político de las mujeres, con base en un programa anual, cada partido político deberá garantizar y destinar anualmente al menos el 25 % del financiamiento para actividades específicas.</w:t>
      </w:r>
    </w:p>
    <w:p w:rsidR="00F7602A" w:rsidRPr="00F07209" w:rsidRDefault="00F7602A" w:rsidP="007C5F2D">
      <w:pPr>
        <w:tabs>
          <w:tab w:val="left" w:pos="9498"/>
        </w:tabs>
        <w:spacing w:after="0" w:line="240" w:lineRule="auto"/>
        <w:ind w:left="-142" w:right="141"/>
        <w:jc w:val="both"/>
        <w:rPr>
          <w:rFonts w:ascii="Arial" w:eastAsia="SimSun" w:hAnsi="Arial" w:cs="Arial"/>
          <w:bCs/>
          <w:i/>
          <w:sz w:val="20"/>
          <w:szCs w:val="20"/>
          <w:lang w:eastAsia="zh-CN"/>
        </w:rPr>
      </w:pPr>
      <w:r w:rsidRPr="00F07209">
        <w:rPr>
          <w:rFonts w:ascii="Arial" w:eastAsia="SimSun" w:hAnsi="Arial" w:cs="Arial"/>
          <w:bCs/>
          <w:i/>
          <w:sz w:val="20"/>
          <w:szCs w:val="20"/>
          <w:lang w:eastAsia="zh-CN"/>
        </w:rPr>
        <w:t>c) El Instituto, a través de la Unidad Técnica de Fiscalización, en caso de tener delegada la facultad, vigilará que los partidos políticos destinen el financiamiento a que se refiere la presente fracción, exclusivamente a las actividades señaladas, y que cumplan con las actividades del respectivo programa anual para promover el avance de los derechos políticos de las mujeres.</w:t>
      </w:r>
    </w:p>
    <w:p w:rsidR="00F7602A" w:rsidRPr="00F07209" w:rsidRDefault="00F7602A" w:rsidP="007C5F2D">
      <w:pPr>
        <w:tabs>
          <w:tab w:val="left" w:pos="9498"/>
        </w:tabs>
        <w:spacing w:after="0" w:line="276" w:lineRule="auto"/>
        <w:ind w:left="-142" w:right="141"/>
        <w:jc w:val="both"/>
        <w:rPr>
          <w:rFonts w:ascii="Arial" w:eastAsia="SimSun" w:hAnsi="Arial" w:cs="Arial"/>
          <w:bCs/>
          <w:lang w:eastAsia="zh-CN"/>
        </w:rPr>
      </w:pPr>
    </w:p>
    <w:p w:rsidR="00F7602A" w:rsidRPr="00F07209" w:rsidRDefault="00F7602A" w:rsidP="007C5F2D">
      <w:pPr>
        <w:tabs>
          <w:tab w:val="left" w:pos="9498"/>
        </w:tabs>
        <w:spacing w:after="0" w:line="276" w:lineRule="auto"/>
        <w:ind w:left="-142" w:right="141"/>
        <w:jc w:val="both"/>
        <w:rPr>
          <w:rFonts w:ascii="Arial" w:eastAsia="SimSun" w:hAnsi="Arial" w:cs="Arial"/>
          <w:bCs/>
          <w:lang w:eastAsia="zh-CN"/>
        </w:rPr>
      </w:pPr>
      <w:r w:rsidRPr="00F07209">
        <w:rPr>
          <w:rFonts w:ascii="Arial" w:eastAsia="SimSun" w:hAnsi="Arial" w:cs="Arial"/>
          <w:bCs/>
          <w:lang w:eastAsia="zh-CN"/>
        </w:rPr>
        <w:t>Las cantidades que en su caso se determinen para cada partido político, serán entregadas en ministraciones mensuales conforme al calendario presupuestal que se apruebe anualmente.</w:t>
      </w:r>
    </w:p>
    <w:p w:rsidR="00F7602A" w:rsidRPr="00F07209" w:rsidRDefault="00F7602A" w:rsidP="009F379D">
      <w:pPr>
        <w:tabs>
          <w:tab w:val="left" w:pos="9498"/>
        </w:tabs>
        <w:spacing w:after="0" w:line="276" w:lineRule="auto"/>
        <w:ind w:left="-425" w:right="-143"/>
        <w:jc w:val="both"/>
        <w:rPr>
          <w:rFonts w:ascii="Arial" w:eastAsia="SimSun" w:hAnsi="Arial" w:cs="Arial"/>
          <w:b/>
          <w:bCs/>
          <w:highlight w:val="yellow"/>
          <w:lang w:eastAsia="zh-CN"/>
        </w:rPr>
      </w:pPr>
    </w:p>
    <w:p w:rsidR="00F7602A" w:rsidRPr="00F07209" w:rsidRDefault="00C35383" w:rsidP="00F7602A">
      <w:pPr>
        <w:tabs>
          <w:tab w:val="left" w:pos="9498"/>
        </w:tabs>
        <w:spacing w:after="0" w:line="276" w:lineRule="auto"/>
        <w:ind w:left="-425" w:right="-143"/>
        <w:jc w:val="both"/>
        <w:rPr>
          <w:rFonts w:ascii="Arial" w:eastAsia="SimSun" w:hAnsi="Arial" w:cs="Arial"/>
          <w:bCs/>
          <w:lang w:eastAsia="zh-CN"/>
        </w:rPr>
      </w:pPr>
      <w:r w:rsidRPr="00F07209">
        <w:rPr>
          <w:rFonts w:ascii="Arial" w:eastAsia="SimSun" w:hAnsi="Arial" w:cs="Arial"/>
          <w:b/>
          <w:bCs/>
          <w:lang w:eastAsia="zh-CN"/>
        </w:rPr>
        <w:t>1</w:t>
      </w:r>
      <w:r w:rsidR="00D74A07" w:rsidRPr="00F07209">
        <w:rPr>
          <w:rFonts w:ascii="Arial" w:eastAsia="SimSun" w:hAnsi="Arial" w:cs="Arial"/>
          <w:b/>
          <w:bCs/>
          <w:lang w:eastAsia="zh-CN"/>
        </w:rPr>
        <w:t>8</w:t>
      </w:r>
      <w:r w:rsidR="00F7602A" w:rsidRPr="00F07209">
        <w:rPr>
          <w:rFonts w:ascii="Arial" w:eastAsia="SimSun" w:hAnsi="Arial" w:cs="Arial"/>
          <w:b/>
          <w:bCs/>
          <w:lang w:eastAsia="zh-CN"/>
        </w:rPr>
        <w:t xml:space="preserve">.- </w:t>
      </w:r>
      <w:r w:rsidR="00F7602A" w:rsidRPr="00F07209">
        <w:rPr>
          <w:rFonts w:ascii="Arial" w:eastAsia="SimSun" w:hAnsi="Arial" w:cs="Arial"/>
          <w:bCs/>
          <w:lang w:eastAsia="zh-CN"/>
        </w:rPr>
        <w:t xml:space="preserve">Que el artículo 53 de la </w:t>
      </w:r>
      <w:proofErr w:type="spellStart"/>
      <w:r w:rsidR="00F7602A" w:rsidRPr="00F07209">
        <w:rPr>
          <w:rFonts w:ascii="Arial" w:eastAsia="SimSun" w:hAnsi="Arial" w:cs="Arial"/>
          <w:bCs/>
          <w:i/>
          <w:lang w:eastAsia="zh-CN"/>
        </w:rPr>
        <w:t>LPPEY</w:t>
      </w:r>
      <w:proofErr w:type="spellEnd"/>
      <w:r w:rsidR="00F7602A" w:rsidRPr="00F07209">
        <w:rPr>
          <w:rFonts w:ascii="Arial" w:eastAsia="SimSun" w:hAnsi="Arial" w:cs="Arial"/>
          <w:bCs/>
          <w:lang w:eastAsia="zh-CN"/>
        </w:rPr>
        <w:t xml:space="preserve"> señala que los partidos políticos que hubieren obtenido su registro o inscripción con fecha posterior a la última elección, tendrán derecho a que se les otorgue financiamiento público conforme a las siguientes bases:</w:t>
      </w:r>
    </w:p>
    <w:p w:rsidR="00F7602A" w:rsidRPr="00F07209" w:rsidRDefault="00F7602A" w:rsidP="00F7602A">
      <w:pPr>
        <w:tabs>
          <w:tab w:val="left" w:pos="9498"/>
        </w:tabs>
        <w:spacing w:after="0" w:line="276" w:lineRule="auto"/>
        <w:ind w:left="-425" w:right="-143"/>
        <w:jc w:val="both"/>
        <w:rPr>
          <w:rFonts w:ascii="Arial" w:eastAsia="SimSun" w:hAnsi="Arial" w:cs="Arial"/>
          <w:bCs/>
          <w:lang w:eastAsia="zh-CN"/>
        </w:rPr>
      </w:pPr>
    </w:p>
    <w:p w:rsidR="00F7602A" w:rsidRPr="00F07209" w:rsidRDefault="00F7602A" w:rsidP="00185365">
      <w:pPr>
        <w:tabs>
          <w:tab w:val="left" w:pos="9498"/>
        </w:tabs>
        <w:spacing w:after="0" w:line="276" w:lineRule="auto"/>
        <w:ind w:left="-142" w:right="141"/>
        <w:jc w:val="both"/>
        <w:rPr>
          <w:rFonts w:ascii="Arial" w:eastAsia="SimSun" w:hAnsi="Arial" w:cs="Arial"/>
          <w:bCs/>
          <w:sz w:val="20"/>
          <w:szCs w:val="20"/>
          <w:lang w:eastAsia="zh-CN"/>
        </w:rPr>
      </w:pPr>
      <w:r w:rsidRPr="00F07209">
        <w:rPr>
          <w:rFonts w:ascii="Arial" w:eastAsia="SimSun" w:hAnsi="Arial" w:cs="Arial"/>
          <w:bCs/>
          <w:lang w:eastAsia="zh-CN"/>
        </w:rPr>
        <w:t>I</w:t>
      </w:r>
      <w:r w:rsidRPr="00F07209">
        <w:rPr>
          <w:rFonts w:ascii="Arial" w:eastAsia="SimSun" w:hAnsi="Arial" w:cs="Arial"/>
          <w:bCs/>
          <w:sz w:val="20"/>
          <w:szCs w:val="20"/>
          <w:lang w:eastAsia="zh-CN"/>
        </w:rPr>
        <w:t xml:space="preserve">. </w:t>
      </w:r>
      <w:r w:rsidRPr="00F07209">
        <w:rPr>
          <w:rFonts w:ascii="Arial" w:eastAsia="SimSun" w:hAnsi="Arial" w:cs="Arial"/>
          <w:bCs/>
          <w:sz w:val="20"/>
          <w:szCs w:val="20"/>
          <w:u w:val="single"/>
          <w:lang w:eastAsia="zh-CN"/>
        </w:rPr>
        <w:t>Se les otorgará el 2 % del monto que por financiamiento les corresponda a los partidos políticos para el sostenimiento de sus actividades ordinarias</w:t>
      </w:r>
      <w:r w:rsidRPr="00F07209">
        <w:rPr>
          <w:rFonts w:ascii="Arial" w:eastAsia="SimSun" w:hAnsi="Arial" w:cs="Arial"/>
          <w:bCs/>
          <w:sz w:val="20"/>
          <w:szCs w:val="20"/>
          <w:lang w:eastAsia="zh-CN"/>
        </w:rPr>
        <w:t xml:space="preserve"> a que se refiere el artículo anterior, así como en el año de la elección una cantidad adicional igual para gastos de campaña.</w:t>
      </w:r>
    </w:p>
    <w:p w:rsidR="00F7602A" w:rsidRPr="00F07209" w:rsidRDefault="00F7602A" w:rsidP="00185365">
      <w:pPr>
        <w:tabs>
          <w:tab w:val="left" w:pos="9498"/>
        </w:tabs>
        <w:spacing w:after="0" w:line="276" w:lineRule="auto"/>
        <w:ind w:left="-142" w:right="141"/>
        <w:jc w:val="both"/>
        <w:rPr>
          <w:rFonts w:ascii="Arial" w:eastAsia="SimSun" w:hAnsi="Arial" w:cs="Arial"/>
          <w:bCs/>
          <w:sz w:val="20"/>
          <w:szCs w:val="20"/>
          <w:lang w:eastAsia="zh-CN"/>
        </w:rPr>
      </w:pPr>
    </w:p>
    <w:p w:rsidR="00F7602A" w:rsidRPr="00F07209" w:rsidRDefault="00F7602A" w:rsidP="00185365">
      <w:pPr>
        <w:tabs>
          <w:tab w:val="left" w:pos="9498"/>
        </w:tabs>
        <w:spacing w:after="0" w:line="276" w:lineRule="auto"/>
        <w:ind w:left="-142" w:right="141"/>
        <w:jc w:val="both"/>
        <w:rPr>
          <w:rFonts w:ascii="Arial" w:eastAsia="SimSun" w:hAnsi="Arial" w:cs="Arial"/>
          <w:bCs/>
          <w:sz w:val="20"/>
          <w:szCs w:val="20"/>
          <w:lang w:eastAsia="zh-CN"/>
        </w:rPr>
      </w:pPr>
      <w:r w:rsidRPr="00F07209">
        <w:rPr>
          <w:rFonts w:ascii="Arial" w:eastAsia="SimSun" w:hAnsi="Arial" w:cs="Arial"/>
          <w:bCs/>
          <w:sz w:val="20"/>
          <w:szCs w:val="20"/>
          <w:lang w:eastAsia="zh-CN"/>
        </w:rPr>
        <w:t>II. Se les otorgará el financiamiento público por sus actividades específicas como entidades de interés público, sólo en la parte que se distribuya en forma igualitaria.</w:t>
      </w:r>
    </w:p>
    <w:p w:rsidR="00F7602A" w:rsidRPr="00F07209" w:rsidRDefault="00F7602A" w:rsidP="00185365">
      <w:pPr>
        <w:tabs>
          <w:tab w:val="left" w:pos="9498"/>
        </w:tabs>
        <w:spacing w:after="0" w:line="276" w:lineRule="auto"/>
        <w:ind w:left="-142" w:right="141"/>
        <w:jc w:val="both"/>
        <w:rPr>
          <w:rFonts w:ascii="Arial" w:eastAsia="SimSun" w:hAnsi="Arial" w:cs="Arial"/>
          <w:bCs/>
          <w:sz w:val="20"/>
          <w:szCs w:val="20"/>
          <w:lang w:eastAsia="zh-CN"/>
        </w:rPr>
      </w:pPr>
    </w:p>
    <w:p w:rsidR="00F7602A" w:rsidRPr="00F07209" w:rsidRDefault="00F7602A" w:rsidP="00185365">
      <w:pPr>
        <w:tabs>
          <w:tab w:val="left" w:pos="9498"/>
        </w:tabs>
        <w:spacing w:after="0" w:line="276" w:lineRule="auto"/>
        <w:ind w:left="-142" w:right="141"/>
        <w:jc w:val="both"/>
        <w:rPr>
          <w:rFonts w:ascii="Arial" w:eastAsia="SimSun" w:hAnsi="Arial" w:cs="Arial"/>
          <w:bCs/>
          <w:sz w:val="20"/>
          <w:szCs w:val="20"/>
          <w:lang w:eastAsia="zh-CN"/>
        </w:rPr>
      </w:pPr>
      <w:r w:rsidRPr="00F07209">
        <w:rPr>
          <w:rFonts w:ascii="Arial" w:eastAsia="SimSun" w:hAnsi="Arial" w:cs="Arial"/>
          <w:bCs/>
          <w:sz w:val="20"/>
          <w:szCs w:val="20"/>
          <w:lang w:eastAsia="zh-CN"/>
        </w:rPr>
        <w:t>Las cantidades a que se refiere este artículo serán entregadas por la parte proporcional que corresponda a la anualidad a partir de la fecha en que surta efectos el registro y tomando en</w:t>
      </w:r>
    </w:p>
    <w:p w:rsidR="00F7602A" w:rsidRPr="00F07209" w:rsidRDefault="00F7602A" w:rsidP="00185365">
      <w:pPr>
        <w:tabs>
          <w:tab w:val="left" w:pos="9498"/>
        </w:tabs>
        <w:spacing w:after="0" w:line="276" w:lineRule="auto"/>
        <w:ind w:left="-142" w:right="141"/>
        <w:jc w:val="both"/>
        <w:rPr>
          <w:rFonts w:ascii="Arial" w:eastAsia="SimSun" w:hAnsi="Arial" w:cs="Arial"/>
          <w:bCs/>
          <w:sz w:val="20"/>
          <w:szCs w:val="20"/>
          <w:lang w:eastAsia="zh-CN"/>
        </w:rPr>
      </w:pPr>
      <w:r w:rsidRPr="00F07209">
        <w:rPr>
          <w:rFonts w:ascii="Arial" w:eastAsia="SimSun" w:hAnsi="Arial" w:cs="Arial"/>
          <w:bCs/>
          <w:sz w:val="20"/>
          <w:szCs w:val="20"/>
          <w:lang w:eastAsia="zh-CN"/>
        </w:rPr>
        <w:t>cuenta el calendario presupuestal aprobado para el año.</w:t>
      </w:r>
    </w:p>
    <w:p w:rsidR="00F7602A" w:rsidRPr="00F07209" w:rsidRDefault="00F7602A" w:rsidP="00185365">
      <w:pPr>
        <w:tabs>
          <w:tab w:val="left" w:pos="9498"/>
        </w:tabs>
        <w:spacing w:after="0" w:line="276" w:lineRule="auto"/>
        <w:ind w:left="-142" w:right="141"/>
        <w:jc w:val="both"/>
        <w:rPr>
          <w:rFonts w:ascii="Arial" w:eastAsia="SimSun" w:hAnsi="Arial" w:cs="Arial"/>
          <w:bCs/>
          <w:sz w:val="20"/>
          <w:szCs w:val="20"/>
          <w:lang w:eastAsia="zh-CN"/>
        </w:rPr>
      </w:pPr>
    </w:p>
    <w:p w:rsidR="00F7602A" w:rsidRPr="00F07209" w:rsidRDefault="00F7602A" w:rsidP="00185365">
      <w:pPr>
        <w:tabs>
          <w:tab w:val="left" w:pos="9498"/>
        </w:tabs>
        <w:spacing w:after="0" w:line="276" w:lineRule="auto"/>
        <w:ind w:left="-142" w:right="141"/>
        <w:jc w:val="both"/>
        <w:rPr>
          <w:rFonts w:ascii="Arial" w:eastAsia="SimSun" w:hAnsi="Arial" w:cs="Arial"/>
          <w:bCs/>
          <w:i/>
          <w:sz w:val="20"/>
          <w:szCs w:val="20"/>
          <w:u w:val="single"/>
          <w:lang w:eastAsia="zh-CN"/>
        </w:rPr>
      </w:pPr>
      <w:r w:rsidRPr="00F07209">
        <w:rPr>
          <w:rFonts w:ascii="Arial" w:eastAsia="SimSun" w:hAnsi="Arial" w:cs="Arial"/>
          <w:bCs/>
          <w:i/>
          <w:sz w:val="20"/>
          <w:szCs w:val="20"/>
          <w:u w:val="single"/>
          <w:lang w:eastAsia="zh-CN"/>
        </w:rPr>
        <w:t>La Junta General Ejecutiva del Instituto, es el órgano responsable de la aplicación de las disposiciones contenidas en el presente artículo y el artículo 52 de esta Ley, así como de entregar el financiamiento.</w:t>
      </w:r>
    </w:p>
    <w:p w:rsidR="00F7602A" w:rsidRPr="00F07209" w:rsidRDefault="00F7602A" w:rsidP="00F7602A">
      <w:pPr>
        <w:tabs>
          <w:tab w:val="left" w:pos="9498"/>
        </w:tabs>
        <w:spacing w:after="0" w:line="276" w:lineRule="auto"/>
        <w:ind w:left="-425" w:right="-143"/>
        <w:jc w:val="both"/>
        <w:rPr>
          <w:rFonts w:ascii="Arial" w:eastAsia="SimSun" w:hAnsi="Arial" w:cs="Arial"/>
          <w:b/>
          <w:bCs/>
          <w:highlight w:val="yellow"/>
          <w:lang w:eastAsia="zh-CN"/>
        </w:rPr>
      </w:pPr>
    </w:p>
    <w:p w:rsidR="00F7602A" w:rsidRPr="00F07209" w:rsidRDefault="00F7602A" w:rsidP="00F7602A">
      <w:pPr>
        <w:tabs>
          <w:tab w:val="left" w:pos="9498"/>
        </w:tabs>
        <w:spacing w:after="0" w:line="276" w:lineRule="auto"/>
        <w:ind w:left="-425" w:right="-143"/>
        <w:jc w:val="both"/>
        <w:rPr>
          <w:rFonts w:ascii="Arial" w:eastAsia="SimSun" w:hAnsi="Arial" w:cs="Arial"/>
          <w:bCs/>
          <w:lang w:eastAsia="zh-CN"/>
        </w:rPr>
      </w:pPr>
      <w:r w:rsidRPr="00F07209">
        <w:rPr>
          <w:rFonts w:ascii="Arial" w:eastAsia="SimSun" w:hAnsi="Arial" w:cs="Arial"/>
          <w:b/>
          <w:bCs/>
          <w:lang w:eastAsia="zh-CN"/>
        </w:rPr>
        <w:lastRenderedPageBreak/>
        <w:t>1</w:t>
      </w:r>
      <w:r w:rsidR="00D74A07" w:rsidRPr="00F07209">
        <w:rPr>
          <w:rFonts w:ascii="Arial" w:eastAsia="SimSun" w:hAnsi="Arial" w:cs="Arial"/>
          <w:b/>
          <w:bCs/>
          <w:lang w:eastAsia="zh-CN"/>
        </w:rPr>
        <w:t>9</w:t>
      </w:r>
      <w:r w:rsidRPr="00F07209">
        <w:rPr>
          <w:rFonts w:ascii="Arial" w:eastAsia="SimSun" w:hAnsi="Arial" w:cs="Arial"/>
          <w:b/>
          <w:bCs/>
          <w:lang w:eastAsia="zh-CN"/>
        </w:rPr>
        <w:t xml:space="preserve">.- </w:t>
      </w:r>
      <w:r w:rsidRPr="00F07209">
        <w:rPr>
          <w:rFonts w:ascii="Arial" w:eastAsia="SimSun" w:hAnsi="Arial" w:cs="Arial"/>
          <w:bCs/>
          <w:lang w:eastAsia="zh-CN"/>
        </w:rPr>
        <w:t xml:space="preserve">Que el artículo 54 de la </w:t>
      </w:r>
      <w:proofErr w:type="spellStart"/>
      <w:r w:rsidRPr="00F07209">
        <w:rPr>
          <w:rFonts w:ascii="Arial" w:eastAsia="SimSun" w:hAnsi="Arial" w:cs="Arial"/>
          <w:bCs/>
          <w:i/>
          <w:lang w:eastAsia="zh-CN"/>
        </w:rPr>
        <w:t>LPPEY</w:t>
      </w:r>
      <w:proofErr w:type="spellEnd"/>
      <w:r w:rsidRPr="00F07209">
        <w:rPr>
          <w:rFonts w:ascii="Arial" w:eastAsia="SimSun" w:hAnsi="Arial" w:cs="Arial"/>
          <w:bCs/>
          <w:lang w:eastAsia="zh-CN"/>
        </w:rPr>
        <w:t xml:space="preserve"> señala que para que un partido político nacional cuente con recursos públicos locales, deberá haber obtenido el 3 % de la votación válida emitida en cualquier elección del proceso electoral ordinario anterior en el Estado.</w:t>
      </w:r>
    </w:p>
    <w:p w:rsidR="00F7602A" w:rsidRPr="00F07209" w:rsidRDefault="00F7602A" w:rsidP="00F7602A">
      <w:pPr>
        <w:tabs>
          <w:tab w:val="left" w:pos="9498"/>
        </w:tabs>
        <w:spacing w:after="0" w:line="276" w:lineRule="auto"/>
        <w:ind w:left="-425" w:right="-143"/>
        <w:jc w:val="both"/>
        <w:rPr>
          <w:rFonts w:ascii="Arial" w:eastAsia="SimSun" w:hAnsi="Arial" w:cs="Arial"/>
          <w:bCs/>
          <w:lang w:eastAsia="zh-CN"/>
        </w:rPr>
      </w:pPr>
    </w:p>
    <w:p w:rsidR="00F7602A" w:rsidRPr="00F07209" w:rsidRDefault="00F7602A" w:rsidP="00F7602A">
      <w:pPr>
        <w:tabs>
          <w:tab w:val="left" w:pos="9498"/>
        </w:tabs>
        <w:spacing w:after="0" w:line="276" w:lineRule="auto"/>
        <w:ind w:left="-425" w:right="-143"/>
        <w:jc w:val="both"/>
        <w:rPr>
          <w:rFonts w:ascii="Arial" w:eastAsia="SimSun" w:hAnsi="Arial" w:cs="Arial"/>
          <w:bCs/>
          <w:lang w:eastAsia="zh-CN"/>
        </w:rPr>
      </w:pPr>
      <w:r w:rsidRPr="00F07209">
        <w:rPr>
          <w:rFonts w:ascii="Arial" w:eastAsia="SimSun" w:hAnsi="Arial" w:cs="Arial"/>
          <w:bCs/>
          <w:lang w:eastAsia="zh-CN"/>
        </w:rPr>
        <w:t>Para que un partido político local cuente con recursos públicos locales, deberá haber conservado el registro estatal conforme a esta Ley.</w:t>
      </w:r>
    </w:p>
    <w:p w:rsidR="00F7602A" w:rsidRPr="00F07209" w:rsidRDefault="00F7602A" w:rsidP="00F7602A">
      <w:pPr>
        <w:tabs>
          <w:tab w:val="left" w:pos="9498"/>
        </w:tabs>
        <w:spacing w:after="0" w:line="276" w:lineRule="auto"/>
        <w:ind w:left="-425" w:right="-143"/>
        <w:jc w:val="both"/>
        <w:rPr>
          <w:rFonts w:ascii="Arial" w:eastAsia="SimSun" w:hAnsi="Arial" w:cs="Arial"/>
          <w:bCs/>
          <w:lang w:eastAsia="zh-CN"/>
        </w:rPr>
      </w:pPr>
    </w:p>
    <w:p w:rsidR="00F7602A" w:rsidRPr="00F07209" w:rsidRDefault="00F7602A" w:rsidP="00F7602A">
      <w:pPr>
        <w:tabs>
          <w:tab w:val="left" w:pos="9498"/>
        </w:tabs>
        <w:spacing w:after="0" w:line="276" w:lineRule="auto"/>
        <w:ind w:left="-425" w:right="-143"/>
        <w:jc w:val="both"/>
        <w:rPr>
          <w:rFonts w:ascii="Arial" w:eastAsia="SimSun" w:hAnsi="Arial" w:cs="Arial"/>
          <w:bCs/>
          <w:lang w:eastAsia="zh-CN"/>
        </w:rPr>
      </w:pPr>
      <w:r w:rsidRPr="00F07209">
        <w:rPr>
          <w:rFonts w:ascii="Arial" w:eastAsia="SimSun" w:hAnsi="Arial" w:cs="Arial"/>
          <w:bCs/>
          <w:lang w:eastAsia="zh-CN"/>
        </w:rPr>
        <w:t>Para efectos de esta Ley se entenderá como votación válida emitida, la que resulte de deducir de la suma de todos los votos depositados en las urnas, los votos nulos y los correspondientes a los candidatos no registrados. En las elecciones de Ayuntamientos, la votación valida emitida será aquella que resulte de sumar la votación valida emitida para la elección de todos los Ayuntamientos del Estado.</w:t>
      </w:r>
    </w:p>
    <w:p w:rsidR="00F7602A" w:rsidRPr="00F07209" w:rsidRDefault="00F7602A" w:rsidP="009F379D">
      <w:pPr>
        <w:tabs>
          <w:tab w:val="left" w:pos="9498"/>
        </w:tabs>
        <w:spacing w:after="0" w:line="276" w:lineRule="auto"/>
        <w:ind w:left="-425" w:right="-143"/>
        <w:jc w:val="both"/>
        <w:rPr>
          <w:rFonts w:ascii="Arial" w:eastAsia="SimSun" w:hAnsi="Arial" w:cs="Arial"/>
          <w:b/>
          <w:bCs/>
          <w:highlight w:val="yellow"/>
          <w:lang w:eastAsia="zh-CN"/>
        </w:rPr>
      </w:pPr>
    </w:p>
    <w:p w:rsidR="009F379D" w:rsidRPr="00F07209" w:rsidRDefault="00D74A07" w:rsidP="009F379D">
      <w:pPr>
        <w:tabs>
          <w:tab w:val="left" w:pos="9498"/>
        </w:tabs>
        <w:spacing w:after="0" w:line="276" w:lineRule="auto"/>
        <w:ind w:left="-425" w:right="-143"/>
        <w:jc w:val="both"/>
        <w:rPr>
          <w:rFonts w:ascii="Arial" w:eastAsia="SimSun" w:hAnsi="Arial" w:cs="Arial"/>
          <w:lang w:eastAsia="zh-CN"/>
        </w:rPr>
      </w:pPr>
      <w:r w:rsidRPr="00F07209">
        <w:rPr>
          <w:rFonts w:ascii="Arial" w:eastAsia="SimSun" w:hAnsi="Arial" w:cs="Arial"/>
          <w:b/>
          <w:bCs/>
          <w:lang w:eastAsia="zh-CN"/>
        </w:rPr>
        <w:t>20</w:t>
      </w:r>
      <w:r w:rsidR="009F379D" w:rsidRPr="00F07209">
        <w:rPr>
          <w:rFonts w:ascii="Arial" w:eastAsia="SimSun" w:hAnsi="Arial" w:cs="Arial"/>
          <w:b/>
          <w:bCs/>
          <w:lang w:eastAsia="zh-CN"/>
        </w:rPr>
        <w:t xml:space="preserve">.- </w:t>
      </w:r>
      <w:r w:rsidR="009F379D" w:rsidRPr="00F07209">
        <w:rPr>
          <w:rFonts w:ascii="Arial" w:eastAsia="SimSun" w:hAnsi="Arial" w:cs="Arial"/>
          <w:bCs/>
          <w:lang w:eastAsia="zh-CN"/>
        </w:rPr>
        <w:t xml:space="preserve">Que el artículo 4 del </w:t>
      </w:r>
      <w:r w:rsidR="009F379D" w:rsidRPr="004D7C3B">
        <w:rPr>
          <w:rFonts w:ascii="Arial" w:eastAsia="SimSun" w:hAnsi="Arial" w:cs="Arial"/>
          <w:i/>
          <w:lang w:eastAsia="zh-CN"/>
        </w:rPr>
        <w:t>Reglamento para el funcionamiento de las Comisiones del Consejo General de este Instituto</w:t>
      </w:r>
      <w:r w:rsidR="009F379D" w:rsidRPr="00F07209">
        <w:rPr>
          <w:rFonts w:ascii="Arial" w:eastAsia="SimSun" w:hAnsi="Arial" w:cs="Arial"/>
          <w:bCs/>
          <w:lang w:eastAsia="zh-CN"/>
        </w:rPr>
        <w:t xml:space="preserve"> señala que las</w:t>
      </w:r>
      <w:r w:rsidR="009F379D" w:rsidRPr="00F07209">
        <w:rPr>
          <w:rFonts w:ascii="Arial" w:eastAsia="SimSun" w:hAnsi="Arial" w:cs="Arial"/>
          <w:lang w:eastAsia="zh-CN"/>
        </w:rPr>
        <w:t xml:space="preserve"> Comisiones son instancias colegiadas encargadas de estudiar, examinar, opinar, deliberar, proponer y dictaminar en los asuntos relacionados con las atribuciones del Consejo General y las propias. </w:t>
      </w:r>
    </w:p>
    <w:p w:rsidR="00C35383" w:rsidRPr="00F07209" w:rsidRDefault="00C35383" w:rsidP="009F379D">
      <w:pPr>
        <w:tabs>
          <w:tab w:val="left" w:pos="9498"/>
        </w:tabs>
        <w:spacing w:after="0" w:line="276" w:lineRule="auto"/>
        <w:ind w:left="-425" w:right="-143"/>
        <w:jc w:val="both"/>
        <w:rPr>
          <w:rFonts w:ascii="Arial" w:eastAsia="SimSun" w:hAnsi="Arial" w:cs="Arial"/>
          <w:lang w:eastAsia="zh-CN"/>
        </w:rPr>
      </w:pPr>
    </w:p>
    <w:p w:rsidR="00C35383" w:rsidRPr="00F07209" w:rsidRDefault="00C35383" w:rsidP="00C35383">
      <w:pPr>
        <w:tabs>
          <w:tab w:val="left" w:pos="9498"/>
        </w:tabs>
        <w:spacing w:after="0" w:line="276" w:lineRule="auto"/>
        <w:ind w:left="-425" w:right="-143"/>
        <w:jc w:val="both"/>
        <w:rPr>
          <w:rFonts w:ascii="Arial" w:eastAsia="SimSun" w:hAnsi="Arial" w:cs="Arial"/>
          <w:lang w:eastAsia="zh-CN"/>
        </w:rPr>
      </w:pPr>
      <w:r w:rsidRPr="00F07209">
        <w:rPr>
          <w:rFonts w:ascii="Arial" w:eastAsia="SimSun" w:hAnsi="Arial" w:cs="Arial"/>
          <w:b/>
          <w:lang w:eastAsia="zh-CN"/>
        </w:rPr>
        <w:t>2</w:t>
      </w:r>
      <w:r w:rsidR="00D74A07" w:rsidRPr="00F07209">
        <w:rPr>
          <w:rFonts w:ascii="Arial" w:eastAsia="SimSun" w:hAnsi="Arial" w:cs="Arial"/>
          <w:b/>
          <w:lang w:eastAsia="zh-CN"/>
        </w:rPr>
        <w:t>1</w:t>
      </w:r>
      <w:r w:rsidRPr="00F07209">
        <w:rPr>
          <w:rFonts w:ascii="Arial" w:eastAsia="SimSun" w:hAnsi="Arial" w:cs="Arial"/>
          <w:b/>
          <w:lang w:eastAsia="zh-CN"/>
        </w:rPr>
        <w:t>.-</w:t>
      </w:r>
      <w:r w:rsidRPr="00F07209">
        <w:rPr>
          <w:rFonts w:ascii="Arial" w:eastAsia="SimSun" w:hAnsi="Arial" w:cs="Arial"/>
          <w:lang w:eastAsia="zh-CN"/>
        </w:rPr>
        <w:t xml:space="preserve"> Que el artículo 10 del </w:t>
      </w:r>
      <w:r w:rsidRPr="004D7C3B">
        <w:rPr>
          <w:rFonts w:ascii="Arial" w:eastAsia="SimSun" w:hAnsi="Arial" w:cs="Arial"/>
          <w:i/>
          <w:lang w:eastAsia="zh-CN"/>
        </w:rPr>
        <w:t>Reglamento para el funcionamiento de las Comisiones del Consejo General de este Instituto</w:t>
      </w:r>
      <w:r w:rsidRPr="00F07209">
        <w:rPr>
          <w:rFonts w:ascii="Arial" w:eastAsia="SimSun" w:hAnsi="Arial" w:cs="Arial"/>
          <w:lang w:eastAsia="zh-CN"/>
        </w:rPr>
        <w:t>, señala en el apartado de funciones de la COMISIÓN PERMANENTE DE PRERROGATIVAS que tendrá de manera enunciativa, más no limitativa las obligaciones y atribuciones siguientes:</w:t>
      </w:r>
    </w:p>
    <w:p w:rsidR="00C35383" w:rsidRPr="00F07209" w:rsidRDefault="00C35383" w:rsidP="002A7162">
      <w:pPr>
        <w:tabs>
          <w:tab w:val="left" w:pos="9498"/>
        </w:tabs>
        <w:spacing w:after="0" w:line="240" w:lineRule="auto"/>
        <w:ind w:left="-142" w:right="-143"/>
        <w:jc w:val="both"/>
        <w:rPr>
          <w:rFonts w:ascii="Arial" w:eastAsia="SimSun" w:hAnsi="Arial" w:cs="Arial"/>
          <w:i/>
          <w:sz w:val="20"/>
          <w:szCs w:val="20"/>
          <w:lang w:eastAsia="zh-CN"/>
        </w:rPr>
      </w:pPr>
      <w:r w:rsidRPr="00F07209">
        <w:rPr>
          <w:rFonts w:ascii="Arial" w:eastAsia="SimSun" w:hAnsi="Arial" w:cs="Arial"/>
          <w:i/>
          <w:sz w:val="20"/>
          <w:szCs w:val="20"/>
          <w:lang w:eastAsia="zh-CN"/>
        </w:rPr>
        <w:t xml:space="preserve">1. </w:t>
      </w:r>
      <w:r w:rsidRPr="00F07209">
        <w:rPr>
          <w:rFonts w:ascii="Arial" w:eastAsia="SimSun" w:hAnsi="Arial" w:cs="Arial"/>
          <w:i/>
          <w:sz w:val="20"/>
          <w:szCs w:val="20"/>
          <w:u w:val="single"/>
          <w:lang w:eastAsia="zh-CN"/>
        </w:rPr>
        <w:t>Vigilar la asignación y entrega oportuna del financiamiento público al cual tienen derecho los partidos políticos;</w:t>
      </w:r>
      <w:r w:rsidRPr="00F07209">
        <w:rPr>
          <w:rFonts w:ascii="Arial" w:eastAsia="SimSun" w:hAnsi="Arial" w:cs="Arial"/>
          <w:i/>
          <w:sz w:val="20"/>
          <w:szCs w:val="20"/>
          <w:lang w:eastAsia="zh-CN"/>
        </w:rPr>
        <w:t xml:space="preserve"> </w:t>
      </w:r>
    </w:p>
    <w:p w:rsidR="00C35383" w:rsidRPr="00F07209" w:rsidRDefault="00C35383" w:rsidP="002A7162">
      <w:pPr>
        <w:tabs>
          <w:tab w:val="left" w:pos="9498"/>
        </w:tabs>
        <w:spacing w:after="0" w:line="240" w:lineRule="auto"/>
        <w:ind w:left="-142" w:right="-143"/>
        <w:jc w:val="both"/>
        <w:rPr>
          <w:rFonts w:ascii="Arial" w:eastAsia="SimSun" w:hAnsi="Arial" w:cs="Arial"/>
          <w:i/>
          <w:sz w:val="20"/>
          <w:szCs w:val="20"/>
          <w:lang w:eastAsia="zh-CN"/>
        </w:rPr>
      </w:pPr>
      <w:r w:rsidRPr="00F07209">
        <w:rPr>
          <w:rFonts w:ascii="Arial" w:eastAsia="SimSun" w:hAnsi="Arial" w:cs="Arial"/>
          <w:i/>
          <w:sz w:val="20"/>
          <w:szCs w:val="20"/>
          <w:lang w:eastAsia="zh-CN"/>
        </w:rPr>
        <w:t xml:space="preserve">2. Vigilar las ordenes de transmisión de los materiales digitales que envíen, esta autoridad electoral y durante proceso electoral los candidatos independientes, si los hubiere; </w:t>
      </w:r>
    </w:p>
    <w:p w:rsidR="00C35383" w:rsidRPr="00F07209" w:rsidRDefault="00C35383" w:rsidP="002A7162">
      <w:pPr>
        <w:tabs>
          <w:tab w:val="left" w:pos="9498"/>
        </w:tabs>
        <w:spacing w:after="0" w:line="240" w:lineRule="auto"/>
        <w:ind w:left="-142" w:right="-143"/>
        <w:jc w:val="both"/>
        <w:rPr>
          <w:rFonts w:ascii="Arial" w:eastAsia="SimSun" w:hAnsi="Arial" w:cs="Arial"/>
          <w:i/>
          <w:sz w:val="20"/>
          <w:szCs w:val="20"/>
          <w:lang w:eastAsia="zh-CN"/>
        </w:rPr>
      </w:pPr>
      <w:r w:rsidRPr="00F07209">
        <w:rPr>
          <w:rFonts w:ascii="Arial" w:eastAsia="SimSun" w:hAnsi="Arial" w:cs="Arial"/>
          <w:i/>
          <w:sz w:val="20"/>
          <w:szCs w:val="20"/>
          <w:lang w:eastAsia="zh-CN"/>
        </w:rPr>
        <w:t xml:space="preserve">3. Asegurar que, durante el proceso electoral, los candidatos independientes conozcan los derechos que tienen de sus prerrogativas de radio y televisión, así como del cumplimiento de las especificaciones técnicas que mandata el Instituto Nacional Electoral, y cómo hacer uso de ellas; </w:t>
      </w:r>
    </w:p>
    <w:p w:rsidR="00C35383" w:rsidRPr="00F07209" w:rsidRDefault="00C35383" w:rsidP="002A7162">
      <w:pPr>
        <w:tabs>
          <w:tab w:val="left" w:pos="9498"/>
        </w:tabs>
        <w:spacing w:after="0" w:line="240" w:lineRule="auto"/>
        <w:ind w:left="-142" w:right="-143"/>
        <w:jc w:val="both"/>
        <w:rPr>
          <w:rFonts w:ascii="Arial" w:eastAsia="SimSun" w:hAnsi="Arial" w:cs="Arial"/>
          <w:i/>
          <w:sz w:val="20"/>
          <w:szCs w:val="20"/>
          <w:lang w:eastAsia="zh-CN"/>
        </w:rPr>
      </w:pPr>
      <w:r w:rsidRPr="00F07209">
        <w:rPr>
          <w:rFonts w:ascii="Arial" w:eastAsia="SimSun" w:hAnsi="Arial" w:cs="Arial"/>
          <w:i/>
          <w:sz w:val="20"/>
          <w:szCs w:val="20"/>
          <w:lang w:eastAsia="zh-CN"/>
        </w:rPr>
        <w:t xml:space="preserve">4. Proponer al Consejo General el proyecto de pauta para solicitar al Instituto Nacional Electoral el tiempo que les corresponde a los partidos políticos, y en su caso, candidatos independientes que contiendan en la elección local, para las campañas, precampañas e </w:t>
      </w:r>
      <w:proofErr w:type="spellStart"/>
      <w:r w:rsidRPr="00F07209">
        <w:rPr>
          <w:rFonts w:ascii="Arial" w:eastAsia="SimSun" w:hAnsi="Arial" w:cs="Arial"/>
          <w:i/>
          <w:sz w:val="20"/>
          <w:szCs w:val="20"/>
          <w:lang w:eastAsia="zh-CN"/>
        </w:rPr>
        <w:t>intercampañas</w:t>
      </w:r>
      <w:proofErr w:type="spellEnd"/>
      <w:r w:rsidRPr="00F07209">
        <w:rPr>
          <w:rFonts w:ascii="Arial" w:eastAsia="SimSun" w:hAnsi="Arial" w:cs="Arial"/>
          <w:i/>
          <w:sz w:val="20"/>
          <w:szCs w:val="20"/>
          <w:lang w:eastAsia="zh-CN"/>
        </w:rPr>
        <w:t xml:space="preserve">; </w:t>
      </w:r>
    </w:p>
    <w:p w:rsidR="00C35383" w:rsidRPr="00F07209" w:rsidRDefault="00C35383" w:rsidP="002A7162">
      <w:pPr>
        <w:tabs>
          <w:tab w:val="left" w:pos="9498"/>
        </w:tabs>
        <w:spacing w:after="0" w:line="240" w:lineRule="auto"/>
        <w:ind w:left="-142" w:right="-143"/>
        <w:jc w:val="both"/>
        <w:rPr>
          <w:rFonts w:ascii="Arial" w:eastAsia="SimSun" w:hAnsi="Arial" w:cs="Arial"/>
          <w:i/>
          <w:sz w:val="20"/>
          <w:szCs w:val="20"/>
          <w:lang w:eastAsia="zh-CN"/>
        </w:rPr>
      </w:pPr>
      <w:r w:rsidRPr="00F07209">
        <w:rPr>
          <w:rFonts w:ascii="Arial" w:eastAsia="SimSun" w:hAnsi="Arial" w:cs="Arial"/>
          <w:i/>
          <w:sz w:val="20"/>
          <w:szCs w:val="20"/>
          <w:lang w:eastAsia="zh-CN"/>
        </w:rPr>
        <w:t xml:space="preserve">5. Dictaminar y, en su caso, solicitar a la Junta Local del Instituto Nacional Electoral, la ampliación del catálogo de estaciones de radio y televisión, si hubiere la necesidad de incluir otras estaciones que no contemplara el catálogo aprobado; </w:t>
      </w:r>
    </w:p>
    <w:p w:rsidR="00C35383" w:rsidRPr="00F07209" w:rsidRDefault="00C35383" w:rsidP="002A7162">
      <w:pPr>
        <w:tabs>
          <w:tab w:val="left" w:pos="9498"/>
        </w:tabs>
        <w:spacing w:after="0" w:line="240" w:lineRule="auto"/>
        <w:ind w:left="-142" w:right="-143"/>
        <w:jc w:val="both"/>
        <w:rPr>
          <w:rFonts w:ascii="Arial" w:eastAsia="SimSun" w:hAnsi="Arial" w:cs="Arial"/>
          <w:i/>
          <w:sz w:val="20"/>
          <w:szCs w:val="20"/>
          <w:lang w:eastAsia="zh-CN"/>
        </w:rPr>
      </w:pPr>
      <w:r w:rsidRPr="00F07209">
        <w:rPr>
          <w:rFonts w:ascii="Arial" w:eastAsia="SimSun" w:hAnsi="Arial" w:cs="Arial"/>
          <w:i/>
          <w:sz w:val="20"/>
          <w:szCs w:val="20"/>
          <w:lang w:eastAsia="zh-CN"/>
        </w:rPr>
        <w:t xml:space="preserve">6. Presentar al Consejo General el informe Anual de actividades de la comisión; </w:t>
      </w:r>
    </w:p>
    <w:p w:rsidR="00C35383" w:rsidRPr="00F07209" w:rsidRDefault="00C35383" w:rsidP="002A7162">
      <w:pPr>
        <w:tabs>
          <w:tab w:val="left" w:pos="9498"/>
        </w:tabs>
        <w:spacing w:after="0" w:line="240" w:lineRule="auto"/>
        <w:ind w:left="-142" w:right="-143"/>
        <w:jc w:val="both"/>
        <w:rPr>
          <w:rFonts w:ascii="Arial" w:eastAsia="SimSun" w:hAnsi="Arial" w:cs="Arial"/>
          <w:i/>
          <w:sz w:val="20"/>
          <w:szCs w:val="20"/>
          <w:lang w:eastAsia="zh-CN"/>
        </w:rPr>
      </w:pPr>
      <w:r w:rsidRPr="00F07209">
        <w:rPr>
          <w:rFonts w:ascii="Arial" w:eastAsia="SimSun" w:hAnsi="Arial" w:cs="Arial"/>
          <w:i/>
          <w:sz w:val="20"/>
          <w:szCs w:val="20"/>
          <w:lang w:eastAsia="zh-CN"/>
        </w:rPr>
        <w:t xml:space="preserve">7. Fijar sus procedimientos y normas de trabajo; </w:t>
      </w:r>
    </w:p>
    <w:p w:rsidR="00C35383" w:rsidRPr="00F07209" w:rsidRDefault="00C35383" w:rsidP="002A7162">
      <w:pPr>
        <w:tabs>
          <w:tab w:val="left" w:pos="9498"/>
        </w:tabs>
        <w:spacing w:after="0" w:line="240" w:lineRule="auto"/>
        <w:ind w:left="-142" w:right="-143"/>
        <w:jc w:val="both"/>
        <w:rPr>
          <w:rFonts w:ascii="Arial" w:eastAsia="SimSun" w:hAnsi="Arial" w:cs="Arial"/>
          <w:i/>
          <w:sz w:val="20"/>
          <w:szCs w:val="20"/>
          <w:lang w:eastAsia="zh-CN"/>
        </w:rPr>
      </w:pPr>
      <w:r w:rsidRPr="00F07209">
        <w:rPr>
          <w:rFonts w:ascii="Arial" w:eastAsia="SimSun" w:hAnsi="Arial" w:cs="Arial"/>
          <w:i/>
          <w:sz w:val="20"/>
          <w:szCs w:val="20"/>
          <w:lang w:eastAsia="zh-CN"/>
        </w:rPr>
        <w:t>8. Las demás que le confiera la normatividad aplicable en la materia y el Consejo General.</w:t>
      </w:r>
    </w:p>
    <w:p w:rsidR="00C35383" w:rsidRPr="00F07209" w:rsidRDefault="00C35383" w:rsidP="009F379D">
      <w:pPr>
        <w:tabs>
          <w:tab w:val="left" w:pos="9498"/>
        </w:tabs>
        <w:spacing w:after="0" w:line="276" w:lineRule="auto"/>
        <w:ind w:left="-425" w:right="-143"/>
        <w:jc w:val="both"/>
        <w:rPr>
          <w:rFonts w:ascii="Arial" w:eastAsia="SimSun" w:hAnsi="Arial" w:cs="Arial"/>
          <w:lang w:eastAsia="zh-CN"/>
        </w:rPr>
      </w:pPr>
    </w:p>
    <w:p w:rsidR="00E37A65" w:rsidRPr="00F07209" w:rsidRDefault="00E37A65" w:rsidP="00E37A65">
      <w:pPr>
        <w:spacing w:after="0" w:line="240" w:lineRule="auto"/>
        <w:ind w:left="-426" w:right="-143"/>
        <w:jc w:val="center"/>
        <w:rPr>
          <w:rFonts w:ascii="Arial" w:eastAsia="Times New Roman" w:hAnsi="Arial" w:cs="Arial"/>
          <w:b/>
          <w:bCs/>
          <w:sz w:val="24"/>
          <w:szCs w:val="24"/>
          <w:lang w:val="es-ES" w:eastAsia="es-ES"/>
        </w:rPr>
      </w:pPr>
      <w:r w:rsidRPr="00F07209">
        <w:rPr>
          <w:rFonts w:ascii="Arial" w:eastAsia="Times New Roman" w:hAnsi="Arial" w:cs="Arial"/>
          <w:b/>
          <w:bCs/>
          <w:sz w:val="24"/>
          <w:szCs w:val="24"/>
          <w:lang w:val="es-ES" w:eastAsia="es-ES"/>
        </w:rPr>
        <w:t xml:space="preserve">C O N S I D E R A N D O </w:t>
      </w:r>
    </w:p>
    <w:p w:rsidR="00E37A65" w:rsidRPr="00F07209" w:rsidRDefault="00E37A65" w:rsidP="001F69DD">
      <w:pPr>
        <w:tabs>
          <w:tab w:val="left" w:pos="9498"/>
        </w:tabs>
        <w:spacing w:after="0" w:line="276" w:lineRule="auto"/>
        <w:ind w:left="-426" w:right="-143"/>
        <w:jc w:val="both"/>
        <w:rPr>
          <w:rFonts w:ascii="Arial" w:eastAsia="SimSun" w:hAnsi="Arial" w:cs="Arial"/>
          <w:b/>
          <w:highlight w:val="yellow"/>
          <w:lang w:eastAsia="zh-CN"/>
        </w:rPr>
      </w:pPr>
    </w:p>
    <w:p w:rsidR="00E445DE" w:rsidRPr="00F07209" w:rsidRDefault="00E445DE" w:rsidP="00E445DE">
      <w:pPr>
        <w:spacing w:after="0" w:line="276" w:lineRule="auto"/>
        <w:ind w:left="-426" w:right="-284"/>
        <w:jc w:val="both"/>
        <w:rPr>
          <w:rFonts w:ascii="Arial" w:eastAsia="Times New Roman" w:hAnsi="Arial" w:cs="Arial"/>
          <w:lang w:eastAsia="es-ES"/>
        </w:rPr>
      </w:pPr>
      <w:r w:rsidRPr="00F07209">
        <w:rPr>
          <w:rFonts w:ascii="Arial" w:eastAsia="Times New Roman" w:hAnsi="Arial" w:cs="Arial"/>
          <w:b/>
          <w:lang w:val="es-ES" w:eastAsia="es-ES"/>
        </w:rPr>
        <w:t xml:space="preserve">1.- </w:t>
      </w:r>
      <w:r w:rsidRPr="00F07209">
        <w:rPr>
          <w:rFonts w:ascii="Arial" w:eastAsia="Times New Roman" w:hAnsi="Arial" w:cs="Arial"/>
          <w:lang w:val="es-ES" w:eastAsia="es-ES"/>
        </w:rPr>
        <w:t>Que en el Estado de Yucatán se cuenta con tres organizaciones de ciudadanos que pretende</w:t>
      </w:r>
      <w:r w:rsidR="00275CCC">
        <w:rPr>
          <w:rFonts w:ascii="Arial" w:eastAsia="Times New Roman" w:hAnsi="Arial" w:cs="Arial"/>
          <w:lang w:val="es-ES" w:eastAsia="es-ES"/>
        </w:rPr>
        <w:t>n</w:t>
      </w:r>
      <w:r w:rsidRPr="00F07209">
        <w:rPr>
          <w:rFonts w:ascii="Arial" w:eastAsia="Times New Roman" w:hAnsi="Arial" w:cs="Arial"/>
          <w:lang w:val="es-ES" w:eastAsia="es-ES"/>
        </w:rPr>
        <w:t xml:space="preserve"> constituirse como partidos políticos locales: SOCIALISTA DEL SURESTE, ACTITUD CÍVICA y PROYECTO YUCATÁN; mismas que se encuentran acreditando los </w:t>
      </w:r>
      <w:r w:rsidRPr="00F07209">
        <w:rPr>
          <w:rFonts w:ascii="Arial" w:eastAsia="Times New Roman" w:hAnsi="Arial" w:cs="Arial"/>
          <w:lang w:eastAsia="es-ES"/>
        </w:rPr>
        <w:t xml:space="preserve">actos relativos al procedimiento de constitución de un </w:t>
      </w:r>
      <w:r w:rsidR="004D7C3B" w:rsidRPr="00F07209">
        <w:rPr>
          <w:rFonts w:ascii="Arial" w:eastAsia="Times New Roman" w:hAnsi="Arial" w:cs="Arial"/>
          <w:lang w:eastAsia="es-ES"/>
        </w:rPr>
        <w:t>Partido Político Local</w:t>
      </w:r>
      <w:r w:rsidR="006438C0" w:rsidRPr="00F07209">
        <w:rPr>
          <w:rFonts w:ascii="Arial" w:eastAsia="Times New Roman" w:hAnsi="Arial" w:cs="Arial"/>
          <w:lang w:eastAsia="es-ES"/>
        </w:rPr>
        <w:t>, habiéndose aprobado el aviso o informe por medio del cual dan ini</w:t>
      </w:r>
      <w:r w:rsidR="00275CCC">
        <w:rPr>
          <w:rFonts w:ascii="Arial" w:eastAsia="Times New Roman" w:hAnsi="Arial" w:cs="Arial"/>
          <w:lang w:eastAsia="es-ES"/>
        </w:rPr>
        <w:t>cio a estos procedimientos por A</w:t>
      </w:r>
      <w:r w:rsidR="006438C0" w:rsidRPr="00F07209">
        <w:rPr>
          <w:rFonts w:ascii="Arial" w:eastAsia="Times New Roman" w:hAnsi="Arial" w:cs="Arial"/>
          <w:lang w:eastAsia="es-ES"/>
        </w:rPr>
        <w:t>cuerdo de la Junta General Ejecutiva de fecha 26 de febrero de 2019</w:t>
      </w:r>
      <w:r w:rsidRPr="00F07209">
        <w:rPr>
          <w:rFonts w:ascii="Arial" w:eastAsia="Times New Roman" w:hAnsi="Arial" w:cs="Arial"/>
          <w:lang w:eastAsia="es-ES"/>
        </w:rPr>
        <w:t>.</w:t>
      </w:r>
    </w:p>
    <w:p w:rsidR="00E445DE" w:rsidRPr="00F07209" w:rsidRDefault="00E445DE" w:rsidP="00E445DE">
      <w:pPr>
        <w:spacing w:after="0" w:line="276" w:lineRule="auto"/>
        <w:ind w:left="-426" w:right="-284"/>
        <w:jc w:val="both"/>
        <w:rPr>
          <w:rFonts w:ascii="Arial" w:eastAsia="Times New Roman" w:hAnsi="Arial" w:cs="Arial"/>
          <w:lang w:val="es-ES" w:eastAsia="es-ES"/>
        </w:rPr>
      </w:pPr>
    </w:p>
    <w:p w:rsidR="007B4797" w:rsidRPr="00F07209" w:rsidRDefault="00E445DE" w:rsidP="007B4797">
      <w:pPr>
        <w:spacing w:after="0" w:line="276" w:lineRule="auto"/>
        <w:ind w:left="-426" w:right="-284"/>
        <w:jc w:val="both"/>
        <w:rPr>
          <w:rFonts w:ascii="Arial" w:eastAsia="Times New Roman" w:hAnsi="Arial" w:cs="Arial"/>
          <w:lang w:val="es-ES" w:eastAsia="es-ES"/>
        </w:rPr>
      </w:pPr>
      <w:r w:rsidRPr="00F07209">
        <w:rPr>
          <w:rFonts w:ascii="Arial" w:eastAsia="Times New Roman" w:hAnsi="Arial" w:cs="Arial"/>
          <w:b/>
          <w:lang w:val="es-ES" w:eastAsia="es-ES"/>
        </w:rPr>
        <w:t>2</w:t>
      </w:r>
      <w:r w:rsidR="007B4797" w:rsidRPr="00F07209">
        <w:rPr>
          <w:rFonts w:ascii="Arial" w:eastAsia="Times New Roman" w:hAnsi="Arial" w:cs="Arial"/>
          <w:b/>
          <w:lang w:val="es-ES" w:eastAsia="es-ES"/>
        </w:rPr>
        <w:t>.-</w:t>
      </w:r>
      <w:r w:rsidR="007B4797" w:rsidRPr="00F07209">
        <w:rPr>
          <w:rFonts w:ascii="Arial" w:eastAsia="Times New Roman" w:hAnsi="Arial" w:cs="Arial"/>
          <w:lang w:val="es-ES" w:eastAsia="es-ES"/>
        </w:rPr>
        <w:t xml:space="preserve"> Que la Comisión Permanente de Prerrogativas en sesión de</w:t>
      </w:r>
      <w:r w:rsidR="00185365" w:rsidRPr="00F07209">
        <w:rPr>
          <w:rFonts w:ascii="Arial" w:eastAsia="Times New Roman" w:hAnsi="Arial" w:cs="Arial"/>
          <w:lang w:val="es-ES" w:eastAsia="es-ES"/>
        </w:rPr>
        <w:t>l</w:t>
      </w:r>
      <w:r w:rsidR="007B4797" w:rsidRPr="00F07209">
        <w:rPr>
          <w:rFonts w:ascii="Arial" w:eastAsia="Times New Roman" w:hAnsi="Arial" w:cs="Arial"/>
          <w:lang w:val="es-ES" w:eastAsia="es-ES"/>
        </w:rPr>
        <w:t xml:space="preserve"> </w:t>
      </w:r>
      <w:r w:rsidR="004341D8">
        <w:rPr>
          <w:rFonts w:ascii="Arial" w:eastAsia="Times New Roman" w:hAnsi="Arial" w:cs="Arial"/>
          <w:lang w:val="es-ES" w:eastAsia="es-ES"/>
        </w:rPr>
        <w:t>veintisiete</w:t>
      </w:r>
      <w:r w:rsidR="007B4797" w:rsidRPr="00F07209">
        <w:rPr>
          <w:rFonts w:ascii="Arial" w:eastAsia="Times New Roman" w:hAnsi="Arial" w:cs="Arial"/>
          <w:lang w:val="es-ES" w:eastAsia="es-ES"/>
        </w:rPr>
        <w:t xml:space="preserve"> de agosto del año en curso, </w:t>
      </w:r>
      <w:r w:rsidR="00093F4D" w:rsidRPr="00F07209">
        <w:rPr>
          <w:rFonts w:ascii="Arial" w:eastAsia="Times New Roman" w:hAnsi="Arial" w:cs="Arial"/>
          <w:lang w:val="es-ES" w:eastAsia="es-ES"/>
        </w:rPr>
        <w:t>revisó</w:t>
      </w:r>
      <w:r w:rsidR="00185365" w:rsidRPr="00F07209">
        <w:rPr>
          <w:rFonts w:ascii="Arial" w:eastAsia="Times New Roman" w:hAnsi="Arial" w:cs="Arial"/>
          <w:lang w:val="es-ES" w:eastAsia="es-ES"/>
        </w:rPr>
        <w:t xml:space="preserve"> </w:t>
      </w:r>
      <w:r w:rsidR="007B4797" w:rsidRPr="00F07209">
        <w:rPr>
          <w:rFonts w:ascii="Arial" w:eastAsia="Times New Roman" w:hAnsi="Arial" w:cs="Arial"/>
          <w:lang w:val="es-ES" w:eastAsia="es-ES"/>
        </w:rPr>
        <w:t>el cálculo del Financiamiento Público para entregar a Partidos Políticos para el ejercicio del año 2020.</w:t>
      </w:r>
    </w:p>
    <w:p w:rsidR="007B4797" w:rsidRPr="00F07209" w:rsidRDefault="007B4797" w:rsidP="00B67A8A">
      <w:pPr>
        <w:spacing w:after="0" w:line="276" w:lineRule="auto"/>
        <w:ind w:left="-426" w:right="-284"/>
        <w:jc w:val="both"/>
        <w:rPr>
          <w:rFonts w:ascii="Arial" w:eastAsia="Times New Roman" w:hAnsi="Arial" w:cs="Arial"/>
          <w:b/>
          <w:lang w:val="es-ES" w:eastAsia="es-ES"/>
        </w:rPr>
      </w:pPr>
    </w:p>
    <w:p w:rsidR="00B67A8A" w:rsidRPr="00F07209" w:rsidRDefault="00E445DE" w:rsidP="00B67A8A">
      <w:pPr>
        <w:spacing w:after="0" w:line="276" w:lineRule="auto"/>
        <w:ind w:left="-426" w:right="-284"/>
        <w:jc w:val="both"/>
        <w:rPr>
          <w:rFonts w:ascii="Arial" w:eastAsia="Times New Roman" w:hAnsi="Arial" w:cs="Arial"/>
          <w:lang w:val="es-ES" w:eastAsia="es-ES"/>
        </w:rPr>
      </w:pPr>
      <w:r w:rsidRPr="00F07209">
        <w:rPr>
          <w:rFonts w:ascii="Arial" w:eastAsia="Times New Roman" w:hAnsi="Arial" w:cs="Arial"/>
          <w:b/>
          <w:lang w:val="es-ES" w:eastAsia="es-ES"/>
        </w:rPr>
        <w:lastRenderedPageBreak/>
        <w:t>3</w:t>
      </w:r>
      <w:r w:rsidR="00B67A8A" w:rsidRPr="00F07209">
        <w:rPr>
          <w:rFonts w:ascii="Arial" w:eastAsia="Times New Roman" w:hAnsi="Arial" w:cs="Arial"/>
          <w:b/>
          <w:lang w:val="es-ES" w:eastAsia="es-ES"/>
        </w:rPr>
        <w:t>.-</w:t>
      </w:r>
      <w:r w:rsidR="00B67A8A" w:rsidRPr="00F07209">
        <w:rPr>
          <w:rFonts w:ascii="Arial" w:eastAsia="Times New Roman" w:hAnsi="Arial" w:cs="Arial"/>
          <w:lang w:val="es-ES" w:eastAsia="es-ES"/>
        </w:rPr>
        <w:t xml:space="preserve"> </w:t>
      </w:r>
      <w:r w:rsidR="00166250" w:rsidRPr="00F07209">
        <w:rPr>
          <w:rFonts w:ascii="Arial" w:eastAsia="Times New Roman" w:hAnsi="Arial" w:cs="Arial"/>
          <w:lang w:val="es-ES" w:eastAsia="es-ES"/>
        </w:rPr>
        <w:t>Que la Junta General Ejecutiva</w:t>
      </w:r>
      <w:r w:rsidR="00F7602A" w:rsidRPr="00F07209">
        <w:rPr>
          <w:rFonts w:ascii="Arial" w:eastAsia="Times New Roman" w:hAnsi="Arial" w:cs="Arial"/>
          <w:lang w:val="es-ES" w:eastAsia="es-ES"/>
        </w:rPr>
        <w:t xml:space="preserve"> en sesión de</w:t>
      </w:r>
      <w:r w:rsidR="00185365" w:rsidRPr="00F07209">
        <w:rPr>
          <w:rFonts w:ascii="Arial" w:eastAsia="Times New Roman" w:hAnsi="Arial" w:cs="Arial"/>
          <w:lang w:val="es-ES" w:eastAsia="es-ES"/>
        </w:rPr>
        <w:t xml:space="preserve"> </w:t>
      </w:r>
      <w:r w:rsidR="00C35383" w:rsidRPr="00F07209">
        <w:rPr>
          <w:rFonts w:ascii="Arial" w:eastAsia="Times New Roman" w:hAnsi="Arial" w:cs="Arial"/>
          <w:lang w:val="es-ES" w:eastAsia="es-ES"/>
        </w:rPr>
        <w:t>veintisiete de agosto del año en curso,</w:t>
      </w:r>
      <w:r w:rsidR="00F7602A" w:rsidRPr="00F07209">
        <w:rPr>
          <w:rFonts w:ascii="Arial" w:eastAsia="Times New Roman" w:hAnsi="Arial" w:cs="Arial"/>
          <w:lang w:val="es-ES" w:eastAsia="es-ES"/>
        </w:rPr>
        <w:t xml:space="preserve"> </w:t>
      </w:r>
      <w:r w:rsidR="007B4797" w:rsidRPr="00F07209">
        <w:rPr>
          <w:rFonts w:ascii="Arial" w:eastAsia="Times New Roman" w:hAnsi="Arial" w:cs="Arial"/>
          <w:lang w:val="es-ES" w:eastAsia="es-ES"/>
        </w:rPr>
        <w:t>aprobó el</w:t>
      </w:r>
      <w:r w:rsidR="00300B37" w:rsidRPr="00F07209">
        <w:rPr>
          <w:rFonts w:ascii="Arial" w:eastAsia="Times New Roman" w:hAnsi="Arial" w:cs="Arial"/>
          <w:lang w:val="es-ES" w:eastAsia="es-ES"/>
        </w:rPr>
        <w:t xml:space="preserve"> </w:t>
      </w:r>
      <w:r w:rsidR="004D7C3B" w:rsidRPr="001F7ADE">
        <w:rPr>
          <w:rFonts w:ascii="Arial" w:eastAsia="Times New Roman" w:hAnsi="Arial" w:cs="Arial"/>
          <w:lang w:eastAsia="es-ES"/>
        </w:rPr>
        <w:t>Anteproyecto de P</w:t>
      </w:r>
      <w:r w:rsidR="00D24491" w:rsidRPr="001F7ADE">
        <w:rPr>
          <w:rFonts w:ascii="Arial" w:eastAsia="Times New Roman" w:hAnsi="Arial" w:cs="Arial"/>
          <w:lang w:eastAsia="es-ES"/>
        </w:rPr>
        <w:t>resupuesto</w:t>
      </w:r>
      <w:r w:rsidR="00D24491" w:rsidRPr="00F07209">
        <w:rPr>
          <w:rFonts w:ascii="Arial" w:eastAsia="Times New Roman" w:hAnsi="Arial" w:cs="Arial"/>
          <w:lang w:eastAsia="es-ES"/>
        </w:rPr>
        <w:t xml:space="preserve"> del </w:t>
      </w:r>
      <w:r w:rsidR="00CE6683" w:rsidRPr="00F07209">
        <w:rPr>
          <w:rFonts w:ascii="Arial" w:eastAsia="Times New Roman" w:hAnsi="Arial" w:cs="Arial"/>
          <w:lang w:val="es-ES" w:eastAsia="es-ES"/>
        </w:rPr>
        <w:t xml:space="preserve">Financiamiento </w:t>
      </w:r>
      <w:r w:rsidR="00B9711F" w:rsidRPr="00F07209">
        <w:rPr>
          <w:rFonts w:ascii="Arial" w:eastAsia="Times New Roman" w:hAnsi="Arial" w:cs="Arial"/>
          <w:lang w:val="es-ES" w:eastAsia="es-ES"/>
        </w:rPr>
        <w:t>P</w:t>
      </w:r>
      <w:r w:rsidR="00CE6683" w:rsidRPr="00F07209">
        <w:rPr>
          <w:rFonts w:ascii="Arial" w:eastAsia="Times New Roman" w:hAnsi="Arial" w:cs="Arial"/>
          <w:lang w:val="es-ES" w:eastAsia="es-ES"/>
        </w:rPr>
        <w:t xml:space="preserve">úblico de los </w:t>
      </w:r>
      <w:r w:rsidR="004D7C3B" w:rsidRPr="00F07209">
        <w:rPr>
          <w:rFonts w:ascii="Arial" w:eastAsia="Times New Roman" w:hAnsi="Arial" w:cs="Arial"/>
          <w:lang w:val="es-ES" w:eastAsia="es-ES"/>
        </w:rPr>
        <w:t xml:space="preserve">Partidos Políticos </w:t>
      </w:r>
      <w:r w:rsidR="00CE6683" w:rsidRPr="00F07209">
        <w:rPr>
          <w:rFonts w:ascii="Arial" w:eastAsia="Times New Roman" w:hAnsi="Arial" w:cs="Arial"/>
          <w:lang w:val="es-ES" w:eastAsia="es-ES"/>
        </w:rPr>
        <w:t>para el ejercicio 2020, arrojando los cálculos siguientes:</w:t>
      </w:r>
    </w:p>
    <w:p w:rsidR="00300B37" w:rsidRPr="00F07209" w:rsidRDefault="00300B37" w:rsidP="00166250">
      <w:pPr>
        <w:spacing w:after="0" w:line="276" w:lineRule="auto"/>
        <w:ind w:left="-426" w:right="-284"/>
        <w:jc w:val="both"/>
        <w:rPr>
          <w:rFonts w:ascii="Arial" w:eastAsia="Times New Roman" w:hAnsi="Arial" w:cs="Arial"/>
          <w:b/>
          <w:highlight w:val="yellow"/>
          <w:lang w:val="es-ES" w:eastAsia="es-ES"/>
        </w:rPr>
      </w:pPr>
    </w:p>
    <w:tbl>
      <w:tblPr>
        <w:tblW w:w="10627" w:type="dxa"/>
        <w:jc w:val="center"/>
        <w:tblCellMar>
          <w:left w:w="0" w:type="dxa"/>
          <w:right w:w="0" w:type="dxa"/>
        </w:tblCellMar>
        <w:tblLook w:val="04A0" w:firstRow="1" w:lastRow="0" w:firstColumn="1" w:lastColumn="0" w:noHBand="0" w:noVBand="1"/>
      </w:tblPr>
      <w:tblGrid>
        <w:gridCol w:w="1661"/>
        <w:gridCol w:w="1878"/>
        <w:gridCol w:w="2091"/>
        <w:gridCol w:w="1701"/>
        <w:gridCol w:w="1321"/>
        <w:gridCol w:w="2127"/>
      </w:tblGrid>
      <w:tr w:rsidR="00CE6683" w:rsidRPr="00F07209" w:rsidTr="00025DEF">
        <w:trPr>
          <w:trHeight w:val="315"/>
          <w:jc w:val="center"/>
        </w:trPr>
        <w:tc>
          <w:tcPr>
            <w:tcW w:w="8500" w:type="dxa"/>
            <w:gridSpan w:val="5"/>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CE6683" w:rsidRPr="00F07209" w:rsidRDefault="00CE6683" w:rsidP="001F25A8">
            <w:pPr>
              <w:spacing w:after="0"/>
              <w:jc w:val="center"/>
              <w:rPr>
                <w:rFonts w:ascii="Arial" w:hAnsi="Arial" w:cs="Arial"/>
                <w:color w:val="000000"/>
                <w:sz w:val="18"/>
                <w:szCs w:val="18"/>
              </w:rPr>
            </w:pPr>
            <w:proofErr w:type="spellStart"/>
            <w:r w:rsidRPr="00F07209">
              <w:rPr>
                <w:rFonts w:ascii="Arial" w:hAnsi="Arial" w:cs="Arial"/>
                <w:color w:val="000000"/>
                <w:sz w:val="18"/>
                <w:szCs w:val="18"/>
              </w:rPr>
              <w:t>UMA</w:t>
            </w:r>
            <w:proofErr w:type="spellEnd"/>
            <w:r w:rsidRPr="00F07209">
              <w:rPr>
                <w:rFonts w:ascii="Arial" w:hAnsi="Arial" w:cs="Arial"/>
                <w:color w:val="000000"/>
                <w:sz w:val="18"/>
                <w:szCs w:val="18"/>
              </w:rPr>
              <w:t xml:space="preserve">  (2019) https://www.inegi.org.mx/temas/uma/</w:t>
            </w:r>
          </w:p>
        </w:tc>
        <w:tc>
          <w:tcPr>
            <w:tcW w:w="2127" w:type="dxa"/>
            <w:tcBorders>
              <w:top w:val="single" w:sz="4" w:space="0" w:color="auto"/>
              <w:left w:val="nil"/>
              <w:bottom w:val="single" w:sz="4" w:space="0" w:color="auto"/>
              <w:right w:val="single" w:sz="4" w:space="0" w:color="auto"/>
            </w:tcBorders>
            <w:shd w:val="clear" w:color="000000" w:fill="DCE6F1"/>
            <w:noWrap/>
            <w:tcMar>
              <w:top w:w="15" w:type="dxa"/>
              <w:left w:w="15" w:type="dxa"/>
              <w:bottom w:w="0" w:type="dxa"/>
              <w:right w:w="15" w:type="dxa"/>
            </w:tcMar>
            <w:vAlign w:val="center"/>
            <w:hideMark/>
          </w:tcPr>
          <w:p w:rsidR="00CE6683" w:rsidRPr="00F07209" w:rsidRDefault="00CE6683" w:rsidP="001F25A8">
            <w:pPr>
              <w:spacing w:after="0"/>
              <w:jc w:val="center"/>
              <w:rPr>
                <w:rFonts w:ascii="Arial" w:hAnsi="Arial" w:cs="Arial"/>
                <w:color w:val="000000"/>
                <w:sz w:val="18"/>
                <w:szCs w:val="18"/>
              </w:rPr>
            </w:pPr>
            <w:r w:rsidRPr="00F07209">
              <w:rPr>
                <w:rFonts w:ascii="Arial" w:hAnsi="Arial" w:cs="Arial"/>
                <w:color w:val="000000"/>
                <w:sz w:val="18"/>
                <w:szCs w:val="18"/>
              </w:rPr>
              <w:t>$84.49</w:t>
            </w:r>
          </w:p>
        </w:tc>
      </w:tr>
      <w:tr w:rsidR="00CE6683" w:rsidRPr="00F07209" w:rsidTr="00025DEF">
        <w:trPr>
          <w:trHeight w:val="1080"/>
          <w:jc w:val="center"/>
        </w:trPr>
        <w:tc>
          <w:tcPr>
            <w:tcW w:w="8500"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35" w:type="dxa"/>
            </w:tcMar>
            <w:vAlign w:val="center"/>
            <w:hideMark/>
          </w:tcPr>
          <w:p w:rsidR="00CE6683" w:rsidRPr="00F07209" w:rsidRDefault="00CE6683" w:rsidP="001F25A8">
            <w:pPr>
              <w:spacing w:after="0" w:line="240" w:lineRule="auto"/>
              <w:ind w:firstLineChars="100" w:firstLine="180"/>
              <w:jc w:val="center"/>
              <w:rPr>
                <w:rFonts w:ascii="Arial" w:hAnsi="Arial" w:cs="Arial"/>
                <w:sz w:val="18"/>
                <w:szCs w:val="18"/>
              </w:rPr>
            </w:pPr>
            <w:r w:rsidRPr="00F07209">
              <w:rPr>
                <w:rFonts w:ascii="Arial" w:hAnsi="Arial" w:cs="Arial"/>
                <w:sz w:val="18"/>
                <w:szCs w:val="18"/>
              </w:rPr>
              <w:t xml:space="preserve">ART. 41  BASE II, INCISO A) DE LA </w:t>
            </w:r>
            <w:proofErr w:type="spellStart"/>
            <w:r w:rsidRPr="00F07209">
              <w:rPr>
                <w:rFonts w:ascii="Arial" w:hAnsi="Arial" w:cs="Arial"/>
                <w:sz w:val="18"/>
                <w:szCs w:val="18"/>
              </w:rPr>
              <w:t>C.P.E.U.M</w:t>
            </w:r>
            <w:proofErr w:type="spellEnd"/>
            <w:r w:rsidRPr="00F07209">
              <w:rPr>
                <w:rFonts w:ascii="Arial" w:hAnsi="Arial" w:cs="Arial"/>
                <w:sz w:val="18"/>
                <w:szCs w:val="18"/>
              </w:rPr>
              <w:t xml:space="preserve">.; ART. 51 NUMERAL 1, INCISO A), FRACCIÓN I DE LA </w:t>
            </w:r>
            <w:proofErr w:type="spellStart"/>
            <w:r w:rsidRPr="00F07209">
              <w:rPr>
                <w:rFonts w:ascii="Arial" w:hAnsi="Arial" w:cs="Arial"/>
                <w:sz w:val="18"/>
                <w:szCs w:val="18"/>
              </w:rPr>
              <w:t>LGPP</w:t>
            </w:r>
            <w:proofErr w:type="spellEnd"/>
            <w:r w:rsidRPr="00F07209">
              <w:rPr>
                <w:rFonts w:ascii="Arial" w:hAnsi="Arial" w:cs="Arial"/>
                <w:sz w:val="18"/>
                <w:szCs w:val="18"/>
              </w:rPr>
              <w:t xml:space="preserve">, Y ART. 52 DE LA </w:t>
            </w:r>
            <w:proofErr w:type="spellStart"/>
            <w:r w:rsidRPr="00F07209">
              <w:rPr>
                <w:rFonts w:ascii="Arial" w:hAnsi="Arial" w:cs="Arial"/>
                <w:sz w:val="18"/>
                <w:szCs w:val="18"/>
              </w:rPr>
              <w:t>LPPEY</w:t>
            </w:r>
            <w:proofErr w:type="spellEnd"/>
            <w:r w:rsidRPr="00F07209">
              <w:rPr>
                <w:rFonts w:ascii="Arial" w:hAnsi="Arial" w:cs="Arial"/>
                <w:sz w:val="18"/>
                <w:szCs w:val="18"/>
              </w:rPr>
              <w:br/>
              <w:t xml:space="preserve"> MULTIPLICAR 65% DE LA </w:t>
            </w:r>
            <w:proofErr w:type="spellStart"/>
            <w:r w:rsidRPr="00F07209">
              <w:rPr>
                <w:rFonts w:ascii="Arial" w:hAnsi="Arial" w:cs="Arial"/>
                <w:sz w:val="18"/>
                <w:szCs w:val="18"/>
              </w:rPr>
              <w:t>UMA</w:t>
            </w:r>
            <w:proofErr w:type="spellEnd"/>
            <w:r w:rsidRPr="00F07209">
              <w:rPr>
                <w:rFonts w:ascii="Arial" w:hAnsi="Arial" w:cs="Arial"/>
                <w:sz w:val="18"/>
                <w:szCs w:val="18"/>
              </w:rPr>
              <w:t xml:space="preserve"> POR EL PADRÓN ELECTORAL AL CORTE 31 JULIO 2019</w:t>
            </w:r>
          </w:p>
        </w:tc>
        <w:tc>
          <w:tcPr>
            <w:tcW w:w="21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E6683" w:rsidRPr="00F07209" w:rsidRDefault="00CE6683" w:rsidP="001F25A8">
            <w:pPr>
              <w:spacing w:after="0"/>
              <w:jc w:val="center"/>
              <w:rPr>
                <w:rFonts w:ascii="Arial" w:hAnsi="Arial" w:cs="Arial"/>
                <w:color w:val="000000"/>
                <w:sz w:val="18"/>
                <w:szCs w:val="18"/>
              </w:rPr>
            </w:pPr>
            <w:r w:rsidRPr="00F07209">
              <w:rPr>
                <w:rFonts w:ascii="Arial" w:hAnsi="Arial" w:cs="Arial"/>
                <w:color w:val="000000"/>
                <w:sz w:val="18"/>
                <w:szCs w:val="18"/>
              </w:rPr>
              <w:t>$54.92</w:t>
            </w:r>
          </w:p>
        </w:tc>
      </w:tr>
      <w:tr w:rsidR="00CE6683" w:rsidRPr="00F07209" w:rsidTr="00025DEF">
        <w:trPr>
          <w:trHeight w:val="315"/>
          <w:jc w:val="center"/>
        </w:trPr>
        <w:tc>
          <w:tcPr>
            <w:tcW w:w="8500" w:type="dxa"/>
            <w:gridSpan w:val="5"/>
            <w:tcBorders>
              <w:top w:val="single" w:sz="4" w:space="0" w:color="auto"/>
              <w:left w:val="single" w:sz="4" w:space="0" w:color="auto"/>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rsidR="00CE6683" w:rsidRPr="00F07209" w:rsidRDefault="00CE6683" w:rsidP="001F25A8">
            <w:pPr>
              <w:spacing w:after="0"/>
              <w:jc w:val="center"/>
              <w:rPr>
                <w:rFonts w:ascii="Arial" w:hAnsi="Arial" w:cs="Arial"/>
                <w:sz w:val="18"/>
                <w:szCs w:val="18"/>
              </w:rPr>
            </w:pPr>
            <w:r w:rsidRPr="00F07209">
              <w:rPr>
                <w:rFonts w:ascii="Arial" w:hAnsi="Arial" w:cs="Arial"/>
                <w:sz w:val="18"/>
                <w:szCs w:val="18"/>
              </w:rPr>
              <w:t xml:space="preserve">TOTAL PADRÓN ELECTORAL DEL ESTADO AL 31JUL19 - OFICIO </w:t>
            </w:r>
            <w:proofErr w:type="spellStart"/>
            <w:r w:rsidRPr="00F07209">
              <w:rPr>
                <w:rFonts w:ascii="Arial" w:hAnsi="Arial" w:cs="Arial"/>
                <w:sz w:val="18"/>
                <w:szCs w:val="18"/>
              </w:rPr>
              <w:t>NUM</w:t>
            </w:r>
            <w:proofErr w:type="spellEnd"/>
            <w:r w:rsidRPr="00F07209">
              <w:rPr>
                <w:rFonts w:ascii="Arial" w:hAnsi="Arial" w:cs="Arial"/>
                <w:sz w:val="18"/>
                <w:szCs w:val="18"/>
              </w:rPr>
              <w:t>. INE/</w:t>
            </w:r>
            <w:proofErr w:type="spellStart"/>
            <w:r w:rsidRPr="00F07209">
              <w:rPr>
                <w:rFonts w:ascii="Arial" w:hAnsi="Arial" w:cs="Arial"/>
                <w:sz w:val="18"/>
                <w:szCs w:val="18"/>
              </w:rPr>
              <w:t>JLE</w:t>
            </w:r>
            <w:proofErr w:type="spellEnd"/>
            <w:r w:rsidRPr="00F07209">
              <w:rPr>
                <w:rFonts w:ascii="Arial" w:hAnsi="Arial" w:cs="Arial"/>
                <w:sz w:val="18"/>
                <w:szCs w:val="18"/>
              </w:rPr>
              <w:t>/VE/0352/2019</w:t>
            </w:r>
          </w:p>
        </w:tc>
        <w:tc>
          <w:tcPr>
            <w:tcW w:w="21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E6683" w:rsidRPr="00F07209" w:rsidRDefault="00CE6683" w:rsidP="001F25A8">
            <w:pPr>
              <w:spacing w:after="0"/>
              <w:jc w:val="center"/>
              <w:rPr>
                <w:rFonts w:ascii="Arial" w:hAnsi="Arial" w:cs="Arial"/>
                <w:b/>
                <w:bCs/>
                <w:color w:val="000000"/>
                <w:sz w:val="18"/>
                <w:szCs w:val="18"/>
              </w:rPr>
            </w:pPr>
            <w:r w:rsidRPr="00F07209">
              <w:rPr>
                <w:rFonts w:ascii="Arial" w:hAnsi="Arial" w:cs="Arial"/>
                <w:b/>
                <w:bCs/>
                <w:color w:val="000000"/>
                <w:sz w:val="18"/>
                <w:szCs w:val="18"/>
              </w:rPr>
              <w:t>1,580,555</w:t>
            </w:r>
          </w:p>
        </w:tc>
      </w:tr>
      <w:tr w:rsidR="00CE6683" w:rsidRPr="00F07209" w:rsidTr="00025DEF">
        <w:trPr>
          <w:trHeight w:val="315"/>
          <w:jc w:val="center"/>
        </w:trPr>
        <w:tc>
          <w:tcPr>
            <w:tcW w:w="8500" w:type="dxa"/>
            <w:gridSpan w:val="5"/>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CE6683" w:rsidRPr="00F07209" w:rsidRDefault="00CE6683" w:rsidP="001F25A8">
            <w:pPr>
              <w:spacing w:after="0"/>
              <w:jc w:val="center"/>
              <w:rPr>
                <w:rFonts w:ascii="Arial" w:hAnsi="Arial" w:cs="Arial"/>
                <w:color w:val="000000"/>
                <w:sz w:val="18"/>
                <w:szCs w:val="18"/>
              </w:rPr>
            </w:pPr>
          </w:p>
        </w:tc>
        <w:tc>
          <w:tcPr>
            <w:tcW w:w="21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E6683" w:rsidRPr="00F07209" w:rsidRDefault="00CE6683" w:rsidP="001F25A8">
            <w:pPr>
              <w:spacing w:after="0"/>
              <w:jc w:val="center"/>
              <w:rPr>
                <w:rFonts w:ascii="Arial" w:hAnsi="Arial" w:cs="Arial"/>
                <w:color w:val="000000"/>
                <w:sz w:val="18"/>
                <w:szCs w:val="18"/>
              </w:rPr>
            </w:pPr>
            <w:r w:rsidRPr="00F07209">
              <w:rPr>
                <w:rFonts w:ascii="Arial" w:hAnsi="Arial" w:cs="Arial"/>
                <w:color w:val="000000"/>
                <w:sz w:val="18"/>
                <w:szCs w:val="18"/>
              </w:rPr>
              <w:t>86,801,709.77</w:t>
            </w:r>
          </w:p>
        </w:tc>
      </w:tr>
      <w:tr w:rsidR="00CE6683" w:rsidRPr="00F07209" w:rsidTr="00025DEF">
        <w:trPr>
          <w:trHeight w:val="619"/>
          <w:jc w:val="center"/>
        </w:trPr>
        <w:tc>
          <w:tcPr>
            <w:tcW w:w="8500" w:type="dxa"/>
            <w:gridSpan w:val="5"/>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E6683" w:rsidRPr="00F07209" w:rsidRDefault="00CE6683" w:rsidP="001F25A8">
            <w:pPr>
              <w:spacing w:after="0"/>
              <w:jc w:val="center"/>
              <w:rPr>
                <w:rFonts w:ascii="Arial" w:hAnsi="Arial" w:cs="Arial"/>
                <w:b/>
                <w:bCs/>
                <w:color w:val="000000"/>
                <w:sz w:val="18"/>
                <w:szCs w:val="18"/>
              </w:rPr>
            </w:pPr>
            <w:r w:rsidRPr="00F07209">
              <w:rPr>
                <w:rFonts w:ascii="Arial" w:hAnsi="Arial" w:cs="Arial"/>
                <w:b/>
                <w:bCs/>
                <w:color w:val="000000"/>
                <w:sz w:val="18"/>
                <w:szCs w:val="18"/>
              </w:rPr>
              <w:t>FINANCIAMIENTO PÚBLICO ANUAL DE LOS PARTIDOS POLÍTICOS PARA SUS ACTIVIDADES ORDINARIAS PERMANENTES</w:t>
            </w:r>
          </w:p>
        </w:tc>
        <w:tc>
          <w:tcPr>
            <w:tcW w:w="2127" w:type="dxa"/>
            <w:tcBorders>
              <w:top w:val="nil"/>
              <w:left w:val="nil"/>
              <w:bottom w:val="single" w:sz="4" w:space="0" w:color="auto"/>
              <w:right w:val="single" w:sz="4" w:space="0" w:color="auto"/>
            </w:tcBorders>
            <w:shd w:val="clear" w:color="000000" w:fill="92CDDC"/>
            <w:noWrap/>
            <w:tcMar>
              <w:top w:w="15" w:type="dxa"/>
              <w:left w:w="15" w:type="dxa"/>
              <w:bottom w:w="0" w:type="dxa"/>
              <w:right w:w="15" w:type="dxa"/>
            </w:tcMar>
            <w:vAlign w:val="center"/>
            <w:hideMark/>
          </w:tcPr>
          <w:p w:rsidR="00CE6683" w:rsidRPr="00F07209" w:rsidRDefault="00CE6683" w:rsidP="001F25A8">
            <w:pPr>
              <w:spacing w:after="0"/>
              <w:jc w:val="center"/>
              <w:rPr>
                <w:rFonts w:ascii="Arial" w:hAnsi="Arial" w:cs="Arial"/>
                <w:b/>
                <w:bCs/>
                <w:color w:val="000000"/>
                <w:sz w:val="18"/>
                <w:szCs w:val="18"/>
              </w:rPr>
            </w:pPr>
            <w:r w:rsidRPr="00F07209">
              <w:rPr>
                <w:rFonts w:ascii="Arial" w:hAnsi="Arial" w:cs="Arial"/>
                <w:b/>
                <w:bCs/>
                <w:color w:val="000000"/>
                <w:sz w:val="18"/>
                <w:szCs w:val="18"/>
              </w:rPr>
              <w:t>86,801,709.77</w:t>
            </w:r>
          </w:p>
        </w:tc>
      </w:tr>
      <w:tr w:rsidR="00CE6683" w:rsidRPr="00F07209" w:rsidTr="00025DEF">
        <w:trPr>
          <w:trHeight w:val="315"/>
          <w:jc w:val="center"/>
        </w:trPr>
        <w:tc>
          <w:tcPr>
            <w:tcW w:w="166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E6683" w:rsidRPr="00F07209" w:rsidRDefault="00CE6683" w:rsidP="001F25A8">
            <w:pPr>
              <w:spacing w:after="0"/>
              <w:jc w:val="center"/>
              <w:rPr>
                <w:rFonts w:ascii="Arial" w:hAnsi="Arial" w:cs="Arial"/>
                <w:color w:val="000000"/>
                <w:sz w:val="18"/>
                <w:szCs w:val="18"/>
              </w:rPr>
            </w:pPr>
          </w:p>
        </w:tc>
        <w:tc>
          <w:tcPr>
            <w:tcW w:w="187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E6683" w:rsidRPr="00F07209" w:rsidRDefault="00CE6683" w:rsidP="001F25A8">
            <w:pPr>
              <w:spacing w:after="0"/>
              <w:jc w:val="center"/>
              <w:rPr>
                <w:rFonts w:ascii="Arial" w:hAnsi="Arial" w:cs="Arial"/>
                <w:color w:val="000000"/>
                <w:sz w:val="18"/>
                <w:szCs w:val="18"/>
              </w:rPr>
            </w:pPr>
          </w:p>
        </w:tc>
        <w:tc>
          <w:tcPr>
            <w:tcW w:w="20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E6683" w:rsidRPr="00F07209" w:rsidRDefault="00CE6683" w:rsidP="001F25A8">
            <w:pPr>
              <w:spacing w:after="0"/>
              <w:jc w:val="center"/>
              <w:rPr>
                <w:rFonts w:ascii="Arial" w:hAnsi="Arial" w:cs="Arial"/>
                <w:color w:val="000000"/>
                <w:sz w:val="18"/>
                <w:szCs w:val="18"/>
              </w:rPr>
            </w:pP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E6683" w:rsidRPr="00F07209" w:rsidRDefault="00CE6683" w:rsidP="001F25A8">
            <w:pPr>
              <w:spacing w:after="0"/>
              <w:jc w:val="center"/>
              <w:rPr>
                <w:rFonts w:ascii="Arial" w:hAnsi="Arial" w:cs="Arial"/>
                <w:color w:val="000000"/>
                <w:sz w:val="18"/>
                <w:szCs w:val="18"/>
              </w:rPr>
            </w:pPr>
          </w:p>
        </w:tc>
        <w:tc>
          <w:tcPr>
            <w:tcW w:w="11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E6683" w:rsidRPr="00F07209" w:rsidRDefault="00CE6683" w:rsidP="001F25A8">
            <w:pPr>
              <w:spacing w:after="0"/>
              <w:jc w:val="center"/>
              <w:rPr>
                <w:rFonts w:ascii="Arial" w:hAnsi="Arial" w:cs="Arial"/>
                <w:color w:val="000000"/>
                <w:sz w:val="18"/>
                <w:szCs w:val="18"/>
              </w:rPr>
            </w:pPr>
            <w:r w:rsidRPr="00F07209">
              <w:rPr>
                <w:rFonts w:ascii="Arial" w:hAnsi="Arial" w:cs="Arial"/>
                <w:color w:val="000000"/>
                <w:sz w:val="18"/>
                <w:szCs w:val="18"/>
              </w:rPr>
              <w:t>70%</w:t>
            </w:r>
          </w:p>
        </w:tc>
        <w:tc>
          <w:tcPr>
            <w:tcW w:w="21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E6683" w:rsidRPr="00F07209" w:rsidRDefault="00CE6683" w:rsidP="001F25A8">
            <w:pPr>
              <w:spacing w:after="0"/>
              <w:jc w:val="center"/>
              <w:rPr>
                <w:rFonts w:ascii="Arial" w:hAnsi="Arial" w:cs="Arial"/>
                <w:color w:val="000000"/>
                <w:sz w:val="18"/>
                <w:szCs w:val="18"/>
              </w:rPr>
            </w:pPr>
            <w:r w:rsidRPr="00F07209">
              <w:rPr>
                <w:rFonts w:ascii="Arial" w:hAnsi="Arial" w:cs="Arial"/>
                <w:color w:val="000000"/>
                <w:sz w:val="18"/>
                <w:szCs w:val="18"/>
              </w:rPr>
              <w:t>60,761,196.84</w:t>
            </w:r>
          </w:p>
        </w:tc>
      </w:tr>
      <w:tr w:rsidR="00CE6683" w:rsidRPr="00F07209" w:rsidTr="00025DEF">
        <w:trPr>
          <w:trHeight w:val="315"/>
          <w:jc w:val="center"/>
        </w:trPr>
        <w:tc>
          <w:tcPr>
            <w:tcW w:w="166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E6683" w:rsidRPr="00F07209" w:rsidRDefault="00CE6683" w:rsidP="001F25A8">
            <w:pPr>
              <w:spacing w:after="0"/>
              <w:jc w:val="center"/>
              <w:rPr>
                <w:rFonts w:ascii="Arial" w:hAnsi="Arial" w:cs="Arial"/>
                <w:color w:val="000000"/>
                <w:sz w:val="18"/>
                <w:szCs w:val="18"/>
              </w:rPr>
            </w:pPr>
          </w:p>
        </w:tc>
        <w:tc>
          <w:tcPr>
            <w:tcW w:w="187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E6683" w:rsidRPr="00F07209" w:rsidRDefault="00CE6683" w:rsidP="001F25A8">
            <w:pPr>
              <w:spacing w:after="0"/>
              <w:jc w:val="center"/>
              <w:rPr>
                <w:rFonts w:ascii="Arial" w:hAnsi="Arial" w:cs="Arial"/>
                <w:color w:val="000000"/>
                <w:sz w:val="18"/>
                <w:szCs w:val="18"/>
              </w:rPr>
            </w:pPr>
          </w:p>
        </w:tc>
        <w:tc>
          <w:tcPr>
            <w:tcW w:w="20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E6683" w:rsidRPr="00F07209" w:rsidRDefault="00CE6683" w:rsidP="001F25A8">
            <w:pPr>
              <w:spacing w:after="0"/>
              <w:jc w:val="center"/>
              <w:rPr>
                <w:rFonts w:ascii="Arial" w:hAnsi="Arial" w:cs="Arial"/>
                <w:color w:val="000000"/>
                <w:sz w:val="18"/>
                <w:szCs w:val="18"/>
              </w:rPr>
            </w:pP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E6683" w:rsidRPr="00F07209" w:rsidRDefault="00CE6683" w:rsidP="001F25A8">
            <w:pPr>
              <w:spacing w:after="0"/>
              <w:jc w:val="center"/>
              <w:rPr>
                <w:rFonts w:ascii="Arial" w:hAnsi="Arial" w:cs="Arial"/>
                <w:color w:val="000000"/>
                <w:sz w:val="18"/>
                <w:szCs w:val="18"/>
              </w:rPr>
            </w:pPr>
          </w:p>
        </w:tc>
        <w:tc>
          <w:tcPr>
            <w:tcW w:w="11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E6683" w:rsidRPr="00F07209" w:rsidRDefault="00CE6683" w:rsidP="001F25A8">
            <w:pPr>
              <w:spacing w:after="0"/>
              <w:jc w:val="center"/>
              <w:rPr>
                <w:rFonts w:ascii="Arial" w:hAnsi="Arial" w:cs="Arial"/>
                <w:color w:val="000000"/>
                <w:sz w:val="18"/>
                <w:szCs w:val="18"/>
              </w:rPr>
            </w:pPr>
            <w:r w:rsidRPr="00F07209">
              <w:rPr>
                <w:rFonts w:ascii="Arial" w:hAnsi="Arial" w:cs="Arial"/>
                <w:color w:val="000000"/>
                <w:sz w:val="18"/>
                <w:szCs w:val="18"/>
              </w:rPr>
              <w:t>30%</w:t>
            </w:r>
          </w:p>
        </w:tc>
        <w:tc>
          <w:tcPr>
            <w:tcW w:w="21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E6683" w:rsidRPr="00F07209" w:rsidRDefault="00CE6683" w:rsidP="001F25A8">
            <w:pPr>
              <w:spacing w:after="0"/>
              <w:jc w:val="center"/>
              <w:rPr>
                <w:rFonts w:ascii="Arial" w:hAnsi="Arial" w:cs="Arial"/>
                <w:color w:val="000000"/>
                <w:sz w:val="18"/>
                <w:szCs w:val="18"/>
              </w:rPr>
            </w:pPr>
            <w:r w:rsidRPr="00F07209">
              <w:rPr>
                <w:rFonts w:ascii="Arial" w:hAnsi="Arial" w:cs="Arial"/>
                <w:color w:val="000000"/>
                <w:sz w:val="18"/>
                <w:szCs w:val="18"/>
              </w:rPr>
              <w:t>26,040,512.93</w:t>
            </w:r>
          </w:p>
        </w:tc>
      </w:tr>
      <w:tr w:rsidR="00CE6683" w:rsidRPr="00F07209" w:rsidTr="00025DEF">
        <w:trPr>
          <w:trHeight w:val="315"/>
          <w:jc w:val="center"/>
        </w:trPr>
        <w:tc>
          <w:tcPr>
            <w:tcW w:w="10627" w:type="dxa"/>
            <w:gridSpan w:val="6"/>
            <w:tcBorders>
              <w:top w:val="nil"/>
              <w:left w:val="nil"/>
              <w:bottom w:val="nil"/>
              <w:right w:val="nil"/>
            </w:tcBorders>
            <w:shd w:val="clear" w:color="auto" w:fill="auto"/>
            <w:noWrap/>
            <w:tcMar>
              <w:top w:w="15" w:type="dxa"/>
              <w:left w:w="15" w:type="dxa"/>
              <w:bottom w:w="0" w:type="dxa"/>
              <w:right w:w="15" w:type="dxa"/>
            </w:tcMar>
            <w:vAlign w:val="center"/>
            <w:hideMark/>
          </w:tcPr>
          <w:p w:rsidR="00CE6683" w:rsidRPr="00F07209" w:rsidRDefault="00CE6683" w:rsidP="00CE6683">
            <w:pPr>
              <w:jc w:val="center"/>
              <w:rPr>
                <w:rFonts w:ascii="Arial" w:hAnsi="Arial" w:cs="Arial"/>
                <w:b/>
                <w:bCs/>
                <w:color w:val="000000"/>
                <w:sz w:val="18"/>
                <w:szCs w:val="18"/>
              </w:rPr>
            </w:pPr>
          </w:p>
          <w:p w:rsidR="00CE6683" w:rsidRPr="004D7C3B" w:rsidRDefault="00CE6683" w:rsidP="004D7C3B">
            <w:pPr>
              <w:spacing w:after="0"/>
              <w:jc w:val="center"/>
              <w:rPr>
                <w:rFonts w:ascii="Arial" w:hAnsi="Arial" w:cs="Arial"/>
                <w:color w:val="000000"/>
                <w:sz w:val="28"/>
                <w:szCs w:val="28"/>
              </w:rPr>
            </w:pPr>
            <w:r w:rsidRPr="004D7C3B">
              <w:rPr>
                <w:rFonts w:ascii="Arial" w:hAnsi="Arial" w:cs="Arial"/>
                <w:b/>
                <w:bCs/>
                <w:color w:val="000000"/>
                <w:sz w:val="28"/>
                <w:szCs w:val="28"/>
              </w:rPr>
              <w:t>FINANCIAMIENTO PÚBLICO PARA ACTIVIDADES ORDINARIAS</w:t>
            </w:r>
          </w:p>
          <w:p w:rsidR="004D7C3B" w:rsidRPr="00F07209" w:rsidRDefault="004D7C3B" w:rsidP="004D7C3B">
            <w:pPr>
              <w:spacing w:after="0"/>
              <w:jc w:val="center"/>
              <w:rPr>
                <w:rFonts w:ascii="Arial" w:hAnsi="Arial" w:cs="Arial"/>
                <w:color w:val="000000"/>
                <w:sz w:val="18"/>
                <w:szCs w:val="18"/>
              </w:rPr>
            </w:pPr>
          </w:p>
        </w:tc>
      </w:tr>
      <w:tr w:rsidR="00CE6683" w:rsidRPr="00F07209" w:rsidTr="00025DEF">
        <w:trPr>
          <w:trHeight w:val="450"/>
          <w:jc w:val="center"/>
        </w:trPr>
        <w:tc>
          <w:tcPr>
            <w:tcW w:w="10627" w:type="dxa"/>
            <w:gridSpan w:val="6"/>
            <w:tcBorders>
              <w:top w:val="single" w:sz="4" w:space="0" w:color="auto"/>
              <w:left w:val="single" w:sz="4" w:space="0" w:color="auto"/>
              <w:bottom w:val="single" w:sz="4" w:space="0" w:color="auto"/>
              <w:right w:val="single" w:sz="4" w:space="0" w:color="auto"/>
            </w:tcBorders>
            <w:shd w:val="clear" w:color="000000" w:fill="A6A6A6"/>
            <w:noWrap/>
            <w:tcMar>
              <w:top w:w="15" w:type="dxa"/>
              <w:left w:w="15" w:type="dxa"/>
              <w:bottom w:w="0" w:type="dxa"/>
              <w:right w:w="15" w:type="dxa"/>
            </w:tcMar>
            <w:vAlign w:val="center"/>
            <w:hideMark/>
          </w:tcPr>
          <w:p w:rsidR="00CE6683" w:rsidRPr="00F07209" w:rsidRDefault="00CE6683" w:rsidP="000C31C5">
            <w:pPr>
              <w:spacing w:after="0"/>
              <w:jc w:val="center"/>
              <w:rPr>
                <w:rFonts w:ascii="Arial" w:hAnsi="Arial" w:cs="Arial"/>
                <w:b/>
                <w:bCs/>
                <w:color w:val="000000"/>
                <w:sz w:val="18"/>
                <w:szCs w:val="18"/>
              </w:rPr>
            </w:pPr>
            <w:r w:rsidRPr="00F07209">
              <w:rPr>
                <w:rFonts w:ascii="Arial" w:hAnsi="Arial" w:cs="Arial"/>
                <w:b/>
                <w:bCs/>
                <w:color w:val="000000"/>
                <w:sz w:val="18"/>
                <w:szCs w:val="18"/>
              </w:rPr>
              <w:t>FINANCIAMIENTO PÚBLICO PARA ACTIVIDADES ORDINARIAS</w:t>
            </w:r>
          </w:p>
        </w:tc>
      </w:tr>
      <w:tr w:rsidR="00CE6683" w:rsidRPr="00F07209" w:rsidTr="00025DEF">
        <w:trPr>
          <w:trHeight w:val="1689"/>
          <w:jc w:val="center"/>
        </w:trPr>
        <w:tc>
          <w:tcPr>
            <w:tcW w:w="166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E6683" w:rsidRPr="00F07209" w:rsidRDefault="00CE6683" w:rsidP="000C31C5">
            <w:pPr>
              <w:spacing w:after="0"/>
              <w:jc w:val="center"/>
              <w:rPr>
                <w:rFonts w:ascii="Arial" w:hAnsi="Arial" w:cs="Arial"/>
                <w:b/>
                <w:bCs/>
                <w:color w:val="000000"/>
                <w:sz w:val="18"/>
                <w:szCs w:val="18"/>
              </w:rPr>
            </w:pPr>
          </w:p>
        </w:tc>
        <w:tc>
          <w:tcPr>
            <w:tcW w:w="18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E6683" w:rsidRPr="00F07209" w:rsidRDefault="00CE6683" w:rsidP="000C31C5">
            <w:pPr>
              <w:spacing w:after="0"/>
              <w:jc w:val="center"/>
              <w:rPr>
                <w:rFonts w:ascii="Arial" w:hAnsi="Arial" w:cs="Arial"/>
                <w:color w:val="000000"/>
                <w:sz w:val="18"/>
                <w:szCs w:val="18"/>
              </w:rPr>
            </w:pPr>
            <w:r w:rsidRPr="00F07209">
              <w:rPr>
                <w:rFonts w:ascii="Arial" w:hAnsi="Arial" w:cs="Arial"/>
                <w:color w:val="000000"/>
                <w:sz w:val="18"/>
                <w:szCs w:val="18"/>
              </w:rPr>
              <w:t>DISTRIBUCIÓN IGUALITARIA - 30% DEL TOTAL DEL FINANCIAMIENTO PÚBLICO PARA ACTIVIDADES ORDINARIAS</w:t>
            </w:r>
          </w:p>
        </w:tc>
        <w:tc>
          <w:tcPr>
            <w:tcW w:w="20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E6683" w:rsidRPr="00F07209" w:rsidRDefault="00CE6683" w:rsidP="000C31C5">
            <w:pPr>
              <w:spacing w:after="0"/>
              <w:jc w:val="center"/>
              <w:rPr>
                <w:rFonts w:ascii="Arial" w:hAnsi="Arial" w:cs="Arial"/>
                <w:color w:val="000000"/>
                <w:sz w:val="18"/>
                <w:szCs w:val="18"/>
              </w:rPr>
            </w:pPr>
            <w:r w:rsidRPr="00F07209">
              <w:rPr>
                <w:rFonts w:ascii="Arial" w:hAnsi="Arial" w:cs="Arial"/>
                <w:color w:val="000000"/>
                <w:sz w:val="18"/>
                <w:szCs w:val="18"/>
              </w:rPr>
              <w:t>VOTOS OBTENIDOS EN LA ELECCIÓN DE DIPUTADOS 2018</w:t>
            </w:r>
            <w:r w:rsidR="004D7C3B">
              <w:rPr>
                <w:rFonts w:ascii="Arial" w:hAnsi="Arial" w:cs="Arial"/>
                <w:color w:val="000000"/>
                <w:sz w:val="18"/>
                <w:szCs w:val="18"/>
              </w:rPr>
              <w:t xml:space="preserve"> </w:t>
            </w:r>
            <w:r w:rsidR="004D7C3B" w:rsidRPr="004D7C3B">
              <w:rPr>
                <w:rFonts w:ascii="Arial" w:hAnsi="Arial" w:cs="Arial"/>
                <w:color w:val="000000"/>
                <w:sz w:val="14"/>
                <w:szCs w:val="14"/>
              </w:rPr>
              <w:t>(1)</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E6683" w:rsidRPr="00F07209" w:rsidRDefault="00CE6683" w:rsidP="000C31C5">
            <w:pPr>
              <w:spacing w:after="0"/>
              <w:jc w:val="center"/>
              <w:rPr>
                <w:rFonts w:ascii="Arial" w:hAnsi="Arial" w:cs="Arial"/>
                <w:color w:val="000000"/>
                <w:sz w:val="18"/>
                <w:szCs w:val="18"/>
              </w:rPr>
            </w:pPr>
            <w:r w:rsidRPr="00F07209">
              <w:rPr>
                <w:rFonts w:ascii="Arial" w:hAnsi="Arial" w:cs="Arial"/>
                <w:color w:val="000000"/>
                <w:sz w:val="18"/>
                <w:szCs w:val="18"/>
              </w:rPr>
              <w:t>PORCENTAJE</w:t>
            </w:r>
            <w:r w:rsidR="004D7C3B">
              <w:rPr>
                <w:rFonts w:ascii="Arial" w:hAnsi="Arial" w:cs="Arial"/>
                <w:color w:val="000000"/>
                <w:sz w:val="18"/>
                <w:szCs w:val="18"/>
              </w:rPr>
              <w:t xml:space="preserve"> </w:t>
            </w:r>
            <w:r w:rsidR="004D7C3B" w:rsidRPr="004D7C3B">
              <w:rPr>
                <w:rFonts w:ascii="Arial" w:hAnsi="Arial" w:cs="Arial"/>
                <w:color w:val="000000"/>
                <w:sz w:val="14"/>
                <w:szCs w:val="14"/>
              </w:rPr>
              <w:t>(2)</w:t>
            </w:r>
          </w:p>
        </w:tc>
        <w:tc>
          <w:tcPr>
            <w:tcW w:w="11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E6683" w:rsidRPr="00F07209" w:rsidRDefault="00CE6683" w:rsidP="000C31C5">
            <w:pPr>
              <w:spacing w:after="0"/>
              <w:jc w:val="center"/>
              <w:rPr>
                <w:rFonts w:ascii="Arial" w:hAnsi="Arial" w:cs="Arial"/>
                <w:color w:val="000000"/>
                <w:sz w:val="18"/>
                <w:szCs w:val="18"/>
              </w:rPr>
            </w:pPr>
            <w:r w:rsidRPr="00F07209">
              <w:rPr>
                <w:rFonts w:ascii="Arial" w:hAnsi="Arial" w:cs="Arial"/>
                <w:color w:val="000000"/>
                <w:sz w:val="18"/>
                <w:szCs w:val="18"/>
              </w:rPr>
              <w:t>DISTRIBUCIÓN DE ACUERDO % VOTOS OBTENIDOS DE LA ELECCIÓN DE DIPUTADOS 2018</w:t>
            </w:r>
          </w:p>
        </w:tc>
        <w:tc>
          <w:tcPr>
            <w:tcW w:w="21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E6683" w:rsidRPr="00F07209" w:rsidRDefault="00CE6683" w:rsidP="000C31C5">
            <w:pPr>
              <w:spacing w:after="0"/>
              <w:jc w:val="center"/>
              <w:rPr>
                <w:rFonts w:ascii="Arial" w:hAnsi="Arial" w:cs="Arial"/>
                <w:b/>
                <w:bCs/>
                <w:color w:val="000000"/>
                <w:sz w:val="18"/>
                <w:szCs w:val="18"/>
              </w:rPr>
            </w:pPr>
          </w:p>
        </w:tc>
      </w:tr>
      <w:tr w:rsidR="00CE6683" w:rsidRPr="00F07209" w:rsidTr="00025DEF">
        <w:trPr>
          <w:trHeight w:val="1574"/>
          <w:jc w:val="center"/>
        </w:trPr>
        <w:tc>
          <w:tcPr>
            <w:tcW w:w="1661" w:type="dxa"/>
            <w:tcBorders>
              <w:top w:val="nil"/>
              <w:left w:val="single" w:sz="4" w:space="0" w:color="auto"/>
              <w:bottom w:val="single" w:sz="4" w:space="0" w:color="auto"/>
              <w:right w:val="single" w:sz="4" w:space="0" w:color="auto"/>
            </w:tcBorders>
            <w:shd w:val="clear" w:color="000000" w:fill="A6A6A6"/>
            <w:noWrap/>
            <w:tcMar>
              <w:top w:w="15" w:type="dxa"/>
              <w:left w:w="15" w:type="dxa"/>
              <w:bottom w:w="0" w:type="dxa"/>
              <w:right w:w="15" w:type="dxa"/>
            </w:tcMar>
            <w:vAlign w:val="center"/>
            <w:hideMark/>
          </w:tcPr>
          <w:p w:rsidR="00CE6683" w:rsidRPr="00F07209" w:rsidRDefault="00CE6683" w:rsidP="000C31C5">
            <w:pPr>
              <w:spacing w:after="0"/>
              <w:jc w:val="center"/>
              <w:rPr>
                <w:rFonts w:ascii="Arial" w:hAnsi="Arial" w:cs="Arial"/>
                <w:b/>
                <w:bCs/>
                <w:color w:val="000000"/>
                <w:sz w:val="18"/>
                <w:szCs w:val="18"/>
              </w:rPr>
            </w:pPr>
            <w:r w:rsidRPr="00F07209">
              <w:rPr>
                <w:rFonts w:ascii="Arial" w:hAnsi="Arial" w:cs="Arial"/>
                <w:b/>
                <w:bCs/>
                <w:color w:val="000000"/>
                <w:sz w:val="18"/>
                <w:szCs w:val="18"/>
              </w:rPr>
              <w:t>PARTIDO POLÍTICO</w:t>
            </w:r>
          </w:p>
        </w:tc>
        <w:tc>
          <w:tcPr>
            <w:tcW w:w="1878" w:type="dxa"/>
            <w:tcBorders>
              <w:top w:val="nil"/>
              <w:left w:val="nil"/>
              <w:bottom w:val="single" w:sz="4" w:space="0" w:color="auto"/>
              <w:right w:val="single" w:sz="4" w:space="0" w:color="auto"/>
            </w:tcBorders>
            <w:shd w:val="clear" w:color="000000" w:fill="A6A6A6"/>
            <w:tcMar>
              <w:top w:w="15" w:type="dxa"/>
              <w:left w:w="15" w:type="dxa"/>
              <w:bottom w:w="0" w:type="dxa"/>
              <w:right w:w="15" w:type="dxa"/>
            </w:tcMar>
            <w:vAlign w:val="center"/>
            <w:hideMark/>
          </w:tcPr>
          <w:p w:rsidR="00CE6683" w:rsidRPr="00F07209" w:rsidRDefault="00CE6683" w:rsidP="000C31C5">
            <w:pPr>
              <w:spacing w:after="0"/>
              <w:jc w:val="center"/>
              <w:rPr>
                <w:rFonts w:ascii="Arial" w:hAnsi="Arial" w:cs="Arial"/>
                <w:b/>
                <w:bCs/>
                <w:color w:val="000000"/>
                <w:sz w:val="18"/>
                <w:szCs w:val="18"/>
              </w:rPr>
            </w:pPr>
            <w:r w:rsidRPr="00F07209">
              <w:rPr>
                <w:rFonts w:ascii="Arial" w:hAnsi="Arial" w:cs="Arial"/>
                <w:b/>
                <w:bCs/>
                <w:color w:val="000000"/>
                <w:sz w:val="18"/>
                <w:szCs w:val="18"/>
              </w:rPr>
              <w:t>30%</w:t>
            </w:r>
          </w:p>
        </w:tc>
        <w:tc>
          <w:tcPr>
            <w:tcW w:w="2091" w:type="dxa"/>
            <w:tcBorders>
              <w:top w:val="nil"/>
              <w:left w:val="nil"/>
              <w:bottom w:val="single" w:sz="4" w:space="0" w:color="auto"/>
              <w:right w:val="single" w:sz="4" w:space="0" w:color="auto"/>
            </w:tcBorders>
            <w:shd w:val="clear" w:color="000000" w:fill="A6A6A6"/>
            <w:noWrap/>
            <w:tcMar>
              <w:top w:w="15" w:type="dxa"/>
              <w:left w:w="15" w:type="dxa"/>
              <w:bottom w:w="0" w:type="dxa"/>
              <w:right w:w="15" w:type="dxa"/>
            </w:tcMar>
            <w:vAlign w:val="center"/>
            <w:hideMark/>
          </w:tcPr>
          <w:p w:rsidR="00CE6683" w:rsidRPr="00F07209" w:rsidRDefault="00CE6683" w:rsidP="000C31C5">
            <w:pPr>
              <w:spacing w:after="0"/>
              <w:jc w:val="center"/>
              <w:rPr>
                <w:rFonts w:ascii="Arial" w:hAnsi="Arial" w:cs="Arial"/>
                <w:b/>
                <w:bCs/>
                <w:color w:val="000000"/>
                <w:sz w:val="18"/>
                <w:szCs w:val="18"/>
              </w:rPr>
            </w:pPr>
            <w:proofErr w:type="spellStart"/>
            <w:r w:rsidRPr="00F07209">
              <w:rPr>
                <w:rFonts w:ascii="Arial" w:hAnsi="Arial" w:cs="Arial"/>
                <w:b/>
                <w:bCs/>
                <w:color w:val="000000"/>
                <w:sz w:val="18"/>
                <w:szCs w:val="18"/>
              </w:rPr>
              <w:t>NUM</w:t>
            </w:r>
            <w:proofErr w:type="spellEnd"/>
            <w:r w:rsidRPr="00F07209">
              <w:rPr>
                <w:rFonts w:ascii="Arial" w:hAnsi="Arial" w:cs="Arial"/>
                <w:b/>
                <w:bCs/>
                <w:color w:val="000000"/>
                <w:sz w:val="18"/>
                <w:szCs w:val="18"/>
              </w:rPr>
              <w:t>. VOTOS</w:t>
            </w:r>
          </w:p>
        </w:tc>
        <w:tc>
          <w:tcPr>
            <w:tcW w:w="1701" w:type="dxa"/>
            <w:tcBorders>
              <w:top w:val="nil"/>
              <w:left w:val="nil"/>
              <w:bottom w:val="single" w:sz="4" w:space="0" w:color="auto"/>
              <w:right w:val="single" w:sz="4" w:space="0" w:color="auto"/>
            </w:tcBorders>
            <w:shd w:val="clear" w:color="000000" w:fill="A6A6A6"/>
            <w:noWrap/>
            <w:tcMar>
              <w:top w:w="15" w:type="dxa"/>
              <w:left w:w="15" w:type="dxa"/>
              <w:bottom w:w="0" w:type="dxa"/>
              <w:right w:w="15" w:type="dxa"/>
            </w:tcMar>
            <w:vAlign w:val="center"/>
            <w:hideMark/>
          </w:tcPr>
          <w:p w:rsidR="00CE6683" w:rsidRPr="00F07209" w:rsidRDefault="00CE6683" w:rsidP="000C31C5">
            <w:pPr>
              <w:spacing w:after="0"/>
              <w:jc w:val="center"/>
              <w:rPr>
                <w:rFonts w:ascii="Arial" w:hAnsi="Arial" w:cs="Arial"/>
                <w:b/>
                <w:bCs/>
                <w:color w:val="000000"/>
                <w:sz w:val="18"/>
                <w:szCs w:val="18"/>
              </w:rPr>
            </w:pPr>
            <w:r w:rsidRPr="00F07209">
              <w:rPr>
                <w:rFonts w:ascii="Arial" w:hAnsi="Arial" w:cs="Arial"/>
                <w:b/>
                <w:bCs/>
                <w:color w:val="000000"/>
                <w:sz w:val="18"/>
                <w:szCs w:val="18"/>
              </w:rPr>
              <w:t>%</w:t>
            </w:r>
          </w:p>
        </w:tc>
        <w:tc>
          <w:tcPr>
            <w:tcW w:w="1169" w:type="dxa"/>
            <w:tcBorders>
              <w:top w:val="nil"/>
              <w:left w:val="nil"/>
              <w:bottom w:val="single" w:sz="4" w:space="0" w:color="auto"/>
              <w:right w:val="single" w:sz="4" w:space="0" w:color="auto"/>
            </w:tcBorders>
            <w:shd w:val="clear" w:color="000000" w:fill="A6A6A6"/>
            <w:noWrap/>
            <w:tcMar>
              <w:top w:w="15" w:type="dxa"/>
              <w:left w:w="15" w:type="dxa"/>
              <w:bottom w:w="0" w:type="dxa"/>
              <w:right w:w="15" w:type="dxa"/>
            </w:tcMar>
            <w:vAlign w:val="center"/>
            <w:hideMark/>
          </w:tcPr>
          <w:p w:rsidR="00CE6683" w:rsidRPr="00F07209" w:rsidRDefault="00CE6683" w:rsidP="000C31C5">
            <w:pPr>
              <w:spacing w:after="0"/>
              <w:jc w:val="center"/>
              <w:rPr>
                <w:rFonts w:ascii="Arial" w:hAnsi="Arial" w:cs="Arial"/>
                <w:b/>
                <w:bCs/>
                <w:color w:val="000000"/>
                <w:sz w:val="18"/>
                <w:szCs w:val="18"/>
              </w:rPr>
            </w:pPr>
            <w:r w:rsidRPr="00F07209">
              <w:rPr>
                <w:rFonts w:ascii="Arial" w:hAnsi="Arial" w:cs="Arial"/>
                <w:b/>
                <w:bCs/>
                <w:color w:val="000000"/>
                <w:sz w:val="18"/>
                <w:szCs w:val="18"/>
              </w:rPr>
              <w:t>70%</w:t>
            </w:r>
          </w:p>
        </w:tc>
        <w:tc>
          <w:tcPr>
            <w:tcW w:w="2127" w:type="dxa"/>
            <w:tcBorders>
              <w:top w:val="nil"/>
              <w:left w:val="nil"/>
              <w:bottom w:val="single" w:sz="4" w:space="0" w:color="auto"/>
              <w:right w:val="single" w:sz="4" w:space="0" w:color="auto"/>
            </w:tcBorders>
            <w:shd w:val="clear" w:color="000000" w:fill="A6A6A6"/>
            <w:tcMar>
              <w:top w:w="15" w:type="dxa"/>
              <w:left w:w="15" w:type="dxa"/>
              <w:bottom w:w="0" w:type="dxa"/>
              <w:right w:w="15" w:type="dxa"/>
            </w:tcMar>
            <w:vAlign w:val="center"/>
            <w:hideMark/>
          </w:tcPr>
          <w:p w:rsidR="00CE6683" w:rsidRPr="00F07209" w:rsidRDefault="00CE6683" w:rsidP="000C31C5">
            <w:pPr>
              <w:spacing w:after="0"/>
              <w:jc w:val="center"/>
              <w:rPr>
                <w:rFonts w:ascii="Arial" w:hAnsi="Arial" w:cs="Arial"/>
                <w:b/>
                <w:bCs/>
                <w:color w:val="000000"/>
                <w:sz w:val="18"/>
                <w:szCs w:val="18"/>
              </w:rPr>
            </w:pPr>
            <w:r w:rsidRPr="00F07209">
              <w:rPr>
                <w:rFonts w:ascii="Arial" w:hAnsi="Arial" w:cs="Arial"/>
                <w:b/>
                <w:bCs/>
                <w:color w:val="000000"/>
                <w:sz w:val="18"/>
                <w:szCs w:val="18"/>
              </w:rPr>
              <w:t>TOTAL FINANCIAMIENTO PÚBLICO PARA ACTIVIDADES ORDINARIAS PERMANENTES</w:t>
            </w:r>
          </w:p>
        </w:tc>
      </w:tr>
      <w:tr w:rsidR="00CE6683" w:rsidRPr="00F07209" w:rsidTr="00025DEF">
        <w:trPr>
          <w:trHeight w:val="630"/>
          <w:jc w:val="center"/>
        </w:trPr>
        <w:tc>
          <w:tcPr>
            <w:tcW w:w="166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E6683" w:rsidRPr="00F07209" w:rsidRDefault="00CE6683" w:rsidP="000C31C5">
            <w:pPr>
              <w:spacing w:after="0"/>
              <w:jc w:val="center"/>
              <w:rPr>
                <w:rFonts w:ascii="Arial" w:hAnsi="Arial" w:cs="Arial"/>
                <w:color w:val="000000"/>
                <w:sz w:val="18"/>
                <w:szCs w:val="18"/>
              </w:rPr>
            </w:pPr>
            <w:r w:rsidRPr="00F07209">
              <w:rPr>
                <w:rFonts w:ascii="Arial" w:hAnsi="Arial" w:cs="Arial"/>
                <w:color w:val="000000"/>
                <w:sz w:val="18"/>
                <w:szCs w:val="18"/>
              </w:rPr>
              <w:t>PARTIDO ACCIÓN NACIONAL</w:t>
            </w:r>
          </w:p>
        </w:tc>
        <w:tc>
          <w:tcPr>
            <w:tcW w:w="187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E6683" w:rsidRPr="00F07209" w:rsidRDefault="00CE6683" w:rsidP="000C31C5">
            <w:pPr>
              <w:spacing w:after="0"/>
              <w:jc w:val="center"/>
              <w:rPr>
                <w:rFonts w:ascii="Arial" w:hAnsi="Arial" w:cs="Arial"/>
                <w:color w:val="000000"/>
                <w:sz w:val="18"/>
                <w:szCs w:val="18"/>
              </w:rPr>
            </w:pPr>
            <w:r w:rsidRPr="00F07209">
              <w:rPr>
                <w:rFonts w:ascii="Arial" w:hAnsi="Arial" w:cs="Arial"/>
                <w:color w:val="000000"/>
                <w:sz w:val="18"/>
                <w:szCs w:val="18"/>
              </w:rPr>
              <w:t>4,340,085.49</w:t>
            </w:r>
          </w:p>
        </w:tc>
        <w:tc>
          <w:tcPr>
            <w:tcW w:w="20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E6683" w:rsidRPr="00F07209" w:rsidRDefault="00CE6683" w:rsidP="000C31C5">
            <w:pPr>
              <w:spacing w:after="0"/>
              <w:jc w:val="center"/>
              <w:rPr>
                <w:rFonts w:ascii="Arial" w:hAnsi="Arial" w:cs="Arial"/>
                <w:color w:val="000000"/>
                <w:sz w:val="18"/>
                <w:szCs w:val="18"/>
              </w:rPr>
            </w:pPr>
            <w:r w:rsidRPr="00F07209">
              <w:rPr>
                <w:rFonts w:ascii="Arial" w:hAnsi="Arial" w:cs="Arial"/>
                <w:color w:val="000000"/>
                <w:sz w:val="18"/>
                <w:szCs w:val="18"/>
              </w:rPr>
              <w:t>345,347</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E6683" w:rsidRPr="00F07209" w:rsidRDefault="00CE6683" w:rsidP="000C31C5">
            <w:pPr>
              <w:spacing w:after="0"/>
              <w:jc w:val="center"/>
              <w:rPr>
                <w:rFonts w:ascii="Arial" w:hAnsi="Arial" w:cs="Arial"/>
                <w:color w:val="000000"/>
                <w:sz w:val="18"/>
                <w:szCs w:val="18"/>
              </w:rPr>
            </w:pPr>
            <w:r w:rsidRPr="00F07209">
              <w:rPr>
                <w:rFonts w:ascii="Arial" w:hAnsi="Arial" w:cs="Arial"/>
                <w:color w:val="000000"/>
                <w:sz w:val="18"/>
                <w:szCs w:val="18"/>
              </w:rPr>
              <w:t>33.21%</w:t>
            </w:r>
          </w:p>
        </w:tc>
        <w:tc>
          <w:tcPr>
            <w:tcW w:w="11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E6683" w:rsidRPr="00F07209" w:rsidRDefault="00CE6683" w:rsidP="000C31C5">
            <w:pPr>
              <w:spacing w:after="0"/>
              <w:jc w:val="center"/>
              <w:rPr>
                <w:rFonts w:ascii="Arial" w:hAnsi="Arial" w:cs="Arial"/>
                <w:color w:val="000000"/>
                <w:sz w:val="18"/>
                <w:szCs w:val="18"/>
              </w:rPr>
            </w:pPr>
            <w:r w:rsidRPr="00F07209">
              <w:rPr>
                <w:rFonts w:ascii="Arial" w:hAnsi="Arial" w:cs="Arial"/>
                <w:color w:val="000000"/>
                <w:sz w:val="18"/>
                <w:szCs w:val="18"/>
              </w:rPr>
              <w:t>20,179,561.69</w:t>
            </w:r>
          </w:p>
        </w:tc>
        <w:tc>
          <w:tcPr>
            <w:tcW w:w="21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E6683" w:rsidRPr="00F07209" w:rsidRDefault="00CE6683" w:rsidP="000C31C5">
            <w:pPr>
              <w:spacing w:after="0"/>
              <w:jc w:val="center"/>
              <w:rPr>
                <w:rFonts w:ascii="Arial" w:hAnsi="Arial" w:cs="Arial"/>
                <w:color w:val="000000"/>
                <w:sz w:val="18"/>
                <w:szCs w:val="18"/>
              </w:rPr>
            </w:pPr>
            <w:r w:rsidRPr="00F07209">
              <w:rPr>
                <w:rFonts w:ascii="Arial" w:hAnsi="Arial" w:cs="Arial"/>
                <w:color w:val="000000"/>
                <w:sz w:val="18"/>
                <w:szCs w:val="18"/>
              </w:rPr>
              <w:t>24,519,647.18</w:t>
            </w:r>
          </w:p>
        </w:tc>
      </w:tr>
      <w:tr w:rsidR="00CE6683" w:rsidRPr="00F07209" w:rsidTr="00025DEF">
        <w:trPr>
          <w:trHeight w:val="945"/>
          <w:jc w:val="center"/>
        </w:trPr>
        <w:tc>
          <w:tcPr>
            <w:tcW w:w="166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E6683" w:rsidRPr="00F07209" w:rsidRDefault="00CE6683" w:rsidP="000C31C5">
            <w:pPr>
              <w:spacing w:after="0"/>
              <w:jc w:val="center"/>
              <w:rPr>
                <w:rFonts w:ascii="Arial" w:hAnsi="Arial" w:cs="Arial"/>
                <w:color w:val="000000"/>
                <w:sz w:val="18"/>
                <w:szCs w:val="18"/>
              </w:rPr>
            </w:pPr>
            <w:r w:rsidRPr="00F07209">
              <w:rPr>
                <w:rFonts w:ascii="Arial" w:hAnsi="Arial" w:cs="Arial"/>
                <w:color w:val="000000"/>
                <w:sz w:val="18"/>
                <w:szCs w:val="18"/>
              </w:rPr>
              <w:t>PARTIDO REVOLUCIONARIO INSTITUCIONAL</w:t>
            </w:r>
          </w:p>
        </w:tc>
        <w:tc>
          <w:tcPr>
            <w:tcW w:w="187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E6683" w:rsidRPr="00F07209" w:rsidRDefault="00CE6683" w:rsidP="000C31C5">
            <w:pPr>
              <w:spacing w:after="0"/>
              <w:jc w:val="center"/>
              <w:rPr>
                <w:rFonts w:ascii="Arial" w:hAnsi="Arial" w:cs="Arial"/>
                <w:color w:val="000000"/>
                <w:sz w:val="18"/>
                <w:szCs w:val="18"/>
              </w:rPr>
            </w:pPr>
            <w:r w:rsidRPr="00F07209">
              <w:rPr>
                <w:rFonts w:ascii="Arial" w:hAnsi="Arial" w:cs="Arial"/>
                <w:color w:val="000000"/>
                <w:sz w:val="18"/>
                <w:szCs w:val="18"/>
              </w:rPr>
              <w:t>4,340,085.49</w:t>
            </w:r>
          </w:p>
        </w:tc>
        <w:tc>
          <w:tcPr>
            <w:tcW w:w="20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E6683" w:rsidRPr="00F07209" w:rsidRDefault="00CE6683" w:rsidP="000C31C5">
            <w:pPr>
              <w:spacing w:after="0"/>
              <w:jc w:val="center"/>
              <w:rPr>
                <w:rFonts w:ascii="Arial" w:hAnsi="Arial" w:cs="Arial"/>
                <w:color w:val="000000"/>
                <w:sz w:val="18"/>
                <w:szCs w:val="18"/>
              </w:rPr>
            </w:pPr>
            <w:r w:rsidRPr="00F07209">
              <w:rPr>
                <w:rFonts w:ascii="Arial" w:hAnsi="Arial" w:cs="Arial"/>
                <w:color w:val="000000"/>
                <w:sz w:val="18"/>
                <w:szCs w:val="18"/>
              </w:rPr>
              <w:t>366,294</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E6683" w:rsidRPr="00F07209" w:rsidRDefault="00CE6683" w:rsidP="000C31C5">
            <w:pPr>
              <w:spacing w:after="0"/>
              <w:jc w:val="center"/>
              <w:rPr>
                <w:rFonts w:ascii="Arial" w:hAnsi="Arial" w:cs="Arial"/>
                <w:color w:val="000000"/>
                <w:sz w:val="18"/>
                <w:szCs w:val="18"/>
              </w:rPr>
            </w:pPr>
            <w:r w:rsidRPr="00F07209">
              <w:rPr>
                <w:rFonts w:ascii="Arial" w:hAnsi="Arial" w:cs="Arial"/>
                <w:color w:val="000000"/>
                <w:sz w:val="18"/>
                <w:szCs w:val="18"/>
              </w:rPr>
              <w:t>35.23%</w:t>
            </w:r>
          </w:p>
        </w:tc>
        <w:tc>
          <w:tcPr>
            <w:tcW w:w="11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E6683" w:rsidRPr="00F07209" w:rsidRDefault="00CE6683" w:rsidP="000C31C5">
            <w:pPr>
              <w:spacing w:after="0"/>
              <w:jc w:val="center"/>
              <w:rPr>
                <w:rFonts w:ascii="Arial" w:hAnsi="Arial" w:cs="Arial"/>
                <w:color w:val="000000"/>
                <w:sz w:val="18"/>
                <w:szCs w:val="18"/>
              </w:rPr>
            </w:pPr>
            <w:r w:rsidRPr="00F07209">
              <w:rPr>
                <w:rFonts w:ascii="Arial" w:hAnsi="Arial" w:cs="Arial"/>
                <w:color w:val="000000"/>
                <w:sz w:val="18"/>
                <w:szCs w:val="18"/>
              </w:rPr>
              <w:t>21,403,551.70</w:t>
            </w:r>
          </w:p>
        </w:tc>
        <w:tc>
          <w:tcPr>
            <w:tcW w:w="21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E6683" w:rsidRPr="00F07209" w:rsidRDefault="00CE6683" w:rsidP="000C31C5">
            <w:pPr>
              <w:spacing w:after="0"/>
              <w:jc w:val="center"/>
              <w:rPr>
                <w:rFonts w:ascii="Arial" w:hAnsi="Arial" w:cs="Arial"/>
                <w:color w:val="000000"/>
                <w:sz w:val="18"/>
                <w:szCs w:val="18"/>
              </w:rPr>
            </w:pPr>
            <w:r w:rsidRPr="00F07209">
              <w:rPr>
                <w:rFonts w:ascii="Arial" w:hAnsi="Arial" w:cs="Arial"/>
                <w:color w:val="000000"/>
                <w:sz w:val="18"/>
                <w:szCs w:val="18"/>
              </w:rPr>
              <w:t>25,743,637.19</w:t>
            </w:r>
          </w:p>
        </w:tc>
      </w:tr>
      <w:tr w:rsidR="00CE6683" w:rsidRPr="00F07209" w:rsidTr="00025DEF">
        <w:trPr>
          <w:trHeight w:val="945"/>
          <w:jc w:val="center"/>
        </w:trPr>
        <w:tc>
          <w:tcPr>
            <w:tcW w:w="166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E6683" w:rsidRPr="00F07209" w:rsidRDefault="00CE6683" w:rsidP="000C31C5">
            <w:pPr>
              <w:spacing w:after="0"/>
              <w:jc w:val="center"/>
              <w:rPr>
                <w:rFonts w:ascii="Arial" w:hAnsi="Arial" w:cs="Arial"/>
                <w:color w:val="000000"/>
                <w:sz w:val="18"/>
                <w:szCs w:val="18"/>
              </w:rPr>
            </w:pPr>
            <w:r w:rsidRPr="00F07209">
              <w:rPr>
                <w:rFonts w:ascii="Arial" w:hAnsi="Arial" w:cs="Arial"/>
                <w:color w:val="000000"/>
                <w:sz w:val="18"/>
                <w:szCs w:val="18"/>
              </w:rPr>
              <w:t>PARTIDO DE LA REVOLUCIÓN DEMOCRÁTICA</w:t>
            </w:r>
          </w:p>
        </w:tc>
        <w:tc>
          <w:tcPr>
            <w:tcW w:w="187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E6683" w:rsidRPr="00F07209" w:rsidRDefault="00CE6683" w:rsidP="000C31C5">
            <w:pPr>
              <w:spacing w:after="0"/>
              <w:jc w:val="center"/>
              <w:rPr>
                <w:rFonts w:ascii="Arial" w:hAnsi="Arial" w:cs="Arial"/>
                <w:color w:val="000000"/>
                <w:sz w:val="18"/>
                <w:szCs w:val="18"/>
              </w:rPr>
            </w:pPr>
            <w:r w:rsidRPr="00F07209">
              <w:rPr>
                <w:rFonts w:ascii="Arial" w:hAnsi="Arial" w:cs="Arial"/>
                <w:color w:val="000000"/>
                <w:sz w:val="18"/>
                <w:szCs w:val="18"/>
              </w:rPr>
              <w:t>4,340,085.49</w:t>
            </w:r>
          </w:p>
        </w:tc>
        <w:tc>
          <w:tcPr>
            <w:tcW w:w="20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E6683" w:rsidRPr="00F07209" w:rsidRDefault="00CE6683" w:rsidP="000C31C5">
            <w:pPr>
              <w:spacing w:after="0"/>
              <w:jc w:val="center"/>
              <w:rPr>
                <w:rFonts w:ascii="Arial" w:hAnsi="Arial" w:cs="Arial"/>
                <w:color w:val="000000"/>
                <w:sz w:val="18"/>
                <w:szCs w:val="18"/>
              </w:rPr>
            </w:pPr>
            <w:r w:rsidRPr="00F07209">
              <w:rPr>
                <w:rFonts w:ascii="Arial" w:hAnsi="Arial" w:cs="Arial"/>
                <w:color w:val="000000"/>
                <w:sz w:val="18"/>
                <w:szCs w:val="18"/>
              </w:rPr>
              <w:t>33,355</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E6683" w:rsidRPr="00F07209" w:rsidRDefault="00CE6683" w:rsidP="000C31C5">
            <w:pPr>
              <w:spacing w:after="0"/>
              <w:jc w:val="center"/>
              <w:rPr>
                <w:rFonts w:ascii="Arial" w:hAnsi="Arial" w:cs="Arial"/>
                <w:color w:val="000000"/>
                <w:sz w:val="18"/>
                <w:szCs w:val="18"/>
              </w:rPr>
            </w:pPr>
            <w:r w:rsidRPr="00F07209">
              <w:rPr>
                <w:rFonts w:ascii="Arial" w:hAnsi="Arial" w:cs="Arial"/>
                <w:color w:val="000000"/>
                <w:sz w:val="18"/>
                <w:szCs w:val="18"/>
              </w:rPr>
              <w:t>3.21%</w:t>
            </w:r>
          </w:p>
        </w:tc>
        <w:tc>
          <w:tcPr>
            <w:tcW w:w="11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E6683" w:rsidRPr="00F07209" w:rsidRDefault="00CE6683" w:rsidP="000C31C5">
            <w:pPr>
              <w:spacing w:after="0"/>
              <w:jc w:val="center"/>
              <w:rPr>
                <w:rFonts w:ascii="Arial" w:hAnsi="Arial" w:cs="Arial"/>
                <w:color w:val="000000"/>
                <w:sz w:val="18"/>
                <w:szCs w:val="18"/>
              </w:rPr>
            </w:pPr>
            <w:r w:rsidRPr="00F07209">
              <w:rPr>
                <w:rFonts w:ascii="Arial" w:hAnsi="Arial" w:cs="Arial"/>
                <w:color w:val="000000"/>
                <w:sz w:val="18"/>
                <w:szCs w:val="18"/>
              </w:rPr>
              <w:t>1,949,023.10</w:t>
            </w:r>
          </w:p>
        </w:tc>
        <w:tc>
          <w:tcPr>
            <w:tcW w:w="21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E6683" w:rsidRPr="00F07209" w:rsidRDefault="00CE6683" w:rsidP="000C31C5">
            <w:pPr>
              <w:spacing w:after="0"/>
              <w:jc w:val="center"/>
              <w:rPr>
                <w:rFonts w:ascii="Arial" w:hAnsi="Arial" w:cs="Arial"/>
                <w:color w:val="000000"/>
                <w:sz w:val="18"/>
                <w:szCs w:val="18"/>
              </w:rPr>
            </w:pPr>
            <w:r w:rsidRPr="00F07209">
              <w:rPr>
                <w:rFonts w:ascii="Arial" w:hAnsi="Arial" w:cs="Arial"/>
                <w:color w:val="000000"/>
                <w:sz w:val="18"/>
                <w:szCs w:val="18"/>
              </w:rPr>
              <w:t>6,289,108.59</w:t>
            </w:r>
          </w:p>
        </w:tc>
      </w:tr>
      <w:tr w:rsidR="00CE6683" w:rsidRPr="00F07209" w:rsidTr="00025DEF">
        <w:trPr>
          <w:trHeight w:val="630"/>
          <w:jc w:val="center"/>
        </w:trPr>
        <w:tc>
          <w:tcPr>
            <w:tcW w:w="1661" w:type="dxa"/>
            <w:tcBorders>
              <w:top w:val="nil"/>
              <w:left w:val="single" w:sz="4" w:space="0" w:color="auto"/>
              <w:bottom w:val="single" w:sz="4" w:space="0" w:color="auto"/>
              <w:right w:val="single" w:sz="4" w:space="0" w:color="auto"/>
            </w:tcBorders>
            <w:shd w:val="clear" w:color="000000" w:fill="A6A6A6"/>
            <w:tcMar>
              <w:top w:w="15" w:type="dxa"/>
              <w:left w:w="15" w:type="dxa"/>
              <w:bottom w:w="0" w:type="dxa"/>
              <w:right w:w="15" w:type="dxa"/>
            </w:tcMar>
            <w:vAlign w:val="center"/>
            <w:hideMark/>
          </w:tcPr>
          <w:p w:rsidR="00CE6683" w:rsidRPr="00F07209" w:rsidRDefault="00CE6683" w:rsidP="000C31C5">
            <w:pPr>
              <w:spacing w:after="0"/>
              <w:jc w:val="center"/>
              <w:rPr>
                <w:rFonts w:ascii="Arial" w:hAnsi="Arial" w:cs="Arial"/>
                <w:color w:val="000000"/>
                <w:sz w:val="18"/>
                <w:szCs w:val="18"/>
              </w:rPr>
            </w:pPr>
            <w:r w:rsidRPr="00F07209">
              <w:rPr>
                <w:rFonts w:ascii="Arial" w:hAnsi="Arial" w:cs="Arial"/>
                <w:color w:val="000000"/>
                <w:sz w:val="18"/>
                <w:szCs w:val="18"/>
              </w:rPr>
              <w:t>PARTIDO DEL TRABAJO</w:t>
            </w:r>
          </w:p>
        </w:tc>
        <w:tc>
          <w:tcPr>
            <w:tcW w:w="1878" w:type="dxa"/>
            <w:tcBorders>
              <w:top w:val="nil"/>
              <w:left w:val="nil"/>
              <w:bottom w:val="single" w:sz="4" w:space="0" w:color="auto"/>
              <w:right w:val="single" w:sz="4" w:space="0" w:color="auto"/>
            </w:tcBorders>
            <w:shd w:val="clear" w:color="000000" w:fill="A6A6A6"/>
            <w:noWrap/>
            <w:tcMar>
              <w:top w:w="15" w:type="dxa"/>
              <w:left w:w="15" w:type="dxa"/>
              <w:bottom w:w="0" w:type="dxa"/>
              <w:right w:w="15" w:type="dxa"/>
            </w:tcMar>
            <w:vAlign w:val="center"/>
            <w:hideMark/>
          </w:tcPr>
          <w:p w:rsidR="00CE6683" w:rsidRPr="00F07209" w:rsidRDefault="00CE6683" w:rsidP="000C31C5">
            <w:pPr>
              <w:spacing w:after="0"/>
              <w:jc w:val="center"/>
              <w:rPr>
                <w:rFonts w:ascii="Arial" w:hAnsi="Arial" w:cs="Arial"/>
                <w:color w:val="000000"/>
                <w:sz w:val="18"/>
                <w:szCs w:val="18"/>
              </w:rPr>
            </w:pPr>
            <w:r w:rsidRPr="00F07209">
              <w:rPr>
                <w:rFonts w:ascii="Arial" w:hAnsi="Arial" w:cs="Arial"/>
                <w:color w:val="000000"/>
                <w:sz w:val="18"/>
                <w:szCs w:val="18"/>
              </w:rPr>
              <w:t>NO TIENE DERECHO</w:t>
            </w:r>
          </w:p>
        </w:tc>
        <w:tc>
          <w:tcPr>
            <w:tcW w:w="2091" w:type="dxa"/>
            <w:tcBorders>
              <w:top w:val="nil"/>
              <w:left w:val="nil"/>
              <w:bottom w:val="single" w:sz="4" w:space="0" w:color="auto"/>
              <w:right w:val="single" w:sz="4" w:space="0" w:color="auto"/>
            </w:tcBorders>
            <w:shd w:val="clear" w:color="000000" w:fill="A6A6A6"/>
            <w:noWrap/>
            <w:tcMar>
              <w:top w:w="15" w:type="dxa"/>
              <w:left w:w="15" w:type="dxa"/>
              <w:bottom w:w="0" w:type="dxa"/>
              <w:right w:w="15" w:type="dxa"/>
            </w:tcMar>
            <w:vAlign w:val="center"/>
            <w:hideMark/>
          </w:tcPr>
          <w:p w:rsidR="00CE6683" w:rsidRPr="00F07209" w:rsidRDefault="00CE6683" w:rsidP="000C31C5">
            <w:pPr>
              <w:spacing w:after="0"/>
              <w:jc w:val="center"/>
              <w:rPr>
                <w:rFonts w:ascii="Arial" w:hAnsi="Arial" w:cs="Arial"/>
                <w:color w:val="000000"/>
                <w:sz w:val="18"/>
                <w:szCs w:val="18"/>
              </w:rPr>
            </w:pPr>
            <w:r w:rsidRPr="00F07209">
              <w:rPr>
                <w:rFonts w:ascii="Arial" w:hAnsi="Arial" w:cs="Arial"/>
                <w:color w:val="000000"/>
                <w:sz w:val="18"/>
                <w:szCs w:val="18"/>
              </w:rPr>
              <w:t>-</w:t>
            </w:r>
          </w:p>
        </w:tc>
        <w:tc>
          <w:tcPr>
            <w:tcW w:w="1701" w:type="dxa"/>
            <w:tcBorders>
              <w:top w:val="nil"/>
              <w:left w:val="nil"/>
              <w:bottom w:val="single" w:sz="4" w:space="0" w:color="auto"/>
              <w:right w:val="single" w:sz="4" w:space="0" w:color="auto"/>
            </w:tcBorders>
            <w:shd w:val="clear" w:color="000000" w:fill="A6A6A6"/>
            <w:noWrap/>
            <w:tcMar>
              <w:top w:w="15" w:type="dxa"/>
              <w:left w:w="15" w:type="dxa"/>
              <w:bottom w:w="0" w:type="dxa"/>
              <w:right w:w="15" w:type="dxa"/>
            </w:tcMar>
            <w:vAlign w:val="center"/>
            <w:hideMark/>
          </w:tcPr>
          <w:p w:rsidR="00CE6683" w:rsidRPr="00F07209" w:rsidRDefault="00CE6683" w:rsidP="000C31C5">
            <w:pPr>
              <w:spacing w:after="0"/>
              <w:jc w:val="center"/>
              <w:rPr>
                <w:rFonts w:ascii="Arial" w:hAnsi="Arial" w:cs="Arial"/>
                <w:color w:val="000000"/>
                <w:sz w:val="18"/>
                <w:szCs w:val="18"/>
              </w:rPr>
            </w:pPr>
            <w:r w:rsidRPr="00F07209">
              <w:rPr>
                <w:rFonts w:ascii="Arial" w:hAnsi="Arial" w:cs="Arial"/>
                <w:color w:val="000000"/>
                <w:sz w:val="18"/>
                <w:szCs w:val="18"/>
              </w:rPr>
              <w:t>-</w:t>
            </w:r>
          </w:p>
        </w:tc>
        <w:tc>
          <w:tcPr>
            <w:tcW w:w="1169" w:type="dxa"/>
            <w:tcBorders>
              <w:top w:val="nil"/>
              <w:left w:val="nil"/>
              <w:bottom w:val="single" w:sz="4" w:space="0" w:color="auto"/>
              <w:right w:val="single" w:sz="4" w:space="0" w:color="auto"/>
            </w:tcBorders>
            <w:shd w:val="clear" w:color="000000" w:fill="A6A6A6"/>
            <w:noWrap/>
            <w:tcMar>
              <w:top w:w="15" w:type="dxa"/>
              <w:left w:w="15" w:type="dxa"/>
              <w:bottom w:w="0" w:type="dxa"/>
              <w:right w:w="15" w:type="dxa"/>
            </w:tcMar>
            <w:vAlign w:val="center"/>
            <w:hideMark/>
          </w:tcPr>
          <w:p w:rsidR="00CE6683" w:rsidRPr="00F07209" w:rsidRDefault="00CE6683" w:rsidP="000C31C5">
            <w:pPr>
              <w:spacing w:after="0"/>
              <w:jc w:val="center"/>
              <w:rPr>
                <w:rFonts w:ascii="Arial" w:hAnsi="Arial" w:cs="Arial"/>
                <w:color w:val="000000"/>
                <w:sz w:val="18"/>
                <w:szCs w:val="18"/>
              </w:rPr>
            </w:pPr>
            <w:r w:rsidRPr="00F07209">
              <w:rPr>
                <w:rFonts w:ascii="Arial" w:hAnsi="Arial" w:cs="Arial"/>
                <w:color w:val="000000"/>
                <w:sz w:val="18"/>
                <w:szCs w:val="18"/>
              </w:rPr>
              <w:t>NO TIENE DERECHO</w:t>
            </w:r>
          </w:p>
        </w:tc>
        <w:tc>
          <w:tcPr>
            <w:tcW w:w="2127" w:type="dxa"/>
            <w:tcBorders>
              <w:top w:val="nil"/>
              <w:left w:val="nil"/>
              <w:bottom w:val="single" w:sz="4" w:space="0" w:color="auto"/>
              <w:right w:val="single" w:sz="4" w:space="0" w:color="auto"/>
            </w:tcBorders>
            <w:shd w:val="clear" w:color="000000" w:fill="A6A6A6"/>
            <w:noWrap/>
            <w:tcMar>
              <w:top w:w="15" w:type="dxa"/>
              <w:left w:w="15" w:type="dxa"/>
              <w:bottom w:w="0" w:type="dxa"/>
              <w:right w:w="15" w:type="dxa"/>
            </w:tcMar>
            <w:vAlign w:val="center"/>
            <w:hideMark/>
          </w:tcPr>
          <w:p w:rsidR="00CE6683" w:rsidRPr="00F07209" w:rsidRDefault="00CE6683" w:rsidP="000C31C5">
            <w:pPr>
              <w:spacing w:after="0"/>
              <w:jc w:val="center"/>
              <w:rPr>
                <w:rFonts w:ascii="Arial" w:hAnsi="Arial" w:cs="Arial"/>
                <w:color w:val="000000"/>
                <w:sz w:val="18"/>
                <w:szCs w:val="18"/>
              </w:rPr>
            </w:pPr>
            <w:r w:rsidRPr="00F07209">
              <w:rPr>
                <w:rFonts w:ascii="Arial" w:hAnsi="Arial" w:cs="Arial"/>
                <w:color w:val="000000"/>
                <w:sz w:val="18"/>
                <w:szCs w:val="18"/>
              </w:rPr>
              <w:t>NO TIENE DERECHO</w:t>
            </w:r>
          </w:p>
        </w:tc>
      </w:tr>
      <w:tr w:rsidR="00CE6683" w:rsidRPr="00F07209" w:rsidTr="00025DEF">
        <w:trPr>
          <w:trHeight w:val="945"/>
          <w:jc w:val="center"/>
        </w:trPr>
        <w:tc>
          <w:tcPr>
            <w:tcW w:w="1661"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E6683" w:rsidRPr="00F07209" w:rsidRDefault="00CE6683" w:rsidP="000C31C5">
            <w:pPr>
              <w:spacing w:after="0"/>
              <w:jc w:val="center"/>
              <w:rPr>
                <w:rFonts w:ascii="Arial" w:hAnsi="Arial" w:cs="Arial"/>
                <w:color w:val="000000"/>
                <w:sz w:val="18"/>
                <w:szCs w:val="18"/>
              </w:rPr>
            </w:pPr>
            <w:r w:rsidRPr="00F07209">
              <w:rPr>
                <w:rFonts w:ascii="Arial" w:hAnsi="Arial" w:cs="Arial"/>
                <w:color w:val="000000"/>
                <w:sz w:val="18"/>
                <w:szCs w:val="18"/>
              </w:rPr>
              <w:t>PARTIDO VERDE ECOLOGISTA DE MÉXICO</w:t>
            </w:r>
          </w:p>
        </w:tc>
        <w:tc>
          <w:tcPr>
            <w:tcW w:w="187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CE6683" w:rsidRPr="00F07209" w:rsidRDefault="00CE6683" w:rsidP="000C31C5">
            <w:pPr>
              <w:spacing w:after="0"/>
              <w:jc w:val="center"/>
              <w:rPr>
                <w:rFonts w:ascii="Arial" w:hAnsi="Arial" w:cs="Arial"/>
                <w:color w:val="000000"/>
                <w:sz w:val="18"/>
                <w:szCs w:val="18"/>
              </w:rPr>
            </w:pPr>
            <w:r w:rsidRPr="00F07209">
              <w:rPr>
                <w:rFonts w:ascii="Arial" w:hAnsi="Arial" w:cs="Arial"/>
                <w:color w:val="000000"/>
                <w:sz w:val="18"/>
                <w:szCs w:val="18"/>
              </w:rPr>
              <w:t>4,340,085.49</w:t>
            </w:r>
          </w:p>
        </w:tc>
        <w:tc>
          <w:tcPr>
            <w:tcW w:w="209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CE6683" w:rsidRPr="00F07209" w:rsidRDefault="00CE6683" w:rsidP="000C31C5">
            <w:pPr>
              <w:spacing w:after="0"/>
              <w:jc w:val="center"/>
              <w:rPr>
                <w:rFonts w:ascii="Arial" w:hAnsi="Arial" w:cs="Arial"/>
                <w:color w:val="000000"/>
                <w:sz w:val="18"/>
                <w:szCs w:val="18"/>
              </w:rPr>
            </w:pPr>
            <w:r w:rsidRPr="00F07209">
              <w:rPr>
                <w:rFonts w:ascii="Arial" w:hAnsi="Arial" w:cs="Arial"/>
                <w:color w:val="000000"/>
                <w:sz w:val="18"/>
                <w:szCs w:val="18"/>
              </w:rPr>
              <w:t>38,687</w:t>
            </w:r>
          </w:p>
        </w:tc>
        <w:tc>
          <w:tcPr>
            <w:tcW w:w="17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CE6683" w:rsidRPr="00F07209" w:rsidRDefault="00CE6683" w:rsidP="000C31C5">
            <w:pPr>
              <w:spacing w:after="0"/>
              <w:jc w:val="center"/>
              <w:rPr>
                <w:rFonts w:ascii="Arial" w:hAnsi="Arial" w:cs="Arial"/>
                <w:color w:val="000000"/>
                <w:sz w:val="18"/>
                <w:szCs w:val="18"/>
              </w:rPr>
            </w:pPr>
            <w:r w:rsidRPr="00F07209">
              <w:rPr>
                <w:rFonts w:ascii="Arial" w:hAnsi="Arial" w:cs="Arial"/>
                <w:color w:val="000000"/>
                <w:sz w:val="18"/>
                <w:szCs w:val="18"/>
              </w:rPr>
              <w:t>3.72%</w:t>
            </w:r>
          </w:p>
        </w:tc>
        <w:tc>
          <w:tcPr>
            <w:tcW w:w="116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CE6683" w:rsidRPr="00F07209" w:rsidRDefault="00CE6683" w:rsidP="000C31C5">
            <w:pPr>
              <w:spacing w:after="0"/>
              <w:jc w:val="center"/>
              <w:rPr>
                <w:rFonts w:ascii="Arial" w:hAnsi="Arial" w:cs="Arial"/>
                <w:color w:val="000000"/>
                <w:sz w:val="18"/>
                <w:szCs w:val="18"/>
              </w:rPr>
            </w:pPr>
            <w:r w:rsidRPr="00F07209">
              <w:rPr>
                <w:rFonts w:ascii="Arial" w:hAnsi="Arial" w:cs="Arial"/>
                <w:color w:val="000000"/>
                <w:sz w:val="18"/>
                <w:szCs w:val="18"/>
              </w:rPr>
              <w:t>2,260,586.32</w:t>
            </w:r>
          </w:p>
        </w:tc>
        <w:tc>
          <w:tcPr>
            <w:tcW w:w="212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CE6683" w:rsidRPr="00F07209" w:rsidRDefault="00CE6683" w:rsidP="000C31C5">
            <w:pPr>
              <w:spacing w:after="0"/>
              <w:jc w:val="center"/>
              <w:rPr>
                <w:rFonts w:ascii="Arial" w:hAnsi="Arial" w:cs="Arial"/>
                <w:color w:val="000000"/>
                <w:sz w:val="18"/>
                <w:szCs w:val="18"/>
              </w:rPr>
            </w:pPr>
            <w:r w:rsidRPr="00F07209">
              <w:rPr>
                <w:rFonts w:ascii="Arial" w:hAnsi="Arial" w:cs="Arial"/>
                <w:color w:val="000000"/>
                <w:sz w:val="18"/>
                <w:szCs w:val="18"/>
              </w:rPr>
              <w:t>6,600,671.81</w:t>
            </w:r>
          </w:p>
        </w:tc>
      </w:tr>
      <w:tr w:rsidR="00CE6683" w:rsidRPr="00F07209" w:rsidTr="00025DEF">
        <w:trPr>
          <w:trHeight w:val="630"/>
          <w:jc w:val="center"/>
        </w:trPr>
        <w:tc>
          <w:tcPr>
            <w:tcW w:w="1661" w:type="dxa"/>
            <w:tcBorders>
              <w:top w:val="nil"/>
              <w:left w:val="single" w:sz="4" w:space="0" w:color="auto"/>
              <w:bottom w:val="single" w:sz="4" w:space="0" w:color="auto"/>
              <w:right w:val="single" w:sz="4" w:space="0" w:color="auto"/>
            </w:tcBorders>
            <w:shd w:val="clear" w:color="000000" w:fill="A6A6A6"/>
            <w:tcMar>
              <w:top w:w="15" w:type="dxa"/>
              <w:left w:w="15" w:type="dxa"/>
              <w:bottom w:w="0" w:type="dxa"/>
              <w:right w:w="15" w:type="dxa"/>
            </w:tcMar>
            <w:vAlign w:val="center"/>
            <w:hideMark/>
          </w:tcPr>
          <w:p w:rsidR="00CE6683" w:rsidRPr="00F07209" w:rsidRDefault="00CE6683" w:rsidP="000C31C5">
            <w:pPr>
              <w:spacing w:after="0"/>
              <w:jc w:val="center"/>
              <w:rPr>
                <w:rFonts w:ascii="Arial" w:hAnsi="Arial" w:cs="Arial"/>
                <w:color w:val="000000"/>
                <w:sz w:val="18"/>
                <w:szCs w:val="18"/>
              </w:rPr>
            </w:pPr>
            <w:r w:rsidRPr="00F07209">
              <w:rPr>
                <w:rFonts w:ascii="Arial" w:hAnsi="Arial" w:cs="Arial"/>
                <w:color w:val="000000"/>
                <w:sz w:val="18"/>
                <w:szCs w:val="18"/>
              </w:rPr>
              <w:lastRenderedPageBreak/>
              <w:t>MOVIMIENTO CIUDADANO</w:t>
            </w:r>
          </w:p>
        </w:tc>
        <w:tc>
          <w:tcPr>
            <w:tcW w:w="1878" w:type="dxa"/>
            <w:tcBorders>
              <w:top w:val="nil"/>
              <w:left w:val="nil"/>
              <w:bottom w:val="single" w:sz="4" w:space="0" w:color="auto"/>
              <w:right w:val="single" w:sz="4" w:space="0" w:color="auto"/>
            </w:tcBorders>
            <w:shd w:val="clear" w:color="000000" w:fill="A6A6A6"/>
            <w:noWrap/>
            <w:tcMar>
              <w:top w:w="15" w:type="dxa"/>
              <w:left w:w="15" w:type="dxa"/>
              <w:bottom w:w="0" w:type="dxa"/>
              <w:right w:w="15" w:type="dxa"/>
            </w:tcMar>
            <w:vAlign w:val="center"/>
            <w:hideMark/>
          </w:tcPr>
          <w:p w:rsidR="00CE6683" w:rsidRPr="00F07209" w:rsidRDefault="00CE6683" w:rsidP="000C31C5">
            <w:pPr>
              <w:spacing w:after="0"/>
              <w:jc w:val="center"/>
              <w:rPr>
                <w:rFonts w:ascii="Arial" w:hAnsi="Arial" w:cs="Arial"/>
                <w:color w:val="000000"/>
                <w:sz w:val="18"/>
                <w:szCs w:val="18"/>
              </w:rPr>
            </w:pPr>
            <w:r w:rsidRPr="00F07209">
              <w:rPr>
                <w:rFonts w:ascii="Arial" w:hAnsi="Arial" w:cs="Arial"/>
                <w:color w:val="000000"/>
                <w:sz w:val="18"/>
                <w:szCs w:val="18"/>
              </w:rPr>
              <w:t>NO TIENE DERECHO</w:t>
            </w:r>
          </w:p>
        </w:tc>
        <w:tc>
          <w:tcPr>
            <w:tcW w:w="2091" w:type="dxa"/>
            <w:tcBorders>
              <w:top w:val="nil"/>
              <w:left w:val="nil"/>
              <w:bottom w:val="single" w:sz="4" w:space="0" w:color="auto"/>
              <w:right w:val="single" w:sz="4" w:space="0" w:color="auto"/>
            </w:tcBorders>
            <w:shd w:val="clear" w:color="000000" w:fill="A6A6A6"/>
            <w:noWrap/>
            <w:tcMar>
              <w:top w:w="15" w:type="dxa"/>
              <w:left w:w="15" w:type="dxa"/>
              <w:bottom w:w="0" w:type="dxa"/>
              <w:right w:w="15" w:type="dxa"/>
            </w:tcMar>
            <w:vAlign w:val="center"/>
            <w:hideMark/>
          </w:tcPr>
          <w:p w:rsidR="00CE6683" w:rsidRPr="00F07209" w:rsidRDefault="00CE6683" w:rsidP="000C31C5">
            <w:pPr>
              <w:spacing w:after="0"/>
              <w:jc w:val="center"/>
              <w:rPr>
                <w:rFonts w:ascii="Arial" w:hAnsi="Arial" w:cs="Arial"/>
                <w:color w:val="000000"/>
                <w:sz w:val="18"/>
                <w:szCs w:val="18"/>
              </w:rPr>
            </w:pPr>
            <w:r w:rsidRPr="00F07209">
              <w:rPr>
                <w:rFonts w:ascii="Arial" w:hAnsi="Arial" w:cs="Arial"/>
                <w:color w:val="000000"/>
                <w:sz w:val="18"/>
                <w:szCs w:val="18"/>
              </w:rPr>
              <w:t>-</w:t>
            </w:r>
          </w:p>
        </w:tc>
        <w:tc>
          <w:tcPr>
            <w:tcW w:w="1701" w:type="dxa"/>
            <w:tcBorders>
              <w:top w:val="nil"/>
              <w:left w:val="nil"/>
              <w:bottom w:val="single" w:sz="4" w:space="0" w:color="auto"/>
              <w:right w:val="single" w:sz="4" w:space="0" w:color="auto"/>
            </w:tcBorders>
            <w:shd w:val="clear" w:color="000000" w:fill="A6A6A6"/>
            <w:noWrap/>
            <w:tcMar>
              <w:top w:w="15" w:type="dxa"/>
              <w:left w:w="15" w:type="dxa"/>
              <w:bottom w:w="0" w:type="dxa"/>
              <w:right w:w="15" w:type="dxa"/>
            </w:tcMar>
            <w:vAlign w:val="center"/>
            <w:hideMark/>
          </w:tcPr>
          <w:p w:rsidR="00CE6683" w:rsidRPr="00F07209" w:rsidRDefault="00CE6683" w:rsidP="000C31C5">
            <w:pPr>
              <w:spacing w:after="0"/>
              <w:jc w:val="center"/>
              <w:rPr>
                <w:rFonts w:ascii="Arial" w:hAnsi="Arial" w:cs="Arial"/>
                <w:color w:val="000000"/>
                <w:sz w:val="18"/>
                <w:szCs w:val="18"/>
              </w:rPr>
            </w:pPr>
            <w:r w:rsidRPr="00F07209">
              <w:rPr>
                <w:rFonts w:ascii="Arial" w:hAnsi="Arial" w:cs="Arial"/>
                <w:color w:val="000000"/>
                <w:sz w:val="18"/>
                <w:szCs w:val="18"/>
              </w:rPr>
              <w:t>-</w:t>
            </w:r>
          </w:p>
        </w:tc>
        <w:tc>
          <w:tcPr>
            <w:tcW w:w="1169" w:type="dxa"/>
            <w:tcBorders>
              <w:top w:val="nil"/>
              <w:left w:val="nil"/>
              <w:bottom w:val="single" w:sz="4" w:space="0" w:color="auto"/>
              <w:right w:val="single" w:sz="4" w:space="0" w:color="auto"/>
            </w:tcBorders>
            <w:shd w:val="clear" w:color="000000" w:fill="A6A6A6"/>
            <w:noWrap/>
            <w:tcMar>
              <w:top w:w="15" w:type="dxa"/>
              <w:left w:w="15" w:type="dxa"/>
              <w:bottom w:w="0" w:type="dxa"/>
              <w:right w:w="15" w:type="dxa"/>
            </w:tcMar>
            <w:vAlign w:val="center"/>
            <w:hideMark/>
          </w:tcPr>
          <w:p w:rsidR="00CE6683" w:rsidRPr="00F07209" w:rsidRDefault="00CE6683" w:rsidP="000C31C5">
            <w:pPr>
              <w:spacing w:after="0"/>
              <w:jc w:val="center"/>
              <w:rPr>
                <w:rFonts w:ascii="Arial" w:hAnsi="Arial" w:cs="Arial"/>
                <w:color w:val="000000"/>
                <w:sz w:val="18"/>
                <w:szCs w:val="18"/>
              </w:rPr>
            </w:pPr>
            <w:r w:rsidRPr="00F07209">
              <w:rPr>
                <w:rFonts w:ascii="Arial" w:hAnsi="Arial" w:cs="Arial"/>
                <w:color w:val="000000"/>
                <w:sz w:val="18"/>
                <w:szCs w:val="18"/>
              </w:rPr>
              <w:t>NO TIENE DERECHO</w:t>
            </w:r>
          </w:p>
        </w:tc>
        <w:tc>
          <w:tcPr>
            <w:tcW w:w="2127" w:type="dxa"/>
            <w:tcBorders>
              <w:top w:val="nil"/>
              <w:left w:val="nil"/>
              <w:bottom w:val="single" w:sz="4" w:space="0" w:color="auto"/>
              <w:right w:val="single" w:sz="4" w:space="0" w:color="auto"/>
            </w:tcBorders>
            <w:shd w:val="clear" w:color="000000" w:fill="A6A6A6"/>
            <w:noWrap/>
            <w:tcMar>
              <w:top w:w="15" w:type="dxa"/>
              <w:left w:w="15" w:type="dxa"/>
              <w:bottom w:w="0" w:type="dxa"/>
              <w:right w:w="15" w:type="dxa"/>
            </w:tcMar>
            <w:vAlign w:val="center"/>
            <w:hideMark/>
          </w:tcPr>
          <w:p w:rsidR="00CE6683" w:rsidRPr="00F07209" w:rsidRDefault="00CE6683" w:rsidP="000C31C5">
            <w:pPr>
              <w:spacing w:after="0"/>
              <w:jc w:val="center"/>
              <w:rPr>
                <w:rFonts w:ascii="Arial" w:hAnsi="Arial" w:cs="Arial"/>
                <w:color w:val="000000"/>
                <w:sz w:val="18"/>
                <w:szCs w:val="18"/>
              </w:rPr>
            </w:pPr>
            <w:r w:rsidRPr="00F07209">
              <w:rPr>
                <w:rFonts w:ascii="Arial" w:hAnsi="Arial" w:cs="Arial"/>
                <w:color w:val="000000"/>
                <w:sz w:val="18"/>
                <w:szCs w:val="18"/>
              </w:rPr>
              <w:t>NO TIENE DERECHO</w:t>
            </w:r>
          </w:p>
        </w:tc>
      </w:tr>
      <w:tr w:rsidR="00CE6683" w:rsidRPr="00F07209" w:rsidTr="00025DEF">
        <w:trPr>
          <w:trHeight w:val="720"/>
          <w:jc w:val="center"/>
        </w:trPr>
        <w:tc>
          <w:tcPr>
            <w:tcW w:w="166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E6683" w:rsidRPr="00F07209" w:rsidRDefault="00CE6683" w:rsidP="000C31C5">
            <w:pPr>
              <w:spacing w:after="0"/>
              <w:jc w:val="center"/>
              <w:rPr>
                <w:rFonts w:ascii="Arial" w:hAnsi="Arial" w:cs="Arial"/>
                <w:color w:val="000000"/>
                <w:sz w:val="18"/>
                <w:szCs w:val="18"/>
              </w:rPr>
            </w:pPr>
            <w:r w:rsidRPr="00F07209">
              <w:rPr>
                <w:rFonts w:ascii="Arial" w:hAnsi="Arial" w:cs="Arial"/>
                <w:color w:val="000000"/>
                <w:sz w:val="18"/>
                <w:szCs w:val="18"/>
              </w:rPr>
              <w:t>MORENA</w:t>
            </w:r>
          </w:p>
        </w:tc>
        <w:tc>
          <w:tcPr>
            <w:tcW w:w="187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E6683" w:rsidRPr="00F07209" w:rsidRDefault="00CE6683" w:rsidP="000C31C5">
            <w:pPr>
              <w:spacing w:after="0"/>
              <w:jc w:val="center"/>
              <w:rPr>
                <w:rFonts w:ascii="Arial" w:hAnsi="Arial" w:cs="Arial"/>
                <w:color w:val="000000"/>
                <w:sz w:val="18"/>
                <w:szCs w:val="18"/>
              </w:rPr>
            </w:pPr>
            <w:r w:rsidRPr="00F07209">
              <w:rPr>
                <w:rFonts w:ascii="Arial" w:hAnsi="Arial" w:cs="Arial"/>
                <w:color w:val="000000"/>
                <w:sz w:val="18"/>
                <w:szCs w:val="18"/>
              </w:rPr>
              <w:t>4,340,085.49</w:t>
            </w:r>
          </w:p>
        </w:tc>
        <w:tc>
          <w:tcPr>
            <w:tcW w:w="20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E6683" w:rsidRPr="00F07209" w:rsidRDefault="00CE6683" w:rsidP="000C31C5">
            <w:pPr>
              <w:spacing w:after="0"/>
              <w:jc w:val="center"/>
              <w:rPr>
                <w:rFonts w:ascii="Arial" w:hAnsi="Arial" w:cs="Arial"/>
                <w:color w:val="000000"/>
                <w:sz w:val="18"/>
                <w:szCs w:val="18"/>
              </w:rPr>
            </w:pPr>
            <w:r w:rsidRPr="00F07209">
              <w:rPr>
                <w:rFonts w:ascii="Arial" w:hAnsi="Arial" w:cs="Arial"/>
                <w:color w:val="000000"/>
                <w:sz w:val="18"/>
                <w:szCs w:val="18"/>
              </w:rPr>
              <w:t>231,214</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E6683" w:rsidRPr="00F07209" w:rsidRDefault="00CE6683" w:rsidP="000C31C5">
            <w:pPr>
              <w:spacing w:after="0"/>
              <w:jc w:val="center"/>
              <w:rPr>
                <w:rFonts w:ascii="Arial" w:hAnsi="Arial" w:cs="Arial"/>
                <w:color w:val="000000"/>
                <w:sz w:val="18"/>
                <w:szCs w:val="18"/>
              </w:rPr>
            </w:pPr>
            <w:r w:rsidRPr="00F07209">
              <w:rPr>
                <w:rFonts w:ascii="Arial" w:hAnsi="Arial" w:cs="Arial"/>
                <w:color w:val="000000"/>
                <w:sz w:val="18"/>
                <w:szCs w:val="18"/>
              </w:rPr>
              <w:t>22.24%</w:t>
            </w:r>
          </w:p>
        </w:tc>
        <w:tc>
          <w:tcPr>
            <w:tcW w:w="1169"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CE6683" w:rsidRPr="00F07209" w:rsidRDefault="00CE6683" w:rsidP="000C31C5">
            <w:pPr>
              <w:spacing w:after="0"/>
              <w:jc w:val="center"/>
              <w:rPr>
                <w:rFonts w:ascii="Arial" w:hAnsi="Arial" w:cs="Arial"/>
                <w:color w:val="000000"/>
                <w:sz w:val="18"/>
                <w:szCs w:val="18"/>
              </w:rPr>
            </w:pPr>
            <w:r w:rsidRPr="00F07209">
              <w:rPr>
                <w:rFonts w:ascii="Arial" w:hAnsi="Arial" w:cs="Arial"/>
                <w:color w:val="000000"/>
                <w:sz w:val="18"/>
                <w:szCs w:val="18"/>
              </w:rPr>
              <w:t>13,510,461.00</w:t>
            </w:r>
          </w:p>
        </w:tc>
        <w:tc>
          <w:tcPr>
            <w:tcW w:w="21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E6683" w:rsidRPr="00F07209" w:rsidRDefault="00CE6683" w:rsidP="000C31C5">
            <w:pPr>
              <w:spacing w:after="0"/>
              <w:jc w:val="center"/>
              <w:rPr>
                <w:rFonts w:ascii="Arial" w:hAnsi="Arial" w:cs="Arial"/>
                <w:color w:val="000000"/>
                <w:sz w:val="18"/>
                <w:szCs w:val="18"/>
              </w:rPr>
            </w:pPr>
            <w:r w:rsidRPr="00F07209">
              <w:rPr>
                <w:rFonts w:ascii="Arial" w:hAnsi="Arial" w:cs="Arial"/>
                <w:color w:val="000000"/>
                <w:sz w:val="18"/>
                <w:szCs w:val="18"/>
              </w:rPr>
              <w:t>17,850,546.49</w:t>
            </w:r>
          </w:p>
        </w:tc>
      </w:tr>
      <w:tr w:rsidR="00CE6683" w:rsidRPr="00F07209" w:rsidTr="00025DEF">
        <w:trPr>
          <w:trHeight w:val="630"/>
          <w:jc w:val="center"/>
        </w:trPr>
        <w:tc>
          <w:tcPr>
            <w:tcW w:w="1661"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E6683" w:rsidRPr="00F07209" w:rsidRDefault="00CE6683" w:rsidP="000C31C5">
            <w:pPr>
              <w:spacing w:after="0"/>
              <w:jc w:val="center"/>
              <w:rPr>
                <w:rFonts w:ascii="Arial" w:hAnsi="Arial" w:cs="Arial"/>
                <w:color w:val="000000"/>
                <w:sz w:val="18"/>
                <w:szCs w:val="18"/>
              </w:rPr>
            </w:pPr>
            <w:r w:rsidRPr="00F07209">
              <w:rPr>
                <w:rFonts w:ascii="Arial" w:hAnsi="Arial" w:cs="Arial"/>
                <w:color w:val="000000"/>
                <w:sz w:val="18"/>
                <w:szCs w:val="18"/>
              </w:rPr>
              <w:t>NUEVA ALIANZA YUCATÁN *</w:t>
            </w:r>
          </w:p>
        </w:tc>
        <w:tc>
          <w:tcPr>
            <w:tcW w:w="187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CE6683" w:rsidRPr="00F07209" w:rsidRDefault="00CE6683" w:rsidP="000C31C5">
            <w:pPr>
              <w:spacing w:after="0"/>
              <w:jc w:val="center"/>
              <w:rPr>
                <w:rFonts w:ascii="Arial" w:hAnsi="Arial" w:cs="Arial"/>
                <w:color w:val="000000"/>
                <w:sz w:val="18"/>
                <w:szCs w:val="18"/>
              </w:rPr>
            </w:pPr>
            <w:r w:rsidRPr="00F07209">
              <w:rPr>
                <w:rFonts w:ascii="Arial" w:hAnsi="Arial" w:cs="Arial"/>
                <w:color w:val="000000"/>
                <w:sz w:val="18"/>
                <w:szCs w:val="18"/>
              </w:rPr>
              <w:t>4,340,085.49</w:t>
            </w:r>
          </w:p>
        </w:tc>
        <w:tc>
          <w:tcPr>
            <w:tcW w:w="209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CE6683" w:rsidRPr="00F07209" w:rsidRDefault="00CE6683" w:rsidP="000C31C5">
            <w:pPr>
              <w:spacing w:after="0"/>
              <w:jc w:val="center"/>
              <w:rPr>
                <w:rFonts w:ascii="Arial" w:hAnsi="Arial" w:cs="Arial"/>
                <w:color w:val="000000"/>
                <w:sz w:val="18"/>
                <w:szCs w:val="18"/>
              </w:rPr>
            </w:pPr>
            <w:r w:rsidRPr="00F07209">
              <w:rPr>
                <w:rFonts w:ascii="Arial" w:hAnsi="Arial" w:cs="Arial"/>
                <w:color w:val="000000"/>
                <w:sz w:val="18"/>
                <w:szCs w:val="18"/>
              </w:rPr>
              <w:t>24,952</w:t>
            </w:r>
          </w:p>
        </w:tc>
        <w:tc>
          <w:tcPr>
            <w:tcW w:w="17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CE6683" w:rsidRPr="00F07209" w:rsidRDefault="00CE6683" w:rsidP="000C31C5">
            <w:pPr>
              <w:spacing w:after="0"/>
              <w:jc w:val="center"/>
              <w:rPr>
                <w:rFonts w:ascii="Arial" w:hAnsi="Arial" w:cs="Arial"/>
                <w:color w:val="000000"/>
                <w:sz w:val="18"/>
                <w:szCs w:val="18"/>
              </w:rPr>
            </w:pPr>
            <w:r w:rsidRPr="00F07209">
              <w:rPr>
                <w:rFonts w:ascii="Arial" w:hAnsi="Arial" w:cs="Arial"/>
                <w:color w:val="000000"/>
                <w:sz w:val="18"/>
                <w:szCs w:val="18"/>
              </w:rPr>
              <w:t>2.40%</w:t>
            </w:r>
          </w:p>
        </w:tc>
        <w:tc>
          <w:tcPr>
            <w:tcW w:w="116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CE6683" w:rsidRPr="00F07209" w:rsidRDefault="00CE6683" w:rsidP="000C31C5">
            <w:pPr>
              <w:spacing w:after="0"/>
              <w:jc w:val="center"/>
              <w:rPr>
                <w:rFonts w:ascii="Arial" w:hAnsi="Arial" w:cs="Arial"/>
                <w:color w:val="000000"/>
                <w:sz w:val="18"/>
                <w:szCs w:val="18"/>
              </w:rPr>
            </w:pPr>
            <w:r w:rsidRPr="00F07209">
              <w:rPr>
                <w:rFonts w:ascii="Arial" w:hAnsi="Arial" w:cs="Arial"/>
                <w:color w:val="000000"/>
                <w:sz w:val="18"/>
                <w:szCs w:val="18"/>
              </w:rPr>
              <w:t>1,458,013.02</w:t>
            </w:r>
          </w:p>
        </w:tc>
        <w:tc>
          <w:tcPr>
            <w:tcW w:w="212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CE6683" w:rsidRPr="00F07209" w:rsidRDefault="00CE6683" w:rsidP="000C31C5">
            <w:pPr>
              <w:spacing w:after="0"/>
              <w:jc w:val="center"/>
              <w:rPr>
                <w:rFonts w:ascii="Arial" w:hAnsi="Arial" w:cs="Arial"/>
                <w:color w:val="000000"/>
                <w:sz w:val="18"/>
                <w:szCs w:val="18"/>
              </w:rPr>
            </w:pPr>
            <w:r w:rsidRPr="00F07209">
              <w:rPr>
                <w:rFonts w:ascii="Arial" w:hAnsi="Arial" w:cs="Arial"/>
                <w:color w:val="000000"/>
                <w:sz w:val="18"/>
                <w:szCs w:val="18"/>
              </w:rPr>
              <w:t>5,798,098.51</w:t>
            </w:r>
          </w:p>
        </w:tc>
      </w:tr>
      <w:tr w:rsidR="00CE6683" w:rsidRPr="00F07209" w:rsidTr="00025DEF">
        <w:trPr>
          <w:trHeight w:val="315"/>
          <w:jc w:val="center"/>
        </w:trPr>
        <w:tc>
          <w:tcPr>
            <w:tcW w:w="166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E6683" w:rsidRPr="00F07209" w:rsidRDefault="00CE6683" w:rsidP="000C31C5">
            <w:pPr>
              <w:spacing w:after="0"/>
              <w:jc w:val="center"/>
              <w:rPr>
                <w:rFonts w:ascii="Arial" w:hAnsi="Arial" w:cs="Arial"/>
                <w:b/>
                <w:bCs/>
                <w:color w:val="000000"/>
                <w:sz w:val="18"/>
                <w:szCs w:val="18"/>
              </w:rPr>
            </w:pPr>
            <w:r w:rsidRPr="00F07209">
              <w:rPr>
                <w:rFonts w:ascii="Arial" w:hAnsi="Arial" w:cs="Arial"/>
                <w:b/>
                <w:bCs/>
                <w:color w:val="000000"/>
                <w:sz w:val="18"/>
                <w:szCs w:val="18"/>
              </w:rPr>
              <w:t>TOTAL</w:t>
            </w:r>
          </w:p>
        </w:tc>
        <w:tc>
          <w:tcPr>
            <w:tcW w:w="187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E6683" w:rsidRPr="00F07209" w:rsidRDefault="00CE6683" w:rsidP="000C31C5">
            <w:pPr>
              <w:spacing w:after="0"/>
              <w:jc w:val="center"/>
              <w:rPr>
                <w:rFonts w:ascii="Arial" w:hAnsi="Arial" w:cs="Arial"/>
                <w:b/>
                <w:bCs/>
                <w:color w:val="000000"/>
                <w:sz w:val="18"/>
                <w:szCs w:val="18"/>
              </w:rPr>
            </w:pPr>
            <w:r w:rsidRPr="00F07209">
              <w:rPr>
                <w:rFonts w:ascii="Arial" w:hAnsi="Arial" w:cs="Arial"/>
                <w:b/>
                <w:bCs/>
                <w:color w:val="000000"/>
                <w:sz w:val="18"/>
                <w:szCs w:val="18"/>
              </w:rPr>
              <w:t>26,040,512.93</w:t>
            </w:r>
          </w:p>
        </w:tc>
        <w:tc>
          <w:tcPr>
            <w:tcW w:w="20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E6683" w:rsidRPr="00F07209" w:rsidRDefault="00CE6683" w:rsidP="000C31C5">
            <w:pPr>
              <w:spacing w:after="0"/>
              <w:jc w:val="center"/>
              <w:rPr>
                <w:rFonts w:ascii="Arial" w:hAnsi="Arial" w:cs="Arial"/>
                <w:b/>
                <w:bCs/>
                <w:color w:val="000000"/>
                <w:sz w:val="18"/>
                <w:szCs w:val="18"/>
              </w:rPr>
            </w:pPr>
            <w:r w:rsidRPr="00F07209">
              <w:rPr>
                <w:rFonts w:ascii="Arial" w:hAnsi="Arial" w:cs="Arial"/>
                <w:b/>
                <w:bCs/>
                <w:color w:val="000000"/>
                <w:sz w:val="18"/>
                <w:szCs w:val="18"/>
              </w:rPr>
              <w:t>1,039,849</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E6683" w:rsidRPr="00F07209" w:rsidRDefault="00CE6683" w:rsidP="000C31C5">
            <w:pPr>
              <w:spacing w:after="0"/>
              <w:jc w:val="center"/>
              <w:rPr>
                <w:rFonts w:ascii="Arial" w:hAnsi="Arial" w:cs="Arial"/>
                <w:b/>
                <w:bCs/>
                <w:color w:val="000000"/>
                <w:sz w:val="18"/>
                <w:szCs w:val="18"/>
              </w:rPr>
            </w:pPr>
            <w:r w:rsidRPr="00F07209">
              <w:rPr>
                <w:rFonts w:ascii="Arial" w:hAnsi="Arial" w:cs="Arial"/>
                <w:b/>
                <w:bCs/>
                <w:color w:val="000000"/>
                <w:sz w:val="18"/>
                <w:szCs w:val="18"/>
              </w:rPr>
              <w:t>100.00%</w:t>
            </w:r>
          </w:p>
        </w:tc>
        <w:tc>
          <w:tcPr>
            <w:tcW w:w="1169"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CE6683" w:rsidRPr="00F07209" w:rsidRDefault="00CE6683" w:rsidP="000C31C5">
            <w:pPr>
              <w:spacing w:after="0"/>
              <w:jc w:val="center"/>
              <w:rPr>
                <w:rFonts w:ascii="Arial" w:hAnsi="Arial" w:cs="Arial"/>
                <w:b/>
                <w:bCs/>
                <w:color w:val="000000"/>
                <w:sz w:val="18"/>
                <w:szCs w:val="18"/>
              </w:rPr>
            </w:pPr>
            <w:r w:rsidRPr="00F07209">
              <w:rPr>
                <w:rFonts w:ascii="Arial" w:hAnsi="Arial" w:cs="Arial"/>
                <w:b/>
                <w:bCs/>
                <w:color w:val="000000"/>
                <w:sz w:val="18"/>
                <w:szCs w:val="18"/>
              </w:rPr>
              <w:t>60,761,196.84</w:t>
            </w:r>
          </w:p>
        </w:tc>
        <w:tc>
          <w:tcPr>
            <w:tcW w:w="2127" w:type="dxa"/>
            <w:tcBorders>
              <w:top w:val="nil"/>
              <w:left w:val="single" w:sz="4" w:space="0" w:color="auto"/>
              <w:bottom w:val="single" w:sz="4" w:space="0" w:color="auto"/>
              <w:right w:val="single" w:sz="4" w:space="0" w:color="auto"/>
            </w:tcBorders>
            <w:shd w:val="clear" w:color="000000" w:fill="95B3D7"/>
            <w:noWrap/>
            <w:tcMar>
              <w:top w:w="15" w:type="dxa"/>
              <w:left w:w="15" w:type="dxa"/>
              <w:bottom w:w="0" w:type="dxa"/>
              <w:right w:w="15" w:type="dxa"/>
            </w:tcMar>
            <w:vAlign w:val="center"/>
            <w:hideMark/>
          </w:tcPr>
          <w:p w:rsidR="00CE6683" w:rsidRPr="00F07209" w:rsidRDefault="00CE6683" w:rsidP="000C31C5">
            <w:pPr>
              <w:spacing w:after="0"/>
              <w:jc w:val="center"/>
              <w:rPr>
                <w:rFonts w:ascii="Arial" w:hAnsi="Arial" w:cs="Arial"/>
                <w:b/>
                <w:bCs/>
                <w:color w:val="000000"/>
                <w:sz w:val="18"/>
                <w:szCs w:val="18"/>
              </w:rPr>
            </w:pPr>
            <w:r w:rsidRPr="00F07209">
              <w:rPr>
                <w:rFonts w:ascii="Arial" w:hAnsi="Arial" w:cs="Arial"/>
                <w:b/>
                <w:bCs/>
                <w:color w:val="000000"/>
                <w:sz w:val="18"/>
                <w:szCs w:val="18"/>
              </w:rPr>
              <w:t>86,801,709.77</w:t>
            </w:r>
          </w:p>
        </w:tc>
      </w:tr>
      <w:tr w:rsidR="00CE6683" w:rsidRPr="00F07209" w:rsidTr="00025DEF">
        <w:trPr>
          <w:trHeight w:val="315"/>
          <w:jc w:val="center"/>
        </w:trPr>
        <w:tc>
          <w:tcPr>
            <w:tcW w:w="166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E6683" w:rsidRPr="00F07209" w:rsidRDefault="00CE6683" w:rsidP="000C31C5">
            <w:pPr>
              <w:spacing w:after="0"/>
              <w:jc w:val="center"/>
              <w:rPr>
                <w:rFonts w:ascii="Arial" w:hAnsi="Arial" w:cs="Arial"/>
                <w:b/>
                <w:bCs/>
                <w:color w:val="000000"/>
                <w:sz w:val="18"/>
                <w:szCs w:val="18"/>
              </w:rPr>
            </w:pPr>
          </w:p>
        </w:tc>
        <w:tc>
          <w:tcPr>
            <w:tcW w:w="187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E6683" w:rsidRPr="00F07209" w:rsidRDefault="00CE6683" w:rsidP="000C31C5">
            <w:pPr>
              <w:spacing w:after="0"/>
              <w:jc w:val="center"/>
              <w:rPr>
                <w:rFonts w:ascii="Arial" w:hAnsi="Arial" w:cs="Arial"/>
                <w:b/>
                <w:bCs/>
                <w:color w:val="000000"/>
                <w:sz w:val="18"/>
                <w:szCs w:val="18"/>
              </w:rPr>
            </w:pPr>
          </w:p>
        </w:tc>
        <w:tc>
          <w:tcPr>
            <w:tcW w:w="20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E6683" w:rsidRPr="00F07209" w:rsidRDefault="00CE6683" w:rsidP="000C31C5">
            <w:pPr>
              <w:spacing w:after="0"/>
              <w:jc w:val="center"/>
              <w:rPr>
                <w:rFonts w:ascii="Arial" w:hAnsi="Arial" w:cs="Arial"/>
                <w:color w:val="000000"/>
                <w:sz w:val="18"/>
                <w:szCs w:val="18"/>
              </w:rPr>
            </w:pPr>
            <w:r w:rsidRPr="00F07209">
              <w:rPr>
                <w:rFonts w:ascii="Arial" w:hAnsi="Arial" w:cs="Arial"/>
                <w:color w:val="000000"/>
                <w:sz w:val="18"/>
                <w:szCs w:val="18"/>
              </w:rPr>
              <w:t>100%</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E6683" w:rsidRPr="00F07209" w:rsidRDefault="00CE6683" w:rsidP="000C31C5">
            <w:pPr>
              <w:spacing w:after="0"/>
              <w:jc w:val="center"/>
              <w:rPr>
                <w:rFonts w:ascii="Arial" w:hAnsi="Arial" w:cs="Arial"/>
                <w:b/>
                <w:bCs/>
                <w:color w:val="000000"/>
                <w:sz w:val="18"/>
                <w:szCs w:val="18"/>
              </w:rPr>
            </w:pPr>
          </w:p>
        </w:tc>
        <w:tc>
          <w:tcPr>
            <w:tcW w:w="11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E6683" w:rsidRPr="00F07209" w:rsidRDefault="00CE6683" w:rsidP="000C31C5">
            <w:pPr>
              <w:spacing w:after="0"/>
              <w:jc w:val="center"/>
              <w:rPr>
                <w:rFonts w:ascii="Arial" w:hAnsi="Arial" w:cs="Arial"/>
                <w:b/>
                <w:bCs/>
                <w:color w:val="000000"/>
                <w:sz w:val="18"/>
                <w:szCs w:val="18"/>
              </w:rPr>
            </w:pPr>
          </w:p>
        </w:tc>
        <w:tc>
          <w:tcPr>
            <w:tcW w:w="21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E6683" w:rsidRPr="00F07209" w:rsidRDefault="00CE6683" w:rsidP="000C31C5">
            <w:pPr>
              <w:spacing w:after="0"/>
              <w:jc w:val="center"/>
              <w:rPr>
                <w:rFonts w:ascii="Arial" w:hAnsi="Arial" w:cs="Arial"/>
                <w:b/>
                <w:bCs/>
                <w:color w:val="000000"/>
                <w:sz w:val="18"/>
                <w:szCs w:val="18"/>
              </w:rPr>
            </w:pPr>
          </w:p>
        </w:tc>
      </w:tr>
      <w:tr w:rsidR="00CE6683" w:rsidRPr="00F07209" w:rsidTr="00025DEF">
        <w:trPr>
          <w:trHeight w:val="2387"/>
          <w:jc w:val="center"/>
        </w:trPr>
        <w:tc>
          <w:tcPr>
            <w:tcW w:w="10627" w:type="dxa"/>
            <w:gridSpan w:val="6"/>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D7C3B" w:rsidRDefault="004D7C3B" w:rsidP="004D7C3B">
            <w:pPr>
              <w:spacing w:after="0"/>
              <w:jc w:val="both"/>
              <w:rPr>
                <w:rFonts w:ascii="Arial" w:hAnsi="Arial" w:cs="Arial"/>
                <w:b/>
                <w:bCs/>
                <w:color w:val="000000"/>
                <w:sz w:val="16"/>
                <w:szCs w:val="16"/>
              </w:rPr>
            </w:pPr>
            <w:r>
              <w:rPr>
                <w:rFonts w:ascii="Arial" w:hAnsi="Arial" w:cs="Arial"/>
                <w:b/>
                <w:bCs/>
                <w:color w:val="000000"/>
                <w:sz w:val="16"/>
                <w:szCs w:val="16"/>
              </w:rPr>
              <w:t>NOTAS:</w:t>
            </w:r>
          </w:p>
          <w:p w:rsidR="00CE6683" w:rsidRDefault="00CE6683" w:rsidP="004D7C3B">
            <w:pPr>
              <w:spacing w:after="0" w:line="276" w:lineRule="auto"/>
              <w:rPr>
                <w:rFonts w:ascii="Arial" w:hAnsi="Arial" w:cs="Arial"/>
                <w:color w:val="000000"/>
                <w:sz w:val="16"/>
                <w:szCs w:val="16"/>
              </w:rPr>
            </w:pPr>
            <w:r w:rsidRPr="00F07209">
              <w:rPr>
                <w:rFonts w:ascii="Arial" w:hAnsi="Arial" w:cs="Arial"/>
                <w:b/>
                <w:bCs/>
                <w:color w:val="000000"/>
                <w:sz w:val="16"/>
                <w:szCs w:val="16"/>
              </w:rPr>
              <w:t xml:space="preserve">*: </w:t>
            </w:r>
            <w:r w:rsidRPr="00F07209">
              <w:rPr>
                <w:rFonts w:ascii="Arial" w:hAnsi="Arial" w:cs="Arial"/>
                <w:color w:val="000000"/>
                <w:sz w:val="16"/>
                <w:szCs w:val="16"/>
              </w:rPr>
              <w:t>El partido político nacional denominado NUEVA ALIANZA, no alcanzó el porcentaje de votación mínima que señala la Ley, por lo tanto, el Instituto Nacional Electoral, emitió el Dictamen INE/CG1301/2018, por medio del cual, se declaró la perdida de registro como instituto político nacional; sin embargo, obtuvo su registro como partido político local con la denominación NUEVA ALIANZA YUCATÁN, por medio de la resolución del Consejo General del IEPAC, de fecha 17 de diciembre de 2018, con base en lo establecido en el artículo 95 párrafo quinto de la Ley General de Partidos Políticos, en concordancia con el artículo 90 último párrafo de la Ley de Partidos Políticos del Estado de Yucatán, así como lo establecido en los Lineamientos para el ejercicio del derecho que tienen los partidos políticos nacionales para optar por el registro como partido político local, aprobados mediante el Acuerdo INE/CG939/2015 del Instituto Nacional Electoral, en virtud de obtener en la última elección de Regidurías el 3.39% de la votación válida emitida, por lo que cumplió con el requisito para solicitar su registro como partido político local y poder contar con recursos públicos locales, tal como lo establece el artículo 54 de la Ley de Partidos Políticos local.  Cabe señalar, que el porcentaje de votación para realizar el cálculo del financiamiento público en esta tabla, pertenece a la elección de Diputaciones locales de la elección del 01 de julio de 2018, tal como lo establece el inciso a), de la Base II, del artículo 41 de la</w:t>
            </w:r>
            <w:r w:rsidR="004D7C3B">
              <w:rPr>
                <w:rFonts w:ascii="Arial" w:hAnsi="Arial" w:cs="Arial"/>
                <w:color w:val="000000"/>
                <w:sz w:val="16"/>
                <w:szCs w:val="16"/>
              </w:rPr>
              <w:t xml:space="preserve"> </w:t>
            </w:r>
            <w:r w:rsidRPr="00F07209">
              <w:rPr>
                <w:rFonts w:ascii="Arial" w:hAnsi="Arial" w:cs="Arial"/>
                <w:color w:val="000000"/>
                <w:sz w:val="16"/>
                <w:szCs w:val="16"/>
              </w:rPr>
              <w:t>Constitución Federal.</w:t>
            </w:r>
          </w:p>
          <w:p w:rsidR="004D7C3B" w:rsidRDefault="004D7C3B" w:rsidP="004D7C3B">
            <w:pPr>
              <w:spacing w:after="0" w:line="276" w:lineRule="auto"/>
              <w:rPr>
                <w:rFonts w:ascii="Arial" w:hAnsi="Arial" w:cs="Arial"/>
                <w:color w:val="000000"/>
                <w:sz w:val="16"/>
                <w:szCs w:val="16"/>
              </w:rPr>
            </w:pPr>
          </w:p>
          <w:p w:rsidR="004D7C3B" w:rsidRDefault="004D7C3B" w:rsidP="004D7C3B">
            <w:pPr>
              <w:spacing w:after="0" w:line="276" w:lineRule="auto"/>
              <w:jc w:val="both"/>
              <w:rPr>
                <w:rFonts w:ascii="Arial" w:hAnsi="Arial" w:cs="Arial"/>
                <w:color w:val="000000"/>
                <w:sz w:val="16"/>
                <w:szCs w:val="16"/>
              </w:rPr>
            </w:pPr>
            <w:r>
              <w:rPr>
                <w:rFonts w:ascii="Arial" w:hAnsi="Arial" w:cs="Arial"/>
                <w:color w:val="000000"/>
                <w:sz w:val="16"/>
                <w:szCs w:val="16"/>
              </w:rPr>
              <w:t>1: Acta de la Sesión Especial del Consejo General de este Instituto celebrada el ocho de julio del año dos mil dieciocho (</w:t>
            </w:r>
            <w:hyperlink r:id="rId8" w:history="1">
              <w:r w:rsidRPr="004D7C3B">
                <w:rPr>
                  <w:rStyle w:val="Hipervnculo"/>
                  <w:rFonts w:ascii="Arial" w:hAnsi="Arial" w:cs="Arial"/>
                  <w:sz w:val="16"/>
                  <w:szCs w:val="16"/>
                </w:rPr>
                <w:t>http://www.iepac.mx/public/documentos-del-consejo-general/actas-de-sesion/2018/SESION-ESPECIAL-08-DE-JULIO-DE-2018.pdf</w:t>
              </w:r>
            </w:hyperlink>
            <w:r>
              <w:rPr>
                <w:rFonts w:ascii="Arial" w:hAnsi="Arial" w:cs="Arial"/>
                <w:color w:val="000000"/>
                <w:sz w:val="16"/>
                <w:szCs w:val="16"/>
              </w:rPr>
              <w:t>).</w:t>
            </w:r>
          </w:p>
          <w:p w:rsidR="004D7C3B" w:rsidRPr="004D7C3B" w:rsidRDefault="004D7C3B" w:rsidP="004D7C3B">
            <w:pPr>
              <w:spacing w:after="0" w:line="276" w:lineRule="auto"/>
              <w:jc w:val="both"/>
              <w:rPr>
                <w:rFonts w:ascii="Arial" w:hAnsi="Arial" w:cs="Arial"/>
                <w:color w:val="000000"/>
                <w:sz w:val="16"/>
                <w:szCs w:val="16"/>
              </w:rPr>
            </w:pPr>
          </w:p>
          <w:p w:rsidR="004D7C3B" w:rsidRPr="00F07209" w:rsidRDefault="004D7C3B" w:rsidP="004D7C3B">
            <w:pPr>
              <w:spacing w:after="0" w:line="276" w:lineRule="auto"/>
              <w:jc w:val="both"/>
              <w:rPr>
                <w:rFonts w:ascii="Arial" w:hAnsi="Arial" w:cs="Arial"/>
                <w:b/>
                <w:bCs/>
                <w:color w:val="000000"/>
                <w:sz w:val="16"/>
                <w:szCs w:val="16"/>
              </w:rPr>
            </w:pPr>
            <w:r>
              <w:rPr>
                <w:rFonts w:ascii="Arial" w:hAnsi="Arial" w:cs="Arial"/>
                <w:color w:val="000000"/>
                <w:sz w:val="16"/>
                <w:szCs w:val="16"/>
              </w:rPr>
              <w:t>2: Acta de la Junta General Ejecutiva celebrada el tres de octubre del año dos mil dieciocho (</w:t>
            </w:r>
            <w:hyperlink r:id="rId9" w:history="1">
              <w:r w:rsidRPr="004D7C3B">
                <w:rPr>
                  <w:rStyle w:val="Hipervnculo"/>
                  <w:rFonts w:ascii="Arial" w:hAnsi="Arial" w:cs="Arial"/>
                  <w:sz w:val="16"/>
                  <w:szCs w:val="16"/>
                </w:rPr>
                <w:t>http://www.iepac.mx/public/junta-general-ejecutiva/actas/2018/ACTA-DE-LA-JGE-03-DE-OCTUBRE-DE-2018.pdf</w:t>
              </w:r>
            </w:hyperlink>
            <w:r>
              <w:rPr>
                <w:rFonts w:ascii="Arial" w:hAnsi="Arial" w:cs="Arial"/>
                <w:color w:val="000000"/>
                <w:sz w:val="16"/>
                <w:szCs w:val="16"/>
              </w:rPr>
              <w:t xml:space="preserve">). </w:t>
            </w:r>
          </w:p>
        </w:tc>
      </w:tr>
    </w:tbl>
    <w:p w:rsidR="00300B37" w:rsidRPr="00F07209" w:rsidRDefault="00300B37" w:rsidP="00166250">
      <w:pPr>
        <w:spacing w:after="0" w:line="276" w:lineRule="auto"/>
        <w:ind w:left="-426" w:right="-284"/>
        <w:jc w:val="both"/>
        <w:rPr>
          <w:rFonts w:ascii="Arial" w:eastAsia="Times New Roman" w:hAnsi="Arial" w:cs="Arial"/>
          <w:b/>
          <w:highlight w:val="yellow"/>
          <w:lang w:val="es-ES" w:eastAsia="es-ES"/>
        </w:rPr>
      </w:pPr>
    </w:p>
    <w:p w:rsidR="00300B37" w:rsidRPr="00F07209" w:rsidRDefault="00CE6683" w:rsidP="004D7C3B">
      <w:pPr>
        <w:spacing w:after="0" w:line="240" w:lineRule="auto"/>
        <w:ind w:left="-425" w:right="-284"/>
        <w:jc w:val="center"/>
        <w:rPr>
          <w:rFonts w:ascii="Arial" w:hAnsi="Arial" w:cs="Arial"/>
          <w:b/>
          <w:bCs/>
          <w:color w:val="000000"/>
          <w:sz w:val="28"/>
          <w:szCs w:val="28"/>
        </w:rPr>
      </w:pPr>
      <w:r w:rsidRPr="00F07209">
        <w:rPr>
          <w:rFonts w:ascii="Arial" w:hAnsi="Arial" w:cs="Arial"/>
          <w:b/>
          <w:bCs/>
          <w:color w:val="000000"/>
          <w:sz w:val="28"/>
          <w:szCs w:val="28"/>
        </w:rPr>
        <w:t>FINANCIAMIENTO PÚBLICO ORDINARIO PARA PARTIDOS POLÍTICOS LOCALES DE NUEVA CREACIÓN</w:t>
      </w:r>
    </w:p>
    <w:p w:rsidR="00F160EC" w:rsidRPr="00F07209" w:rsidRDefault="00F160EC" w:rsidP="00CE6683">
      <w:pPr>
        <w:spacing w:after="0" w:line="276" w:lineRule="auto"/>
        <w:ind w:left="-426" w:right="-284"/>
        <w:jc w:val="center"/>
        <w:rPr>
          <w:rFonts w:ascii="Arial" w:eastAsia="Times New Roman" w:hAnsi="Arial" w:cs="Arial"/>
          <w:b/>
          <w:sz w:val="28"/>
          <w:szCs w:val="28"/>
          <w:highlight w:val="yellow"/>
          <w:lang w:val="es-ES" w:eastAsia="es-ES"/>
        </w:rPr>
      </w:pPr>
    </w:p>
    <w:tbl>
      <w:tblPr>
        <w:tblW w:w="10768" w:type="dxa"/>
        <w:jc w:val="center"/>
        <w:tblCellMar>
          <w:left w:w="0" w:type="dxa"/>
          <w:right w:w="0" w:type="dxa"/>
        </w:tblCellMar>
        <w:tblLook w:val="04A0" w:firstRow="1" w:lastRow="0" w:firstColumn="1" w:lastColumn="0" w:noHBand="0" w:noVBand="1"/>
      </w:tblPr>
      <w:tblGrid>
        <w:gridCol w:w="1920"/>
        <w:gridCol w:w="3320"/>
        <w:gridCol w:w="2126"/>
        <w:gridCol w:w="1843"/>
        <w:gridCol w:w="1559"/>
      </w:tblGrid>
      <w:tr w:rsidR="00CE6683" w:rsidRPr="00F07209" w:rsidTr="009F0DE8">
        <w:trPr>
          <w:trHeight w:val="468"/>
          <w:jc w:val="center"/>
        </w:trPr>
        <w:tc>
          <w:tcPr>
            <w:tcW w:w="10768" w:type="dxa"/>
            <w:gridSpan w:val="5"/>
            <w:tcBorders>
              <w:top w:val="single" w:sz="4" w:space="0" w:color="auto"/>
              <w:left w:val="single" w:sz="4" w:space="0" w:color="auto"/>
              <w:bottom w:val="single" w:sz="4" w:space="0" w:color="auto"/>
              <w:right w:val="single" w:sz="4" w:space="0" w:color="auto"/>
            </w:tcBorders>
            <w:shd w:val="clear" w:color="000000" w:fill="A6A6A6"/>
            <w:tcMar>
              <w:top w:w="15" w:type="dxa"/>
              <w:left w:w="15" w:type="dxa"/>
              <w:bottom w:w="0" w:type="dxa"/>
              <w:right w:w="15" w:type="dxa"/>
            </w:tcMar>
            <w:vAlign w:val="center"/>
            <w:hideMark/>
          </w:tcPr>
          <w:p w:rsidR="00CE6683" w:rsidRPr="009F0DE8" w:rsidRDefault="00CE6683" w:rsidP="009F0DE8">
            <w:pPr>
              <w:spacing w:after="0"/>
              <w:jc w:val="center"/>
              <w:rPr>
                <w:rFonts w:ascii="Arial" w:hAnsi="Arial" w:cs="Arial"/>
                <w:b/>
                <w:bCs/>
                <w:color w:val="000000"/>
                <w:sz w:val="20"/>
                <w:szCs w:val="20"/>
              </w:rPr>
            </w:pPr>
            <w:r w:rsidRPr="009F0DE8">
              <w:rPr>
                <w:rFonts w:ascii="Arial" w:hAnsi="Arial" w:cs="Arial"/>
                <w:b/>
                <w:bCs/>
                <w:color w:val="000000"/>
                <w:sz w:val="20"/>
                <w:szCs w:val="20"/>
              </w:rPr>
              <w:t>FINANCIAMIENTO PÚBLICO ORDINARIO PARA PARTIDOS POLÍTICOS LOCALES DE NUEVA CREACIÓN</w:t>
            </w:r>
          </w:p>
        </w:tc>
      </w:tr>
      <w:tr w:rsidR="00CE6683" w:rsidRPr="00F07209" w:rsidTr="009F0DE8">
        <w:trPr>
          <w:trHeight w:val="1080"/>
          <w:jc w:val="center"/>
        </w:trPr>
        <w:tc>
          <w:tcPr>
            <w:tcW w:w="524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E6683" w:rsidRPr="00F07209" w:rsidRDefault="00CE6683" w:rsidP="009F0DE8">
            <w:pPr>
              <w:spacing w:after="0"/>
              <w:jc w:val="center"/>
              <w:rPr>
                <w:rFonts w:ascii="Arial" w:hAnsi="Arial" w:cs="Arial"/>
                <w:b/>
                <w:bCs/>
                <w:color w:val="000000"/>
                <w:sz w:val="18"/>
                <w:szCs w:val="18"/>
              </w:rPr>
            </w:pPr>
            <w:r w:rsidRPr="00F07209">
              <w:rPr>
                <w:rFonts w:ascii="Arial" w:hAnsi="Arial" w:cs="Arial"/>
                <w:b/>
                <w:bCs/>
                <w:color w:val="000000"/>
                <w:sz w:val="18"/>
                <w:szCs w:val="18"/>
              </w:rPr>
              <w:t xml:space="preserve">MONTO DEL 2 % DEL FINANCIAMIENTO ORDINARIO DE LOS PARTIDOS POLÍTICOS -  ART. 53 </w:t>
            </w:r>
            <w:proofErr w:type="spellStart"/>
            <w:r w:rsidRPr="00F07209">
              <w:rPr>
                <w:rFonts w:ascii="Arial" w:hAnsi="Arial" w:cs="Arial"/>
                <w:b/>
                <w:bCs/>
                <w:color w:val="000000"/>
                <w:sz w:val="18"/>
                <w:szCs w:val="18"/>
              </w:rPr>
              <w:t>FRACC</w:t>
            </w:r>
            <w:proofErr w:type="spellEnd"/>
            <w:r w:rsidRPr="00F07209">
              <w:rPr>
                <w:rFonts w:ascii="Arial" w:hAnsi="Arial" w:cs="Arial"/>
                <w:b/>
                <w:bCs/>
                <w:color w:val="000000"/>
                <w:sz w:val="18"/>
                <w:szCs w:val="18"/>
              </w:rPr>
              <w:t xml:space="preserve">. I </w:t>
            </w:r>
            <w:proofErr w:type="spellStart"/>
            <w:r w:rsidRPr="00F07209">
              <w:rPr>
                <w:rFonts w:ascii="Arial" w:hAnsi="Arial" w:cs="Arial"/>
                <w:b/>
                <w:bCs/>
                <w:color w:val="000000"/>
                <w:sz w:val="18"/>
                <w:szCs w:val="18"/>
              </w:rPr>
              <w:t>LPPEY</w:t>
            </w:r>
            <w:proofErr w:type="spellEnd"/>
            <w:r w:rsidRPr="00F07209">
              <w:rPr>
                <w:rFonts w:ascii="Arial" w:hAnsi="Arial" w:cs="Arial"/>
                <w:b/>
                <w:bCs/>
                <w:color w:val="000000"/>
                <w:sz w:val="18"/>
                <w:szCs w:val="18"/>
              </w:rPr>
              <w:t xml:space="preserve"> (MONTO ANUAL)</w:t>
            </w:r>
          </w:p>
        </w:tc>
        <w:tc>
          <w:tcPr>
            <w:tcW w:w="21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E6683" w:rsidRPr="00F07209" w:rsidRDefault="00CE6683" w:rsidP="009F0DE8">
            <w:pPr>
              <w:spacing w:after="0"/>
              <w:jc w:val="center"/>
              <w:rPr>
                <w:rFonts w:ascii="Arial" w:hAnsi="Arial" w:cs="Arial"/>
                <w:color w:val="000000"/>
                <w:sz w:val="18"/>
                <w:szCs w:val="18"/>
              </w:rPr>
            </w:pPr>
            <w:r w:rsidRPr="00F07209">
              <w:rPr>
                <w:rFonts w:ascii="Arial" w:hAnsi="Arial" w:cs="Arial"/>
                <w:color w:val="000000"/>
                <w:sz w:val="18"/>
                <w:szCs w:val="18"/>
              </w:rPr>
              <w:t>86,801,709.77</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E6683" w:rsidRPr="00F07209" w:rsidRDefault="00CE6683" w:rsidP="009F0DE8">
            <w:pPr>
              <w:spacing w:after="0"/>
              <w:jc w:val="center"/>
              <w:rPr>
                <w:rFonts w:ascii="Arial" w:hAnsi="Arial" w:cs="Arial"/>
                <w:color w:val="000000"/>
                <w:sz w:val="18"/>
                <w:szCs w:val="18"/>
              </w:rPr>
            </w:pPr>
            <w:r w:rsidRPr="00F07209">
              <w:rPr>
                <w:rFonts w:ascii="Arial" w:hAnsi="Arial" w:cs="Arial"/>
                <w:color w:val="000000"/>
                <w:sz w:val="18"/>
                <w:szCs w:val="18"/>
              </w:rPr>
              <w:t>2.00%</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E6683" w:rsidRPr="00F07209" w:rsidRDefault="00CE6683" w:rsidP="009F0DE8">
            <w:pPr>
              <w:spacing w:after="0"/>
              <w:jc w:val="center"/>
              <w:rPr>
                <w:rFonts w:ascii="Arial" w:hAnsi="Arial" w:cs="Arial"/>
                <w:color w:val="000000"/>
                <w:sz w:val="18"/>
                <w:szCs w:val="18"/>
              </w:rPr>
            </w:pPr>
            <w:r w:rsidRPr="00F07209">
              <w:rPr>
                <w:rFonts w:ascii="Arial" w:hAnsi="Arial" w:cs="Arial"/>
                <w:color w:val="000000"/>
                <w:sz w:val="18"/>
                <w:szCs w:val="18"/>
              </w:rPr>
              <w:t>1,736,034.20</w:t>
            </w:r>
          </w:p>
        </w:tc>
      </w:tr>
      <w:tr w:rsidR="00CE6683" w:rsidRPr="00F07209" w:rsidTr="009F0DE8">
        <w:trPr>
          <w:trHeight w:val="600"/>
          <w:jc w:val="center"/>
        </w:trPr>
        <w:tc>
          <w:tcPr>
            <w:tcW w:w="9209" w:type="dxa"/>
            <w:gridSpan w:val="4"/>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rsidR="00CE6683" w:rsidRPr="00F07209" w:rsidRDefault="00CE6683" w:rsidP="009F0DE8">
            <w:pPr>
              <w:spacing w:after="0"/>
              <w:jc w:val="center"/>
              <w:rPr>
                <w:rFonts w:ascii="Arial" w:hAnsi="Arial" w:cs="Arial"/>
                <w:color w:val="000000"/>
                <w:sz w:val="18"/>
                <w:szCs w:val="18"/>
              </w:rPr>
            </w:pPr>
            <w:r w:rsidRPr="00F07209">
              <w:rPr>
                <w:rFonts w:ascii="Arial" w:hAnsi="Arial" w:cs="Arial"/>
                <w:color w:val="000000"/>
                <w:sz w:val="18"/>
                <w:szCs w:val="18"/>
              </w:rPr>
              <w:t xml:space="preserve">SE OTORGARÁ A PARTIR DE QUE SURTA EFECTOS EL REGISTRO DEL PARTIDO POLÍTICO LOCAL DE NUEVA CREACIÓN, EL 01 DE JULIO DE 2020 (6 MESES) - ART. 18 SEGUNDO PÁRRAFO </w:t>
            </w:r>
            <w:proofErr w:type="spellStart"/>
            <w:r w:rsidRPr="00F07209">
              <w:rPr>
                <w:rFonts w:ascii="Arial" w:hAnsi="Arial" w:cs="Arial"/>
                <w:color w:val="000000"/>
                <w:sz w:val="18"/>
                <w:szCs w:val="18"/>
              </w:rPr>
              <w:t>LPPEY</w:t>
            </w:r>
            <w:proofErr w:type="spellEnd"/>
            <w:r w:rsidRPr="00F07209">
              <w:rPr>
                <w:rFonts w:ascii="Arial" w:hAnsi="Arial" w:cs="Arial"/>
                <w:color w:val="000000"/>
                <w:sz w:val="18"/>
                <w:szCs w:val="18"/>
              </w:rPr>
              <w:t xml:space="preserve"> -</w:t>
            </w:r>
          </w:p>
        </w:tc>
        <w:tc>
          <w:tcPr>
            <w:tcW w:w="1559"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E6683" w:rsidRPr="00F07209" w:rsidRDefault="00CE6683" w:rsidP="009F0DE8">
            <w:pPr>
              <w:spacing w:after="0"/>
              <w:jc w:val="center"/>
              <w:rPr>
                <w:rFonts w:ascii="Arial" w:hAnsi="Arial" w:cs="Arial"/>
                <w:color w:val="000000"/>
                <w:sz w:val="18"/>
                <w:szCs w:val="18"/>
              </w:rPr>
            </w:pPr>
            <w:r w:rsidRPr="00F07209">
              <w:rPr>
                <w:rFonts w:ascii="Arial" w:hAnsi="Arial" w:cs="Arial"/>
                <w:color w:val="000000"/>
                <w:sz w:val="18"/>
                <w:szCs w:val="18"/>
              </w:rPr>
              <w:t>868,017.10</w:t>
            </w:r>
          </w:p>
        </w:tc>
      </w:tr>
      <w:tr w:rsidR="00CE6683" w:rsidRPr="00F07209" w:rsidTr="009F0DE8">
        <w:trPr>
          <w:trHeight w:val="315"/>
          <w:jc w:val="center"/>
        </w:trPr>
        <w:tc>
          <w:tcPr>
            <w:tcW w:w="10768" w:type="dxa"/>
            <w:gridSpan w:val="5"/>
            <w:tcBorders>
              <w:top w:val="single" w:sz="4" w:space="0" w:color="auto"/>
              <w:left w:val="single" w:sz="4" w:space="0" w:color="auto"/>
              <w:bottom w:val="single" w:sz="4" w:space="0" w:color="auto"/>
              <w:right w:val="single" w:sz="4" w:space="0" w:color="000000"/>
            </w:tcBorders>
            <w:shd w:val="clear" w:color="000000" w:fill="FFFFFF"/>
            <w:tcMar>
              <w:top w:w="15" w:type="dxa"/>
              <w:left w:w="15" w:type="dxa"/>
              <w:bottom w:w="0" w:type="dxa"/>
              <w:right w:w="15" w:type="dxa"/>
            </w:tcMar>
            <w:vAlign w:val="center"/>
            <w:hideMark/>
          </w:tcPr>
          <w:p w:rsidR="00CE6683" w:rsidRPr="00F07209" w:rsidRDefault="00CE6683" w:rsidP="009F0DE8">
            <w:pPr>
              <w:spacing w:after="0"/>
              <w:jc w:val="center"/>
              <w:rPr>
                <w:rFonts w:ascii="Arial" w:hAnsi="Arial" w:cs="Arial"/>
                <w:color w:val="000000"/>
                <w:sz w:val="18"/>
                <w:szCs w:val="18"/>
              </w:rPr>
            </w:pPr>
          </w:p>
        </w:tc>
      </w:tr>
      <w:tr w:rsidR="00CE6683" w:rsidRPr="00F07209" w:rsidTr="009F0DE8">
        <w:trPr>
          <w:trHeight w:val="630"/>
          <w:jc w:val="center"/>
        </w:trPr>
        <w:tc>
          <w:tcPr>
            <w:tcW w:w="1920" w:type="dxa"/>
            <w:tcBorders>
              <w:top w:val="nil"/>
              <w:left w:val="single" w:sz="4" w:space="0" w:color="auto"/>
              <w:bottom w:val="single" w:sz="4" w:space="0" w:color="auto"/>
              <w:right w:val="single" w:sz="4" w:space="0" w:color="auto"/>
            </w:tcBorders>
            <w:shd w:val="clear" w:color="000000" w:fill="BFBFBF"/>
            <w:tcMar>
              <w:top w:w="15" w:type="dxa"/>
              <w:left w:w="15" w:type="dxa"/>
              <w:bottom w:w="0" w:type="dxa"/>
              <w:right w:w="15" w:type="dxa"/>
            </w:tcMar>
            <w:vAlign w:val="center"/>
            <w:hideMark/>
          </w:tcPr>
          <w:p w:rsidR="00CE6683" w:rsidRPr="00F07209" w:rsidRDefault="00CE6683" w:rsidP="009F0DE8">
            <w:pPr>
              <w:spacing w:after="0"/>
              <w:jc w:val="center"/>
              <w:rPr>
                <w:rFonts w:ascii="Arial" w:hAnsi="Arial" w:cs="Arial"/>
                <w:color w:val="000000"/>
                <w:sz w:val="18"/>
                <w:szCs w:val="18"/>
              </w:rPr>
            </w:pPr>
            <w:r w:rsidRPr="00F07209">
              <w:rPr>
                <w:rFonts w:ascii="Arial" w:hAnsi="Arial" w:cs="Arial"/>
                <w:color w:val="000000"/>
                <w:sz w:val="18"/>
                <w:szCs w:val="18"/>
              </w:rPr>
              <w:t>SOCIALISTA DEL SURESTE</w:t>
            </w:r>
          </w:p>
        </w:tc>
        <w:tc>
          <w:tcPr>
            <w:tcW w:w="7289" w:type="dxa"/>
            <w:gridSpan w:val="3"/>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rsidR="00CE6683" w:rsidRPr="00F07209" w:rsidRDefault="00CE6683" w:rsidP="009F0DE8">
            <w:pPr>
              <w:spacing w:after="0"/>
              <w:jc w:val="center"/>
              <w:rPr>
                <w:rFonts w:ascii="Arial" w:hAnsi="Arial" w:cs="Arial"/>
                <w:color w:val="000000"/>
                <w:sz w:val="18"/>
                <w:szCs w:val="18"/>
              </w:rPr>
            </w:pPr>
            <w:r w:rsidRPr="00F07209">
              <w:rPr>
                <w:rFonts w:ascii="Arial" w:hAnsi="Arial" w:cs="Arial"/>
                <w:color w:val="000000"/>
                <w:sz w:val="18"/>
                <w:szCs w:val="18"/>
              </w:rPr>
              <w:t>-</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CE6683" w:rsidRPr="00F07209" w:rsidRDefault="00CE6683" w:rsidP="009F0DE8">
            <w:pPr>
              <w:spacing w:after="0"/>
              <w:jc w:val="center"/>
              <w:rPr>
                <w:rFonts w:ascii="Arial" w:hAnsi="Arial" w:cs="Arial"/>
                <w:color w:val="000000"/>
                <w:sz w:val="18"/>
                <w:szCs w:val="18"/>
              </w:rPr>
            </w:pPr>
            <w:r w:rsidRPr="00F07209">
              <w:rPr>
                <w:rFonts w:ascii="Arial" w:hAnsi="Arial" w:cs="Arial"/>
                <w:color w:val="000000"/>
                <w:sz w:val="18"/>
                <w:szCs w:val="18"/>
              </w:rPr>
              <w:t>868,017.10</w:t>
            </w:r>
          </w:p>
        </w:tc>
      </w:tr>
      <w:tr w:rsidR="00CE6683" w:rsidRPr="00F07209" w:rsidTr="009F0DE8">
        <w:trPr>
          <w:trHeight w:val="315"/>
          <w:jc w:val="center"/>
        </w:trPr>
        <w:tc>
          <w:tcPr>
            <w:tcW w:w="1920" w:type="dxa"/>
            <w:tcBorders>
              <w:top w:val="nil"/>
              <w:left w:val="single" w:sz="4" w:space="0" w:color="auto"/>
              <w:bottom w:val="single" w:sz="4" w:space="0" w:color="auto"/>
              <w:right w:val="single" w:sz="4" w:space="0" w:color="auto"/>
            </w:tcBorders>
            <w:shd w:val="clear" w:color="000000" w:fill="BFBFBF"/>
            <w:tcMar>
              <w:top w:w="15" w:type="dxa"/>
              <w:left w:w="15" w:type="dxa"/>
              <w:bottom w:w="0" w:type="dxa"/>
              <w:right w:w="15" w:type="dxa"/>
            </w:tcMar>
            <w:vAlign w:val="center"/>
            <w:hideMark/>
          </w:tcPr>
          <w:p w:rsidR="00CE6683" w:rsidRPr="00F07209" w:rsidRDefault="00CE6683" w:rsidP="009F0DE8">
            <w:pPr>
              <w:spacing w:after="0"/>
              <w:jc w:val="center"/>
              <w:rPr>
                <w:rFonts w:ascii="Arial" w:hAnsi="Arial" w:cs="Arial"/>
                <w:color w:val="000000"/>
                <w:sz w:val="18"/>
                <w:szCs w:val="18"/>
              </w:rPr>
            </w:pPr>
            <w:r w:rsidRPr="00F07209">
              <w:rPr>
                <w:rFonts w:ascii="Arial" w:hAnsi="Arial" w:cs="Arial"/>
                <w:color w:val="000000"/>
                <w:sz w:val="18"/>
                <w:szCs w:val="18"/>
              </w:rPr>
              <w:t>ACTITUD CÍVICA</w:t>
            </w:r>
          </w:p>
        </w:tc>
        <w:tc>
          <w:tcPr>
            <w:tcW w:w="7289" w:type="dxa"/>
            <w:gridSpan w:val="3"/>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rsidR="00CE6683" w:rsidRPr="00F07209" w:rsidRDefault="00CE6683" w:rsidP="009F0DE8">
            <w:pPr>
              <w:spacing w:after="0"/>
              <w:jc w:val="center"/>
              <w:rPr>
                <w:rFonts w:ascii="Arial" w:hAnsi="Arial" w:cs="Arial"/>
                <w:color w:val="000000"/>
                <w:sz w:val="18"/>
                <w:szCs w:val="18"/>
              </w:rPr>
            </w:pPr>
            <w:r w:rsidRPr="00F07209">
              <w:rPr>
                <w:rFonts w:ascii="Arial" w:hAnsi="Arial" w:cs="Arial"/>
                <w:color w:val="000000"/>
                <w:sz w:val="18"/>
                <w:szCs w:val="18"/>
              </w:rPr>
              <w:t>-</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CE6683" w:rsidRPr="00F07209" w:rsidRDefault="00CE6683" w:rsidP="009F0DE8">
            <w:pPr>
              <w:spacing w:after="0"/>
              <w:jc w:val="center"/>
              <w:rPr>
                <w:rFonts w:ascii="Arial" w:hAnsi="Arial" w:cs="Arial"/>
                <w:color w:val="000000"/>
                <w:sz w:val="18"/>
                <w:szCs w:val="18"/>
              </w:rPr>
            </w:pPr>
            <w:r w:rsidRPr="00F07209">
              <w:rPr>
                <w:rFonts w:ascii="Arial" w:hAnsi="Arial" w:cs="Arial"/>
                <w:color w:val="000000"/>
                <w:sz w:val="18"/>
                <w:szCs w:val="18"/>
              </w:rPr>
              <w:t>868,017.10</w:t>
            </w:r>
          </w:p>
        </w:tc>
      </w:tr>
      <w:tr w:rsidR="00CE6683" w:rsidRPr="00F07209" w:rsidTr="009F0DE8">
        <w:trPr>
          <w:trHeight w:val="630"/>
          <w:jc w:val="center"/>
        </w:trPr>
        <w:tc>
          <w:tcPr>
            <w:tcW w:w="1920" w:type="dxa"/>
            <w:tcBorders>
              <w:top w:val="nil"/>
              <w:left w:val="single" w:sz="4" w:space="0" w:color="auto"/>
              <w:bottom w:val="single" w:sz="4" w:space="0" w:color="auto"/>
              <w:right w:val="single" w:sz="4" w:space="0" w:color="auto"/>
            </w:tcBorders>
            <w:shd w:val="clear" w:color="000000" w:fill="BFBFBF"/>
            <w:tcMar>
              <w:top w:w="15" w:type="dxa"/>
              <w:left w:w="15" w:type="dxa"/>
              <w:bottom w:w="0" w:type="dxa"/>
              <w:right w:w="15" w:type="dxa"/>
            </w:tcMar>
            <w:vAlign w:val="center"/>
            <w:hideMark/>
          </w:tcPr>
          <w:p w:rsidR="00CE6683" w:rsidRPr="00F07209" w:rsidRDefault="00CE6683" w:rsidP="009F0DE8">
            <w:pPr>
              <w:spacing w:after="0"/>
              <w:jc w:val="center"/>
              <w:rPr>
                <w:rFonts w:ascii="Arial" w:hAnsi="Arial" w:cs="Arial"/>
                <w:color w:val="000000"/>
                <w:sz w:val="18"/>
                <w:szCs w:val="18"/>
              </w:rPr>
            </w:pPr>
            <w:r w:rsidRPr="00F07209">
              <w:rPr>
                <w:rFonts w:ascii="Arial" w:hAnsi="Arial" w:cs="Arial"/>
                <w:color w:val="000000"/>
                <w:sz w:val="18"/>
                <w:szCs w:val="18"/>
              </w:rPr>
              <w:t>PROYECTO YUCATÁN</w:t>
            </w:r>
          </w:p>
        </w:tc>
        <w:tc>
          <w:tcPr>
            <w:tcW w:w="7289" w:type="dxa"/>
            <w:gridSpan w:val="3"/>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rsidR="00CE6683" w:rsidRPr="00F07209" w:rsidRDefault="00CE6683" w:rsidP="009F0DE8">
            <w:pPr>
              <w:spacing w:after="0"/>
              <w:jc w:val="center"/>
              <w:rPr>
                <w:rFonts w:ascii="Arial" w:hAnsi="Arial" w:cs="Arial"/>
                <w:color w:val="000000"/>
                <w:sz w:val="18"/>
                <w:szCs w:val="18"/>
              </w:rPr>
            </w:pPr>
            <w:r w:rsidRPr="00F07209">
              <w:rPr>
                <w:rFonts w:ascii="Arial" w:hAnsi="Arial" w:cs="Arial"/>
                <w:color w:val="000000"/>
                <w:sz w:val="18"/>
                <w:szCs w:val="18"/>
              </w:rPr>
              <w:t>-</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CE6683" w:rsidRPr="00F07209" w:rsidRDefault="00CE6683" w:rsidP="009F0DE8">
            <w:pPr>
              <w:spacing w:after="0"/>
              <w:jc w:val="center"/>
              <w:rPr>
                <w:rFonts w:ascii="Arial" w:hAnsi="Arial" w:cs="Arial"/>
                <w:color w:val="000000"/>
                <w:sz w:val="18"/>
                <w:szCs w:val="18"/>
              </w:rPr>
            </w:pPr>
            <w:r w:rsidRPr="00F07209">
              <w:rPr>
                <w:rFonts w:ascii="Arial" w:hAnsi="Arial" w:cs="Arial"/>
                <w:color w:val="000000"/>
                <w:sz w:val="18"/>
                <w:szCs w:val="18"/>
              </w:rPr>
              <w:t>868,017.10</w:t>
            </w:r>
          </w:p>
        </w:tc>
      </w:tr>
      <w:tr w:rsidR="00CE6683" w:rsidRPr="00F07209" w:rsidTr="009F0DE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E6683" w:rsidRPr="00F07209" w:rsidRDefault="00CE6683" w:rsidP="009F0DE8">
            <w:pPr>
              <w:spacing w:after="0"/>
              <w:jc w:val="center"/>
              <w:rPr>
                <w:rFonts w:ascii="Arial" w:hAnsi="Arial" w:cs="Arial"/>
                <w:b/>
                <w:bCs/>
                <w:color w:val="000000"/>
                <w:sz w:val="18"/>
                <w:szCs w:val="18"/>
              </w:rPr>
            </w:pPr>
            <w:r w:rsidRPr="00F07209">
              <w:rPr>
                <w:rFonts w:ascii="Arial" w:hAnsi="Arial" w:cs="Arial"/>
                <w:b/>
                <w:bCs/>
                <w:color w:val="000000"/>
                <w:sz w:val="18"/>
                <w:szCs w:val="18"/>
              </w:rPr>
              <w:t>TOTAL</w:t>
            </w:r>
          </w:p>
        </w:tc>
        <w:tc>
          <w:tcPr>
            <w:tcW w:w="7289" w:type="dxa"/>
            <w:gridSpan w:val="3"/>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CE6683" w:rsidRPr="00F07209" w:rsidRDefault="00CE6683" w:rsidP="009F0DE8">
            <w:pPr>
              <w:spacing w:after="0"/>
              <w:jc w:val="center"/>
              <w:rPr>
                <w:rFonts w:ascii="Arial" w:hAnsi="Arial" w:cs="Arial"/>
                <w:color w:val="000000"/>
                <w:sz w:val="18"/>
                <w:szCs w:val="18"/>
              </w:rPr>
            </w:pPr>
          </w:p>
        </w:tc>
        <w:tc>
          <w:tcPr>
            <w:tcW w:w="1559" w:type="dxa"/>
            <w:tcBorders>
              <w:top w:val="nil"/>
              <w:left w:val="nil"/>
              <w:bottom w:val="single" w:sz="4" w:space="0" w:color="auto"/>
              <w:right w:val="single" w:sz="4" w:space="0" w:color="auto"/>
            </w:tcBorders>
            <w:shd w:val="clear" w:color="000000" w:fill="8DB4E2"/>
            <w:noWrap/>
            <w:tcMar>
              <w:top w:w="15" w:type="dxa"/>
              <w:left w:w="15" w:type="dxa"/>
              <w:bottom w:w="0" w:type="dxa"/>
              <w:right w:w="15" w:type="dxa"/>
            </w:tcMar>
            <w:vAlign w:val="center"/>
            <w:hideMark/>
          </w:tcPr>
          <w:p w:rsidR="00CE6683" w:rsidRPr="00F07209" w:rsidRDefault="00CE6683" w:rsidP="009F0DE8">
            <w:pPr>
              <w:spacing w:after="0"/>
              <w:jc w:val="center"/>
              <w:rPr>
                <w:rFonts w:ascii="Arial" w:hAnsi="Arial" w:cs="Arial"/>
                <w:b/>
                <w:bCs/>
                <w:color w:val="000000"/>
                <w:sz w:val="18"/>
                <w:szCs w:val="18"/>
              </w:rPr>
            </w:pPr>
            <w:r w:rsidRPr="00F07209">
              <w:rPr>
                <w:rFonts w:ascii="Arial" w:hAnsi="Arial" w:cs="Arial"/>
                <w:b/>
                <w:bCs/>
                <w:color w:val="000000"/>
                <w:sz w:val="18"/>
                <w:szCs w:val="18"/>
              </w:rPr>
              <w:t>2,604,051.29</w:t>
            </w:r>
          </w:p>
        </w:tc>
      </w:tr>
    </w:tbl>
    <w:p w:rsidR="002A7162" w:rsidRPr="00F07209" w:rsidRDefault="002A7162" w:rsidP="00F56F51">
      <w:pPr>
        <w:spacing w:after="0" w:line="276" w:lineRule="auto"/>
        <w:ind w:left="-426" w:right="-284"/>
        <w:jc w:val="center"/>
        <w:rPr>
          <w:rFonts w:ascii="Arial" w:hAnsi="Arial" w:cs="Arial"/>
          <w:b/>
          <w:bCs/>
          <w:color w:val="000000"/>
          <w:sz w:val="28"/>
          <w:szCs w:val="28"/>
        </w:rPr>
      </w:pPr>
    </w:p>
    <w:p w:rsidR="00CE6683" w:rsidRPr="00F07209" w:rsidRDefault="00F56F51" w:rsidP="00F56F51">
      <w:pPr>
        <w:spacing w:after="0" w:line="276" w:lineRule="auto"/>
        <w:ind w:left="-426" w:right="-284"/>
        <w:jc w:val="center"/>
        <w:rPr>
          <w:rFonts w:ascii="Arial" w:eastAsia="Times New Roman" w:hAnsi="Arial" w:cs="Arial"/>
          <w:b/>
          <w:sz w:val="28"/>
          <w:szCs w:val="28"/>
          <w:highlight w:val="yellow"/>
          <w:lang w:val="es-ES" w:eastAsia="es-ES"/>
        </w:rPr>
      </w:pPr>
      <w:r w:rsidRPr="00F07209">
        <w:rPr>
          <w:rFonts w:ascii="Arial" w:hAnsi="Arial" w:cs="Arial"/>
          <w:b/>
          <w:bCs/>
          <w:color w:val="000000"/>
          <w:sz w:val="28"/>
          <w:szCs w:val="28"/>
        </w:rPr>
        <w:t>FINANCIAMIENTO PÚBLICO PARA ACTIVIDADES ESPECÍFICAS</w:t>
      </w:r>
    </w:p>
    <w:p w:rsidR="00CE6683" w:rsidRPr="00F07209" w:rsidRDefault="00CE6683" w:rsidP="00166250">
      <w:pPr>
        <w:spacing w:after="0" w:line="276" w:lineRule="auto"/>
        <w:ind w:left="-426" w:right="-284"/>
        <w:jc w:val="both"/>
        <w:rPr>
          <w:rFonts w:ascii="Arial" w:eastAsia="Times New Roman" w:hAnsi="Arial" w:cs="Arial"/>
          <w:b/>
          <w:highlight w:val="yellow"/>
          <w:lang w:val="es-ES" w:eastAsia="es-ES"/>
        </w:rPr>
      </w:pPr>
    </w:p>
    <w:tbl>
      <w:tblPr>
        <w:tblW w:w="10768" w:type="dxa"/>
        <w:jc w:val="center"/>
        <w:tblCellMar>
          <w:left w:w="0" w:type="dxa"/>
          <w:right w:w="0" w:type="dxa"/>
        </w:tblCellMar>
        <w:tblLook w:val="04A0" w:firstRow="1" w:lastRow="0" w:firstColumn="1" w:lastColumn="0" w:noHBand="0" w:noVBand="1"/>
      </w:tblPr>
      <w:tblGrid>
        <w:gridCol w:w="1842"/>
        <w:gridCol w:w="2122"/>
        <w:gridCol w:w="1701"/>
        <w:gridCol w:w="1701"/>
        <w:gridCol w:w="1843"/>
        <w:gridCol w:w="1590"/>
      </w:tblGrid>
      <w:tr w:rsidR="00F56F51" w:rsidRPr="00F07209" w:rsidTr="00025DEF">
        <w:trPr>
          <w:trHeight w:val="450"/>
          <w:jc w:val="center"/>
        </w:trPr>
        <w:tc>
          <w:tcPr>
            <w:tcW w:w="10768" w:type="dxa"/>
            <w:gridSpan w:val="6"/>
            <w:tcBorders>
              <w:top w:val="single" w:sz="4" w:space="0" w:color="auto"/>
              <w:left w:val="single" w:sz="4" w:space="0" w:color="auto"/>
              <w:bottom w:val="single" w:sz="4" w:space="0" w:color="auto"/>
              <w:right w:val="single" w:sz="4" w:space="0" w:color="000000"/>
            </w:tcBorders>
            <w:shd w:val="clear" w:color="000000" w:fill="A6A6A6"/>
            <w:noWrap/>
            <w:tcMar>
              <w:top w:w="15" w:type="dxa"/>
              <w:left w:w="15" w:type="dxa"/>
              <w:bottom w:w="0" w:type="dxa"/>
              <w:right w:w="15" w:type="dxa"/>
            </w:tcMar>
            <w:vAlign w:val="center"/>
            <w:hideMark/>
          </w:tcPr>
          <w:p w:rsidR="00F56F51" w:rsidRPr="00F07209" w:rsidRDefault="00F56F51" w:rsidP="009F0DE8">
            <w:pPr>
              <w:spacing w:after="0"/>
              <w:ind w:left="269"/>
              <w:jc w:val="center"/>
              <w:rPr>
                <w:rFonts w:ascii="Arial" w:hAnsi="Arial" w:cs="Arial"/>
                <w:b/>
                <w:bCs/>
                <w:color w:val="000000"/>
                <w:sz w:val="18"/>
                <w:szCs w:val="18"/>
              </w:rPr>
            </w:pPr>
            <w:r w:rsidRPr="00F07209">
              <w:rPr>
                <w:rFonts w:ascii="Arial" w:hAnsi="Arial" w:cs="Arial"/>
                <w:b/>
                <w:bCs/>
                <w:color w:val="000000"/>
                <w:sz w:val="18"/>
                <w:szCs w:val="18"/>
              </w:rPr>
              <w:t>FINANCIAMIENTO PÚBLICO PARA ACTIVIDADES ESPECÍFICAS</w:t>
            </w:r>
          </w:p>
        </w:tc>
      </w:tr>
      <w:tr w:rsidR="00F56F51" w:rsidRPr="00F07209" w:rsidTr="00025DEF">
        <w:trPr>
          <w:trHeight w:val="315"/>
          <w:jc w:val="center"/>
        </w:trPr>
        <w:tc>
          <w:tcPr>
            <w:tcW w:w="184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56F51" w:rsidRPr="00F07209" w:rsidRDefault="00F56F51" w:rsidP="009F0DE8">
            <w:pPr>
              <w:spacing w:after="0"/>
              <w:jc w:val="center"/>
              <w:rPr>
                <w:rFonts w:ascii="Arial" w:hAnsi="Arial" w:cs="Arial"/>
                <w:b/>
                <w:bCs/>
                <w:color w:val="000000"/>
                <w:sz w:val="18"/>
                <w:szCs w:val="18"/>
              </w:rPr>
            </w:pPr>
          </w:p>
        </w:tc>
        <w:tc>
          <w:tcPr>
            <w:tcW w:w="21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56F51" w:rsidRPr="00F07209" w:rsidRDefault="00F56F51" w:rsidP="009F0DE8">
            <w:pPr>
              <w:spacing w:after="0"/>
              <w:jc w:val="center"/>
              <w:rPr>
                <w:rFonts w:ascii="Arial" w:hAnsi="Arial" w:cs="Arial"/>
                <w:b/>
                <w:bCs/>
                <w:color w:val="000000"/>
                <w:sz w:val="18"/>
                <w:szCs w:val="18"/>
              </w:rPr>
            </w:pP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56F51" w:rsidRPr="00F07209" w:rsidRDefault="00F56F51" w:rsidP="009F0DE8">
            <w:pPr>
              <w:spacing w:after="0"/>
              <w:jc w:val="center"/>
              <w:rPr>
                <w:rFonts w:ascii="Arial" w:hAnsi="Arial" w:cs="Arial"/>
                <w:b/>
                <w:bCs/>
                <w:color w:val="000000"/>
                <w:sz w:val="18"/>
                <w:szCs w:val="18"/>
              </w:rPr>
            </w:pP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56F51" w:rsidRPr="00F07209" w:rsidRDefault="00F56F51" w:rsidP="009F0DE8">
            <w:pPr>
              <w:spacing w:after="0"/>
              <w:jc w:val="center"/>
              <w:rPr>
                <w:rFonts w:ascii="Arial" w:hAnsi="Arial" w:cs="Arial"/>
                <w:b/>
                <w:bCs/>
                <w:color w:val="000000"/>
                <w:sz w:val="18"/>
                <w:szCs w:val="18"/>
              </w:rPr>
            </w:pP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56F51" w:rsidRPr="00F07209" w:rsidRDefault="00F56F51" w:rsidP="009F0DE8">
            <w:pPr>
              <w:spacing w:after="0"/>
              <w:jc w:val="center"/>
              <w:rPr>
                <w:rFonts w:ascii="Arial" w:hAnsi="Arial" w:cs="Arial"/>
                <w:b/>
                <w:bCs/>
                <w:color w:val="000000"/>
                <w:sz w:val="18"/>
                <w:szCs w:val="18"/>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56F51" w:rsidRPr="00F07209" w:rsidRDefault="00F56F51" w:rsidP="009F0DE8">
            <w:pPr>
              <w:spacing w:after="0"/>
              <w:jc w:val="center"/>
              <w:rPr>
                <w:rFonts w:ascii="Arial" w:hAnsi="Arial" w:cs="Arial"/>
                <w:b/>
                <w:bCs/>
                <w:color w:val="000000"/>
                <w:sz w:val="18"/>
                <w:szCs w:val="18"/>
              </w:rPr>
            </w:pPr>
          </w:p>
        </w:tc>
      </w:tr>
      <w:tr w:rsidR="00F56F51" w:rsidRPr="00F07209" w:rsidTr="00025DEF">
        <w:trPr>
          <w:trHeight w:val="315"/>
          <w:jc w:val="center"/>
        </w:trPr>
        <w:tc>
          <w:tcPr>
            <w:tcW w:w="10768" w:type="dxa"/>
            <w:gridSpan w:val="6"/>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F56F51" w:rsidRPr="00F07209" w:rsidRDefault="00F56F51" w:rsidP="009F0DE8">
            <w:pPr>
              <w:spacing w:after="0"/>
              <w:jc w:val="center"/>
              <w:rPr>
                <w:rFonts w:ascii="Arial" w:hAnsi="Arial" w:cs="Arial"/>
                <w:b/>
                <w:bCs/>
                <w:color w:val="000000"/>
                <w:sz w:val="18"/>
                <w:szCs w:val="18"/>
              </w:rPr>
            </w:pPr>
            <w:r w:rsidRPr="00F07209">
              <w:rPr>
                <w:rFonts w:ascii="Arial" w:hAnsi="Arial" w:cs="Arial"/>
                <w:b/>
                <w:bCs/>
                <w:color w:val="000000"/>
                <w:sz w:val="18"/>
                <w:szCs w:val="18"/>
              </w:rPr>
              <w:t>7% DEL TOTAL DEL FINANCIAMIENTO PÚBLICO DE LAS ACTIVIDADES ORDINARIAS PERMANENTES</w:t>
            </w:r>
          </w:p>
        </w:tc>
      </w:tr>
      <w:tr w:rsidR="00F56F51" w:rsidRPr="00F07209" w:rsidTr="00025DEF">
        <w:trPr>
          <w:trHeight w:val="315"/>
          <w:jc w:val="center"/>
        </w:trPr>
        <w:tc>
          <w:tcPr>
            <w:tcW w:w="184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56F51" w:rsidRPr="00F07209" w:rsidRDefault="00F56F51" w:rsidP="009F0DE8">
            <w:pPr>
              <w:spacing w:after="0"/>
              <w:jc w:val="center"/>
              <w:rPr>
                <w:rFonts w:ascii="Arial" w:hAnsi="Arial" w:cs="Arial"/>
                <w:color w:val="000000"/>
                <w:sz w:val="18"/>
                <w:szCs w:val="18"/>
              </w:rPr>
            </w:pPr>
            <w:r w:rsidRPr="00F07209">
              <w:rPr>
                <w:rFonts w:ascii="Arial" w:hAnsi="Arial" w:cs="Arial"/>
                <w:color w:val="000000"/>
                <w:sz w:val="18"/>
                <w:szCs w:val="18"/>
              </w:rPr>
              <w:t>30%</w:t>
            </w:r>
          </w:p>
        </w:tc>
        <w:tc>
          <w:tcPr>
            <w:tcW w:w="21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56F51" w:rsidRPr="00F07209" w:rsidRDefault="00F56F51" w:rsidP="009F0DE8">
            <w:pPr>
              <w:spacing w:after="0"/>
              <w:jc w:val="center"/>
              <w:rPr>
                <w:rFonts w:ascii="Arial" w:hAnsi="Arial" w:cs="Arial"/>
                <w:color w:val="000000"/>
                <w:sz w:val="18"/>
                <w:szCs w:val="18"/>
              </w:rPr>
            </w:pPr>
            <w:r w:rsidRPr="00F07209">
              <w:rPr>
                <w:rFonts w:ascii="Arial" w:hAnsi="Arial" w:cs="Arial"/>
                <w:color w:val="000000"/>
                <w:sz w:val="18"/>
                <w:szCs w:val="18"/>
              </w:rPr>
              <w:t>1,822,835.91</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56F51" w:rsidRPr="00F07209" w:rsidRDefault="00F56F51" w:rsidP="009F0DE8">
            <w:pPr>
              <w:spacing w:after="0"/>
              <w:jc w:val="center"/>
              <w:rPr>
                <w:rFonts w:ascii="Arial" w:hAnsi="Arial" w:cs="Arial"/>
                <w:color w:val="000000"/>
                <w:sz w:val="18"/>
                <w:szCs w:val="18"/>
              </w:rPr>
            </w:pPr>
          </w:p>
        </w:tc>
        <w:tc>
          <w:tcPr>
            <w:tcW w:w="1701" w:type="dxa"/>
            <w:tcBorders>
              <w:top w:val="nil"/>
              <w:left w:val="nil"/>
              <w:bottom w:val="single" w:sz="4" w:space="0" w:color="auto"/>
              <w:right w:val="single" w:sz="4" w:space="0" w:color="auto"/>
            </w:tcBorders>
            <w:shd w:val="clear" w:color="000000" w:fill="95B3D7"/>
            <w:noWrap/>
            <w:tcMar>
              <w:top w:w="15" w:type="dxa"/>
              <w:left w:w="15" w:type="dxa"/>
              <w:bottom w:w="0" w:type="dxa"/>
              <w:right w:w="15" w:type="dxa"/>
            </w:tcMar>
            <w:vAlign w:val="center"/>
            <w:hideMark/>
          </w:tcPr>
          <w:p w:rsidR="00F56F51" w:rsidRPr="00F07209" w:rsidRDefault="00F56F51" w:rsidP="009F0DE8">
            <w:pPr>
              <w:spacing w:after="0"/>
              <w:jc w:val="center"/>
              <w:rPr>
                <w:rFonts w:ascii="Arial" w:hAnsi="Arial" w:cs="Arial"/>
                <w:b/>
                <w:bCs/>
                <w:color w:val="000000"/>
                <w:sz w:val="18"/>
                <w:szCs w:val="18"/>
              </w:rPr>
            </w:pPr>
            <w:r w:rsidRPr="00F07209">
              <w:rPr>
                <w:rFonts w:ascii="Arial" w:hAnsi="Arial" w:cs="Arial"/>
                <w:b/>
                <w:bCs/>
                <w:color w:val="000000"/>
                <w:sz w:val="18"/>
                <w:szCs w:val="18"/>
              </w:rPr>
              <w:t>6,076,119.68</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56F51" w:rsidRPr="00F07209" w:rsidRDefault="00F56F51" w:rsidP="009F0DE8">
            <w:pPr>
              <w:spacing w:after="0"/>
              <w:jc w:val="center"/>
              <w:rPr>
                <w:rFonts w:ascii="Arial" w:hAnsi="Arial" w:cs="Arial"/>
                <w:color w:val="000000"/>
                <w:sz w:val="18"/>
                <w:szCs w:val="18"/>
              </w:rPr>
            </w:pPr>
            <w:r w:rsidRPr="00F07209">
              <w:rPr>
                <w:rFonts w:ascii="Arial" w:hAnsi="Arial" w:cs="Arial"/>
                <w:color w:val="000000"/>
                <w:sz w:val="18"/>
                <w:szCs w:val="18"/>
              </w:rPr>
              <w:t>4,253,283.78</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56F51" w:rsidRPr="00F07209" w:rsidRDefault="00F56F51" w:rsidP="009F0DE8">
            <w:pPr>
              <w:spacing w:after="0"/>
              <w:jc w:val="center"/>
              <w:rPr>
                <w:rFonts w:ascii="Arial" w:hAnsi="Arial" w:cs="Arial"/>
                <w:color w:val="000000"/>
                <w:sz w:val="18"/>
                <w:szCs w:val="18"/>
              </w:rPr>
            </w:pPr>
            <w:r w:rsidRPr="00F07209">
              <w:rPr>
                <w:rFonts w:ascii="Arial" w:hAnsi="Arial" w:cs="Arial"/>
                <w:color w:val="000000"/>
                <w:sz w:val="18"/>
                <w:szCs w:val="18"/>
              </w:rPr>
              <w:t>70%</w:t>
            </w:r>
          </w:p>
        </w:tc>
      </w:tr>
      <w:tr w:rsidR="00F56F51" w:rsidRPr="00F07209" w:rsidTr="00025DEF">
        <w:trPr>
          <w:trHeight w:val="1890"/>
          <w:jc w:val="center"/>
        </w:trPr>
        <w:tc>
          <w:tcPr>
            <w:tcW w:w="184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56F51" w:rsidRPr="00F07209" w:rsidRDefault="00F56F51" w:rsidP="009F0DE8">
            <w:pPr>
              <w:spacing w:after="0"/>
              <w:jc w:val="center"/>
              <w:rPr>
                <w:rFonts w:ascii="Arial" w:hAnsi="Arial" w:cs="Arial"/>
                <w:color w:val="000000"/>
                <w:sz w:val="18"/>
                <w:szCs w:val="18"/>
              </w:rPr>
            </w:pPr>
          </w:p>
        </w:tc>
        <w:tc>
          <w:tcPr>
            <w:tcW w:w="2122" w:type="dxa"/>
            <w:tcBorders>
              <w:top w:val="nil"/>
              <w:left w:val="nil"/>
              <w:bottom w:val="single" w:sz="4" w:space="0" w:color="auto"/>
              <w:right w:val="single" w:sz="4" w:space="0" w:color="auto"/>
            </w:tcBorders>
            <w:shd w:val="clear" w:color="000000" w:fill="8DB4E2"/>
            <w:tcMar>
              <w:top w:w="15" w:type="dxa"/>
              <w:left w:w="15" w:type="dxa"/>
              <w:bottom w:w="0" w:type="dxa"/>
              <w:right w:w="15" w:type="dxa"/>
            </w:tcMar>
            <w:vAlign w:val="center"/>
            <w:hideMark/>
          </w:tcPr>
          <w:p w:rsidR="00F56F51" w:rsidRPr="00F07209" w:rsidRDefault="00F56F51" w:rsidP="009F0DE8">
            <w:pPr>
              <w:spacing w:after="0"/>
              <w:jc w:val="center"/>
              <w:rPr>
                <w:rFonts w:ascii="Arial" w:hAnsi="Arial" w:cs="Arial"/>
                <w:color w:val="000000"/>
                <w:sz w:val="18"/>
                <w:szCs w:val="18"/>
              </w:rPr>
            </w:pPr>
            <w:r w:rsidRPr="00F07209">
              <w:rPr>
                <w:rFonts w:ascii="Arial" w:hAnsi="Arial" w:cs="Arial"/>
                <w:color w:val="000000"/>
                <w:sz w:val="18"/>
                <w:szCs w:val="18"/>
              </w:rPr>
              <w:t>DISTRIBUCIÓN IGUALITARIA 30% DEL TOTAL DEL FINANCIAMIENTO PARA ACTIVIDADES ESPECÍFICAS</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56F51" w:rsidRPr="00F07209" w:rsidRDefault="00F56F51" w:rsidP="009F0DE8">
            <w:pPr>
              <w:spacing w:after="0"/>
              <w:jc w:val="center"/>
              <w:rPr>
                <w:rFonts w:ascii="Arial" w:hAnsi="Arial" w:cs="Arial"/>
                <w:color w:val="000000"/>
                <w:sz w:val="18"/>
                <w:szCs w:val="18"/>
              </w:rPr>
            </w:pPr>
            <w:r w:rsidRPr="00F07209">
              <w:rPr>
                <w:rFonts w:ascii="Arial" w:hAnsi="Arial" w:cs="Arial"/>
                <w:color w:val="000000"/>
                <w:sz w:val="18"/>
                <w:szCs w:val="18"/>
              </w:rPr>
              <w:t>VOTOS OBTENIDOS EN LA ELECCIÓN DE DIPUTADOS 2018</w:t>
            </w:r>
            <w:r w:rsidR="009F0DE8">
              <w:rPr>
                <w:rFonts w:ascii="Arial" w:hAnsi="Arial" w:cs="Arial"/>
                <w:color w:val="000000"/>
                <w:sz w:val="18"/>
                <w:szCs w:val="18"/>
              </w:rPr>
              <w:t xml:space="preserve"> </w:t>
            </w:r>
            <w:r w:rsidR="009F0DE8" w:rsidRPr="009F0DE8">
              <w:rPr>
                <w:rFonts w:ascii="Arial" w:hAnsi="Arial" w:cs="Arial"/>
                <w:color w:val="000000"/>
                <w:sz w:val="14"/>
                <w:szCs w:val="14"/>
              </w:rPr>
              <w:t>(1)</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56F51" w:rsidRPr="00F07209" w:rsidRDefault="00F56F51" w:rsidP="009F0DE8">
            <w:pPr>
              <w:spacing w:after="0"/>
              <w:jc w:val="center"/>
              <w:rPr>
                <w:rFonts w:ascii="Arial" w:hAnsi="Arial" w:cs="Arial"/>
                <w:color w:val="000000"/>
                <w:sz w:val="18"/>
                <w:szCs w:val="18"/>
              </w:rPr>
            </w:pPr>
            <w:r w:rsidRPr="00F07209">
              <w:rPr>
                <w:rFonts w:ascii="Arial" w:hAnsi="Arial" w:cs="Arial"/>
                <w:color w:val="000000"/>
                <w:sz w:val="18"/>
                <w:szCs w:val="18"/>
              </w:rPr>
              <w:t>PORCENTAJE</w:t>
            </w:r>
            <w:r w:rsidR="009F0DE8">
              <w:rPr>
                <w:rFonts w:ascii="Arial" w:hAnsi="Arial" w:cs="Arial"/>
                <w:color w:val="000000"/>
                <w:sz w:val="18"/>
                <w:szCs w:val="18"/>
              </w:rPr>
              <w:t xml:space="preserve"> </w:t>
            </w:r>
            <w:r w:rsidR="009F0DE8" w:rsidRPr="009F0DE8">
              <w:rPr>
                <w:rFonts w:ascii="Arial" w:hAnsi="Arial" w:cs="Arial"/>
                <w:color w:val="000000"/>
                <w:sz w:val="14"/>
                <w:szCs w:val="14"/>
              </w:rPr>
              <w:t>(2)</w:t>
            </w:r>
          </w:p>
        </w:tc>
        <w:tc>
          <w:tcPr>
            <w:tcW w:w="1843" w:type="dxa"/>
            <w:tcBorders>
              <w:top w:val="nil"/>
              <w:left w:val="nil"/>
              <w:bottom w:val="single" w:sz="4" w:space="0" w:color="auto"/>
              <w:right w:val="single" w:sz="4" w:space="0" w:color="auto"/>
            </w:tcBorders>
            <w:shd w:val="clear" w:color="000000" w:fill="8DB4E2"/>
            <w:tcMar>
              <w:top w:w="15" w:type="dxa"/>
              <w:left w:w="15" w:type="dxa"/>
              <w:bottom w:w="0" w:type="dxa"/>
              <w:right w:w="15" w:type="dxa"/>
            </w:tcMar>
            <w:vAlign w:val="center"/>
            <w:hideMark/>
          </w:tcPr>
          <w:p w:rsidR="00F56F51" w:rsidRPr="00F07209" w:rsidRDefault="00F56F51" w:rsidP="009F0DE8">
            <w:pPr>
              <w:spacing w:after="0"/>
              <w:jc w:val="center"/>
              <w:rPr>
                <w:rFonts w:ascii="Arial" w:hAnsi="Arial" w:cs="Arial"/>
                <w:color w:val="000000"/>
                <w:sz w:val="18"/>
                <w:szCs w:val="18"/>
              </w:rPr>
            </w:pPr>
            <w:r w:rsidRPr="00F07209">
              <w:rPr>
                <w:rFonts w:ascii="Arial" w:hAnsi="Arial" w:cs="Arial"/>
                <w:color w:val="000000"/>
                <w:sz w:val="18"/>
                <w:szCs w:val="18"/>
              </w:rPr>
              <w:t>DISTRIBUCIÓN DE ACUERDO % VOTOS OBTENIDOS DE LA ELECCIÓN DE DIPUTADOS 2018</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56F51" w:rsidRPr="00F07209" w:rsidRDefault="00F56F51" w:rsidP="009F0DE8">
            <w:pPr>
              <w:spacing w:after="0"/>
              <w:jc w:val="center"/>
              <w:rPr>
                <w:rFonts w:ascii="Arial" w:hAnsi="Arial" w:cs="Arial"/>
                <w:color w:val="000000"/>
                <w:sz w:val="18"/>
                <w:szCs w:val="18"/>
              </w:rPr>
            </w:pPr>
          </w:p>
        </w:tc>
      </w:tr>
      <w:tr w:rsidR="00F56F51" w:rsidRPr="00F07209" w:rsidTr="00025DEF">
        <w:trPr>
          <w:trHeight w:val="1575"/>
          <w:jc w:val="center"/>
        </w:trPr>
        <w:tc>
          <w:tcPr>
            <w:tcW w:w="1842" w:type="dxa"/>
            <w:tcBorders>
              <w:top w:val="nil"/>
              <w:left w:val="single" w:sz="4" w:space="0" w:color="auto"/>
              <w:bottom w:val="single" w:sz="4" w:space="0" w:color="auto"/>
              <w:right w:val="single" w:sz="4" w:space="0" w:color="auto"/>
            </w:tcBorders>
            <w:shd w:val="clear" w:color="000000" w:fill="A6A6A6"/>
            <w:noWrap/>
            <w:tcMar>
              <w:top w:w="15" w:type="dxa"/>
              <w:left w:w="15" w:type="dxa"/>
              <w:bottom w:w="0" w:type="dxa"/>
              <w:right w:w="15" w:type="dxa"/>
            </w:tcMar>
            <w:vAlign w:val="center"/>
            <w:hideMark/>
          </w:tcPr>
          <w:p w:rsidR="00F56F51" w:rsidRPr="00F07209" w:rsidRDefault="00F56F51" w:rsidP="009F0DE8">
            <w:pPr>
              <w:spacing w:after="0"/>
              <w:jc w:val="center"/>
              <w:rPr>
                <w:rFonts w:ascii="Arial" w:hAnsi="Arial" w:cs="Arial"/>
                <w:b/>
                <w:bCs/>
                <w:color w:val="000000"/>
                <w:sz w:val="18"/>
                <w:szCs w:val="18"/>
              </w:rPr>
            </w:pPr>
            <w:r w:rsidRPr="00F07209">
              <w:rPr>
                <w:rFonts w:ascii="Arial" w:hAnsi="Arial" w:cs="Arial"/>
                <w:b/>
                <w:bCs/>
                <w:color w:val="000000"/>
                <w:sz w:val="18"/>
                <w:szCs w:val="18"/>
              </w:rPr>
              <w:t>PARTIDO POLÍTICO</w:t>
            </w:r>
          </w:p>
        </w:tc>
        <w:tc>
          <w:tcPr>
            <w:tcW w:w="2122" w:type="dxa"/>
            <w:tcBorders>
              <w:top w:val="nil"/>
              <w:left w:val="nil"/>
              <w:bottom w:val="single" w:sz="4" w:space="0" w:color="auto"/>
              <w:right w:val="single" w:sz="4" w:space="0" w:color="auto"/>
            </w:tcBorders>
            <w:shd w:val="clear" w:color="000000" w:fill="A6A6A6"/>
            <w:tcMar>
              <w:top w:w="15" w:type="dxa"/>
              <w:left w:w="15" w:type="dxa"/>
              <w:bottom w:w="0" w:type="dxa"/>
              <w:right w:w="15" w:type="dxa"/>
            </w:tcMar>
            <w:vAlign w:val="center"/>
            <w:hideMark/>
          </w:tcPr>
          <w:p w:rsidR="00F56F51" w:rsidRPr="00F07209" w:rsidRDefault="00F56F51" w:rsidP="009F0DE8">
            <w:pPr>
              <w:spacing w:after="0"/>
              <w:jc w:val="center"/>
              <w:rPr>
                <w:rFonts w:ascii="Arial" w:hAnsi="Arial" w:cs="Arial"/>
                <w:b/>
                <w:bCs/>
                <w:color w:val="000000"/>
                <w:sz w:val="18"/>
                <w:szCs w:val="18"/>
              </w:rPr>
            </w:pPr>
            <w:r w:rsidRPr="00F07209">
              <w:rPr>
                <w:rFonts w:ascii="Arial" w:hAnsi="Arial" w:cs="Arial"/>
                <w:b/>
                <w:bCs/>
                <w:color w:val="000000"/>
                <w:sz w:val="18"/>
                <w:szCs w:val="18"/>
              </w:rPr>
              <w:t>30%</w:t>
            </w:r>
          </w:p>
        </w:tc>
        <w:tc>
          <w:tcPr>
            <w:tcW w:w="1701" w:type="dxa"/>
            <w:tcBorders>
              <w:top w:val="nil"/>
              <w:left w:val="nil"/>
              <w:bottom w:val="single" w:sz="4" w:space="0" w:color="auto"/>
              <w:right w:val="single" w:sz="4" w:space="0" w:color="auto"/>
            </w:tcBorders>
            <w:shd w:val="clear" w:color="000000" w:fill="A6A6A6"/>
            <w:noWrap/>
            <w:tcMar>
              <w:top w:w="15" w:type="dxa"/>
              <w:left w:w="15" w:type="dxa"/>
              <w:bottom w:w="0" w:type="dxa"/>
              <w:right w:w="15" w:type="dxa"/>
            </w:tcMar>
            <w:vAlign w:val="center"/>
            <w:hideMark/>
          </w:tcPr>
          <w:p w:rsidR="00F56F51" w:rsidRPr="00F07209" w:rsidRDefault="00F56F51" w:rsidP="009F0DE8">
            <w:pPr>
              <w:spacing w:after="0"/>
              <w:jc w:val="center"/>
              <w:rPr>
                <w:rFonts w:ascii="Arial" w:hAnsi="Arial" w:cs="Arial"/>
                <w:b/>
                <w:bCs/>
                <w:color w:val="000000"/>
                <w:sz w:val="18"/>
                <w:szCs w:val="18"/>
              </w:rPr>
            </w:pPr>
            <w:proofErr w:type="spellStart"/>
            <w:r w:rsidRPr="00F07209">
              <w:rPr>
                <w:rFonts w:ascii="Arial" w:hAnsi="Arial" w:cs="Arial"/>
                <w:b/>
                <w:bCs/>
                <w:color w:val="000000"/>
                <w:sz w:val="18"/>
                <w:szCs w:val="18"/>
              </w:rPr>
              <w:t>NUM</w:t>
            </w:r>
            <w:proofErr w:type="spellEnd"/>
            <w:r w:rsidRPr="00F07209">
              <w:rPr>
                <w:rFonts w:ascii="Arial" w:hAnsi="Arial" w:cs="Arial"/>
                <w:b/>
                <w:bCs/>
                <w:color w:val="000000"/>
                <w:sz w:val="18"/>
                <w:szCs w:val="18"/>
              </w:rPr>
              <w:t>. VOTOS</w:t>
            </w:r>
          </w:p>
        </w:tc>
        <w:tc>
          <w:tcPr>
            <w:tcW w:w="1701" w:type="dxa"/>
            <w:tcBorders>
              <w:top w:val="nil"/>
              <w:left w:val="nil"/>
              <w:bottom w:val="single" w:sz="4" w:space="0" w:color="auto"/>
              <w:right w:val="single" w:sz="4" w:space="0" w:color="auto"/>
            </w:tcBorders>
            <w:shd w:val="clear" w:color="000000" w:fill="A6A6A6"/>
            <w:noWrap/>
            <w:tcMar>
              <w:top w:w="15" w:type="dxa"/>
              <w:left w:w="15" w:type="dxa"/>
              <w:bottom w:w="0" w:type="dxa"/>
              <w:right w:w="15" w:type="dxa"/>
            </w:tcMar>
            <w:vAlign w:val="center"/>
            <w:hideMark/>
          </w:tcPr>
          <w:p w:rsidR="00F56F51" w:rsidRPr="00F07209" w:rsidRDefault="00F56F51" w:rsidP="009F0DE8">
            <w:pPr>
              <w:spacing w:after="0"/>
              <w:jc w:val="center"/>
              <w:rPr>
                <w:rFonts w:ascii="Arial" w:hAnsi="Arial" w:cs="Arial"/>
                <w:b/>
                <w:bCs/>
                <w:color w:val="000000"/>
                <w:sz w:val="18"/>
                <w:szCs w:val="18"/>
              </w:rPr>
            </w:pPr>
          </w:p>
        </w:tc>
        <w:tc>
          <w:tcPr>
            <w:tcW w:w="1843" w:type="dxa"/>
            <w:tcBorders>
              <w:top w:val="nil"/>
              <w:left w:val="nil"/>
              <w:bottom w:val="single" w:sz="4" w:space="0" w:color="auto"/>
              <w:right w:val="single" w:sz="4" w:space="0" w:color="auto"/>
            </w:tcBorders>
            <w:shd w:val="clear" w:color="000000" w:fill="A6A6A6"/>
            <w:noWrap/>
            <w:tcMar>
              <w:top w:w="15" w:type="dxa"/>
              <w:left w:w="15" w:type="dxa"/>
              <w:bottom w:w="0" w:type="dxa"/>
              <w:right w:w="15" w:type="dxa"/>
            </w:tcMar>
            <w:vAlign w:val="center"/>
            <w:hideMark/>
          </w:tcPr>
          <w:p w:rsidR="00F56F51" w:rsidRPr="00F07209" w:rsidRDefault="00F56F51" w:rsidP="009F0DE8">
            <w:pPr>
              <w:spacing w:after="0"/>
              <w:jc w:val="center"/>
              <w:rPr>
                <w:rFonts w:ascii="Arial" w:hAnsi="Arial" w:cs="Arial"/>
                <w:b/>
                <w:bCs/>
                <w:color w:val="000000"/>
                <w:sz w:val="18"/>
                <w:szCs w:val="18"/>
              </w:rPr>
            </w:pPr>
            <w:r w:rsidRPr="00F07209">
              <w:rPr>
                <w:rFonts w:ascii="Arial" w:hAnsi="Arial" w:cs="Arial"/>
                <w:b/>
                <w:bCs/>
                <w:color w:val="000000"/>
                <w:sz w:val="18"/>
                <w:szCs w:val="18"/>
              </w:rPr>
              <w:t>70%</w:t>
            </w:r>
          </w:p>
        </w:tc>
        <w:tc>
          <w:tcPr>
            <w:tcW w:w="1559" w:type="dxa"/>
            <w:tcBorders>
              <w:top w:val="nil"/>
              <w:left w:val="nil"/>
              <w:bottom w:val="single" w:sz="4" w:space="0" w:color="auto"/>
              <w:right w:val="single" w:sz="4" w:space="0" w:color="auto"/>
            </w:tcBorders>
            <w:shd w:val="clear" w:color="000000" w:fill="A6A6A6"/>
            <w:tcMar>
              <w:top w:w="15" w:type="dxa"/>
              <w:left w:w="15" w:type="dxa"/>
              <w:bottom w:w="0" w:type="dxa"/>
              <w:right w:w="15" w:type="dxa"/>
            </w:tcMar>
            <w:vAlign w:val="center"/>
            <w:hideMark/>
          </w:tcPr>
          <w:p w:rsidR="00F56F51" w:rsidRPr="00F07209" w:rsidRDefault="00F56F51" w:rsidP="009F0DE8">
            <w:pPr>
              <w:spacing w:after="0"/>
              <w:jc w:val="center"/>
              <w:rPr>
                <w:rFonts w:ascii="Arial" w:hAnsi="Arial" w:cs="Arial"/>
                <w:b/>
                <w:bCs/>
                <w:color w:val="000000"/>
                <w:sz w:val="18"/>
                <w:szCs w:val="18"/>
              </w:rPr>
            </w:pPr>
            <w:r w:rsidRPr="00F07209">
              <w:rPr>
                <w:rFonts w:ascii="Arial" w:hAnsi="Arial" w:cs="Arial"/>
                <w:b/>
                <w:bCs/>
                <w:color w:val="000000"/>
                <w:sz w:val="18"/>
                <w:szCs w:val="18"/>
              </w:rPr>
              <w:t>TOTAL FINANCIAMIENTO PÚBLICO PARA ACTIVIDADES ESPECÍFICAS **</w:t>
            </w:r>
          </w:p>
        </w:tc>
      </w:tr>
      <w:tr w:rsidR="00F56F51" w:rsidRPr="00F07209" w:rsidTr="00025DEF">
        <w:trPr>
          <w:trHeight w:val="630"/>
          <w:jc w:val="center"/>
        </w:trPr>
        <w:tc>
          <w:tcPr>
            <w:tcW w:w="18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56F51" w:rsidRPr="00F07209" w:rsidRDefault="00F56F51" w:rsidP="009F0DE8">
            <w:pPr>
              <w:spacing w:after="0"/>
              <w:jc w:val="center"/>
              <w:rPr>
                <w:rFonts w:ascii="Arial" w:hAnsi="Arial" w:cs="Arial"/>
                <w:color w:val="000000"/>
                <w:sz w:val="18"/>
                <w:szCs w:val="18"/>
              </w:rPr>
            </w:pPr>
            <w:r w:rsidRPr="00F07209">
              <w:rPr>
                <w:rFonts w:ascii="Arial" w:hAnsi="Arial" w:cs="Arial"/>
                <w:color w:val="000000"/>
                <w:sz w:val="18"/>
                <w:szCs w:val="18"/>
              </w:rPr>
              <w:t>PARTIDO ACCIÓN NACIONAL</w:t>
            </w:r>
          </w:p>
        </w:tc>
        <w:tc>
          <w:tcPr>
            <w:tcW w:w="2122" w:type="dxa"/>
            <w:tcBorders>
              <w:top w:val="nil"/>
              <w:left w:val="nil"/>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F56F51" w:rsidRPr="00F07209" w:rsidRDefault="00F56F51" w:rsidP="009F0DE8">
            <w:pPr>
              <w:spacing w:after="0"/>
              <w:jc w:val="center"/>
              <w:rPr>
                <w:rFonts w:ascii="Arial" w:hAnsi="Arial" w:cs="Arial"/>
                <w:color w:val="000000"/>
                <w:sz w:val="18"/>
                <w:szCs w:val="18"/>
              </w:rPr>
            </w:pPr>
            <w:r w:rsidRPr="00F07209">
              <w:rPr>
                <w:rFonts w:ascii="Arial" w:hAnsi="Arial" w:cs="Arial"/>
                <w:color w:val="000000"/>
                <w:sz w:val="18"/>
                <w:szCs w:val="18"/>
              </w:rPr>
              <w:t>303,805.98</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56F51" w:rsidRPr="00F07209" w:rsidRDefault="00F56F51" w:rsidP="009F0DE8">
            <w:pPr>
              <w:spacing w:after="0"/>
              <w:jc w:val="center"/>
              <w:rPr>
                <w:rFonts w:ascii="Arial" w:hAnsi="Arial" w:cs="Arial"/>
                <w:color w:val="000000"/>
                <w:sz w:val="18"/>
                <w:szCs w:val="18"/>
              </w:rPr>
            </w:pPr>
            <w:r w:rsidRPr="00F07209">
              <w:rPr>
                <w:rFonts w:ascii="Arial" w:hAnsi="Arial" w:cs="Arial"/>
                <w:color w:val="000000"/>
                <w:sz w:val="18"/>
                <w:szCs w:val="18"/>
              </w:rPr>
              <w:t>345,347</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56F51" w:rsidRPr="00F07209" w:rsidRDefault="00F56F51" w:rsidP="009F0DE8">
            <w:pPr>
              <w:spacing w:after="0"/>
              <w:jc w:val="center"/>
              <w:rPr>
                <w:rFonts w:ascii="Arial" w:hAnsi="Arial" w:cs="Arial"/>
                <w:color w:val="000000"/>
                <w:sz w:val="18"/>
                <w:szCs w:val="18"/>
              </w:rPr>
            </w:pPr>
            <w:r w:rsidRPr="00F07209">
              <w:rPr>
                <w:rFonts w:ascii="Arial" w:hAnsi="Arial" w:cs="Arial"/>
                <w:color w:val="000000"/>
                <w:sz w:val="18"/>
                <w:szCs w:val="18"/>
              </w:rPr>
              <w:t>33.21%</w:t>
            </w:r>
          </w:p>
        </w:tc>
        <w:tc>
          <w:tcPr>
            <w:tcW w:w="184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F56F51" w:rsidRPr="00F07209" w:rsidRDefault="00F56F51" w:rsidP="009F0DE8">
            <w:pPr>
              <w:spacing w:after="0"/>
              <w:jc w:val="center"/>
              <w:rPr>
                <w:rFonts w:ascii="Arial" w:hAnsi="Arial" w:cs="Arial"/>
                <w:color w:val="000000"/>
                <w:sz w:val="18"/>
                <w:szCs w:val="18"/>
              </w:rPr>
            </w:pPr>
            <w:r w:rsidRPr="00F07209">
              <w:rPr>
                <w:rFonts w:ascii="Arial" w:hAnsi="Arial" w:cs="Arial"/>
                <w:color w:val="000000"/>
                <w:sz w:val="18"/>
                <w:szCs w:val="18"/>
              </w:rPr>
              <w:t>1,412,569.32</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F56F51" w:rsidRPr="00F07209" w:rsidRDefault="00F56F51" w:rsidP="009F0DE8">
            <w:pPr>
              <w:spacing w:after="0"/>
              <w:jc w:val="center"/>
              <w:rPr>
                <w:rFonts w:ascii="Arial" w:hAnsi="Arial" w:cs="Arial"/>
                <w:color w:val="000000"/>
                <w:sz w:val="18"/>
                <w:szCs w:val="18"/>
              </w:rPr>
            </w:pPr>
            <w:r w:rsidRPr="00F07209">
              <w:rPr>
                <w:rFonts w:ascii="Arial" w:hAnsi="Arial" w:cs="Arial"/>
                <w:color w:val="000000"/>
                <w:sz w:val="18"/>
                <w:szCs w:val="18"/>
              </w:rPr>
              <w:t>1,716,375.30</w:t>
            </w:r>
          </w:p>
        </w:tc>
      </w:tr>
      <w:tr w:rsidR="00F56F51" w:rsidRPr="00F07209" w:rsidTr="00025DEF">
        <w:trPr>
          <w:trHeight w:val="945"/>
          <w:jc w:val="center"/>
        </w:trPr>
        <w:tc>
          <w:tcPr>
            <w:tcW w:w="18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56F51" w:rsidRPr="00F07209" w:rsidRDefault="00F56F51" w:rsidP="009F0DE8">
            <w:pPr>
              <w:spacing w:after="0"/>
              <w:jc w:val="center"/>
              <w:rPr>
                <w:rFonts w:ascii="Arial" w:hAnsi="Arial" w:cs="Arial"/>
                <w:color w:val="000000"/>
                <w:sz w:val="18"/>
                <w:szCs w:val="18"/>
              </w:rPr>
            </w:pPr>
            <w:r w:rsidRPr="00F07209">
              <w:rPr>
                <w:rFonts w:ascii="Arial" w:hAnsi="Arial" w:cs="Arial"/>
                <w:color w:val="000000"/>
                <w:sz w:val="18"/>
                <w:szCs w:val="18"/>
              </w:rPr>
              <w:t>PARTIDO REVOLUCIONARIO INSTITUCIONAL</w:t>
            </w:r>
          </w:p>
        </w:tc>
        <w:tc>
          <w:tcPr>
            <w:tcW w:w="2122" w:type="dxa"/>
            <w:tcBorders>
              <w:top w:val="nil"/>
              <w:left w:val="nil"/>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F56F51" w:rsidRPr="00F07209" w:rsidRDefault="00F56F51" w:rsidP="009F0DE8">
            <w:pPr>
              <w:spacing w:after="0"/>
              <w:jc w:val="center"/>
              <w:rPr>
                <w:rFonts w:ascii="Arial" w:hAnsi="Arial" w:cs="Arial"/>
                <w:color w:val="000000"/>
                <w:sz w:val="18"/>
                <w:szCs w:val="18"/>
              </w:rPr>
            </w:pPr>
            <w:r w:rsidRPr="00F07209">
              <w:rPr>
                <w:rFonts w:ascii="Arial" w:hAnsi="Arial" w:cs="Arial"/>
                <w:color w:val="000000"/>
                <w:sz w:val="18"/>
                <w:szCs w:val="18"/>
              </w:rPr>
              <w:t>303,805.98</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56F51" w:rsidRPr="00F07209" w:rsidRDefault="00F56F51" w:rsidP="009F0DE8">
            <w:pPr>
              <w:spacing w:after="0"/>
              <w:jc w:val="center"/>
              <w:rPr>
                <w:rFonts w:ascii="Arial" w:hAnsi="Arial" w:cs="Arial"/>
                <w:color w:val="000000"/>
                <w:sz w:val="18"/>
                <w:szCs w:val="18"/>
              </w:rPr>
            </w:pPr>
            <w:r w:rsidRPr="00F07209">
              <w:rPr>
                <w:rFonts w:ascii="Arial" w:hAnsi="Arial" w:cs="Arial"/>
                <w:color w:val="000000"/>
                <w:sz w:val="18"/>
                <w:szCs w:val="18"/>
              </w:rPr>
              <w:t>366,294</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56F51" w:rsidRPr="00F07209" w:rsidRDefault="00F56F51" w:rsidP="009F0DE8">
            <w:pPr>
              <w:spacing w:after="0"/>
              <w:jc w:val="center"/>
              <w:rPr>
                <w:rFonts w:ascii="Arial" w:hAnsi="Arial" w:cs="Arial"/>
                <w:color w:val="000000"/>
                <w:sz w:val="18"/>
                <w:szCs w:val="18"/>
              </w:rPr>
            </w:pPr>
            <w:r w:rsidRPr="00F07209">
              <w:rPr>
                <w:rFonts w:ascii="Arial" w:hAnsi="Arial" w:cs="Arial"/>
                <w:color w:val="000000"/>
                <w:sz w:val="18"/>
                <w:szCs w:val="18"/>
              </w:rPr>
              <w:t>35.23%</w:t>
            </w:r>
          </w:p>
        </w:tc>
        <w:tc>
          <w:tcPr>
            <w:tcW w:w="184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F56F51" w:rsidRPr="00F07209" w:rsidRDefault="00F56F51" w:rsidP="009F0DE8">
            <w:pPr>
              <w:spacing w:after="0"/>
              <w:jc w:val="center"/>
              <w:rPr>
                <w:rFonts w:ascii="Arial" w:hAnsi="Arial" w:cs="Arial"/>
                <w:color w:val="000000"/>
                <w:sz w:val="18"/>
                <w:szCs w:val="18"/>
              </w:rPr>
            </w:pPr>
            <w:r w:rsidRPr="00F07209">
              <w:rPr>
                <w:rFonts w:ascii="Arial" w:hAnsi="Arial" w:cs="Arial"/>
                <w:color w:val="000000"/>
                <w:sz w:val="18"/>
                <w:szCs w:val="18"/>
              </w:rPr>
              <w:t>1,498,248.62</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F56F51" w:rsidRPr="00F07209" w:rsidRDefault="00F56F51" w:rsidP="009F0DE8">
            <w:pPr>
              <w:spacing w:after="0"/>
              <w:jc w:val="center"/>
              <w:rPr>
                <w:rFonts w:ascii="Arial" w:hAnsi="Arial" w:cs="Arial"/>
                <w:color w:val="000000"/>
                <w:sz w:val="18"/>
                <w:szCs w:val="18"/>
              </w:rPr>
            </w:pPr>
            <w:r w:rsidRPr="00F07209">
              <w:rPr>
                <w:rFonts w:ascii="Arial" w:hAnsi="Arial" w:cs="Arial"/>
                <w:color w:val="000000"/>
                <w:sz w:val="18"/>
                <w:szCs w:val="18"/>
              </w:rPr>
              <w:t>1,802,054.60</w:t>
            </w:r>
          </w:p>
        </w:tc>
      </w:tr>
      <w:tr w:rsidR="00F56F51" w:rsidRPr="00F07209" w:rsidTr="00025DEF">
        <w:trPr>
          <w:trHeight w:val="945"/>
          <w:jc w:val="center"/>
        </w:trPr>
        <w:tc>
          <w:tcPr>
            <w:tcW w:w="18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56F51" w:rsidRPr="00F07209" w:rsidRDefault="00F56F51" w:rsidP="009F0DE8">
            <w:pPr>
              <w:spacing w:after="0"/>
              <w:jc w:val="center"/>
              <w:rPr>
                <w:rFonts w:ascii="Arial" w:hAnsi="Arial" w:cs="Arial"/>
                <w:color w:val="000000"/>
                <w:sz w:val="18"/>
                <w:szCs w:val="18"/>
              </w:rPr>
            </w:pPr>
            <w:r w:rsidRPr="00F07209">
              <w:rPr>
                <w:rFonts w:ascii="Arial" w:hAnsi="Arial" w:cs="Arial"/>
                <w:color w:val="000000"/>
                <w:sz w:val="18"/>
                <w:szCs w:val="18"/>
              </w:rPr>
              <w:t>PARTIDO DE LA REVOLUCIÓN DEMOCRÁTICA</w:t>
            </w:r>
          </w:p>
        </w:tc>
        <w:tc>
          <w:tcPr>
            <w:tcW w:w="2122" w:type="dxa"/>
            <w:tcBorders>
              <w:top w:val="nil"/>
              <w:left w:val="nil"/>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F56F51" w:rsidRPr="00F07209" w:rsidRDefault="00F56F51" w:rsidP="009F0DE8">
            <w:pPr>
              <w:spacing w:after="0"/>
              <w:jc w:val="center"/>
              <w:rPr>
                <w:rFonts w:ascii="Arial" w:hAnsi="Arial" w:cs="Arial"/>
                <w:color w:val="000000"/>
                <w:sz w:val="18"/>
                <w:szCs w:val="18"/>
              </w:rPr>
            </w:pPr>
            <w:r w:rsidRPr="00F07209">
              <w:rPr>
                <w:rFonts w:ascii="Arial" w:hAnsi="Arial" w:cs="Arial"/>
                <w:color w:val="000000"/>
                <w:sz w:val="18"/>
                <w:szCs w:val="18"/>
              </w:rPr>
              <w:t>303,805.98</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56F51" w:rsidRPr="00F07209" w:rsidRDefault="00F56F51" w:rsidP="009F0DE8">
            <w:pPr>
              <w:spacing w:after="0"/>
              <w:jc w:val="center"/>
              <w:rPr>
                <w:rFonts w:ascii="Arial" w:hAnsi="Arial" w:cs="Arial"/>
                <w:color w:val="000000"/>
                <w:sz w:val="18"/>
                <w:szCs w:val="18"/>
              </w:rPr>
            </w:pPr>
            <w:r w:rsidRPr="00F07209">
              <w:rPr>
                <w:rFonts w:ascii="Arial" w:hAnsi="Arial" w:cs="Arial"/>
                <w:color w:val="000000"/>
                <w:sz w:val="18"/>
                <w:szCs w:val="18"/>
              </w:rPr>
              <w:t>33,355</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56F51" w:rsidRPr="00F07209" w:rsidRDefault="00F56F51" w:rsidP="009F0DE8">
            <w:pPr>
              <w:spacing w:after="0"/>
              <w:jc w:val="center"/>
              <w:rPr>
                <w:rFonts w:ascii="Arial" w:hAnsi="Arial" w:cs="Arial"/>
                <w:color w:val="000000"/>
                <w:sz w:val="18"/>
                <w:szCs w:val="18"/>
              </w:rPr>
            </w:pPr>
            <w:r w:rsidRPr="00F07209">
              <w:rPr>
                <w:rFonts w:ascii="Arial" w:hAnsi="Arial" w:cs="Arial"/>
                <w:color w:val="000000"/>
                <w:sz w:val="18"/>
                <w:szCs w:val="18"/>
              </w:rPr>
              <w:t>3.21%</w:t>
            </w:r>
          </w:p>
        </w:tc>
        <w:tc>
          <w:tcPr>
            <w:tcW w:w="184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F56F51" w:rsidRPr="00F07209" w:rsidRDefault="00F56F51" w:rsidP="009F0DE8">
            <w:pPr>
              <w:spacing w:after="0"/>
              <w:jc w:val="center"/>
              <w:rPr>
                <w:rFonts w:ascii="Arial" w:hAnsi="Arial" w:cs="Arial"/>
                <w:color w:val="000000"/>
                <w:sz w:val="18"/>
                <w:szCs w:val="18"/>
              </w:rPr>
            </w:pPr>
            <w:r w:rsidRPr="00F07209">
              <w:rPr>
                <w:rFonts w:ascii="Arial" w:hAnsi="Arial" w:cs="Arial"/>
                <w:color w:val="000000"/>
                <w:sz w:val="18"/>
                <w:szCs w:val="18"/>
              </w:rPr>
              <w:t>136,431.62</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F56F51" w:rsidRPr="00F07209" w:rsidRDefault="00F56F51" w:rsidP="009F0DE8">
            <w:pPr>
              <w:spacing w:after="0"/>
              <w:jc w:val="center"/>
              <w:rPr>
                <w:rFonts w:ascii="Arial" w:hAnsi="Arial" w:cs="Arial"/>
                <w:color w:val="000000"/>
                <w:sz w:val="18"/>
                <w:szCs w:val="18"/>
              </w:rPr>
            </w:pPr>
            <w:r w:rsidRPr="00F07209">
              <w:rPr>
                <w:rFonts w:ascii="Arial" w:hAnsi="Arial" w:cs="Arial"/>
                <w:color w:val="000000"/>
                <w:sz w:val="18"/>
                <w:szCs w:val="18"/>
              </w:rPr>
              <w:t>440,237.60</w:t>
            </w:r>
          </w:p>
        </w:tc>
      </w:tr>
      <w:tr w:rsidR="00F56F51" w:rsidRPr="00F07209" w:rsidTr="00025DEF">
        <w:trPr>
          <w:trHeight w:val="630"/>
          <w:jc w:val="center"/>
        </w:trPr>
        <w:tc>
          <w:tcPr>
            <w:tcW w:w="1842" w:type="dxa"/>
            <w:tcBorders>
              <w:top w:val="nil"/>
              <w:left w:val="single" w:sz="4" w:space="0" w:color="auto"/>
              <w:bottom w:val="single" w:sz="4" w:space="0" w:color="auto"/>
              <w:right w:val="single" w:sz="4" w:space="0" w:color="auto"/>
            </w:tcBorders>
            <w:shd w:val="clear" w:color="000000" w:fill="A6A6A6"/>
            <w:tcMar>
              <w:top w:w="15" w:type="dxa"/>
              <w:left w:w="15" w:type="dxa"/>
              <w:bottom w:w="0" w:type="dxa"/>
              <w:right w:w="15" w:type="dxa"/>
            </w:tcMar>
            <w:vAlign w:val="center"/>
            <w:hideMark/>
          </w:tcPr>
          <w:p w:rsidR="00F56F51" w:rsidRPr="00F07209" w:rsidRDefault="00F56F51" w:rsidP="009F0DE8">
            <w:pPr>
              <w:spacing w:after="0"/>
              <w:jc w:val="center"/>
              <w:rPr>
                <w:rFonts w:ascii="Arial" w:hAnsi="Arial" w:cs="Arial"/>
                <w:color w:val="000000"/>
                <w:sz w:val="18"/>
                <w:szCs w:val="18"/>
              </w:rPr>
            </w:pPr>
            <w:r w:rsidRPr="00F07209">
              <w:rPr>
                <w:rFonts w:ascii="Arial" w:hAnsi="Arial" w:cs="Arial"/>
                <w:color w:val="000000"/>
                <w:sz w:val="18"/>
                <w:szCs w:val="18"/>
              </w:rPr>
              <w:t>PARTIDO DEL TRABAJO</w:t>
            </w:r>
          </w:p>
        </w:tc>
        <w:tc>
          <w:tcPr>
            <w:tcW w:w="2122" w:type="dxa"/>
            <w:tcBorders>
              <w:top w:val="nil"/>
              <w:left w:val="nil"/>
              <w:bottom w:val="single" w:sz="4" w:space="0" w:color="auto"/>
              <w:right w:val="single" w:sz="4" w:space="0" w:color="auto"/>
            </w:tcBorders>
            <w:shd w:val="clear" w:color="000000" w:fill="A6A6A6"/>
            <w:noWrap/>
            <w:tcMar>
              <w:top w:w="15" w:type="dxa"/>
              <w:left w:w="15" w:type="dxa"/>
              <w:bottom w:w="0" w:type="dxa"/>
              <w:right w:w="15" w:type="dxa"/>
            </w:tcMar>
            <w:vAlign w:val="center"/>
            <w:hideMark/>
          </w:tcPr>
          <w:p w:rsidR="00F56F51" w:rsidRPr="00F07209" w:rsidRDefault="00F56F51" w:rsidP="009F0DE8">
            <w:pPr>
              <w:spacing w:after="0"/>
              <w:jc w:val="center"/>
              <w:rPr>
                <w:rFonts w:ascii="Arial" w:hAnsi="Arial" w:cs="Arial"/>
                <w:color w:val="000000"/>
                <w:sz w:val="18"/>
                <w:szCs w:val="18"/>
              </w:rPr>
            </w:pPr>
            <w:r w:rsidRPr="00F07209">
              <w:rPr>
                <w:rFonts w:ascii="Arial" w:hAnsi="Arial" w:cs="Arial"/>
                <w:color w:val="000000"/>
                <w:sz w:val="18"/>
                <w:szCs w:val="18"/>
              </w:rPr>
              <w:t>NO TIENE DERECHO</w:t>
            </w:r>
          </w:p>
        </w:tc>
        <w:tc>
          <w:tcPr>
            <w:tcW w:w="1701" w:type="dxa"/>
            <w:tcBorders>
              <w:top w:val="nil"/>
              <w:left w:val="nil"/>
              <w:bottom w:val="single" w:sz="4" w:space="0" w:color="auto"/>
              <w:right w:val="single" w:sz="4" w:space="0" w:color="auto"/>
            </w:tcBorders>
            <w:shd w:val="clear" w:color="000000" w:fill="A6A6A6"/>
            <w:noWrap/>
            <w:tcMar>
              <w:top w:w="15" w:type="dxa"/>
              <w:left w:w="15" w:type="dxa"/>
              <w:bottom w:w="0" w:type="dxa"/>
              <w:right w:w="15" w:type="dxa"/>
            </w:tcMar>
            <w:vAlign w:val="center"/>
            <w:hideMark/>
          </w:tcPr>
          <w:p w:rsidR="00F56F51" w:rsidRPr="00F07209" w:rsidRDefault="00F56F51" w:rsidP="009F0DE8">
            <w:pPr>
              <w:spacing w:after="0"/>
              <w:jc w:val="center"/>
              <w:rPr>
                <w:rFonts w:ascii="Arial" w:hAnsi="Arial" w:cs="Arial"/>
                <w:color w:val="000000"/>
                <w:sz w:val="18"/>
                <w:szCs w:val="18"/>
              </w:rPr>
            </w:pPr>
            <w:r w:rsidRPr="00F07209">
              <w:rPr>
                <w:rFonts w:ascii="Arial" w:hAnsi="Arial" w:cs="Arial"/>
                <w:color w:val="000000"/>
                <w:sz w:val="18"/>
                <w:szCs w:val="18"/>
              </w:rPr>
              <w:t>-</w:t>
            </w:r>
          </w:p>
        </w:tc>
        <w:tc>
          <w:tcPr>
            <w:tcW w:w="1701" w:type="dxa"/>
            <w:tcBorders>
              <w:top w:val="nil"/>
              <w:left w:val="nil"/>
              <w:bottom w:val="single" w:sz="4" w:space="0" w:color="auto"/>
              <w:right w:val="single" w:sz="4" w:space="0" w:color="auto"/>
            </w:tcBorders>
            <w:shd w:val="clear" w:color="000000" w:fill="A6A6A6"/>
            <w:noWrap/>
            <w:tcMar>
              <w:top w:w="15" w:type="dxa"/>
              <w:left w:w="15" w:type="dxa"/>
              <w:bottom w:w="0" w:type="dxa"/>
              <w:right w:w="15" w:type="dxa"/>
            </w:tcMar>
            <w:vAlign w:val="center"/>
            <w:hideMark/>
          </w:tcPr>
          <w:p w:rsidR="00F56F51" w:rsidRPr="00F07209" w:rsidRDefault="00F56F51" w:rsidP="009F0DE8">
            <w:pPr>
              <w:spacing w:after="0"/>
              <w:jc w:val="center"/>
              <w:rPr>
                <w:rFonts w:ascii="Arial" w:hAnsi="Arial" w:cs="Arial"/>
                <w:color w:val="000000"/>
                <w:sz w:val="18"/>
                <w:szCs w:val="18"/>
              </w:rPr>
            </w:pPr>
            <w:r w:rsidRPr="00F07209">
              <w:rPr>
                <w:rFonts w:ascii="Arial" w:hAnsi="Arial" w:cs="Arial"/>
                <w:color w:val="000000"/>
                <w:sz w:val="18"/>
                <w:szCs w:val="18"/>
              </w:rPr>
              <w:t>-</w:t>
            </w:r>
          </w:p>
        </w:tc>
        <w:tc>
          <w:tcPr>
            <w:tcW w:w="1843" w:type="dxa"/>
            <w:tcBorders>
              <w:top w:val="nil"/>
              <w:left w:val="nil"/>
              <w:bottom w:val="single" w:sz="4" w:space="0" w:color="auto"/>
              <w:right w:val="single" w:sz="4" w:space="0" w:color="auto"/>
            </w:tcBorders>
            <w:shd w:val="clear" w:color="000000" w:fill="A6A6A6"/>
            <w:noWrap/>
            <w:tcMar>
              <w:top w:w="15" w:type="dxa"/>
              <w:left w:w="15" w:type="dxa"/>
              <w:bottom w:w="0" w:type="dxa"/>
              <w:right w:w="15" w:type="dxa"/>
            </w:tcMar>
            <w:vAlign w:val="center"/>
            <w:hideMark/>
          </w:tcPr>
          <w:p w:rsidR="00F56F51" w:rsidRPr="00F07209" w:rsidRDefault="00F56F51" w:rsidP="009F0DE8">
            <w:pPr>
              <w:spacing w:after="0"/>
              <w:jc w:val="center"/>
              <w:rPr>
                <w:rFonts w:ascii="Arial" w:hAnsi="Arial" w:cs="Arial"/>
                <w:color w:val="000000"/>
                <w:sz w:val="18"/>
                <w:szCs w:val="18"/>
              </w:rPr>
            </w:pPr>
            <w:r w:rsidRPr="00F07209">
              <w:rPr>
                <w:rFonts w:ascii="Arial" w:hAnsi="Arial" w:cs="Arial"/>
                <w:color w:val="000000"/>
                <w:sz w:val="18"/>
                <w:szCs w:val="18"/>
              </w:rPr>
              <w:t>NO TIENE DERECHO</w:t>
            </w:r>
          </w:p>
        </w:tc>
        <w:tc>
          <w:tcPr>
            <w:tcW w:w="1559" w:type="dxa"/>
            <w:tcBorders>
              <w:top w:val="nil"/>
              <w:left w:val="nil"/>
              <w:bottom w:val="single" w:sz="4" w:space="0" w:color="auto"/>
              <w:right w:val="single" w:sz="4" w:space="0" w:color="auto"/>
            </w:tcBorders>
            <w:shd w:val="clear" w:color="000000" w:fill="A6A6A6"/>
            <w:noWrap/>
            <w:tcMar>
              <w:top w:w="15" w:type="dxa"/>
              <w:left w:w="15" w:type="dxa"/>
              <w:bottom w:w="0" w:type="dxa"/>
              <w:right w:w="15" w:type="dxa"/>
            </w:tcMar>
            <w:vAlign w:val="center"/>
            <w:hideMark/>
          </w:tcPr>
          <w:p w:rsidR="00F56F51" w:rsidRPr="00F07209" w:rsidRDefault="00F56F51" w:rsidP="009F0DE8">
            <w:pPr>
              <w:spacing w:after="0"/>
              <w:jc w:val="center"/>
              <w:rPr>
                <w:rFonts w:ascii="Arial" w:hAnsi="Arial" w:cs="Arial"/>
                <w:color w:val="000000"/>
                <w:sz w:val="18"/>
                <w:szCs w:val="18"/>
              </w:rPr>
            </w:pPr>
            <w:r w:rsidRPr="00F07209">
              <w:rPr>
                <w:rFonts w:ascii="Arial" w:hAnsi="Arial" w:cs="Arial"/>
                <w:color w:val="000000"/>
                <w:sz w:val="18"/>
                <w:szCs w:val="18"/>
              </w:rPr>
              <w:t>NO TIENE DERECHO</w:t>
            </w:r>
          </w:p>
        </w:tc>
      </w:tr>
      <w:tr w:rsidR="00F56F51" w:rsidRPr="00F07209" w:rsidTr="00025DEF">
        <w:trPr>
          <w:trHeight w:val="945"/>
          <w:jc w:val="center"/>
        </w:trPr>
        <w:tc>
          <w:tcPr>
            <w:tcW w:w="1842"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F56F51" w:rsidRPr="00F07209" w:rsidRDefault="00F56F51" w:rsidP="009F0DE8">
            <w:pPr>
              <w:spacing w:after="0"/>
              <w:jc w:val="center"/>
              <w:rPr>
                <w:rFonts w:ascii="Arial" w:hAnsi="Arial" w:cs="Arial"/>
                <w:color w:val="000000"/>
                <w:sz w:val="18"/>
                <w:szCs w:val="18"/>
              </w:rPr>
            </w:pPr>
            <w:r w:rsidRPr="00F07209">
              <w:rPr>
                <w:rFonts w:ascii="Arial" w:hAnsi="Arial" w:cs="Arial"/>
                <w:color w:val="000000"/>
                <w:sz w:val="18"/>
                <w:szCs w:val="18"/>
              </w:rPr>
              <w:t>PARTIDO VERDE ECOLOGISTA DE MÉXICO</w:t>
            </w:r>
          </w:p>
        </w:tc>
        <w:tc>
          <w:tcPr>
            <w:tcW w:w="2122" w:type="dxa"/>
            <w:tcBorders>
              <w:top w:val="nil"/>
              <w:left w:val="nil"/>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F56F51" w:rsidRPr="00F07209" w:rsidRDefault="00F56F51" w:rsidP="009F0DE8">
            <w:pPr>
              <w:spacing w:after="0"/>
              <w:jc w:val="center"/>
              <w:rPr>
                <w:rFonts w:ascii="Arial" w:hAnsi="Arial" w:cs="Arial"/>
                <w:color w:val="000000"/>
                <w:sz w:val="18"/>
                <w:szCs w:val="18"/>
              </w:rPr>
            </w:pPr>
            <w:r w:rsidRPr="00F07209">
              <w:rPr>
                <w:rFonts w:ascii="Arial" w:hAnsi="Arial" w:cs="Arial"/>
                <w:color w:val="000000"/>
                <w:sz w:val="18"/>
                <w:szCs w:val="18"/>
              </w:rPr>
              <w:t>303,805.98</w:t>
            </w:r>
          </w:p>
        </w:tc>
        <w:tc>
          <w:tcPr>
            <w:tcW w:w="17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F56F51" w:rsidRPr="00F07209" w:rsidRDefault="00F56F51" w:rsidP="009F0DE8">
            <w:pPr>
              <w:spacing w:after="0"/>
              <w:jc w:val="center"/>
              <w:rPr>
                <w:rFonts w:ascii="Arial" w:hAnsi="Arial" w:cs="Arial"/>
                <w:color w:val="000000"/>
                <w:sz w:val="18"/>
                <w:szCs w:val="18"/>
              </w:rPr>
            </w:pPr>
            <w:r w:rsidRPr="00F07209">
              <w:rPr>
                <w:rFonts w:ascii="Arial" w:hAnsi="Arial" w:cs="Arial"/>
                <w:color w:val="000000"/>
                <w:sz w:val="18"/>
                <w:szCs w:val="18"/>
              </w:rPr>
              <w:t>38,687</w:t>
            </w:r>
          </w:p>
        </w:tc>
        <w:tc>
          <w:tcPr>
            <w:tcW w:w="17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F56F51" w:rsidRPr="00F07209" w:rsidRDefault="00F56F51" w:rsidP="009F0DE8">
            <w:pPr>
              <w:spacing w:after="0"/>
              <w:jc w:val="center"/>
              <w:rPr>
                <w:rFonts w:ascii="Arial" w:hAnsi="Arial" w:cs="Arial"/>
                <w:color w:val="000000"/>
                <w:sz w:val="18"/>
                <w:szCs w:val="18"/>
              </w:rPr>
            </w:pPr>
            <w:r w:rsidRPr="00F07209">
              <w:rPr>
                <w:rFonts w:ascii="Arial" w:hAnsi="Arial" w:cs="Arial"/>
                <w:color w:val="000000"/>
                <w:sz w:val="18"/>
                <w:szCs w:val="18"/>
              </w:rPr>
              <w:t>3.72%</w:t>
            </w:r>
          </w:p>
        </w:tc>
        <w:tc>
          <w:tcPr>
            <w:tcW w:w="184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F56F51" w:rsidRPr="00F07209" w:rsidRDefault="00F56F51" w:rsidP="009F0DE8">
            <w:pPr>
              <w:spacing w:after="0"/>
              <w:jc w:val="center"/>
              <w:rPr>
                <w:rFonts w:ascii="Arial" w:hAnsi="Arial" w:cs="Arial"/>
                <w:color w:val="000000"/>
                <w:sz w:val="18"/>
                <w:szCs w:val="18"/>
              </w:rPr>
            </w:pPr>
            <w:r w:rsidRPr="00F07209">
              <w:rPr>
                <w:rFonts w:ascii="Arial" w:hAnsi="Arial" w:cs="Arial"/>
                <w:color w:val="000000"/>
                <w:sz w:val="18"/>
                <w:szCs w:val="18"/>
              </w:rPr>
              <w:t>158,241.04</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F56F51" w:rsidRPr="00F07209" w:rsidRDefault="00F56F51" w:rsidP="009F0DE8">
            <w:pPr>
              <w:spacing w:after="0"/>
              <w:jc w:val="center"/>
              <w:rPr>
                <w:rFonts w:ascii="Arial" w:hAnsi="Arial" w:cs="Arial"/>
                <w:color w:val="000000"/>
                <w:sz w:val="18"/>
                <w:szCs w:val="18"/>
              </w:rPr>
            </w:pPr>
            <w:r w:rsidRPr="00F07209">
              <w:rPr>
                <w:rFonts w:ascii="Arial" w:hAnsi="Arial" w:cs="Arial"/>
                <w:color w:val="000000"/>
                <w:sz w:val="18"/>
                <w:szCs w:val="18"/>
              </w:rPr>
              <w:t>462,047.03</w:t>
            </w:r>
          </w:p>
        </w:tc>
      </w:tr>
      <w:tr w:rsidR="00F56F51" w:rsidRPr="00F07209" w:rsidTr="00025DEF">
        <w:trPr>
          <w:trHeight w:val="630"/>
          <w:jc w:val="center"/>
        </w:trPr>
        <w:tc>
          <w:tcPr>
            <w:tcW w:w="1842" w:type="dxa"/>
            <w:tcBorders>
              <w:top w:val="nil"/>
              <w:left w:val="single" w:sz="4" w:space="0" w:color="auto"/>
              <w:bottom w:val="single" w:sz="4" w:space="0" w:color="auto"/>
              <w:right w:val="single" w:sz="4" w:space="0" w:color="auto"/>
            </w:tcBorders>
            <w:shd w:val="clear" w:color="000000" w:fill="A6A6A6"/>
            <w:tcMar>
              <w:top w:w="15" w:type="dxa"/>
              <w:left w:w="15" w:type="dxa"/>
              <w:bottom w:w="0" w:type="dxa"/>
              <w:right w:w="15" w:type="dxa"/>
            </w:tcMar>
            <w:vAlign w:val="center"/>
            <w:hideMark/>
          </w:tcPr>
          <w:p w:rsidR="00F56F51" w:rsidRPr="00F07209" w:rsidRDefault="00F56F51" w:rsidP="009F0DE8">
            <w:pPr>
              <w:spacing w:after="0"/>
              <w:jc w:val="center"/>
              <w:rPr>
                <w:rFonts w:ascii="Arial" w:hAnsi="Arial" w:cs="Arial"/>
                <w:color w:val="000000"/>
                <w:sz w:val="18"/>
                <w:szCs w:val="18"/>
              </w:rPr>
            </w:pPr>
            <w:r w:rsidRPr="00F07209">
              <w:rPr>
                <w:rFonts w:ascii="Arial" w:hAnsi="Arial" w:cs="Arial"/>
                <w:color w:val="000000"/>
                <w:sz w:val="18"/>
                <w:szCs w:val="18"/>
              </w:rPr>
              <w:t>MOVIMIENTO CIUDADANO</w:t>
            </w:r>
          </w:p>
        </w:tc>
        <w:tc>
          <w:tcPr>
            <w:tcW w:w="2122" w:type="dxa"/>
            <w:tcBorders>
              <w:top w:val="nil"/>
              <w:left w:val="nil"/>
              <w:bottom w:val="single" w:sz="4" w:space="0" w:color="auto"/>
              <w:right w:val="single" w:sz="4" w:space="0" w:color="auto"/>
            </w:tcBorders>
            <w:shd w:val="clear" w:color="000000" w:fill="A6A6A6"/>
            <w:noWrap/>
            <w:tcMar>
              <w:top w:w="15" w:type="dxa"/>
              <w:left w:w="15" w:type="dxa"/>
              <w:bottom w:w="0" w:type="dxa"/>
              <w:right w:w="15" w:type="dxa"/>
            </w:tcMar>
            <w:vAlign w:val="center"/>
            <w:hideMark/>
          </w:tcPr>
          <w:p w:rsidR="00F56F51" w:rsidRPr="00F07209" w:rsidRDefault="00F56F51" w:rsidP="009F0DE8">
            <w:pPr>
              <w:spacing w:after="0"/>
              <w:jc w:val="center"/>
              <w:rPr>
                <w:rFonts w:ascii="Arial" w:hAnsi="Arial" w:cs="Arial"/>
                <w:color w:val="000000"/>
                <w:sz w:val="18"/>
                <w:szCs w:val="18"/>
              </w:rPr>
            </w:pPr>
            <w:r w:rsidRPr="00F07209">
              <w:rPr>
                <w:rFonts w:ascii="Arial" w:hAnsi="Arial" w:cs="Arial"/>
                <w:color w:val="000000"/>
                <w:sz w:val="18"/>
                <w:szCs w:val="18"/>
              </w:rPr>
              <w:t>NO TIENE DERECHO</w:t>
            </w:r>
          </w:p>
        </w:tc>
        <w:tc>
          <w:tcPr>
            <w:tcW w:w="1701" w:type="dxa"/>
            <w:tcBorders>
              <w:top w:val="nil"/>
              <w:left w:val="nil"/>
              <w:bottom w:val="single" w:sz="4" w:space="0" w:color="auto"/>
              <w:right w:val="single" w:sz="4" w:space="0" w:color="auto"/>
            </w:tcBorders>
            <w:shd w:val="clear" w:color="000000" w:fill="A6A6A6"/>
            <w:noWrap/>
            <w:tcMar>
              <w:top w:w="15" w:type="dxa"/>
              <w:left w:w="15" w:type="dxa"/>
              <w:bottom w:w="0" w:type="dxa"/>
              <w:right w:w="15" w:type="dxa"/>
            </w:tcMar>
            <w:vAlign w:val="center"/>
            <w:hideMark/>
          </w:tcPr>
          <w:p w:rsidR="00F56F51" w:rsidRPr="00F07209" w:rsidRDefault="00F56F51" w:rsidP="009F0DE8">
            <w:pPr>
              <w:spacing w:after="0"/>
              <w:jc w:val="center"/>
              <w:rPr>
                <w:rFonts w:ascii="Arial" w:hAnsi="Arial" w:cs="Arial"/>
                <w:color w:val="000000"/>
                <w:sz w:val="18"/>
                <w:szCs w:val="18"/>
              </w:rPr>
            </w:pPr>
            <w:r w:rsidRPr="00F07209">
              <w:rPr>
                <w:rFonts w:ascii="Arial" w:hAnsi="Arial" w:cs="Arial"/>
                <w:color w:val="000000"/>
                <w:sz w:val="18"/>
                <w:szCs w:val="18"/>
              </w:rPr>
              <w:t>-</w:t>
            </w:r>
          </w:p>
        </w:tc>
        <w:tc>
          <w:tcPr>
            <w:tcW w:w="1701" w:type="dxa"/>
            <w:tcBorders>
              <w:top w:val="nil"/>
              <w:left w:val="nil"/>
              <w:bottom w:val="single" w:sz="4" w:space="0" w:color="auto"/>
              <w:right w:val="single" w:sz="4" w:space="0" w:color="auto"/>
            </w:tcBorders>
            <w:shd w:val="clear" w:color="000000" w:fill="A6A6A6"/>
            <w:noWrap/>
            <w:tcMar>
              <w:top w:w="15" w:type="dxa"/>
              <w:left w:w="15" w:type="dxa"/>
              <w:bottom w:w="0" w:type="dxa"/>
              <w:right w:w="15" w:type="dxa"/>
            </w:tcMar>
            <w:vAlign w:val="center"/>
            <w:hideMark/>
          </w:tcPr>
          <w:p w:rsidR="00F56F51" w:rsidRPr="00F07209" w:rsidRDefault="00F56F51" w:rsidP="009F0DE8">
            <w:pPr>
              <w:spacing w:after="0"/>
              <w:jc w:val="center"/>
              <w:rPr>
                <w:rFonts w:ascii="Arial" w:hAnsi="Arial" w:cs="Arial"/>
                <w:color w:val="000000"/>
                <w:sz w:val="18"/>
                <w:szCs w:val="18"/>
              </w:rPr>
            </w:pPr>
            <w:r w:rsidRPr="00F07209">
              <w:rPr>
                <w:rFonts w:ascii="Arial" w:hAnsi="Arial" w:cs="Arial"/>
                <w:color w:val="000000"/>
                <w:sz w:val="18"/>
                <w:szCs w:val="18"/>
              </w:rPr>
              <w:t>-</w:t>
            </w:r>
          </w:p>
        </w:tc>
        <w:tc>
          <w:tcPr>
            <w:tcW w:w="1843" w:type="dxa"/>
            <w:tcBorders>
              <w:top w:val="nil"/>
              <w:left w:val="nil"/>
              <w:bottom w:val="single" w:sz="4" w:space="0" w:color="auto"/>
              <w:right w:val="single" w:sz="4" w:space="0" w:color="auto"/>
            </w:tcBorders>
            <w:shd w:val="clear" w:color="000000" w:fill="A6A6A6"/>
            <w:noWrap/>
            <w:tcMar>
              <w:top w:w="15" w:type="dxa"/>
              <w:left w:w="15" w:type="dxa"/>
              <w:bottom w:w="0" w:type="dxa"/>
              <w:right w:w="15" w:type="dxa"/>
            </w:tcMar>
            <w:vAlign w:val="center"/>
            <w:hideMark/>
          </w:tcPr>
          <w:p w:rsidR="00F56F51" w:rsidRPr="00F07209" w:rsidRDefault="00F56F51" w:rsidP="009F0DE8">
            <w:pPr>
              <w:spacing w:after="0"/>
              <w:jc w:val="center"/>
              <w:rPr>
                <w:rFonts w:ascii="Arial" w:hAnsi="Arial" w:cs="Arial"/>
                <w:color w:val="000000"/>
                <w:sz w:val="18"/>
                <w:szCs w:val="18"/>
              </w:rPr>
            </w:pPr>
            <w:r w:rsidRPr="00F07209">
              <w:rPr>
                <w:rFonts w:ascii="Arial" w:hAnsi="Arial" w:cs="Arial"/>
                <w:color w:val="000000"/>
                <w:sz w:val="18"/>
                <w:szCs w:val="18"/>
              </w:rPr>
              <w:t>NO TIENE DERECHO</w:t>
            </w:r>
          </w:p>
        </w:tc>
        <w:tc>
          <w:tcPr>
            <w:tcW w:w="1559" w:type="dxa"/>
            <w:tcBorders>
              <w:top w:val="nil"/>
              <w:left w:val="nil"/>
              <w:bottom w:val="single" w:sz="4" w:space="0" w:color="auto"/>
              <w:right w:val="single" w:sz="4" w:space="0" w:color="auto"/>
            </w:tcBorders>
            <w:shd w:val="clear" w:color="000000" w:fill="A6A6A6"/>
            <w:noWrap/>
            <w:tcMar>
              <w:top w:w="15" w:type="dxa"/>
              <w:left w:w="15" w:type="dxa"/>
              <w:bottom w:w="0" w:type="dxa"/>
              <w:right w:w="15" w:type="dxa"/>
            </w:tcMar>
            <w:vAlign w:val="center"/>
            <w:hideMark/>
          </w:tcPr>
          <w:p w:rsidR="00F56F51" w:rsidRPr="00F07209" w:rsidRDefault="00F56F51" w:rsidP="009F0DE8">
            <w:pPr>
              <w:spacing w:after="0"/>
              <w:jc w:val="center"/>
              <w:rPr>
                <w:rFonts w:ascii="Arial" w:hAnsi="Arial" w:cs="Arial"/>
                <w:color w:val="000000"/>
                <w:sz w:val="18"/>
                <w:szCs w:val="18"/>
              </w:rPr>
            </w:pPr>
            <w:r w:rsidRPr="00F07209">
              <w:rPr>
                <w:rFonts w:ascii="Arial" w:hAnsi="Arial" w:cs="Arial"/>
                <w:color w:val="000000"/>
                <w:sz w:val="18"/>
                <w:szCs w:val="18"/>
              </w:rPr>
              <w:t>NO TIENE DERECHO</w:t>
            </w:r>
          </w:p>
        </w:tc>
      </w:tr>
      <w:tr w:rsidR="00F56F51" w:rsidRPr="00F07209" w:rsidTr="00025DEF">
        <w:trPr>
          <w:trHeight w:val="720"/>
          <w:jc w:val="center"/>
        </w:trPr>
        <w:tc>
          <w:tcPr>
            <w:tcW w:w="18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56F51" w:rsidRPr="00F07209" w:rsidRDefault="00F56F51" w:rsidP="009F0DE8">
            <w:pPr>
              <w:spacing w:after="0"/>
              <w:jc w:val="center"/>
              <w:rPr>
                <w:rFonts w:ascii="Arial" w:hAnsi="Arial" w:cs="Arial"/>
                <w:color w:val="000000"/>
                <w:sz w:val="18"/>
                <w:szCs w:val="18"/>
              </w:rPr>
            </w:pPr>
            <w:r w:rsidRPr="00F07209">
              <w:rPr>
                <w:rFonts w:ascii="Arial" w:hAnsi="Arial" w:cs="Arial"/>
                <w:color w:val="000000"/>
                <w:sz w:val="18"/>
                <w:szCs w:val="18"/>
              </w:rPr>
              <w:t>MORENA</w:t>
            </w:r>
          </w:p>
        </w:tc>
        <w:tc>
          <w:tcPr>
            <w:tcW w:w="2122" w:type="dxa"/>
            <w:tcBorders>
              <w:top w:val="nil"/>
              <w:left w:val="nil"/>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F56F51" w:rsidRPr="00F07209" w:rsidRDefault="00F56F51" w:rsidP="009F0DE8">
            <w:pPr>
              <w:spacing w:after="0"/>
              <w:jc w:val="center"/>
              <w:rPr>
                <w:rFonts w:ascii="Arial" w:hAnsi="Arial" w:cs="Arial"/>
                <w:color w:val="000000"/>
                <w:sz w:val="18"/>
                <w:szCs w:val="18"/>
              </w:rPr>
            </w:pPr>
            <w:r w:rsidRPr="00F07209">
              <w:rPr>
                <w:rFonts w:ascii="Arial" w:hAnsi="Arial" w:cs="Arial"/>
                <w:color w:val="000000"/>
                <w:sz w:val="18"/>
                <w:szCs w:val="18"/>
              </w:rPr>
              <w:t>303,805.98</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56F51" w:rsidRPr="00F07209" w:rsidRDefault="00F56F51" w:rsidP="009F0DE8">
            <w:pPr>
              <w:spacing w:after="0"/>
              <w:jc w:val="center"/>
              <w:rPr>
                <w:rFonts w:ascii="Arial" w:hAnsi="Arial" w:cs="Arial"/>
                <w:color w:val="000000"/>
                <w:sz w:val="18"/>
                <w:szCs w:val="18"/>
              </w:rPr>
            </w:pPr>
            <w:r w:rsidRPr="00F07209">
              <w:rPr>
                <w:rFonts w:ascii="Arial" w:hAnsi="Arial" w:cs="Arial"/>
                <w:color w:val="000000"/>
                <w:sz w:val="18"/>
                <w:szCs w:val="18"/>
              </w:rPr>
              <w:t>231,214</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56F51" w:rsidRPr="00F07209" w:rsidRDefault="00F56F51" w:rsidP="009F0DE8">
            <w:pPr>
              <w:spacing w:after="0"/>
              <w:jc w:val="center"/>
              <w:rPr>
                <w:rFonts w:ascii="Arial" w:hAnsi="Arial" w:cs="Arial"/>
                <w:color w:val="000000"/>
                <w:sz w:val="18"/>
                <w:szCs w:val="18"/>
              </w:rPr>
            </w:pPr>
            <w:r w:rsidRPr="00F07209">
              <w:rPr>
                <w:rFonts w:ascii="Arial" w:hAnsi="Arial" w:cs="Arial"/>
                <w:color w:val="000000"/>
                <w:sz w:val="18"/>
                <w:szCs w:val="18"/>
              </w:rPr>
              <w:t>22.24%</w:t>
            </w:r>
          </w:p>
        </w:tc>
        <w:tc>
          <w:tcPr>
            <w:tcW w:w="184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F56F51" w:rsidRPr="00F07209" w:rsidRDefault="00F56F51" w:rsidP="009F0DE8">
            <w:pPr>
              <w:spacing w:after="0"/>
              <w:jc w:val="center"/>
              <w:rPr>
                <w:rFonts w:ascii="Arial" w:hAnsi="Arial" w:cs="Arial"/>
                <w:color w:val="000000"/>
                <w:sz w:val="18"/>
                <w:szCs w:val="18"/>
              </w:rPr>
            </w:pPr>
            <w:r w:rsidRPr="00F07209">
              <w:rPr>
                <w:rFonts w:ascii="Arial" w:hAnsi="Arial" w:cs="Arial"/>
                <w:color w:val="000000"/>
                <w:sz w:val="18"/>
                <w:szCs w:val="18"/>
              </w:rPr>
              <w:t>945,732.27</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F56F51" w:rsidRPr="00F07209" w:rsidRDefault="00F56F51" w:rsidP="009F0DE8">
            <w:pPr>
              <w:spacing w:after="0"/>
              <w:jc w:val="center"/>
              <w:rPr>
                <w:rFonts w:ascii="Arial" w:hAnsi="Arial" w:cs="Arial"/>
                <w:color w:val="000000"/>
                <w:sz w:val="18"/>
                <w:szCs w:val="18"/>
              </w:rPr>
            </w:pPr>
            <w:r w:rsidRPr="00F07209">
              <w:rPr>
                <w:rFonts w:ascii="Arial" w:hAnsi="Arial" w:cs="Arial"/>
                <w:color w:val="000000"/>
                <w:sz w:val="18"/>
                <w:szCs w:val="18"/>
              </w:rPr>
              <w:t>1,249,538.25</w:t>
            </w:r>
          </w:p>
        </w:tc>
      </w:tr>
      <w:tr w:rsidR="00F56F51" w:rsidRPr="00F07209" w:rsidTr="00025DEF">
        <w:trPr>
          <w:trHeight w:val="645"/>
          <w:jc w:val="center"/>
        </w:trPr>
        <w:tc>
          <w:tcPr>
            <w:tcW w:w="1842"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F56F51" w:rsidRPr="00F07209" w:rsidRDefault="00F56F51" w:rsidP="009F0DE8">
            <w:pPr>
              <w:spacing w:after="0"/>
              <w:jc w:val="center"/>
              <w:rPr>
                <w:rFonts w:ascii="Arial" w:hAnsi="Arial" w:cs="Arial"/>
                <w:color w:val="000000"/>
                <w:sz w:val="18"/>
                <w:szCs w:val="18"/>
              </w:rPr>
            </w:pPr>
            <w:r w:rsidRPr="00F07209">
              <w:rPr>
                <w:rFonts w:ascii="Arial" w:hAnsi="Arial" w:cs="Arial"/>
                <w:color w:val="000000"/>
                <w:sz w:val="18"/>
                <w:szCs w:val="18"/>
              </w:rPr>
              <w:t>NUEVA ALIANZA YUCATÁN *</w:t>
            </w:r>
          </w:p>
        </w:tc>
        <w:tc>
          <w:tcPr>
            <w:tcW w:w="2122" w:type="dxa"/>
            <w:tcBorders>
              <w:top w:val="nil"/>
              <w:left w:val="nil"/>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F56F51" w:rsidRPr="00F07209" w:rsidRDefault="00F56F51" w:rsidP="009F0DE8">
            <w:pPr>
              <w:spacing w:after="0"/>
              <w:jc w:val="center"/>
              <w:rPr>
                <w:rFonts w:ascii="Arial" w:hAnsi="Arial" w:cs="Arial"/>
                <w:color w:val="000000"/>
                <w:sz w:val="18"/>
                <w:szCs w:val="18"/>
              </w:rPr>
            </w:pPr>
            <w:r w:rsidRPr="00F07209">
              <w:rPr>
                <w:rFonts w:ascii="Arial" w:hAnsi="Arial" w:cs="Arial"/>
                <w:color w:val="000000"/>
                <w:sz w:val="18"/>
                <w:szCs w:val="18"/>
              </w:rPr>
              <w:t>303,805.98</w:t>
            </w:r>
          </w:p>
        </w:tc>
        <w:tc>
          <w:tcPr>
            <w:tcW w:w="17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F56F51" w:rsidRPr="00F07209" w:rsidRDefault="00F56F51" w:rsidP="009F0DE8">
            <w:pPr>
              <w:spacing w:after="0"/>
              <w:jc w:val="center"/>
              <w:rPr>
                <w:rFonts w:ascii="Arial" w:hAnsi="Arial" w:cs="Arial"/>
                <w:color w:val="000000"/>
                <w:sz w:val="18"/>
                <w:szCs w:val="18"/>
              </w:rPr>
            </w:pPr>
            <w:r w:rsidRPr="00F07209">
              <w:rPr>
                <w:rFonts w:ascii="Arial" w:hAnsi="Arial" w:cs="Arial"/>
                <w:color w:val="000000"/>
                <w:sz w:val="18"/>
                <w:szCs w:val="18"/>
              </w:rPr>
              <w:t>24,952</w:t>
            </w:r>
          </w:p>
        </w:tc>
        <w:tc>
          <w:tcPr>
            <w:tcW w:w="170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F56F51" w:rsidRPr="00F07209" w:rsidRDefault="00F56F51" w:rsidP="009F0DE8">
            <w:pPr>
              <w:spacing w:after="0"/>
              <w:jc w:val="center"/>
              <w:rPr>
                <w:rFonts w:ascii="Arial" w:hAnsi="Arial" w:cs="Arial"/>
                <w:color w:val="000000"/>
                <w:sz w:val="18"/>
                <w:szCs w:val="18"/>
              </w:rPr>
            </w:pPr>
            <w:r w:rsidRPr="00F07209">
              <w:rPr>
                <w:rFonts w:ascii="Arial" w:hAnsi="Arial" w:cs="Arial"/>
                <w:color w:val="000000"/>
                <w:sz w:val="18"/>
                <w:szCs w:val="18"/>
              </w:rPr>
              <w:t>2.40%</w:t>
            </w:r>
          </w:p>
        </w:tc>
        <w:tc>
          <w:tcPr>
            <w:tcW w:w="184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F56F51" w:rsidRPr="00F07209" w:rsidRDefault="00F56F51" w:rsidP="009F0DE8">
            <w:pPr>
              <w:spacing w:after="0"/>
              <w:jc w:val="center"/>
              <w:rPr>
                <w:rFonts w:ascii="Arial" w:hAnsi="Arial" w:cs="Arial"/>
                <w:color w:val="000000"/>
                <w:sz w:val="18"/>
                <w:szCs w:val="18"/>
              </w:rPr>
            </w:pPr>
            <w:r w:rsidRPr="00F07209">
              <w:rPr>
                <w:rFonts w:ascii="Arial" w:hAnsi="Arial" w:cs="Arial"/>
                <w:color w:val="000000"/>
                <w:sz w:val="18"/>
                <w:szCs w:val="18"/>
              </w:rPr>
              <w:t>102,060.91</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F56F51" w:rsidRPr="00F07209" w:rsidRDefault="00F56F51" w:rsidP="009F0DE8">
            <w:pPr>
              <w:spacing w:after="0"/>
              <w:jc w:val="center"/>
              <w:rPr>
                <w:rFonts w:ascii="Arial" w:hAnsi="Arial" w:cs="Arial"/>
                <w:color w:val="000000"/>
                <w:sz w:val="18"/>
                <w:szCs w:val="18"/>
              </w:rPr>
            </w:pPr>
            <w:r w:rsidRPr="00F07209">
              <w:rPr>
                <w:rFonts w:ascii="Arial" w:hAnsi="Arial" w:cs="Arial"/>
                <w:color w:val="000000"/>
                <w:sz w:val="18"/>
                <w:szCs w:val="18"/>
              </w:rPr>
              <w:t>405,866.90</w:t>
            </w:r>
          </w:p>
        </w:tc>
      </w:tr>
      <w:tr w:rsidR="00F56F51" w:rsidRPr="00F07209" w:rsidTr="00025DEF">
        <w:trPr>
          <w:trHeight w:val="315"/>
          <w:jc w:val="center"/>
        </w:trPr>
        <w:tc>
          <w:tcPr>
            <w:tcW w:w="1842"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F56F51" w:rsidRPr="00F07209" w:rsidRDefault="00F56F51" w:rsidP="009F0DE8">
            <w:pPr>
              <w:spacing w:after="0"/>
              <w:jc w:val="center"/>
              <w:rPr>
                <w:rFonts w:ascii="Arial" w:hAnsi="Arial" w:cs="Arial"/>
                <w:b/>
                <w:bCs/>
                <w:color w:val="000000"/>
                <w:sz w:val="18"/>
                <w:szCs w:val="18"/>
              </w:rPr>
            </w:pPr>
            <w:r w:rsidRPr="00F07209">
              <w:rPr>
                <w:rFonts w:ascii="Arial" w:hAnsi="Arial" w:cs="Arial"/>
                <w:b/>
                <w:bCs/>
                <w:color w:val="000000"/>
                <w:sz w:val="18"/>
                <w:szCs w:val="18"/>
              </w:rPr>
              <w:t>TOTAL</w:t>
            </w:r>
          </w:p>
        </w:tc>
        <w:tc>
          <w:tcPr>
            <w:tcW w:w="2122" w:type="dxa"/>
            <w:tcBorders>
              <w:top w:val="nil"/>
              <w:left w:val="nil"/>
              <w:bottom w:val="nil"/>
              <w:right w:val="single" w:sz="4" w:space="0" w:color="auto"/>
            </w:tcBorders>
            <w:shd w:val="clear" w:color="000000" w:fill="8DB4E2"/>
            <w:noWrap/>
            <w:tcMar>
              <w:top w:w="15" w:type="dxa"/>
              <w:left w:w="15" w:type="dxa"/>
              <w:bottom w:w="0" w:type="dxa"/>
              <w:right w:w="15" w:type="dxa"/>
            </w:tcMar>
            <w:vAlign w:val="center"/>
            <w:hideMark/>
          </w:tcPr>
          <w:p w:rsidR="00F56F51" w:rsidRPr="00F07209" w:rsidRDefault="00F56F51" w:rsidP="009F0DE8">
            <w:pPr>
              <w:spacing w:after="0"/>
              <w:jc w:val="center"/>
              <w:rPr>
                <w:rFonts w:ascii="Arial" w:hAnsi="Arial" w:cs="Arial"/>
                <w:b/>
                <w:bCs/>
                <w:color w:val="000000"/>
                <w:sz w:val="18"/>
                <w:szCs w:val="18"/>
              </w:rPr>
            </w:pPr>
            <w:r w:rsidRPr="00F07209">
              <w:rPr>
                <w:rFonts w:ascii="Arial" w:hAnsi="Arial" w:cs="Arial"/>
                <w:b/>
                <w:bCs/>
                <w:color w:val="000000"/>
                <w:sz w:val="18"/>
                <w:szCs w:val="18"/>
              </w:rPr>
              <w:t>1,822,835.91</w:t>
            </w:r>
          </w:p>
        </w:tc>
        <w:tc>
          <w:tcPr>
            <w:tcW w:w="1701"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F56F51" w:rsidRPr="00F07209" w:rsidRDefault="00F56F51" w:rsidP="009F0DE8">
            <w:pPr>
              <w:spacing w:after="0"/>
              <w:jc w:val="center"/>
              <w:rPr>
                <w:rFonts w:ascii="Arial" w:hAnsi="Arial" w:cs="Arial"/>
                <w:b/>
                <w:bCs/>
                <w:color w:val="000000"/>
                <w:sz w:val="18"/>
                <w:szCs w:val="18"/>
              </w:rPr>
            </w:pPr>
            <w:r w:rsidRPr="00F07209">
              <w:rPr>
                <w:rFonts w:ascii="Arial" w:hAnsi="Arial" w:cs="Arial"/>
                <w:b/>
                <w:bCs/>
                <w:color w:val="000000"/>
                <w:sz w:val="18"/>
                <w:szCs w:val="18"/>
              </w:rPr>
              <w:t>1,039,849</w:t>
            </w:r>
          </w:p>
        </w:tc>
        <w:tc>
          <w:tcPr>
            <w:tcW w:w="1701"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F56F51" w:rsidRPr="00F07209" w:rsidRDefault="00F56F51" w:rsidP="009F0DE8">
            <w:pPr>
              <w:spacing w:after="0"/>
              <w:jc w:val="center"/>
              <w:rPr>
                <w:rFonts w:ascii="Arial" w:hAnsi="Arial" w:cs="Arial"/>
                <w:b/>
                <w:bCs/>
                <w:color w:val="000000"/>
                <w:sz w:val="18"/>
                <w:szCs w:val="18"/>
              </w:rPr>
            </w:pPr>
            <w:r w:rsidRPr="00F07209">
              <w:rPr>
                <w:rFonts w:ascii="Arial" w:hAnsi="Arial" w:cs="Arial"/>
                <w:b/>
                <w:bCs/>
                <w:color w:val="000000"/>
                <w:sz w:val="18"/>
                <w:szCs w:val="18"/>
              </w:rPr>
              <w:t>100.00%</w:t>
            </w:r>
          </w:p>
        </w:tc>
        <w:tc>
          <w:tcPr>
            <w:tcW w:w="1843" w:type="dxa"/>
            <w:tcBorders>
              <w:top w:val="nil"/>
              <w:left w:val="nil"/>
              <w:bottom w:val="nil"/>
              <w:right w:val="nil"/>
            </w:tcBorders>
            <w:shd w:val="clear" w:color="000000" w:fill="8DB4E2"/>
            <w:noWrap/>
            <w:tcMar>
              <w:top w:w="15" w:type="dxa"/>
              <w:left w:w="15" w:type="dxa"/>
              <w:bottom w:w="0" w:type="dxa"/>
              <w:right w:w="15" w:type="dxa"/>
            </w:tcMar>
            <w:vAlign w:val="center"/>
            <w:hideMark/>
          </w:tcPr>
          <w:p w:rsidR="00F56F51" w:rsidRPr="00F07209" w:rsidRDefault="00F56F51" w:rsidP="009F0DE8">
            <w:pPr>
              <w:spacing w:after="0"/>
              <w:jc w:val="center"/>
              <w:rPr>
                <w:rFonts w:ascii="Arial" w:hAnsi="Arial" w:cs="Arial"/>
                <w:b/>
                <w:bCs/>
                <w:color w:val="000000"/>
                <w:sz w:val="18"/>
                <w:szCs w:val="18"/>
              </w:rPr>
            </w:pPr>
            <w:r w:rsidRPr="00F07209">
              <w:rPr>
                <w:rFonts w:ascii="Arial" w:hAnsi="Arial" w:cs="Arial"/>
                <w:b/>
                <w:bCs/>
                <w:color w:val="000000"/>
                <w:sz w:val="18"/>
                <w:szCs w:val="18"/>
              </w:rPr>
              <w:t>4,253,283.78</w:t>
            </w:r>
          </w:p>
        </w:tc>
        <w:tc>
          <w:tcPr>
            <w:tcW w:w="1559" w:type="dxa"/>
            <w:tcBorders>
              <w:top w:val="single" w:sz="8" w:space="0" w:color="auto"/>
              <w:left w:val="single" w:sz="8" w:space="0" w:color="auto"/>
              <w:bottom w:val="nil"/>
              <w:right w:val="single" w:sz="8" w:space="0" w:color="auto"/>
            </w:tcBorders>
            <w:shd w:val="clear" w:color="000000" w:fill="95B3D7"/>
            <w:noWrap/>
            <w:tcMar>
              <w:top w:w="15" w:type="dxa"/>
              <w:left w:w="15" w:type="dxa"/>
              <w:bottom w:w="0" w:type="dxa"/>
              <w:right w:w="15" w:type="dxa"/>
            </w:tcMar>
            <w:vAlign w:val="center"/>
            <w:hideMark/>
          </w:tcPr>
          <w:p w:rsidR="00F56F51" w:rsidRPr="00F07209" w:rsidRDefault="00F56F51" w:rsidP="009F0DE8">
            <w:pPr>
              <w:spacing w:after="0"/>
              <w:jc w:val="center"/>
              <w:rPr>
                <w:rFonts w:ascii="Arial" w:hAnsi="Arial" w:cs="Arial"/>
                <w:b/>
                <w:bCs/>
                <w:color w:val="000000"/>
                <w:sz w:val="18"/>
                <w:szCs w:val="18"/>
              </w:rPr>
            </w:pPr>
            <w:r w:rsidRPr="00F07209">
              <w:rPr>
                <w:rFonts w:ascii="Arial" w:hAnsi="Arial" w:cs="Arial"/>
                <w:b/>
                <w:bCs/>
                <w:color w:val="000000"/>
                <w:sz w:val="18"/>
                <w:szCs w:val="18"/>
              </w:rPr>
              <w:t>6,076,119.68</w:t>
            </w:r>
          </w:p>
        </w:tc>
      </w:tr>
      <w:tr w:rsidR="00F56F51" w:rsidRPr="00F07209" w:rsidTr="00025DEF">
        <w:trPr>
          <w:trHeight w:val="315"/>
          <w:jc w:val="center"/>
        </w:trPr>
        <w:tc>
          <w:tcPr>
            <w:tcW w:w="184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56F51" w:rsidRPr="00F07209" w:rsidRDefault="00F56F51" w:rsidP="009F0DE8">
            <w:pPr>
              <w:spacing w:after="0"/>
              <w:jc w:val="center"/>
              <w:rPr>
                <w:rFonts w:ascii="Arial" w:hAnsi="Arial" w:cs="Arial"/>
                <w:color w:val="000000"/>
                <w:sz w:val="18"/>
                <w:szCs w:val="18"/>
              </w:rPr>
            </w:pPr>
          </w:p>
        </w:tc>
        <w:tc>
          <w:tcPr>
            <w:tcW w:w="212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56F51" w:rsidRPr="00F07209" w:rsidRDefault="00F56F51" w:rsidP="009F0DE8">
            <w:pPr>
              <w:spacing w:after="0"/>
              <w:jc w:val="center"/>
              <w:rPr>
                <w:rFonts w:ascii="Arial" w:hAnsi="Arial" w:cs="Arial"/>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56F51" w:rsidRPr="00F07209" w:rsidRDefault="00F56F51" w:rsidP="009F0DE8">
            <w:pPr>
              <w:spacing w:after="0"/>
              <w:jc w:val="center"/>
              <w:rPr>
                <w:rFonts w:ascii="Arial" w:hAnsi="Arial" w:cs="Arial"/>
                <w:color w:val="000000"/>
                <w:sz w:val="18"/>
                <w:szCs w:val="18"/>
              </w:rPr>
            </w:pPr>
            <w:r w:rsidRPr="00F07209">
              <w:rPr>
                <w:rFonts w:ascii="Arial" w:hAnsi="Arial" w:cs="Arial"/>
                <w:color w:val="000000"/>
                <w:sz w:val="18"/>
                <w:szCs w:val="18"/>
              </w:rPr>
              <w:t>100%</w:t>
            </w:r>
          </w:p>
        </w:tc>
        <w:tc>
          <w:tcPr>
            <w:tcW w:w="170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56F51" w:rsidRPr="00F07209" w:rsidRDefault="00F56F51" w:rsidP="009F0DE8">
            <w:pPr>
              <w:spacing w:after="0"/>
              <w:jc w:val="center"/>
              <w:rPr>
                <w:rFonts w:ascii="Arial" w:hAnsi="Arial" w:cs="Arial"/>
                <w:color w:val="000000"/>
                <w:sz w:val="18"/>
                <w:szCs w:val="18"/>
              </w:rPr>
            </w:pPr>
          </w:p>
        </w:tc>
        <w:tc>
          <w:tcPr>
            <w:tcW w:w="184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56F51" w:rsidRPr="00F07209" w:rsidRDefault="00F56F51" w:rsidP="009F0DE8">
            <w:pPr>
              <w:spacing w:after="0"/>
              <w:jc w:val="center"/>
              <w:rPr>
                <w:rFonts w:ascii="Arial" w:hAnsi="Arial" w:cs="Arial"/>
                <w:color w:val="000000"/>
                <w:sz w:val="18"/>
                <w:szCs w:val="18"/>
              </w:rPr>
            </w:pPr>
          </w:p>
        </w:tc>
        <w:tc>
          <w:tcPr>
            <w:tcW w:w="155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56F51" w:rsidRPr="00F07209" w:rsidRDefault="00F56F51" w:rsidP="009F0DE8">
            <w:pPr>
              <w:spacing w:after="0"/>
              <w:jc w:val="center"/>
              <w:rPr>
                <w:rFonts w:ascii="Arial" w:hAnsi="Arial" w:cs="Arial"/>
                <w:color w:val="000000"/>
                <w:sz w:val="18"/>
                <w:szCs w:val="18"/>
              </w:rPr>
            </w:pPr>
          </w:p>
        </w:tc>
      </w:tr>
      <w:tr w:rsidR="00F56F51" w:rsidRPr="00F07209" w:rsidTr="00025DEF">
        <w:trPr>
          <w:trHeight w:val="545"/>
          <w:jc w:val="center"/>
        </w:trPr>
        <w:tc>
          <w:tcPr>
            <w:tcW w:w="10768" w:type="dxa"/>
            <w:gridSpan w:val="6"/>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F0DE8" w:rsidRDefault="009F0DE8" w:rsidP="009F0DE8">
            <w:pPr>
              <w:spacing w:after="0" w:line="240" w:lineRule="auto"/>
              <w:rPr>
                <w:rFonts w:ascii="Arial" w:hAnsi="Arial" w:cs="Arial"/>
                <w:b/>
                <w:bCs/>
                <w:color w:val="000000"/>
                <w:sz w:val="18"/>
                <w:szCs w:val="18"/>
              </w:rPr>
            </w:pPr>
            <w:r w:rsidRPr="00F07209">
              <w:rPr>
                <w:rFonts w:ascii="Arial" w:hAnsi="Arial" w:cs="Arial"/>
                <w:b/>
                <w:bCs/>
                <w:color w:val="000000"/>
                <w:sz w:val="18"/>
                <w:szCs w:val="18"/>
              </w:rPr>
              <w:t>NOTA</w:t>
            </w:r>
            <w:r>
              <w:rPr>
                <w:rFonts w:ascii="Arial" w:hAnsi="Arial" w:cs="Arial"/>
                <w:b/>
                <w:bCs/>
                <w:color w:val="000000"/>
                <w:sz w:val="18"/>
                <w:szCs w:val="18"/>
              </w:rPr>
              <w:t>S:</w:t>
            </w:r>
          </w:p>
          <w:p w:rsidR="00F56F51" w:rsidRDefault="00F56F51" w:rsidP="009F0DE8">
            <w:pPr>
              <w:spacing w:after="0" w:line="240" w:lineRule="auto"/>
              <w:rPr>
                <w:rFonts w:ascii="Arial" w:hAnsi="Arial" w:cs="Arial"/>
                <w:color w:val="000000"/>
                <w:sz w:val="18"/>
                <w:szCs w:val="18"/>
              </w:rPr>
            </w:pPr>
            <w:r w:rsidRPr="00F07209">
              <w:rPr>
                <w:rFonts w:ascii="Arial" w:hAnsi="Arial" w:cs="Arial"/>
                <w:b/>
                <w:bCs/>
                <w:color w:val="000000"/>
                <w:sz w:val="18"/>
                <w:szCs w:val="18"/>
              </w:rPr>
              <w:t xml:space="preserve">*: </w:t>
            </w:r>
            <w:r w:rsidRPr="00F07209">
              <w:rPr>
                <w:rFonts w:ascii="Arial" w:hAnsi="Arial" w:cs="Arial"/>
                <w:color w:val="000000"/>
                <w:sz w:val="18"/>
                <w:szCs w:val="18"/>
              </w:rPr>
              <w:t xml:space="preserve">El partido político nacional denominado NUEVA ALIANZA, no alcanzó el porcentaje de votación mínima que señala la Ley, por lo tanto, el Instituto Nacional Electoral, emitió el Dictamen INE/CG1301/2018, por medio del cual, se declaró la perdida de registro como instituto político nacional; sin embargo, obtuvo su registro como partido político local con la denominación NUEVA ALIANZA YUCATÁN, por medio de la resolución del Consejo General del IEPAC, de fecha 17 de diciembre de 2018, con base en lo establecido en el artículo 95 párrafo quinto de la Ley General de Partidos Políticos, en concordancia con el artículo 90 último párrafo de la Ley de Partidos Políticos del Estado de Yucatán, así como lo establecido en los Lineamientos para el ejercicio del derecho que tienen los partidos políticos nacionales para optar por el registro como partido político local, aprobados mediante el Acuerdo INE/CG939/2015 del Instituto Nacional Electoral, en virtud de obtener en la última elección de Regidurías el 3.39% de la votación válida emitida, por lo que cumplió con el requisito para solicitar su registro como partido político local y poder contar con recursos públicos locales, tal como lo establece el artículo 54 de la Ley de Partidos Políticos local.  Cabe señalar, que el porcentaje de votación para realizar el cálculo del </w:t>
            </w:r>
            <w:r w:rsidRPr="00F07209">
              <w:rPr>
                <w:rFonts w:ascii="Arial" w:hAnsi="Arial" w:cs="Arial"/>
                <w:color w:val="000000"/>
                <w:sz w:val="18"/>
                <w:szCs w:val="18"/>
              </w:rPr>
              <w:lastRenderedPageBreak/>
              <w:t>financiamiento público en esta tabla, pertenece a la elección de Diputaciones locales de la elección del 01 de julio de 2018, tal como lo establece el inciso a), de la Base II, del artículo 41 de la</w:t>
            </w:r>
            <w:r w:rsidR="006438C0" w:rsidRPr="00F07209">
              <w:rPr>
                <w:rFonts w:ascii="Arial" w:hAnsi="Arial" w:cs="Arial"/>
                <w:color w:val="000000"/>
                <w:sz w:val="18"/>
                <w:szCs w:val="18"/>
              </w:rPr>
              <w:t xml:space="preserve"> </w:t>
            </w:r>
            <w:r w:rsidRPr="00F07209">
              <w:rPr>
                <w:rFonts w:ascii="Arial" w:hAnsi="Arial" w:cs="Arial"/>
                <w:color w:val="000000"/>
                <w:sz w:val="18"/>
                <w:szCs w:val="18"/>
              </w:rPr>
              <w:t>Constitución Federal.</w:t>
            </w:r>
          </w:p>
          <w:p w:rsidR="009F0DE8" w:rsidRDefault="009F0DE8" w:rsidP="009F0DE8">
            <w:pPr>
              <w:spacing w:after="0" w:line="276" w:lineRule="auto"/>
              <w:jc w:val="both"/>
              <w:rPr>
                <w:rFonts w:ascii="Arial" w:hAnsi="Arial" w:cs="Arial"/>
                <w:color w:val="000000"/>
                <w:sz w:val="16"/>
                <w:szCs w:val="16"/>
              </w:rPr>
            </w:pPr>
            <w:r>
              <w:rPr>
                <w:rFonts w:ascii="Arial" w:hAnsi="Arial" w:cs="Arial"/>
                <w:color w:val="000000"/>
                <w:sz w:val="16"/>
                <w:szCs w:val="16"/>
              </w:rPr>
              <w:t>1: Acta de la Sesión Especial del Consejo General de este Instituto celebrada el ocho de julio del año dos mil dieciocho (</w:t>
            </w:r>
            <w:hyperlink r:id="rId10" w:history="1">
              <w:r w:rsidRPr="004D7C3B">
                <w:rPr>
                  <w:rStyle w:val="Hipervnculo"/>
                  <w:rFonts w:ascii="Arial" w:hAnsi="Arial" w:cs="Arial"/>
                  <w:sz w:val="16"/>
                  <w:szCs w:val="16"/>
                </w:rPr>
                <w:t>http://www.iepac.mx/public/documentos-del-consejo-general/actas-de-sesion/2018/SESION-ESPECIAL-08-DE-JULIO-DE-2018.pdf</w:t>
              </w:r>
            </w:hyperlink>
            <w:r>
              <w:rPr>
                <w:rFonts w:ascii="Arial" w:hAnsi="Arial" w:cs="Arial"/>
                <w:color w:val="000000"/>
                <w:sz w:val="16"/>
                <w:szCs w:val="16"/>
              </w:rPr>
              <w:t>).</w:t>
            </w:r>
          </w:p>
          <w:p w:rsidR="009F0DE8" w:rsidRPr="004D7C3B" w:rsidRDefault="009F0DE8" w:rsidP="009F0DE8">
            <w:pPr>
              <w:spacing w:after="0" w:line="276" w:lineRule="auto"/>
              <w:jc w:val="both"/>
              <w:rPr>
                <w:rFonts w:ascii="Arial" w:hAnsi="Arial" w:cs="Arial"/>
                <w:color w:val="000000"/>
                <w:sz w:val="16"/>
                <w:szCs w:val="16"/>
              </w:rPr>
            </w:pPr>
          </w:p>
          <w:p w:rsidR="009F0DE8" w:rsidRPr="00F07209" w:rsidRDefault="009F0DE8" w:rsidP="009F0DE8">
            <w:pPr>
              <w:spacing w:after="0" w:line="240" w:lineRule="auto"/>
              <w:rPr>
                <w:rFonts w:ascii="Arial" w:hAnsi="Arial" w:cs="Arial"/>
                <w:b/>
                <w:bCs/>
                <w:color w:val="000000"/>
                <w:sz w:val="18"/>
                <w:szCs w:val="18"/>
              </w:rPr>
            </w:pPr>
            <w:r>
              <w:rPr>
                <w:rFonts w:ascii="Arial" w:hAnsi="Arial" w:cs="Arial"/>
                <w:color w:val="000000"/>
                <w:sz w:val="16"/>
                <w:szCs w:val="16"/>
              </w:rPr>
              <w:t>2: Acta de la Junta General Ejecutiva celebrada el tres de octubre del año dos mil dieciocho (</w:t>
            </w:r>
            <w:hyperlink r:id="rId11" w:history="1">
              <w:r w:rsidRPr="004D7C3B">
                <w:rPr>
                  <w:rStyle w:val="Hipervnculo"/>
                  <w:rFonts w:ascii="Arial" w:hAnsi="Arial" w:cs="Arial"/>
                  <w:sz w:val="16"/>
                  <w:szCs w:val="16"/>
                </w:rPr>
                <w:t>http://www.iepac.mx/public/junta-general-ejecutiva/actas/2018/ACTA-DE-LA-JGE-03-DE-OCTUBRE-DE-2018.pdf</w:t>
              </w:r>
            </w:hyperlink>
            <w:r>
              <w:rPr>
                <w:rFonts w:ascii="Arial" w:hAnsi="Arial" w:cs="Arial"/>
                <w:color w:val="000000"/>
                <w:sz w:val="16"/>
                <w:szCs w:val="16"/>
              </w:rPr>
              <w:t>).</w:t>
            </w:r>
          </w:p>
        </w:tc>
      </w:tr>
    </w:tbl>
    <w:p w:rsidR="00CE6683" w:rsidRPr="00F07209" w:rsidRDefault="00CE6683" w:rsidP="00166250">
      <w:pPr>
        <w:spacing w:after="0" w:line="276" w:lineRule="auto"/>
        <w:ind w:left="-426" w:right="-284"/>
        <w:jc w:val="both"/>
        <w:rPr>
          <w:rFonts w:ascii="Arial" w:eastAsia="Times New Roman" w:hAnsi="Arial" w:cs="Arial"/>
          <w:b/>
          <w:highlight w:val="yellow"/>
          <w:lang w:val="es-ES" w:eastAsia="es-ES"/>
        </w:rPr>
      </w:pPr>
    </w:p>
    <w:p w:rsidR="00F56F51" w:rsidRPr="00F07209" w:rsidRDefault="00F56F51" w:rsidP="00F56F51">
      <w:pPr>
        <w:spacing w:after="0" w:line="276" w:lineRule="auto"/>
        <w:ind w:left="-426" w:right="-284"/>
        <w:jc w:val="center"/>
        <w:rPr>
          <w:rFonts w:ascii="Arial" w:eastAsia="Times New Roman" w:hAnsi="Arial" w:cs="Arial"/>
          <w:b/>
          <w:sz w:val="24"/>
          <w:szCs w:val="24"/>
          <w:lang w:val="es-ES" w:eastAsia="es-ES"/>
        </w:rPr>
      </w:pPr>
      <w:r w:rsidRPr="00F07209">
        <w:rPr>
          <w:rFonts w:ascii="Arial" w:eastAsia="Times New Roman" w:hAnsi="Arial" w:cs="Arial"/>
          <w:b/>
          <w:bCs/>
          <w:sz w:val="24"/>
          <w:szCs w:val="24"/>
          <w:lang w:eastAsia="es-ES"/>
        </w:rPr>
        <w:t>FINANCIAMIENTO PÚBLICO PARA ACTIVIDADES ESPECÍFICAS PARA PARTIDOS POLÍTICOS LOCALES DE NUEVA CREACIÓN</w:t>
      </w:r>
    </w:p>
    <w:p w:rsidR="00F56F51" w:rsidRPr="00F07209" w:rsidRDefault="00F56F51" w:rsidP="00166250">
      <w:pPr>
        <w:spacing w:after="0" w:line="276" w:lineRule="auto"/>
        <w:ind w:left="-426" w:right="-284"/>
        <w:jc w:val="both"/>
        <w:rPr>
          <w:rFonts w:ascii="Arial" w:eastAsia="Times New Roman" w:hAnsi="Arial" w:cs="Arial"/>
          <w:b/>
          <w:highlight w:val="yellow"/>
          <w:lang w:val="es-ES" w:eastAsia="es-ES"/>
        </w:rPr>
      </w:pPr>
    </w:p>
    <w:tbl>
      <w:tblPr>
        <w:tblW w:w="10627" w:type="dxa"/>
        <w:jc w:val="center"/>
        <w:tblCellMar>
          <w:left w:w="0" w:type="dxa"/>
          <w:right w:w="0" w:type="dxa"/>
        </w:tblCellMar>
        <w:tblLook w:val="04A0" w:firstRow="1" w:lastRow="0" w:firstColumn="1" w:lastColumn="0" w:noHBand="0" w:noVBand="1"/>
      </w:tblPr>
      <w:tblGrid>
        <w:gridCol w:w="10627"/>
      </w:tblGrid>
      <w:tr w:rsidR="00F56F51" w:rsidRPr="00F07209" w:rsidTr="00025DEF">
        <w:trPr>
          <w:trHeight w:val="919"/>
          <w:jc w:val="center"/>
        </w:trPr>
        <w:tc>
          <w:tcPr>
            <w:tcW w:w="10627" w:type="dxa"/>
            <w:tcBorders>
              <w:top w:val="single" w:sz="4" w:space="0" w:color="auto"/>
              <w:left w:val="single" w:sz="4" w:space="0" w:color="auto"/>
              <w:bottom w:val="single" w:sz="4" w:space="0" w:color="auto"/>
              <w:right w:val="single" w:sz="4" w:space="0" w:color="000000"/>
            </w:tcBorders>
            <w:shd w:val="clear" w:color="000000" w:fill="A6A6A6"/>
            <w:tcMar>
              <w:top w:w="15" w:type="dxa"/>
              <w:left w:w="15" w:type="dxa"/>
              <w:bottom w:w="0" w:type="dxa"/>
              <w:right w:w="15" w:type="dxa"/>
            </w:tcMar>
            <w:vAlign w:val="center"/>
            <w:hideMark/>
          </w:tcPr>
          <w:p w:rsidR="00F56F51" w:rsidRPr="00F07209" w:rsidRDefault="00F56F51" w:rsidP="00B87C2F">
            <w:pPr>
              <w:jc w:val="center"/>
              <w:rPr>
                <w:rFonts w:ascii="Arial" w:hAnsi="Arial" w:cs="Arial"/>
                <w:b/>
                <w:bCs/>
                <w:color w:val="000000"/>
                <w:sz w:val="18"/>
                <w:szCs w:val="18"/>
              </w:rPr>
            </w:pPr>
            <w:r w:rsidRPr="00F07209">
              <w:rPr>
                <w:rFonts w:ascii="Arial" w:hAnsi="Arial" w:cs="Arial"/>
                <w:b/>
                <w:bCs/>
                <w:color w:val="000000"/>
                <w:sz w:val="18"/>
                <w:szCs w:val="18"/>
              </w:rPr>
              <w:t>FINANCIAMIENTO PÚBLICO PARA ACTIVIDADES ESPECÍFICAS PARA PARTIDOS POLÍTICOS LOCALES DE NUEVA CREACIÓN</w:t>
            </w:r>
          </w:p>
        </w:tc>
      </w:tr>
      <w:tr w:rsidR="00F56F51" w:rsidRPr="00F07209" w:rsidTr="00025DEF">
        <w:trPr>
          <w:trHeight w:val="1819"/>
          <w:jc w:val="center"/>
        </w:trPr>
        <w:tc>
          <w:tcPr>
            <w:tcW w:w="10627" w:type="dxa"/>
            <w:tcBorders>
              <w:top w:val="single" w:sz="4" w:space="0" w:color="auto"/>
              <w:left w:val="single" w:sz="4" w:space="0" w:color="auto"/>
              <w:bottom w:val="single" w:sz="4" w:space="0" w:color="auto"/>
              <w:right w:val="single" w:sz="4" w:space="0" w:color="auto"/>
            </w:tcBorders>
            <w:shd w:val="clear" w:color="000000" w:fill="CCFFCC"/>
            <w:tcMar>
              <w:top w:w="15" w:type="dxa"/>
              <w:left w:w="15" w:type="dxa"/>
              <w:bottom w:w="0" w:type="dxa"/>
              <w:right w:w="15" w:type="dxa"/>
            </w:tcMar>
            <w:vAlign w:val="center"/>
            <w:hideMark/>
          </w:tcPr>
          <w:p w:rsidR="006438C0" w:rsidRPr="00F07209" w:rsidRDefault="006438C0" w:rsidP="006438C0">
            <w:pPr>
              <w:jc w:val="both"/>
              <w:rPr>
                <w:rFonts w:ascii="Arial" w:hAnsi="Arial" w:cs="Arial"/>
                <w:color w:val="000000"/>
                <w:sz w:val="18"/>
              </w:rPr>
            </w:pPr>
            <w:r w:rsidRPr="00F07209">
              <w:rPr>
                <w:rFonts w:ascii="Arial" w:hAnsi="Arial" w:cs="Arial"/>
                <w:color w:val="000000"/>
                <w:sz w:val="18"/>
              </w:rPr>
              <w:t xml:space="preserve">SE LES OTORGARÁ FINANCIAMIENTO PÚBLICO A LOS PARTIDOS POLÍTICOS LOCALES DE NUEVA CREACIÓN, SÓLO EN LA PARTE QUE SE DISTRIBUYE DE MANERA IGUALITARIA -- ART. 53 FRACCIÓN II </w:t>
            </w:r>
            <w:proofErr w:type="spellStart"/>
            <w:r w:rsidRPr="00F07209">
              <w:rPr>
                <w:rFonts w:ascii="Arial" w:hAnsi="Arial" w:cs="Arial"/>
                <w:color w:val="000000"/>
                <w:sz w:val="18"/>
              </w:rPr>
              <w:t>LPPEY</w:t>
            </w:r>
            <w:proofErr w:type="spellEnd"/>
            <w:r w:rsidRPr="00F07209">
              <w:rPr>
                <w:rFonts w:ascii="Arial" w:hAnsi="Arial" w:cs="Arial"/>
                <w:color w:val="000000"/>
                <w:sz w:val="18"/>
              </w:rPr>
              <w:t xml:space="preserve"> - EN EL CASO DE QUE EN EL SEGUNDO SEMESTRE DEL AÑO 2020, ALGUNA DE LAS ORGANIZACIONES DE CIUDADANOS OBTENGAN EL REGISTRO COMO PARTIDO POLÍTICO LOCAL, EL MONTO DEL FINANCIAMIENTO PARA ACTIVIDADES ESPECÍFICAS, DEBERÁ SER REDISTRIBUIDO EN LA PARTE IGUALITARIA ENTRE TODO LOS PARTIDOS CON DERECHO A ESTE, (EL REGISTRO DE LOS NUEVOS PARTIDOS POLÍTICOS LOCALES, SURTIRÁ EFECTOS AL 01 DE JULIO DE 2020, ART. 18 PÁRRAFO SEGUNDO DE LA </w:t>
            </w:r>
            <w:proofErr w:type="spellStart"/>
            <w:r w:rsidRPr="00F07209">
              <w:rPr>
                <w:rFonts w:ascii="Arial" w:hAnsi="Arial" w:cs="Arial"/>
                <w:color w:val="000000"/>
                <w:sz w:val="18"/>
              </w:rPr>
              <w:t>LPPEY</w:t>
            </w:r>
            <w:proofErr w:type="spellEnd"/>
            <w:r w:rsidRPr="00F07209">
              <w:rPr>
                <w:rFonts w:ascii="Arial" w:hAnsi="Arial" w:cs="Arial"/>
                <w:color w:val="000000"/>
                <w:sz w:val="18"/>
              </w:rPr>
              <w:t>).</w:t>
            </w:r>
          </w:p>
          <w:p w:rsidR="00F56F51" w:rsidRPr="00F07209" w:rsidRDefault="00F56F51" w:rsidP="000932B3">
            <w:pPr>
              <w:jc w:val="center"/>
              <w:rPr>
                <w:rFonts w:ascii="Arial" w:hAnsi="Arial" w:cs="Arial"/>
                <w:color w:val="000000"/>
                <w:sz w:val="18"/>
                <w:szCs w:val="18"/>
              </w:rPr>
            </w:pPr>
          </w:p>
        </w:tc>
      </w:tr>
    </w:tbl>
    <w:p w:rsidR="009F0DE8" w:rsidRDefault="009F0DE8" w:rsidP="00F56F51">
      <w:pPr>
        <w:spacing w:after="0" w:line="276" w:lineRule="auto"/>
        <w:ind w:left="-426" w:right="-284"/>
        <w:jc w:val="both"/>
        <w:rPr>
          <w:rFonts w:ascii="Arial" w:eastAsia="Times New Roman" w:hAnsi="Arial" w:cs="Arial"/>
          <w:b/>
          <w:lang w:val="es-ES" w:eastAsia="es-ES"/>
        </w:rPr>
      </w:pPr>
    </w:p>
    <w:p w:rsidR="002B2979" w:rsidRPr="00F07209" w:rsidRDefault="002B2979" w:rsidP="00F56F51">
      <w:pPr>
        <w:spacing w:after="0" w:line="276" w:lineRule="auto"/>
        <w:ind w:left="-426" w:right="-284"/>
        <w:jc w:val="both"/>
        <w:rPr>
          <w:rFonts w:ascii="Arial" w:eastAsia="Times New Roman" w:hAnsi="Arial" w:cs="Arial"/>
          <w:b/>
          <w:lang w:val="es-ES" w:eastAsia="es-ES"/>
        </w:rPr>
      </w:pPr>
      <w:r w:rsidRPr="00F07209">
        <w:rPr>
          <w:rFonts w:ascii="Arial" w:eastAsia="Times New Roman" w:hAnsi="Arial" w:cs="Arial"/>
          <w:b/>
          <w:lang w:val="es-ES" w:eastAsia="es-ES"/>
        </w:rPr>
        <w:t xml:space="preserve">Dando como resultado de total de financiamiento a partidos políticos para el ejercicio del año 2020: </w:t>
      </w:r>
    </w:p>
    <w:tbl>
      <w:tblPr>
        <w:tblW w:w="8120" w:type="dxa"/>
        <w:jc w:val="center"/>
        <w:tblCellMar>
          <w:left w:w="0" w:type="dxa"/>
          <w:right w:w="0" w:type="dxa"/>
        </w:tblCellMar>
        <w:tblLook w:val="04A0" w:firstRow="1" w:lastRow="0" w:firstColumn="1" w:lastColumn="0" w:noHBand="0" w:noVBand="1"/>
      </w:tblPr>
      <w:tblGrid>
        <w:gridCol w:w="5780"/>
        <w:gridCol w:w="2340"/>
      </w:tblGrid>
      <w:tr w:rsidR="00F56F51" w:rsidRPr="00F07209" w:rsidTr="00B87C2F">
        <w:trPr>
          <w:trHeight w:val="739"/>
          <w:jc w:val="center"/>
        </w:trPr>
        <w:tc>
          <w:tcPr>
            <w:tcW w:w="5780" w:type="dxa"/>
            <w:tcBorders>
              <w:top w:val="single" w:sz="4" w:space="0" w:color="auto"/>
              <w:left w:val="single" w:sz="4" w:space="0" w:color="auto"/>
              <w:bottom w:val="single" w:sz="4" w:space="0" w:color="auto"/>
              <w:right w:val="single" w:sz="4" w:space="0" w:color="auto"/>
            </w:tcBorders>
            <w:shd w:val="clear" w:color="000000" w:fill="A6A6A6"/>
            <w:tcMar>
              <w:top w:w="15" w:type="dxa"/>
              <w:left w:w="15" w:type="dxa"/>
              <w:bottom w:w="0" w:type="dxa"/>
              <w:right w:w="15" w:type="dxa"/>
            </w:tcMar>
            <w:vAlign w:val="center"/>
            <w:hideMark/>
          </w:tcPr>
          <w:p w:rsidR="00F56F51" w:rsidRPr="00F07209" w:rsidRDefault="00F56F51" w:rsidP="00B87C2F">
            <w:pPr>
              <w:jc w:val="center"/>
              <w:rPr>
                <w:rFonts w:ascii="Arial" w:hAnsi="Arial" w:cs="Arial"/>
                <w:b/>
                <w:bCs/>
                <w:color w:val="000000"/>
                <w:sz w:val="18"/>
                <w:szCs w:val="18"/>
              </w:rPr>
            </w:pPr>
            <w:r w:rsidRPr="00F07209">
              <w:rPr>
                <w:rFonts w:ascii="Arial" w:hAnsi="Arial" w:cs="Arial"/>
                <w:b/>
                <w:bCs/>
                <w:color w:val="000000"/>
                <w:sz w:val="18"/>
                <w:szCs w:val="18"/>
              </w:rPr>
              <w:t>TOTAL DE FINANCIAMIENTO PÚBLICO A PARTIDOS POLÍTICOS 2020</w:t>
            </w:r>
          </w:p>
        </w:tc>
        <w:tc>
          <w:tcPr>
            <w:tcW w:w="2340" w:type="dxa"/>
            <w:tcBorders>
              <w:top w:val="single" w:sz="8" w:space="0" w:color="auto"/>
              <w:left w:val="nil"/>
              <w:bottom w:val="single" w:sz="8" w:space="0" w:color="auto"/>
              <w:right w:val="single" w:sz="8" w:space="0" w:color="auto"/>
            </w:tcBorders>
            <w:shd w:val="clear" w:color="000000" w:fill="95B3D7"/>
            <w:noWrap/>
            <w:tcMar>
              <w:top w:w="15" w:type="dxa"/>
              <w:left w:w="15" w:type="dxa"/>
              <w:bottom w:w="0" w:type="dxa"/>
              <w:right w:w="15" w:type="dxa"/>
            </w:tcMar>
            <w:vAlign w:val="center"/>
            <w:hideMark/>
          </w:tcPr>
          <w:p w:rsidR="00F56F51" w:rsidRPr="00F07209" w:rsidRDefault="00F56F51" w:rsidP="00B87C2F">
            <w:pPr>
              <w:jc w:val="center"/>
              <w:rPr>
                <w:rFonts w:ascii="Arial" w:hAnsi="Arial" w:cs="Arial"/>
                <w:b/>
                <w:bCs/>
                <w:color w:val="000000"/>
                <w:sz w:val="18"/>
                <w:szCs w:val="18"/>
              </w:rPr>
            </w:pPr>
            <w:r w:rsidRPr="00F07209">
              <w:rPr>
                <w:rFonts w:ascii="Arial" w:hAnsi="Arial" w:cs="Arial"/>
                <w:b/>
                <w:bCs/>
                <w:color w:val="000000"/>
                <w:sz w:val="18"/>
                <w:szCs w:val="18"/>
              </w:rPr>
              <w:t>95,481,880.74</w:t>
            </w:r>
          </w:p>
        </w:tc>
      </w:tr>
    </w:tbl>
    <w:p w:rsidR="00CE6683" w:rsidRPr="00F07209" w:rsidRDefault="00CE6683" w:rsidP="00F56F51">
      <w:pPr>
        <w:spacing w:after="0" w:line="276" w:lineRule="auto"/>
        <w:ind w:left="-426" w:right="-284"/>
        <w:jc w:val="both"/>
        <w:rPr>
          <w:rFonts w:ascii="Arial" w:eastAsia="Times New Roman" w:hAnsi="Arial" w:cs="Arial"/>
          <w:b/>
          <w:lang w:val="es-ES" w:eastAsia="es-ES"/>
        </w:rPr>
      </w:pPr>
    </w:p>
    <w:p w:rsidR="00300B37" w:rsidRPr="00F07209" w:rsidRDefault="00E445DE" w:rsidP="004401C6">
      <w:pPr>
        <w:spacing w:after="0" w:line="276" w:lineRule="auto"/>
        <w:ind w:left="-426" w:right="-284"/>
        <w:jc w:val="both"/>
        <w:rPr>
          <w:rFonts w:ascii="Arial" w:eastAsia="Times New Roman" w:hAnsi="Arial" w:cs="Arial"/>
          <w:lang w:val="es-ES" w:eastAsia="es-ES"/>
        </w:rPr>
      </w:pPr>
      <w:r w:rsidRPr="00F07209">
        <w:rPr>
          <w:rFonts w:ascii="Arial" w:eastAsia="Times New Roman" w:hAnsi="Arial" w:cs="Arial"/>
          <w:b/>
          <w:lang w:val="es-ES" w:eastAsia="es-ES"/>
        </w:rPr>
        <w:t>4</w:t>
      </w:r>
      <w:r w:rsidR="00093F4D" w:rsidRPr="00F07209">
        <w:rPr>
          <w:rFonts w:ascii="Arial" w:eastAsia="Times New Roman" w:hAnsi="Arial" w:cs="Arial"/>
          <w:b/>
          <w:lang w:val="es-ES" w:eastAsia="es-ES"/>
        </w:rPr>
        <w:t>.-</w:t>
      </w:r>
      <w:r w:rsidR="00093F4D" w:rsidRPr="00F07209">
        <w:rPr>
          <w:rFonts w:ascii="Arial" w:eastAsia="Times New Roman" w:hAnsi="Arial" w:cs="Arial"/>
          <w:lang w:val="es-ES" w:eastAsia="es-ES"/>
        </w:rPr>
        <w:t xml:space="preserve"> Que, para efecto de fomentar y procurar la </w:t>
      </w:r>
      <w:r w:rsidR="00093F4D" w:rsidRPr="00F07209">
        <w:rPr>
          <w:rFonts w:ascii="Arial" w:eastAsia="Times New Roman" w:hAnsi="Arial" w:cs="Arial"/>
          <w:bCs/>
          <w:lang w:eastAsia="es-ES"/>
        </w:rPr>
        <w:t>capacitación, promoción y el desarrollo del liderazgo político de las mujeres</w:t>
      </w:r>
      <w:r w:rsidR="00093F4D" w:rsidRPr="00F07209">
        <w:rPr>
          <w:rFonts w:ascii="Arial" w:eastAsia="Times New Roman" w:hAnsi="Arial" w:cs="Arial"/>
          <w:lang w:val="es-ES" w:eastAsia="es-ES"/>
        </w:rPr>
        <w:t>, s</w:t>
      </w:r>
      <w:r w:rsidR="00F56F51" w:rsidRPr="00F07209">
        <w:rPr>
          <w:rFonts w:ascii="Arial" w:eastAsia="Times New Roman" w:hAnsi="Arial" w:cs="Arial"/>
          <w:lang w:val="es-ES" w:eastAsia="es-ES"/>
        </w:rPr>
        <w:t xml:space="preserve">e </w:t>
      </w:r>
      <w:r w:rsidR="004B0BA9" w:rsidRPr="00F07209">
        <w:rPr>
          <w:rFonts w:ascii="Arial" w:eastAsia="Times New Roman" w:hAnsi="Arial" w:cs="Arial"/>
          <w:lang w:val="es-ES" w:eastAsia="es-ES"/>
        </w:rPr>
        <w:t>hizo</w:t>
      </w:r>
      <w:r w:rsidR="00F56F51" w:rsidRPr="00F07209">
        <w:rPr>
          <w:rFonts w:ascii="Arial" w:eastAsia="Times New Roman" w:hAnsi="Arial" w:cs="Arial"/>
          <w:lang w:val="es-ES" w:eastAsia="es-ES"/>
        </w:rPr>
        <w:t xml:space="preserve"> el cálculo de los montos </w:t>
      </w:r>
      <w:r w:rsidR="00B9711F" w:rsidRPr="00F07209">
        <w:rPr>
          <w:rFonts w:ascii="Arial" w:eastAsia="Times New Roman" w:hAnsi="Arial" w:cs="Arial"/>
          <w:lang w:val="es-ES" w:eastAsia="es-ES"/>
        </w:rPr>
        <w:t>que</w:t>
      </w:r>
      <w:r w:rsidR="00F56F51" w:rsidRPr="00F07209">
        <w:rPr>
          <w:rFonts w:ascii="Arial" w:eastAsia="Times New Roman" w:hAnsi="Arial" w:cs="Arial"/>
          <w:lang w:val="es-ES" w:eastAsia="es-ES"/>
        </w:rPr>
        <w:t xml:space="preserve"> los partidos políticos deberán destinar anualmente para</w:t>
      </w:r>
      <w:r w:rsidR="00B9711F" w:rsidRPr="00F07209">
        <w:rPr>
          <w:rFonts w:ascii="Arial" w:eastAsia="SimSun" w:hAnsi="Arial" w:cs="Arial"/>
          <w:bCs/>
          <w:i/>
          <w:sz w:val="20"/>
          <w:szCs w:val="20"/>
          <w:lang w:eastAsia="zh-CN"/>
        </w:rPr>
        <w:t xml:space="preserve"> </w:t>
      </w:r>
      <w:r w:rsidR="00B9711F" w:rsidRPr="00F07209">
        <w:rPr>
          <w:rFonts w:ascii="Arial" w:eastAsia="Times New Roman" w:hAnsi="Arial" w:cs="Arial"/>
          <w:bCs/>
          <w:lang w:eastAsia="es-ES"/>
        </w:rPr>
        <w:t xml:space="preserve">la capacitación, promoción y el desarrollo del liderazgo político de las mujeres, conforme a lo señalado por el artículo 52, fracción III, inciso b) de la </w:t>
      </w:r>
      <w:proofErr w:type="spellStart"/>
      <w:r w:rsidR="00B9711F" w:rsidRPr="00F07209">
        <w:rPr>
          <w:rFonts w:ascii="Arial" w:eastAsia="Times New Roman" w:hAnsi="Arial" w:cs="Arial"/>
          <w:bCs/>
          <w:lang w:eastAsia="es-ES"/>
        </w:rPr>
        <w:t>LPPEY</w:t>
      </w:r>
      <w:proofErr w:type="spellEnd"/>
      <w:r w:rsidR="00093F4D" w:rsidRPr="00F07209">
        <w:rPr>
          <w:rFonts w:ascii="Arial" w:eastAsia="Times New Roman" w:hAnsi="Arial" w:cs="Arial"/>
          <w:bCs/>
          <w:lang w:eastAsia="es-ES"/>
        </w:rPr>
        <w:t xml:space="preserve">, obteniéndose lo siguiente: </w:t>
      </w:r>
    </w:p>
    <w:p w:rsidR="00300B37" w:rsidRPr="00F07209" w:rsidRDefault="00300B37" w:rsidP="00166250">
      <w:pPr>
        <w:spacing w:after="0" w:line="276" w:lineRule="auto"/>
        <w:ind w:left="-426" w:right="-284"/>
        <w:jc w:val="both"/>
        <w:rPr>
          <w:rFonts w:ascii="Arial" w:eastAsia="Times New Roman" w:hAnsi="Arial" w:cs="Arial"/>
          <w:b/>
          <w:highlight w:val="yellow"/>
          <w:lang w:val="es-ES" w:eastAsia="es-ES"/>
        </w:rPr>
      </w:pPr>
    </w:p>
    <w:tbl>
      <w:tblPr>
        <w:tblW w:w="8556" w:type="dxa"/>
        <w:jc w:val="center"/>
        <w:tblCellMar>
          <w:left w:w="70" w:type="dxa"/>
          <w:right w:w="70" w:type="dxa"/>
        </w:tblCellMar>
        <w:tblLook w:val="04A0" w:firstRow="1" w:lastRow="0" w:firstColumn="1" w:lastColumn="0" w:noHBand="0" w:noVBand="1"/>
      </w:tblPr>
      <w:tblGrid>
        <w:gridCol w:w="2827"/>
        <w:gridCol w:w="2413"/>
        <w:gridCol w:w="3316"/>
      </w:tblGrid>
      <w:tr w:rsidR="00F56F51" w:rsidRPr="00F07209" w:rsidTr="00956BB8">
        <w:trPr>
          <w:trHeight w:val="1417"/>
          <w:jc w:val="center"/>
        </w:trPr>
        <w:tc>
          <w:tcPr>
            <w:tcW w:w="8556" w:type="dxa"/>
            <w:gridSpan w:val="3"/>
            <w:tcBorders>
              <w:top w:val="single" w:sz="4" w:space="0" w:color="auto"/>
              <w:left w:val="single" w:sz="4" w:space="0" w:color="auto"/>
              <w:bottom w:val="single" w:sz="4" w:space="0" w:color="auto"/>
              <w:right w:val="single" w:sz="4" w:space="0" w:color="auto"/>
            </w:tcBorders>
            <w:shd w:val="clear" w:color="000000" w:fill="FABF8F"/>
            <w:vAlign w:val="center"/>
            <w:hideMark/>
          </w:tcPr>
          <w:p w:rsidR="00F56F51" w:rsidRPr="00F07209" w:rsidRDefault="00F56F51" w:rsidP="00B87C2F">
            <w:pPr>
              <w:spacing w:after="0" w:line="240" w:lineRule="auto"/>
              <w:jc w:val="center"/>
              <w:rPr>
                <w:rFonts w:ascii="Arial" w:eastAsia="Times New Roman" w:hAnsi="Arial" w:cs="Arial"/>
                <w:b/>
                <w:bCs/>
                <w:color w:val="000000"/>
                <w:sz w:val="18"/>
                <w:szCs w:val="18"/>
                <w:lang w:eastAsia="es-MX"/>
              </w:rPr>
            </w:pPr>
            <w:r w:rsidRPr="00F07209">
              <w:rPr>
                <w:rFonts w:ascii="Arial" w:eastAsia="Times New Roman" w:hAnsi="Arial" w:cs="Arial"/>
                <w:b/>
                <w:bCs/>
                <w:color w:val="000000"/>
                <w:sz w:val="18"/>
                <w:szCs w:val="18"/>
                <w:lang w:eastAsia="es-MX"/>
              </w:rPr>
              <w:t>** CON BASE EN EL ARTÍCULO 52 FRACCIÓN III, INCISO B) DE LA LEY DE PARTIDOS POLÍTICOS DEL ESTADO DE YUCATÁN, CADA PARTIDO POLÍTICO CON DERECHO A FINANCIAMIENTO PÚBLICO, DEBERÁ GARANTIZAR QUE AL MENOS UN 25 % DEL MONTO DE LAS ACTIVIDADES ESPECÍFICAS, SEA DESTINADO A LA CAPACITACIÓN, PROMOCIÓN Y EL DESARROLLO DEL LIDERAZGO POLÍTICO DE LAS MUJERES.</w:t>
            </w:r>
          </w:p>
        </w:tc>
      </w:tr>
      <w:tr w:rsidR="00F56F51" w:rsidRPr="00F07209" w:rsidTr="00956BB8">
        <w:trPr>
          <w:trHeight w:val="1102"/>
          <w:jc w:val="center"/>
        </w:trPr>
        <w:tc>
          <w:tcPr>
            <w:tcW w:w="2827" w:type="dxa"/>
            <w:tcBorders>
              <w:top w:val="nil"/>
              <w:left w:val="single" w:sz="4" w:space="0" w:color="auto"/>
              <w:bottom w:val="single" w:sz="4" w:space="0" w:color="auto"/>
              <w:right w:val="single" w:sz="4" w:space="0" w:color="auto"/>
            </w:tcBorders>
            <w:shd w:val="clear" w:color="000000" w:fill="A6A6A6"/>
            <w:noWrap/>
            <w:vAlign w:val="center"/>
            <w:hideMark/>
          </w:tcPr>
          <w:p w:rsidR="00F56F51" w:rsidRPr="00F07209" w:rsidRDefault="00F56F51" w:rsidP="00B87C2F">
            <w:pPr>
              <w:spacing w:after="0" w:line="240" w:lineRule="auto"/>
              <w:jc w:val="center"/>
              <w:rPr>
                <w:rFonts w:ascii="Arial" w:eastAsia="Times New Roman" w:hAnsi="Arial" w:cs="Arial"/>
                <w:b/>
                <w:bCs/>
                <w:color w:val="000000"/>
                <w:sz w:val="18"/>
                <w:szCs w:val="18"/>
                <w:lang w:eastAsia="es-MX"/>
              </w:rPr>
            </w:pPr>
            <w:r w:rsidRPr="00F07209">
              <w:rPr>
                <w:rFonts w:ascii="Arial" w:eastAsia="Times New Roman" w:hAnsi="Arial" w:cs="Arial"/>
                <w:b/>
                <w:bCs/>
                <w:color w:val="000000"/>
                <w:sz w:val="18"/>
                <w:szCs w:val="18"/>
                <w:lang w:eastAsia="es-MX"/>
              </w:rPr>
              <w:t>PARTIDO POLÍTICO</w:t>
            </w:r>
          </w:p>
        </w:tc>
        <w:tc>
          <w:tcPr>
            <w:tcW w:w="2413" w:type="dxa"/>
            <w:tcBorders>
              <w:top w:val="nil"/>
              <w:left w:val="nil"/>
              <w:bottom w:val="single" w:sz="4" w:space="0" w:color="auto"/>
              <w:right w:val="single" w:sz="4" w:space="0" w:color="auto"/>
            </w:tcBorders>
            <w:shd w:val="clear" w:color="000000" w:fill="A6A6A6"/>
            <w:vAlign w:val="center"/>
            <w:hideMark/>
          </w:tcPr>
          <w:p w:rsidR="00F56F51" w:rsidRPr="00F07209" w:rsidRDefault="00F56F51" w:rsidP="00B87C2F">
            <w:pPr>
              <w:spacing w:after="0" w:line="240" w:lineRule="auto"/>
              <w:jc w:val="center"/>
              <w:rPr>
                <w:rFonts w:ascii="Arial" w:eastAsia="Times New Roman" w:hAnsi="Arial" w:cs="Arial"/>
                <w:b/>
                <w:bCs/>
                <w:color w:val="000000"/>
                <w:sz w:val="18"/>
                <w:szCs w:val="18"/>
                <w:lang w:eastAsia="es-MX"/>
              </w:rPr>
            </w:pPr>
            <w:r w:rsidRPr="00F07209">
              <w:rPr>
                <w:rFonts w:ascii="Arial" w:eastAsia="Times New Roman" w:hAnsi="Arial" w:cs="Arial"/>
                <w:b/>
                <w:bCs/>
                <w:color w:val="000000"/>
                <w:sz w:val="18"/>
                <w:szCs w:val="18"/>
                <w:lang w:eastAsia="es-MX"/>
              </w:rPr>
              <w:t>TOTAL FINANCIAMIENTO PÚBLICO PARA ACTIVIDADES ESPECÍFICAS **</w:t>
            </w:r>
          </w:p>
        </w:tc>
        <w:tc>
          <w:tcPr>
            <w:tcW w:w="3316" w:type="dxa"/>
            <w:tcBorders>
              <w:top w:val="single" w:sz="4" w:space="0" w:color="auto"/>
              <w:left w:val="nil"/>
              <w:bottom w:val="single" w:sz="4" w:space="0" w:color="auto"/>
              <w:right w:val="single" w:sz="4" w:space="0" w:color="auto"/>
            </w:tcBorders>
            <w:shd w:val="clear" w:color="000000" w:fill="A6A6A6"/>
            <w:vAlign w:val="center"/>
            <w:hideMark/>
          </w:tcPr>
          <w:p w:rsidR="00F56F51" w:rsidRPr="00F07209" w:rsidRDefault="00F56F51" w:rsidP="00B87C2F">
            <w:pPr>
              <w:spacing w:after="0" w:line="240" w:lineRule="auto"/>
              <w:jc w:val="center"/>
              <w:rPr>
                <w:rFonts w:ascii="Arial" w:eastAsia="Times New Roman" w:hAnsi="Arial" w:cs="Arial"/>
                <w:b/>
                <w:bCs/>
                <w:color w:val="000000"/>
                <w:sz w:val="18"/>
                <w:szCs w:val="18"/>
                <w:lang w:eastAsia="es-MX"/>
              </w:rPr>
            </w:pPr>
            <w:r w:rsidRPr="00F07209">
              <w:rPr>
                <w:rFonts w:ascii="Arial" w:eastAsia="Times New Roman" w:hAnsi="Arial" w:cs="Arial"/>
                <w:b/>
                <w:bCs/>
                <w:color w:val="000000"/>
                <w:sz w:val="18"/>
                <w:szCs w:val="18"/>
                <w:lang w:eastAsia="es-MX"/>
              </w:rPr>
              <w:t>25 % DEL TOTAL DEL FINANCIAMIENTO PÚBLICO PARA ACTIVIDADES ESPECÍFICAS</w:t>
            </w:r>
          </w:p>
        </w:tc>
      </w:tr>
      <w:tr w:rsidR="00F56F51" w:rsidRPr="00F07209" w:rsidTr="00956BB8">
        <w:trPr>
          <w:trHeight w:val="549"/>
          <w:jc w:val="center"/>
        </w:trPr>
        <w:tc>
          <w:tcPr>
            <w:tcW w:w="2827" w:type="dxa"/>
            <w:tcBorders>
              <w:top w:val="nil"/>
              <w:left w:val="single" w:sz="4" w:space="0" w:color="auto"/>
              <w:bottom w:val="single" w:sz="4" w:space="0" w:color="auto"/>
              <w:right w:val="single" w:sz="4" w:space="0" w:color="auto"/>
            </w:tcBorders>
            <w:shd w:val="clear" w:color="auto" w:fill="auto"/>
            <w:vAlign w:val="center"/>
            <w:hideMark/>
          </w:tcPr>
          <w:p w:rsidR="00F56F51" w:rsidRPr="00F07209" w:rsidRDefault="00F56F51" w:rsidP="00B87C2F">
            <w:pPr>
              <w:spacing w:after="0" w:line="240" w:lineRule="auto"/>
              <w:jc w:val="center"/>
              <w:rPr>
                <w:rFonts w:ascii="Arial" w:eastAsia="Times New Roman" w:hAnsi="Arial" w:cs="Arial"/>
                <w:color w:val="000000"/>
                <w:sz w:val="18"/>
                <w:szCs w:val="18"/>
                <w:lang w:eastAsia="es-MX"/>
              </w:rPr>
            </w:pPr>
            <w:r w:rsidRPr="00F07209">
              <w:rPr>
                <w:rFonts w:ascii="Arial" w:eastAsia="Times New Roman" w:hAnsi="Arial" w:cs="Arial"/>
                <w:color w:val="000000"/>
                <w:sz w:val="18"/>
                <w:szCs w:val="18"/>
                <w:lang w:eastAsia="es-MX"/>
              </w:rPr>
              <w:t>PARTIDO ACCIÓN NACIONAL</w:t>
            </w:r>
          </w:p>
        </w:tc>
        <w:tc>
          <w:tcPr>
            <w:tcW w:w="2413" w:type="dxa"/>
            <w:tcBorders>
              <w:top w:val="nil"/>
              <w:left w:val="nil"/>
              <w:bottom w:val="single" w:sz="4" w:space="0" w:color="auto"/>
              <w:right w:val="single" w:sz="4" w:space="0" w:color="auto"/>
            </w:tcBorders>
            <w:shd w:val="clear" w:color="auto" w:fill="auto"/>
            <w:noWrap/>
            <w:vAlign w:val="center"/>
            <w:hideMark/>
          </w:tcPr>
          <w:p w:rsidR="00F56F51" w:rsidRPr="00F07209" w:rsidRDefault="00F56F51" w:rsidP="00B87C2F">
            <w:pPr>
              <w:spacing w:after="0" w:line="240" w:lineRule="auto"/>
              <w:jc w:val="center"/>
              <w:rPr>
                <w:rFonts w:ascii="Arial" w:eastAsia="Times New Roman" w:hAnsi="Arial" w:cs="Arial"/>
                <w:color w:val="000000"/>
                <w:sz w:val="18"/>
                <w:szCs w:val="18"/>
                <w:lang w:eastAsia="es-MX"/>
              </w:rPr>
            </w:pPr>
            <w:r w:rsidRPr="00F07209">
              <w:rPr>
                <w:rFonts w:ascii="Arial" w:eastAsia="Times New Roman" w:hAnsi="Arial" w:cs="Arial"/>
                <w:color w:val="000000"/>
                <w:sz w:val="18"/>
                <w:szCs w:val="18"/>
                <w:lang w:eastAsia="es-MX"/>
              </w:rPr>
              <w:t>1,716,375.30</w:t>
            </w:r>
          </w:p>
        </w:tc>
        <w:tc>
          <w:tcPr>
            <w:tcW w:w="3316" w:type="dxa"/>
            <w:tcBorders>
              <w:top w:val="single" w:sz="4" w:space="0" w:color="auto"/>
              <w:left w:val="nil"/>
              <w:bottom w:val="single" w:sz="4" w:space="0" w:color="auto"/>
              <w:right w:val="single" w:sz="4" w:space="0" w:color="auto"/>
            </w:tcBorders>
            <w:shd w:val="clear" w:color="auto" w:fill="auto"/>
            <w:noWrap/>
            <w:vAlign w:val="center"/>
            <w:hideMark/>
          </w:tcPr>
          <w:p w:rsidR="00F56F51" w:rsidRPr="00F07209" w:rsidRDefault="00F56F51" w:rsidP="00B87C2F">
            <w:pPr>
              <w:spacing w:after="0" w:line="240" w:lineRule="auto"/>
              <w:jc w:val="center"/>
              <w:rPr>
                <w:rFonts w:ascii="Arial" w:eastAsia="Times New Roman" w:hAnsi="Arial" w:cs="Arial"/>
                <w:color w:val="000000"/>
                <w:sz w:val="18"/>
                <w:szCs w:val="18"/>
                <w:lang w:eastAsia="es-MX"/>
              </w:rPr>
            </w:pPr>
            <w:r w:rsidRPr="00F07209">
              <w:rPr>
                <w:rFonts w:ascii="Arial" w:eastAsia="Times New Roman" w:hAnsi="Arial" w:cs="Arial"/>
                <w:color w:val="000000"/>
                <w:sz w:val="18"/>
                <w:szCs w:val="18"/>
                <w:lang w:eastAsia="es-MX"/>
              </w:rPr>
              <w:t>429,093.83</w:t>
            </w:r>
          </w:p>
        </w:tc>
      </w:tr>
      <w:tr w:rsidR="00F56F51" w:rsidRPr="00F07209" w:rsidTr="00956BB8">
        <w:trPr>
          <w:trHeight w:val="628"/>
          <w:jc w:val="center"/>
        </w:trPr>
        <w:tc>
          <w:tcPr>
            <w:tcW w:w="2827" w:type="dxa"/>
            <w:tcBorders>
              <w:top w:val="nil"/>
              <w:left w:val="single" w:sz="4" w:space="0" w:color="auto"/>
              <w:bottom w:val="single" w:sz="4" w:space="0" w:color="auto"/>
              <w:right w:val="single" w:sz="4" w:space="0" w:color="auto"/>
            </w:tcBorders>
            <w:shd w:val="clear" w:color="auto" w:fill="auto"/>
            <w:vAlign w:val="center"/>
            <w:hideMark/>
          </w:tcPr>
          <w:p w:rsidR="00F56F51" w:rsidRPr="00F07209" w:rsidRDefault="00F56F51" w:rsidP="00B87C2F">
            <w:pPr>
              <w:spacing w:after="0" w:line="240" w:lineRule="auto"/>
              <w:jc w:val="center"/>
              <w:rPr>
                <w:rFonts w:ascii="Arial" w:eastAsia="Times New Roman" w:hAnsi="Arial" w:cs="Arial"/>
                <w:color w:val="000000"/>
                <w:sz w:val="18"/>
                <w:szCs w:val="18"/>
                <w:lang w:eastAsia="es-MX"/>
              </w:rPr>
            </w:pPr>
            <w:r w:rsidRPr="00F07209">
              <w:rPr>
                <w:rFonts w:ascii="Arial" w:eastAsia="Times New Roman" w:hAnsi="Arial" w:cs="Arial"/>
                <w:color w:val="000000"/>
                <w:sz w:val="18"/>
                <w:szCs w:val="18"/>
                <w:lang w:eastAsia="es-MX"/>
              </w:rPr>
              <w:t>PARTIDO REVOLUCIONARIO INSTITUCIONAL</w:t>
            </w:r>
          </w:p>
        </w:tc>
        <w:tc>
          <w:tcPr>
            <w:tcW w:w="2413" w:type="dxa"/>
            <w:tcBorders>
              <w:top w:val="nil"/>
              <w:left w:val="nil"/>
              <w:bottom w:val="single" w:sz="4" w:space="0" w:color="auto"/>
              <w:right w:val="single" w:sz="4" w:space="0" w:color="auto"/>
            </w:tcBorders>
            <w:shd w:val="clear" w:color="auto" w:fill="auto"/>
            <w:noWrap/>
            <w:vAlign w:val="center"/>
            <w:hideMark/>
          </w:tcPr>
          <w:p w:rsidR="00F56F51" w:rsidRPr="00F07209" w:rsidRDefault="00F56F51" w:rsidP="00B87C2F">
            <w:pPr>
              <w:spacing w:after="0" w:line="240" w:lineRule="auto"/>
              <w:jc w:val="center"/>
              <w:rPr>
                <w:rFonts w:ascii="Arial" w:eastAsia="Times New Roman" w:hAnsi="Arial" w:cs="Arial"/>
                <w:color w:val="000000"/>
                <w:sz w:val="18"/>
                <w:szCs w:val="18"/>
                <w:lang w:eastAsia="es-MX"/>
              </w:rPr>
            </w:pPr>
            <w:r w:rsidRPr="00F07209">
              <w:rPr>
                <w:rFonts w:ascii="Arial" w:eastAsia="Times New Roman" w:hAnsi="Arial" w:cs="Arial"/>
                <w:color w:val="000000"/>
                <w:sz w:val="18"/>
                <w:szCs w:val="18"/>
                <w:lang w:eastAsia="es-MX"/>
              </w:rPr>
              <w:t>1,802,054.60</w:t>
            </w:r>
          </w:p>
        </w:tc>
        <w:tc>
          <w:tcPr>
            <w:tcW w:w="3316" w:type="dxa"/>
            <w:tcBorders>
              <w:top w:val="single" w:sz="4" w:space="0" w:color="auto"/>
              <w:left w:val="nil"/>
              <w:bottom w:val="single" w:sz="4" w:space="0" w:color="auto"/>
              <w:right w:val="single" w:sz="4" w:space="0" w:color="auto"/>
            </w:tcBorders>
            <w:shd w:val="clear" w:color="auto" w:fill="auto"/>
            <w:noWrap/>
            <w:vAlign w:val="center"/>
            <w:hideMark/>
          </w:tcPr>
          <w:p w:rsidR="00F56F51" w:rsidRPr="00F07209" w:rsidRDefault="00F56F51" w:rsidP="00B87C2F">
            <w:pPr>
              <w:spacing w:after="0" w:line="240" w:lineRule="auto"/>
              <w:jc w:val="center"/>
              <w:rPr>
                <w:rFonts w:ascii="Arial" w:eastAsia="Times New Roman" w:hAnsi="Arial" w:cs="Arial"/>
                <w:color w:val="000000"/>
                <w:sz w:val="18"/>
                <w:szCs w:val="18"/>
                <w:lang w:eastAsia="es-MX"/>
              </w:rPr>
            </w:pPr>
            <w:r w:rsidRPr="00F07209">
              <w:rPr>
                <w:rFonts w:ascii="Arial" w:eastAsia="Times New Roman" w:hAnsi="Arial" w:cs="Arial"/>
                <w:color w:val="000000"/>
                <w:sz w:val="18"/>
                <w:szCs w:val="18"/>
                <w:lang w:eastAsia="es-MX"/>
              </w:rPr>
              <w:t>450,513.65</w:t>
            </w:r>
          </w:p>
        </w:tc>
      </w:tr>
      <w:tr w:rsidR="00F56F51" w:rsidRPr="00F07209" w:rsidTr="00956BB8">
        <w:trPr>
          <w:trHeight w:val="697"/>
          <w:jc w:val="center"/>
        </w:trPr>
        <w:tc>
          <w:tcPr>
            <w:tcW w:w="2827" w:type="dxa"/>
            <w:tcBorders>
              <w:top w:val="nil"/>
              <w:left w:val="single" w:sz="4" w:space="0" w:color="auto"/>
              <w:bottom w:val="single" w:sz="4" w:space="0" w:color="auto"/>
              <w:right w:val="single" w:sz="4" w:space="0" w:color="auto"/>
            </w:tcBorders>
            <w:shd w:val="clear" w:color="auto" w:fill="auto"/>
            <w:vAlign w:val="center"/>
            <w:hideMark/>
          </w:tcPr>
          <w:p w:rsidR="00F56F51" w:rsidRPr="00F07209" w:rsidRDefault="00F56F51" w:rsidP="00B87C2F">
            <w:pPr>
              <w:spacing w:after="0" w:line="240" w:lineRule="auto"/>
              <w:jc w:val="center"/>
              <w:rPr>
                <w:rFonts w:ascii="Arial" w:eastAsia="Times New Roman" w:hAnsi="Arial" w:cs="Arial"/>
                <w:color w:val="000000"/>
                <w:sz w:val="18"/>
                <w:szCs w:val="18"/>
                <w:lang w:eastAsia="es-MX"/>
              </w:rPr>
            </w:pPr>
            <w:r w:rsidRPr="00F07209">
              <w:rPr>
                <w:rFonts w:ascii="Arial" w:eastAsia="Times New Roman" w:hAnsi="Arial" w:cs="Arial"/>
                <w:color w:val="000000"/>
                <w:sz w:val="18"/>
                <w:szCs w:val="18"/>
                <w:lang w:eastAsia="es-MX"/>
              </w:rPr>
              <w:t>PARTIDO DE LA REVOLUCIÓN DEMOCRÁTICA</w:t>
            </w:r>
          </w:p>
        </w:tc>
        <w:tc>
          <w:tcPr>
            <w:tcW w:w="2413" w:type="dxa"/>
            <w:tcBorders>
              <w:top w:val="nil"/>
              <w:left w:val="nil"/>
              <w:bottom w:val="single" w:sz="4" w:space="0" w:color="auto"/>
              <w:right w:val="single" w:sz="4" w:space="0" w:color="auto"/>
            </w:tcBorders>
            <w:shd w:val="clear" w:color="auto" w:fill="auto"/>
            <w:noWrap/>
            <w:vAlign w:val="center"/>
            <w:hideMark/>
          </w:tcPr>
          <w:p w:rsidR="00F56F51" w:rsidRPr="00F07209" w:rsidRDefault="00F56F51" w:rsidP="00B87C2F">
            <w:pPr>
              <w:spacing w:after="0" w:line="240" w:lineRule="auto"/>
              <w:jc w:val="center"/>
              <w:rPr>
                <w:rFonts w:ascii="Arial" w:eastAsia="Times New Roman" w:hAnsi="Arial" w:cs="Arial"/>
                <w:color w:val="000000"/>
                <w:sz w:val="18"/>
                <w:szCs w:val="18"/>
                <w:lang w:eastAsia="es-MX"/>
              </w:rPr>
            </w:pPr>
            <w:r w:rsidRPr="00F07209">
              <w:rPr>
                <w:rFonts w:ascii="Arial" w:eastAsia="Times New Roman" w:hAnsi="Arial" w:cs="Arial"/>
                <w:color w:val="000000"/>
                <w:sz w:val="18"/>
                <w:szCs w:val="18"/>
                <w:lang w:eastAsia="es-MX"/>
              </w:rPr>
              <w:t>440,237.60</w:t>
            </w:r>
          </w:p>
        </w:tc>
        <w:tc>
          <w:tcPr>
            <w:tcW w:w="3316" w:type="dxa"/>
            <w:tcBorders>
              <w:top w:val="single" w:sz="4" w:space="0" w:color="auto"/>
              <w:left w:val="nil"/>
              <w:bottom w:val="single" w:sz="4" w:space="0" w:color="auto"/>
              <w:right w:val="single" w:sz="4" w:space="0" w:color="auto"/>
            </w:tcBorders>
            <w:shd w:val="clear" w:color="auto" w:fill="auto"/>
            <w:noWrap/>
            <w:vAlign w:val="center"/>
            <w:hideMark/>
          </w:tcPr>
          <w:p w:rsidR="00F56F51" w:rsidRPr="00F07209" w:rsidRDefault="00F56F51" w:rsidP="00B87C2F">
            <w:pPr>
              <w:spacing w:after="0" w:line="240" w:lineRule="auto"/>
              <w:jc w:val="center"/>
              <w:rPr>
                <w:rFonts w:ascii="Arial" w:eastAsia="Times New Roman" w:hAnsi="Arial" w:cs="Arial"/>
                <w:color w:val="000000"/>
                <w:sz w:val="18"/>
                <w:szCs w:val="18"/>
                <w:lang w:eastAsia="es-MX"/>
              </w:rPr>
            </w:pPr>
            <w:r w:rsidRPr="00F07209">
              <w:rPr>
                <w:rFonts w:ascii="Arial" w:eastAsia="Times New Roman" w:hAnsi="Arial" w:cs="Arial"/>
                <w:color w:val="000000"/>
                <w:sz w:val="18"/>
                <w:szCs w:val="18"/>
                <w:lang w:eastAsia="es-MX"/>
              </w:rPr>
              <w:t>110,059.40</w:t>
            </w:r>
          </w:p>
        </w:tc>
      </w:tr>
      <w:tr w:rsidR="00F56F51" w:rsidRPr="00F07209" w:rsidTr="00956BB8">
        <w:trPr>
          <w:trHeight w:val="630"/>
          <w:jc w:val="center"/>
        </w:trPr>
        <w:tc>
          <w:tcPr>
            <w:tcW w:w="2827" w:type="dxa"/>
            <w:tcBorders>
              <w:top w:val="nil"/>
              <w:left w:val="single" w:sz="4" w:space="0" w:color="auto"/>
              <w:bottom w:val="single" w:sz="4" w:space="0" w:color="auto"/>
              <w:right w:val="single" w:sz="4" w:space="0" w:color="auto"/>
            </w:tcBorders>
            <w:shd w:val="clear" w:color="000000" w:fill="A6A6A6"/>
            <w:vAlign w:val="center"/>
            <w:hideMark/>
          </w:tcPr>
          <w:p w:rsidR="00F56F51" w:rsidRPr="00F07209" w:rsidRDefault="00F56F51" w:rsidP="00B87C2F">
            <w:pPr>
              <w:spacing w:after="0" w:line="240" w:lineRule="auto"/>
              <w:jc w:val="center"/>
              <w:rPr>
                <w:rFonts w:ascii="Arial" w:eastAsia="Times New Roman" w:hAnsi="Arial" w:cs="Arial"/>
                <w:color w:val="000000"/>
                <w:sz w:val="18"/>
                <w:szCs w:val="18"/>
                <w:lang w:eastAsia="es-MX"/>
              </w:rPr>
            </w:pPr>
            <w:r w:rsidRPr="00F07209">
              <w:rPr>
                <w:rFonts w:ascii="Arial" w:eastAsia="Times New Roman" w:hAnsi="Arial" w:cs="Arial"/>
                <w:color w:val="000000"/>
                <w:sz w:val="18"/>
                <w:szCs w:val="18"/>
                <w:lang w:eastAsia="es-MX"/>
              </w:rPr>
              <w:t>PARTIDO DEL TRABAJO</w:t>
            </w:r>
          </w:p>
        </w:tc>
        <w:tc>
          <w:tcPr>
            <w:tcW w:w="2413" w:type="dxa"/>
            <w:tcBorders>
              <w:top w:val="nil"/>
              <w:left w:val="nil"/>
              <w:bottom w:val="single" w:sz="4" w:space="0" w:color="auto"/>
              <w:right w:val="single" w:sz="4" w:space="0" w:color="auto"/>
            </w:tcBorders>
            <w:shd w:val="clear" w:color="000000" w:fill="A6A6A6"/>
            <w:noWrap/>
            <w:vAlign w:val="center"/>
            <w:hideMark/>
          </w:tcPr>
          <w:p w:rsidR="00F56F51" w:rsidRPr="00F07209" w:rsidRDefault="00F56F51" w:rsidP="00B87C2F">
            <w:pPr>
              <w:spacing w:after="0" w:line="240" w:lineRule="auto"/>
              <w:jc w:val="center"/>
              <w:rPr>
                <w:rFonts w:ascii="Arial" w:eastAsia="Times New Roman" w:hAnsi="Arial" w:cs="Arial"/>
                <w:color w:val="000000"/>
                <w:sz w:val="18"/>
                <w:szCs w:val="18"/>
                <w:lang w:eastAsia="es-MX"/>
              </w:rPr>
            </w:pPr>
            <w:r w:rsidRPr="00F07209">
              <w:rPr>
                <w:rFonts w:ascii="Arial" w:eastAsia="Times New Roman" w:hAnsi="Arial" w:cs="Arial"/>
                <w:color w:val="000000"/>
                <w:sz w:val="18"/>
                <w:szCs w:val="18"/>
                <w:lang w:eastAsia="es-MX"/>
              </w:rPr>
              <w:t>NO TIENE DERECHO</w:t>
            </w:r>
          </w:p>
        </w:tc>
        <w:tc>
          <w:tcPr>
            <w:tcW w:w="3316" w:type="dxa"/>
            <w:tcBorders>
              <w:top w:val="single" w:sz="4" w:space="0" w:color="auto"/>
              <w:left w:val="nil"/>
              <w:bottom w:val="single" w:sz="4" w:space="0" w:color="auto"/>
              <w:right w:val="single" w:sz="4" w:space="0" w:color="auto"/>
            </w:tcBorders>
            <w:shd w:val="clear" w:color="auto" w:fill="auto"/>
            <w:noWrap/>
            <w:vAlign w:val="center"/>
            <w:hideMark/>
          </w:tcPr>
          <w:p w:rsidR="00F56F51" w:rsidRPr="00F07209" w:rsidRDefault="00F56F51" w:rsidP="00B87C2F">
            <w:pPr>
              <w:spacing w:after="0" w:line="240" w:lineRule="auto"/>
              <w:jc w:val="center"/>
              <w:rPr>
                <w:rFonts w:ascii="Arial" w:eastAsia="Times New Roman" w:hAnsi="Arial" w:cs="Arial"/>
                <w:color w:val="000000"/>
                <w:sz w:val="18"/>
                <w:szCs w:val="18"/>
                <w:lang w:eastAsia="es-MX"/>
              </w:rPr>
            </w:pPr>
            <w:r w:rsidRPr="00F07209">
              <w:rPr>
                <w:rFonts w:ascii="Arial" w:eastAsia="Times New Roman" w:hAnsi="Arial" w:cs="Arial"/>
                <w:color w:val="000000"/>
                <w:sz w:val="18"/>
                <w:szCs w:val="18"/>
                <w:lang w:eastAsia="es-MX"/>
              </w:rPr>
              <w:t>-</w:t>
            </w:r>
          </w:p>
        </w:tc>
      </w:tr>
      <w:tr w:rsidR="00F56F51" w:rsidRPr="00F07209" w:rsidTr="00956BB8">
        <w:trPr>
          <w:trHeight w:val="475"/>
          <w:jc w:val="center"/>
        </w:trPr>
        <w:tc>
          <w:tcPr>
            <w:tcW w:w="2827" w:type="dxa"/>
            <w:tcBorders>
              <w:top w:val="nil"/>
              <w:left w:val="single" w:sz="4" w:space="0" w:color="auto"/>
              <w:bottom w:val="single" w:sz="4" w:space="0" w:color="auto"/>
              <w:right w:val="single" w:sz="4" w:space="0" w:color="auto"/>
            </w:tcBorders>
            <w:shd w:val="clear" w:color="000000" w:fill="FFFFFF"/>
            <w:vAlign w:val="center"/>
            <w:hideMark/>
          </w:tcPr>
          <w:p w:rsidR="00F56F51" w:rsidRPr="00F07209" w:rsidRDefault="00F56F51" w:rsidP="00B87C2F">
            <w:pPr>
              <w:spacing w:after="0" w:line="240" w:lineRule="auto"/>
              <w:jc w:val="center"/>
              <w:rPr>
                <w:rFonts w:ascii="Arial" w:eastAsia="Times New Roman" w:hAnsi="Arial" w:cs="Arial"/>
                <w:color w:val="000000"/>
                <w:sz w:val="18"/>
                <w:szCs w:val="18"/>
                <w:lang w:eastAsia="es-MX"/>
              </w:rPr>
            </w:pPr>
            <w:r w:rsidRPr="00F07209">
              <w:rPr>
                <w:rFonts w:ascii="Arial" w:eastAsia="Times New Roman" w:hAnsi="Arial" w:cs="Arial"/>
                <w:color w:val="000000"/>
                <w:sz w:val="18"/>
                <w:szCs w:val="18"/>
                <w:lang w:eastAsia="es-MX"/>
              </w:rPr>
              <w:lastRenderedPageBreak/>
              <w:t>PARTIDO VERDE ECOLOGISTA DE MÉXICO</w:t>
            </w:r>
          </w:p>
        </w:tc>
        <w:tc>
          <w:tcPr>
            <w:tcW w:w="2413" w:type="dxa"/>
            <w:tcBorders>
              <w:top w:val="nil"/>
              <w:left w:val="nil"/>
              <w:bottom w:val="single" w:sz="4" w:space="0" w:color="auto"/>
              <w:right w:val="single" w:sz="4" w:space="0" w:color="auto"/>
            </w:tcBorders>
            <w:shd w:val="clear" w:color="auto" w:fill="auto"/>
            <w:noWrap/>
            <w:vAlign w:val="center"/>
            <w:hideMark/>
          </w:tcPr>
          <w:p w:rsidR="00F56F51" w:rsidRPr="00F07209" w:rsidRDefault="00F56F51" w:rsidP="00B87C2F">
            <w:pPr>
              <w:spacing w:after="0" w:line="240" w:lineRule="auto"/>
              <w:jc w:val="center"/>
              <w:rPr>
                <w:rFonts w:ascii="Arial" w:eastAsia="Times New Roman" w:hAnsi="Arial" w:cs="Arial"/>
                <w:color w:val="000000"/>
                <w:sz w:val="18"/>
                <w:szCs w:val="18"/>
                <w:lang w:eastAsia="es-MX"/>
              </w:rPr>
            </w:pPr>
            <w:r w:rsidRPr="00F07209">
              <w:rPr>
                <w:rFonts w:ascii="Arial" w:eastAsia="Times New Roman" w:hAnsi="Arial" w:cs="Arial"/>
                <w:color w:val="000000"/>
                <w:sz w:val="18"/>
                <w:szCs w:val="18"/>
                <w:lang w:eastAsia="es-MX"/>
              </w:rPr>
              <w:t>462,047.03</w:t>
            </w:r>
          </w:p>
        </w:tc>
        <w:tc>
          <w:tcPr>
            <w:tcW w:w="3316" w:type="dxa"/>
            <w:tcBorders>
              <w:top w:val="single" w:sz="4" w:space="0" w:color="auto"/>
              <w:left w:val="nil"/>
              <w:bottom w:val="single" w:sz="4" w:space="0" w:color="auto"/>
              <w:right w:val="single" w:sz="4" w:space="0" w:color="auto"/>
            </w:tcBorders>
            <w:shd w:val="clear" w:color="auto" w:fill="auto"/>
            <w:noWrap/>
            <w:vAlign w:val="center"/>
            <w:hideMark/>
          </w:tcPr>
          <w:p w:rsidR="00F56F51" w:rsidRPr="00F07209" w:rsidRDefault="00F56F51" w:rsidP="00B87C2F">
            <w:pPr>
              <w:spacing w:after="0" w:line="240" w:lineRule="auto"/>
              <w:jc w:val="center"/>
              <w:rPr>
                <w:rFonts w:ascii="Arial" w:eastAsia="Times New Roman" w:hAnsi="Arial" w:cs="Arial"/>
                <w:color w:val="000000"/>
                <w:sz w:val="18"/>
                <w:szCs w:val="18"/>
                <w:lang w:eastAsia="es-MX"/>
              </w:rPr>
            </w:pPr>
            <w:r w:rsidRPr="00F07209">
              <w:rPr>
                <w:rFonts w:ascii="Arial" w:eastAsia="Times New Roman" w:hAnsi="Arial" w:cs="Arial"/>
                <w:color w:val="000000"/>
                <w:sz w:val="18"/>
                <w:szCs w:val="18"/>
                <w:lang w:eastAsia="es-MX"/>
              </w:rPr>
              <w:t>115,511.76</w:t>
            </w:r>
          </w:p>
        </w:tc>
      </w:tr>
      <w:tr w:rsidR="00F56F51" w:rsidRPr="00F07209" w:rsidTr="00956BB8">
        <w:trPr>
          <w:trHeight w:val="630"/>
          <w:jc w:val="center"/>
        </w:trPr>
        <w:tc>
          <w:tcPr>
            <w:tcW w:w="2827" w:type="dxa"/>
            <w:tcBorders>
              <w:top w:val="nil"/>
              <w:left w:val="single" w:sz="4" w:space="0" w:color="auto"/>
              <w:bottom w:val="single" w:sz="4" w:space="0" w:color="auto"/>
              <w:right w:val="single" w:sz="4" w:space="0" w:color="auto"/>
            </w:tcBorders>
            <w:shd w:val="clear" w:color="000000" w:fill="A6A6A6"/>
            <w:vAlign w:val="center"/>
            <w:hideMark/>
          </w:tcPr>
          <w:p w:rsidR="00F56F51" w:rsidRPr="00F07209" w:rsidRDefault="00F56F51" w:rsidP="00B87C2F">
            <w:pPr>
              <w:spacing w:after="0" w:line="240" w:lineRule="auto"/>
              <w:jc w:val="center"/>
              <w:rPr>
                <w:rFonts w:ascii="Arial" w:eastAsia="Times New Roman" w:hAnsi="Arial" w:cs="Arial"/>
                <w:color w:val="000000"/>
                <w:sz w:val="18"/>
                <w:szCs w:val="18"/>
                <w:lang w:eastAsia="es-MX"/>
              </w:rPr>
            </w:pPr>
            <w:r w:rsidRPr="00F07209">
              <w:rPr>
                <w:rFonts w:ascii="Arial" w:eastAsia="Times New Roman" w:hAnsi="Arial" w:cs="Arial"/>
                <w:color w:val="000000"/>
                <w:sz w:val="18"/>
                <w:szCs w:val="18"/>
                <w:lang w:eastAsia="es-MX"/>
              </w:rPr>
              <w:t>MOVIMIENTO CIUDADANO</w:t>
            </w:r>
          </w:p>
        </w:tc>
        <w:tc>
          <w:tcPr>
            <w:tcW w:w="2413" w:type="dxa"/>
            <w:tcBorders>
              <w:top w:val="nil"/>
              <w:left w:val="nil"/>
              <w:bottom w:val="single" w:sz="4" w:space="0" w:color="auto"/>
              <w:right w:val="single" w:sz="4" w:space="0" w:color="auto"/>
            </w:tcBorders>
            <w:shd w:val="clear" w:color="000000" w:fill="A6A6A6"/>
            <w:noWrap/>
            <w:vAlign w:val="center"/>
            <w:hideMark/>
          </w:tcPr>
          <w:p w:rsidR="00F56F51" w:rsidRPr="00F07209" w:rsidRDefault="00F56F51" w:rsidP="00B87C2F">
            <w:pPr>
              <w:spacing w:after="0" w:line="240" w:lineRule="auto"/>
              <w:jc w:val="center"/>
              <w:rPr>
                <w:rFonts w:ascii="Arial" w:eastAsia="Times New Roman" w:hAnsi="Arial" w:cs="Arial"/>
                <w:color w:val="000000"/>
                <w:sz w:val="18"/>
                <w:szCs w:val="18"/>
                <w:lang w:eastAsia="es-MX"/>
              </w:rPr>
            </w:pPr>
            <w:r w:rsidRPr="00F07209">
              <w:rPr>
                <w:rFonts w:ascii="Arial" w:eastAsia="Times New Roman" w:hAnsi="Arial" w:cs="Arial"/>
                <w:color w:val="000000"/>
                <w:sz w:val="18"/>
                <w:szCs w:val="18"/>
                <w:lang w:eastAsia="es-MX"/>
              </w:rPr>
              <w:t>NO TIENE DERECHO</w:t>
            </w:r>
          </w:p>
        </w:tc>
        <w:tc>
          <w:tcPr>
            <w:tcW w:w="3316" w:type="dxa"/>
            <w:tcBorders>
              <w:top w:val="single" w:sz="4" w:space="0" w:color="auto"/>
              <w:left w:val="nil"/>
              <w:bottom w:val="single" w:sz="4" w:space="0" w:color="auto"/>
              <w:right w:val="single" w:sz="4" w:space="0" w:color="auto"/>
            </w:tcBorders>
            <w:shd w:val="clear" w:color="auto" w:fill="auto"/>
            <w:noWrap/>
            <w:vAlign w:val="center"/>
            <w:hideMark/>
          </w:tcPr>
          <w:p w:rsidR="00F56F51" w:rsidRPr="00F07209" w:rsidRDefault="00F56F51" w:rsidP="00B87C2F">
            <w:pPr>
              <w:spacing w:after="0" w:line="240" w:lineRule="auto"/>
              <w:jc w:val="center"/>
              <w:rPr>
                <w:rFonts w:ascii="Arial" w:eastAsia="Times New Roman" w:hAnsi="Arial" w:cs="Arial"/>
                <w:color w:val="000000"/>
                <w:sz w:val="18"/>
                <w:szCs w:val="18"/>
                <w:lang w:eastAsia="es-MX"/>
              </w:rPr>
            </w:pPr>
            <w:r w:rsidRPr="00F07209">
              <w:rPr>
                <w:rFonts w:ascii="Arial" w:eastAsia="Times New Roman" w:hAnsi="Arial" w:cs="Arial"/>
                <w:color w:val="000000"/>
                <w:sz w:val="18"/>
                <w:szCs w:val="18"/>
                <w:lang w:eastAsia="es-MX"/>
              </w:rPr>
              <w:t>-</w:t>
            </w:r>
          </w:p>
        </w:tc>
      </w:tr>
      <w:tr w:rsidR="00F56F51" w:rsidRPr="00F07209" w:rsidTr="00956BB8">
        <w:trPr>
          <w:trHeight w:val="446"/>
          <w:jc w:val="center"/>
        </w:trPr>
        <w:tc>
          <w:tcPr>
            <w:tcW w:w="2827" w:type="dxa"/>
            <w:tcBorders>
              <w:top w:val="nil"/>
              <w:left w:val="single" w:sz="4" w:space="0" w:color="auto"/>
              <w:bottom w:val="single" w:sz="4" w:space="0" w:color="auto"/>
              <w:right w:val="single" w:sz="4" w:space="0" w:color="auto"/>
            </w:tcBorders>
            <w:shd w:val="clear" w:color="auto" w:fill="auto"/>
            <w:vAlign w:val="center"/>
            <w:hideMark/>
          </w:tcPr>
          <w:p w:rsidR="00F56F51" w:rsidRPr="00F07209" w:rsidRDefault="00F56F51" w:rsidP="00B87C2F">
            <w:pPr>
              <w:spacing w:after="0" w:line="240" w:lineRule="auto"/>
              <w:jc w:val="center"/>
              <w:rPr>
                <w:rFonts w:ascii="Arial" w:eastAsia="Times New Roman" w:hAnsi="Arial" w:cs="Arial"/>
                <w:color w:val="000000"/>
                <w:sz w:val="18"/>
                <w:szCs w:val="18"/>
                <w:lang w:eastAsia="es-MX"/>
              </w:rPr>
            </w:pPr>
            <w:r w:rsidRPr="00F07209">
              <w:rPr>
                <w:rFonts w:ascii="Arial" w:eastAsia="Times New Roman" w:hAnsi="Arial" w:cs="Arial"/>
                <w:color w:val="000000"/>
                <w:sz w:val="18"/>
                <w:szCs w:val="18"/>
                <w:lang w:eastAsia="es-MX"/>
              </w:rPr>
              <w:t>MORENA</w:t>
            </w:r>
          </w:p>
        </w:tc>
        <w:tc>
          <w:tcPr>
            <w:tcW w:w="2413" w:type="dxa"/>
            <w:tcBorders>
              <w:top w:val="nil"/>
              <w:left w:val="nil"/>
              <w:bottom w:val="single" w:sz="4" w:space="0" w:color="auto"/>
              <w:right w:val="single" w:sz="4" w:space="0" w:color="auto"/>
            </w:tcBorders>
            <w:shd w:val="clear" w:color="auto" w:fill="auto"/>
            <w:noWrap/>
            <w:vAlign w:val="center"/>
            <w:hideMark/>
          </w:tcPr>
          <w:p w:rsidR="00F56F51" w:rsidRPr="00F07209" w:rsidRDefault="00F56F51" w:rsidP="00B87C2F">
            <w:pPr>
              <w:spacing w:after="0" w:line="240" w:lineRule="auto"/>
              <w:jc w:val="center"/>
              <w:rPr>
                <w:rFonts w:ascii="Arial" w:eastAsia="Times New Roman" w:hAnsi="Arial" w:cs="Arial"/>
                <w:color w:val="000000"/>
                <w:sz w:val="18"/>
                <w:szCs w:val="18"/>
                <w:lang w:eastAsia="es-MX"/>
              </w:rPr>
            </w:pPr>
            <w:r w:rsidRPr="00F07209">
              <w:rPr>
                <w:rFonts w:ascii="Arial" w:eastAsia="Times New Roman" w:hAnsi="Arial" w:cs="Arial"/>
                <w:color w:val="000000"/>
                <w:sz w:val="18"/>
                <w:szCs w:val="18"/>
                <w:lang w:eastAsia="es-MX"/>
              </w:rPr>
              <w:t>1,249,538.25</w:t>
            </w:r>
          </w:p>
        </w:tc>
        <w:tc>
          <w:tcPr>
            <w:tcW w:w="3316" w:type="dxa"/>
            <w:tcBorders>
              <w:top w:val="single" w:sz="4" w:space="0" w:color="auto"/>
              <w:left w:val="nil"/>
              <w:bottom w:val="single" w:sz="4" w:space="0" w:color="auto"/>
              <w:right w:val="single" w:sz="4" w:space="0" w:color="auto"/>
            </w:tcBorders>
            <w:shd w:val="clear" w:color="auto" w:fill="auto"/>
            <w:noWrap/>
            <w:vAlign w:val="center"/>
            <w:hideMark/>
          </w:tcPr>
          <w:p w:rsidR="00F56F51" w:rsidRPr="00F07209" w:rsidRDefault="00F56F51" w:rsidP="00B87C2F">
            <w:pPr>
              <w:spacing w:after="0" w:line="240" w:lineRule="auto"/>
              <w:jc w:val="center"/>
              <w:rPr>
                <w:rFonts w:ascii="Arial" w:eastAsia="Times New Roman" w:hAnsi="Arial" w:cs="Arial"/>
                <w:color w:val="000000"/>
                <w:sz w:val="18"/>
                <w:szCs w:val="18"/>
                <w:lang w:eastAsia="es-MX"/>
              </w:rPr>
            </w:pPr>
            <w:r w:rsidRPr="00F07209">
              <w:rPr>
                <w:rFonts w:ascii="Arial" w:eastAsia="Times New Roman" w:hAnsi="Arial" w:cs="Arial"/>
                <w:color w:val="000000"/>
                <w:sz w:val="18"/>
                <w:szCs w:val="18"/>
                <w:lang w:eastAsia="es-MX"/>
              </w:rPr>
              <w:t>312,384.56</w:t>
            </w:r>
          </w:p>
        </w:tc>
      </w:tr>
      <w:tr w:rsidR="00F56F51" w:rsidRPr="00F07209" w:rsidTr="00956BB8">
        <w:trPr>
          <w:trHeight w:val="630"/>
          <w:jc w:val="center"/>
        </w:trPr>
        <w:tc>
          <w:tcPr>
            <w:tcW w:w="2827" w:type="dxa"/>
            <w:tcBorders>
              <w:top w:val="nil"/>
              <w:left w:val="single" w:sz="4" w:space="0" w:color="auto"/>
              <w:bottom w:val="single" w:sz="4" w:space="0" w:color="auto"/>
              <w:right w:val="single" w:sz="4" w:space="0" w:color="auto"/>
            </w:tcBorders>
            <w:shd w:val="clear" w:color="000000" w:fill="FFFFFF"/>
            <w:vAlign w:val="center"/>
            <w:hideMark/>
          </w:tcPr>
          <w:p w:rsidR="00F56F51" w:rsidRPr="00F07209" w:rsidRDefault="00F56F51" w:rsidP="00B87C2F">
            <w:pPr>
              <w:spacing w:after="0" w:line="240" w:lineRule="auto"/>
              <w:jc w:val="center"/>
              <w:rPr>
                <w:rFonts w:ascii="Arial" w:eastAsia="Times New Roman" w:hAnsi="Arial" w:cs="Arial"/>
                <w:color w:val="000000"/>
                <w:sz w:val="18"/>
                <w:szCs w:val="18"/>
                <w:lang w:eastAsia="es-MX"/>
              </w:rPr>
            </w:pPr>
            <w:r w:rsidRPr="00F07209">
              <w:rPr>
                <w:rFonts w:ascii="Arial" w:eastAsia="Times New Roman" w:hAnsi="Arial" w:cs="Arial"/>
                <w:color w:val="000000"/>
                <w:sz w:val="18"/>
                <w:szCs w:val="18"/>
                <w:lang w:eastAsia="es-MX"/>
              </w:rPr>
              <w:t>NUEVA ALIANZA YUCATÁN *</w:t>
            </w:r>
          </w:p>
        </w:tc>
        <w:tc>
          <w:tcPr>
            <w:tcW w:w="2413" w:type="dxa"/>
            <w:tcBorders>
              <w:top w:val="nil"/>
              <w:left w:val="nil"/>
              <w:bottom w:val="single" w:sz="4" w:space="0" w:color="auto"/>
              <w:right w:val="single" w:sz="4" w:space="0" w:color="auto"/>
            </w:tcBorders>
            <w:shd w:val="clear" w:color="auto" w:fill="auto"/>
            <w:noWrap/>
            <w:vAlign w:val="center"/>
            <w:hideMark/>
          </w:tcPr>
          <w:p w:rsidR="00F56F51" w:rsidRPr="00F07209" w:rsidRDefault="00F56F51" w:rsidP="00B87C2F">
            <w:pPr>
              <w:spacing w:after="0" w:line="240" w:lineRule="auto"/>
              <w:jc w:val="center"/>
              <w:rPr>
                <w:rFonts w:ascii="Arial" w:eastAsia="Times New Roman" w:hAnsi="Arial" w:cs="Arial"/>
                <w:color w:val="000000"/>
                <w:sz w:val="18"/>
                <w:szCs w:val="18"/>
                <w:lang w:eastAsia="es-MX"/>
              </w:rPr>
            </w:pPr>
            <w:r w:rsidRPr="00F07209">
              <w:rPr>
                <w:rFonts w:ascii="Arial" w:eastAsia="Times New Roman" w:hAnsi="Arial" w:cs="Arial"/>
                <w:color w:val="000000"/>
                <w:sz w:val="18"/>
                <w:szCs w:val="18"/>
                <w:lang w:eastAsia="es-MX"/>
              </w:rPr>
              <w:t>405,866.90</w:t>
            </w:r>
          </w:p>
        </w:tc>
        <w:tc>
          <w:tcPr>
            <w:tcW w:w="3316" w:type="dxa"/>
            <w:tcBorders>
              <w:top w:val="single" w:sz="4" w:space="0" w:color="auto"/>
              <w:left w:val="nil"/>
              <w:bottom w:val="single" w:sz="4" w:space="0" w:color="auto"/>
              <w:right w:val="single" w:sz="4" w:space="0" w:color="auto"/>
            </w:tcBorders>
            <w:shd w:val="clear" w:color="auto" w:fill="auto"/>
            <w:noWrap/>
            <w:vAlign w:val="center"/>
            <w:hideMark/>
          </w:tcPr>
          <w:p w:rsidR="00F56F51" w:rsidRPr="00F07209" w:rsidRDefault="00F56F51" w:rsidP="00B87C2F">
            <w:pPr>
              <w:spacing w:after="0" w:line="240" w:lineRule="auto"/>
              <w:jc w:val="center"/>
              <w:rPr>
                <w:rFonts w:ascii="Arial" w:eastAsia="Times New Roman" w:hAnsi="Arial" w:cs="Arial"/>
                <w:color w:val="000000"/>
                <w:sz w:val="18"/>
                <w:szCs w:val="18"/>
                <w:lang w:eastAsia="es-MX"/>
              </w:rPr>
            </w:pPr>
            <w:r w:rsidRPr="00F07209">
              <w:rPr>
                <w:rFonts w:ascii="Arial" w:eastAsia="Times New Roman" w:hAnsi="Arial" w:cs="Arial"/>
                <w:color w:val="000000"/>
                <w:sz w:val="18"/>
                <w:szCs w:val="18"/>
                <w:lang w:eastAsia="es-MX"/>
              </w:rPr>
              <w:t>101,466.72</w:t>
            </w:r>
          </w:p>
        </w:tc>
      </w:tr>
      <w:tr w:rsidR="00F56F51" w:rsidRPr="00F07209" w:rsidTr="00956BB8">
        <w:trPr>
          <w:trHeight w:val="315"/>
          <w:jc w:val="center"/>
        </w:trPr>
        <w:tc>
          <w:tcPr>
            <w:tcW w:w="2827" w:type="dxa"/>
            <w:tcBorders>
              <w:top w:val="nil"/>
              <w:left w:val="single" w:sz="4" w:space="0" w:color="auto"/>
              <w:bottom w:val="single" w:sz="4" w:space="0" w:color="auto"/>
              <w:right w:val="single" w:sz="4" w:space="0" w:color="auto"/>
            </w:tcBorders>
            <w:shd w:val="clear" w:color="auto" w:fill="auto"/>
            <w:noWrap/>
            <w:vAlign w:val="center"/>
            <w:hideMark/>
          </w:tcPr>
          <w:p w:rsidR="00F56F51" w:rsidRPr="00F07209" w:rsidRDefault="00F56F51" w:rsidP="00B87C2F">
            <w:pPr>
              <w:spacing w:after="0" w:line="240" w:lineRule="auto"/>
              <w:jc w:val="center"/>
              <w:rPr>
                <w:rFonts w:ascii="Arial" w:eastAsia="Times New Roman" w:hAnsi="Arial" w:cs="Arial"/>
                <w:b/>
                <w:bCs/>
                <w:color w:val="000000"/>
                <w:sz w:val="18"/>
                <w:szCs w:val="18"/>
                <w:lang w:eastAsia="es-MX"/>
              </w:rPr>
            </w:pPr>
            <w:r w:rsidRPr="00F07209">
              <w:rPr>
                <w:rFonts w:ascii="Arial" w:eastAsia="Times New Roman" w:hAnsi="Arial" w:cs="Arial"/>
                <w:b/>
                <w:bCs/>
                <w:color w:val="000000"/>
                <w:sz w:val="18"/>
                <w:szCs w:val="18"/>
                <w:lang w:eastAsia="es-MX"/>
              </w:rPr>
              <w:t>TOTAL</w:t>
            </w:r>
          </w:p>
        </w:tc>
        <w:tc>
          <w:tcPr>
            <w:tcW w:w="2413" w:type="dxa"/>
            <w:tcBorders>
              <w:top w:val="nil"/>
              <w:left w:val="nil"/>
              <w:bottom w:val="single" w:sz="4" w:space="0" w:color="auto"/>
              <w:right w:val="single" w:sz="4" w:space="0" w:color="auto"/>
            </w:tcBorders>
            <w:shd w:val="clear" w:color="auto" w:fill="auto"/>
            <w:noWrap/>
            <w:vAlign w:val="center"/>
            <w:hideMark/>
          </w:tcPr>
          <w:p w:rsidR="00F56F51" w:rsidRPr="00F07209" w:rsidRDefault="00F56F51" w:rsidP="00B87C2F">
            <w:pPr>
              <w:spacing w:after="0" w:line="240" w:lineRule="auto"/>
              <w:jc w:val="center"/>
              <w:rPr>
                <w:rFonts w:ascii="Arial" w:eastAsia="Times New Roman" w:hAnsi="Arial" w:cs="Arial"/>
                <w:b/>
                <w:bCs/>
                <w:color w:val="000000"/>
                <w:sz w:val="18"/>
                <w:szCs w:val="18"/>
                <w:lang w:eastAsia="es-MX"/>
              </w:rPr>
            </w:pPr>
            <w:r w:rsidRPr="00F07209">
              <w:rPr>
                <w:rFonts w:ascii="Arial" w:eastAsia="Times New Roman" w:hAnsi="Arial" w:cs="Arial"/>
                <w:b/>
                <w:bCs/>
                <w:color w:val="000000"/>
                <w:sz w:val="18"/>
                <w:szCs w:val="18"/>
                <w:lang w:eastAsia="es-MX"/>
              </w:rPr>
              <w:t>6,076,119.68</w:t>
            </w:r>
          </w:p>
        </w:tc>
        <w:tc>
          <w:tcPr>
            <w:tcW w:w="3316" w:type="dxa"/>
            <w:tcBorders>
              <w:top w:val="single" w:sz="4" w:space="0" w:color="auto"/>
              <w:left w:val="nil"/>
              <w:bottom w:val="single" w:sz="4" w:space="0" w:color="auto"/>
              <w:right w:val="single" w:sz="4" w:space="0" w:color="auto"/>
            </w:tcBorders>
            <w:shd w:val="clear" w:color="auto" w:fill="auto"/>
            <w:noWrap/>
            <w:vAlign w:val="center"/>
            <w:hideMark/>
          </w:tcPr>
          <w:p w:rsidR="00F56F51" w:rsidRPr="00F07209" w:rsidRDefault="00F56F51" w:rsidP="00B87C2F">
            <w:pPr>
              <w:spacing w:after="0" w:line="240" w:lineRule="auto"/>
              <w:jc w:val="center"/>
              <w:rPr>
                <w:rFonts w:ascii="Arial" w:eastAsia="Times New Roman" w:hAnsi="Arial" w:cs="Arial"/>
                <w:b/>
                <w:bCs/>
                <w:color w:val="000000"/>
                <w:sz w:val="18"/>
                <w:szCs w:val="18"/>
                <w:lang w:eastAsia="es-MX"/>
              </w:rPr>
            </w:pPr>
            <w:r w:rsidRPr="00F07209">
              <w:rPr>
                <w:rFonts w:ascii="Arial" w:eastAsia="Times New Roman" w:hAnsi="Arial" w:cs="Arial"/>
                <w:b/>
                <w:bCs/>
                <w:color w:val="000000"/>
                <w:sz w:val="18"/>
                <w:szCs w:val="18"/>
                <w:lang w:eastAsia="es-MX"/>
              </w:rPr>
              <w:t>1,519,029.92</w:t>
            </w:r>
          </w:p>
        </w:tc>
      </w:tr>
    </w:tbl>
    <w:p w:rsidR="00300B37" w:rsidRPr="00F07209" w:rsidRDefault="00300B37" w:rsidP="00166250">
      <w:pPr>
        <w:spacing w:after="0" w:line="276" w:lineRule="auto"/>
        <w:ind w:left="-426" w:right="-284"/>
        <w:jc w:val="both"/>
        <w:rPr>
          <w:rFonts w:ascii="Arial" w:eastAsia="Times New Roman" w:hAnsi="Arial" w:cs="Arial"/>
          <w:b/>
          <w:highlight w:val="yellow"/>
          <w:lang w:val="es-ES" w:eastAsia="es-ES"/>
        </w:rPr>
      </w:pPr>
    </w:p>
    <w:p w:rsidR="00A16DDE" w:rsidRPr="00F07209" w:rsidRDefault="00E445DE" w:rsidP="00166250">
      <w:pPr>
        <w:spacing w:after="0" w:line="276" w:lineRule="auto"/>
        <w:ind w:left="-426" w:right="-284"/>
        <w:jc w:val="both"/>
        <w:rPr>
          <w:rFonts w:ascii="Arial" w:eastAsia="Times New Roman" w:hAnsi="Arial" w:cs="Arial"/>
          <w:lang w:val="es-ES" w:eastAsia="es-ES"/>
        </w:rPr>
      </w:pPr>
      <w:r w:rsidRPr="00F07209">
        <w:rPr>
          <w:rFonts w:ascii="Arial" w:eastAsia="Times New Roman" w:hAnsi="Arial" w:cs="Arial"/>
          <w:b/>
          <w:lang w:val="es-ES" w:eastAsia="es-ES"/>
        </w:rPr>
        <w:t>5</w:t>
      </w:r>
      <w:r w:rsidR="00DB16FB" w:rsidRPr="00F07209">
        <w:rPr>
          <w:rFonts w:ascii="Arial" w:eastAsia="Times New Roman" w:hAnsi="Arial" w:cs="Arial"/>
          <w:b/>
          <w:lang w:val="es-ES" w:eastAsia="es-ES"/>
        </w:rPr>
        <w:t>.-</w:t>
      </w:r>
      <w:r w:rsidR="00DB16FB" w:rsidRPr="00F07209">
        <w:rPr>
          <w:rFonts w:ascii="Arial" w:eastAsia="Times New Roman" w:hAnsi="Arial" w:cs="Arial"/>
          <w:lang w:val="es-ES" w:eastAsia="es-ES"/>
        </w:rPr>
        <w:t xml:space="preserve"> </w:t>
      </w:r>
      <w:r w:rsidR="00093F4D" w:rsidRPr="00F07209">
        <w:rPr>
          <w:rFonts w:ascii="Arial" w:eastAsia="Times New Roman" w:hAnsi="Arial" w:cs="Arial"/>
          <w:lang w:val="es-ES" w:eastAsia="es-ES"/>
        </w:rPr>
        <w:t>Que</w:t>
      </w:r>
      <w:r w:rsidR="00453B46" w:rsidRPr="00F07209">
        <w:rPr>
          <w:rFonts w:ascii="Arial" w:eastAsia="Times New Roman" w:hAnsi="Arial" w:cs="Arial"/>
          <w:lang w:val="es-ES" w:eastAsia="es-ES"/>
        </w:rPr>
        <w:t xml:space="preserve"> este Consejo General </w:t>
      </w:r>
      <w:r w:rsidR="00093F4D" w:rsidRPr="00F07209">
        <w:rPr>
          <w:rFonts w:ascii="Arial" w:eastAsia="Times New Roman" w:hAnsi="Arial" w:cs="Arial"/>
          <w:lang w:val="es-ES" w:eastAsia="es-ES"/>
        </w:rPr>
        <w:t xml:space="preserve">habiendo analizado y revisado </w:t>
      </w:r>
      <w:r w:rsidR="00093F4D" w:rsidRPr="001F7ADE">
        <w:rPr>
          <w:rFonts w:ascii="Arial" w:eastAsia="Times New Roman" w:hAnsi="Arial" w:cs="Arial"/>
          <w:lang w:val="es-ES" w:eastAsia="es-ES"/>
        </w:rPr>
        <w:t xml:space="preserve">el proyecto </w:t>
      </w:r>
      <w:r w:rsidR="00166250" w:rsidRPr="001F7ADE">
        <w:rPr>
          <w:rFonts w:ascii="Arial" w:eastAsia="Times New Roman" w:hAnsi="Arial" w:cs="Arial"/>
          <w:lang w:val="es-ES" w:eastAsia="es-ES"/>
        </w:rPr>
        <w:t>aprobado</w:t>
      </w:r>
      <w:r w:rsidR="00166250" w:rsidRPr="00F07209">
        <w:rPr>
          <w:rFonts w:ascii="Arial" w:eastAsia="Times New Roman" w:hAnsi="Arial" w:cs="Arial"/>
          <w:lang w:val="es-ES" w:eastAsia="es-ES"/>
        </w:rPr>
        <w:t xml:space="preserve"> p</w:t>
      </w:r>
      <w:r w:rsidR="00B9711F" w:rsidRPr="00F07209">
        <w:rPr>
          <w:rFonts w:ascii="Arial" w:eastAsia="Times New Roman" w:hAnsi="Arial" w:cs="Arial"/>
          <w:lang w:val="es-ES" w:eastAsia="es-ES"/>
        </w:rPr>
        <w:t xml:space="preserve">or la Junta General Ejecutiva, así como de los cálculos realizados por </w:t>
      </w:r>
      <w:r w:rsidR="00166250" w:rsidRPr="00F07209">
        <w:rPr>
          <w:rFonts w:ascii="Arial" w:eastAsia="Times New Roman" w:hAnsi="Arial" w:cs="Arial"/>
          <w:lang w:val="es-ES" w:eastAsia="es-ES"/>
        </w:rPr>
        <w:t>la Comisión</w:t>
      </w:r>
      <w:r w:rsidR="006A711C" w:rsidRPr="00F07209">
        <w:rPr>
          <w:rFonts w:ascii="Arial" w:eastAsia="Times New Roman" w:hAnsi="Arial" w:cs="Arial"/>
          <w:lang w:val="es-ES" w:eastAsia="es-ES"/>
        </w:rPr>
        <w:t xml:space="preserve"> Permanente de Prerrogativas</w:t>
      </w:r>
      <w:r w:rsidR="00B9711F" w:rsidRPr="00F07209">
        <w:rPr>
          <w:rFonts w:ascii="Arial" w:eastAsia="Times New Roman" w:hAnsi="Arial" w:cs="Arial"/>
          <w:lang w:val="es-ES" w:eastAsia="es-ES"/>
        </w:rPr>
        <w:t>;</w:t>
      </w:r>
      <w:r w:rsidR="00166250" w:rsidRPr="00F07209">
        <w:rPr>
          <w:rFonts w:ascii="Arial" w:eastAsia="Times New Roman" w:hAnsi="Arial" w:cs="Arial"/>
          <w:lang w:val="es-ES" w:eastAsia="es-ES"/>
        </w:rPr>
        <w:t xml:space="preserve"> considera necesaria la aprobación de los montos de </w:t>
      </w:r>
      <w:r w:rsidR="00B9711F" w:rsidRPr="00F07209">
        <w:rPr>
          <w:rFonts w:ascii="Arial" w:eastAsia="Times New Roman" w:hAnsi="Arial" w:cs="Arial"/>
          <w:lang w:val="es-ES" w:eastAsia="es-ES"/>
        </w:rPr>
        <w:t>Financiamiento Público de</w:t>
      </w:r>
      <w:r w:rsidR="00166250" w:rsidRPr="00F07209">
        <w:rPr>
          <w:rFonts w:ascii="Arial" w:eastAsia="Times New Roman" w:hAnsi="Arial" w:cs="Arial"/>
          <w:lang w:val="es-ES" w:eastAsia="es-ES"/>
        </w:rPr>
        <w:t xml:space="preserve"> los partidos políticos con registro ante este órgano electoral para el ejercicio 2020</w:t>
      </w:r>
      <w:r w:rsidR="00B9711F" w:rsidRPr="00F07209">
        <w:rPr>
          <w:rFonts w:ascii="Arial" w:eastAsia="Times New Roman" w:hAnsi="Arial" w:cs="Arial"/>
          <w:lang w:val="es-ES" w:eastAsia="es-ES"/>
        </w:rPr>
        <w:t>, mismo que deberá</w:t>
      </w:r>
      <w:r w:rsidR="00166250" w:rsidRPr="00F07209">
        <w:rPr>
          <w:rFonts w:ascii="Arial" w:eastAsia="Times New Roman" w:hAnsi="Arial" w:cs="Arial"/>
          <w:lang w:val="es-ES" w:eastAsia="es-ES"/>
        </w:rPr>
        <w:t xml:space="preserve"> </w:t>
      </w:r>
      <w:r w:rsidR="009F0DE8">
        <w:rPr>
          <w:rFonts w:ascii="Arial" w:eastAsia="Times New Roman" w:hAnsi="Arial" w:cs="Arial"/>
          <w:lang w:val="es-ES" w:eastAsia="es-ES"/>
        </w:rPr>
        <w:t>ser incluido en el proyecto de P</w:t>
      </w:r>
      <w:r w:rsidR="00166250" w:rsidRPr="00F07209">
        <w:rPr>
          <w:rFonts w:ascii="Arial" w:eastAsia="Times New Roman" w:hAnsi="Arial" w:cs="Arial"/>
          <w:lang w:val="es-ES" w:eastAsia="es-ES"/>
        </w:rPr>
        <w:t>resupuesto de este Instituto para el ejercicio 2020.</w:t>
      </w:r>
    </w:p>
    <w:p w:rsidR="00D14B3E" w:rsidRPr="00F07209" w:rsidRDefault="00D14B3E" w:rsidP="00836DA7">
      <w:pPr>
        <w:tabs>
          <w:tab w:val="left" w:pos="9498"/>
        </w:tabs>
        <w:spacing w:after="0" w:line="276" w:lineRule="auto"/>
        <w:ind w:left="-426" w:right="-142"/>
        <w:jc w:val="both"/>
        <w:rPr>
          <w:rFonts w:ascii="Arial" w:eastAsia="SimSun" w:hAnsi="Arial" w:cs="Arial"/>
          <w:lang w:eastAsia="zh-CN"/>
        </w:rPr>
      </w:pPr>
    </w:p>
    <w:p w:rsidR="00743FF1" w:rsidRPr="00F07209" w:rsidRDefault="00743FF1" w:rsidP="001F69DD">
      <w:pPr>
        <w:tabs>
          <w:tab w:val="left" w:pos="9498"/>
        </w:tabs>
        <w:autoSpaceDE w:val="0"/>
        <w:autoSpaceDN w:val="0"/>
        <w:adjustRightInd w:val="0"/>
        <w:spacing w:after="0" w:line="276" w:lineRule="auto"/>
        <w:ind w:left="-426" w:right="-143" w:firstLine="709"/>
        <w:jc w:val="both"/>
        <w:rPr>
          <w:rFonts w:ascii="Arial" w:eastAsia="Times New Roman" w:hAnsi="Arial" w:cs="Arial"/>
          <w:lang w:val="es-ES" w:eastAsia="es-ES"/>
        </w:rPr>
      </w:pPr>
      <w:r w:rsidRPr="00F07209">
        <w:rPr>
          <w:rFonts w:ascii="Arial" w:eastAsia="Times New Roman" w:hAnsi="Arial" w:cs="Arial"/>
          <w:lang w:val="es-ES" w:eastAsia="es-ES"/>
        </w:rPr>
        <w:t>Y por todo lo anteriormente expuesto, fundado y motivado, el Consejo General de este Instituto, emite el siguiente:</w:t>
      </w:r>
    </w:p>
    <w:p w:rsidR="00743FF1" w:rsidRPr="00F07209" w:rsidRDefault="00743FF1" w:rsidP="001F69DD">
      <w:pPr>
        <w:spacing w:after="0" w:line="276" w:lineRule="auto"/>
        <w:ind w:left="-360" w:right="-143"/>
        <w:jc w:val="center"/>
        <w:rPr>
          <w:rFonts w:ascii="Arial" w:eastAsia="Times New Roman" w:hAnsi="Arial" w:cs="Arial"/>
          <w:b/>
          <w:bCs/>
          <w:sz w:val="24"/>
          <w:szCs w:val="28"/>
          <w:lang w:val="es-ES" w:eastAsia="es-ES"/>
        </w:rPr>
      </w:pPr>
      <w:bookmarkStart w:id="0" w:name="_GoBack"/>
      <w:r w:rsidRPr="00F07209">
        <w:rPr>
          <w:rFonts w:ascii="Arial" w:eastAsia="Times New Roman" w:hAnsi="Arial" w:cs="Arial"/>
          <w:b/>
          <w:bCs/>
          <w:sz w:val="24"/>
          <w:szCs w:val="28"/>
          <w:lang w:val="es-ES" w:eastAsia="es-ES"/>
        </w:rPr>
        <w:t>A C U E R D O</w:t>
      </w:r>
    </w:p>
    <w:p w:rsidR="007E6C58" w:rsidRPr="00F07209" w:rsidRDefault="007E6C58" w:rsidP="001F69DD">
      <w:pPr>
        <w:spacing w:after="0" w:line="276" w:lineRule="auto"/>
        <w:ind w:left="-360" w:right="-143"/>
        <w:jc w:val="center"/>
        <w:rPr>
          <w:rFonts w:ascii="Arial" w:eastAsia="Times New Roman" w:hAnsi="Arial" w:cs="Arial"/>
          <w:b/>
          <w:bCs/>
          <w:lang w:val="es-ES" w:eastAsia="es-ES"/>
        </w:rPr>
      </w:pPr>
    </w:p>
    <w:p w:rsidR="00B87C2F" w:rsidRDefault="003471B8" w:rsidP="002A7162">
      <w:pPr>
        <w:tabs>
          <w:tab w:val="left" w:pos="9497"/>
        </w:tabs>
        <w:spacing w:after="0" w:line="276" w:lineRule="auto"/>
        <w:ind w:left="-426" w:right="-284"/>
        <w:jc w:val="both"/>
        <w:rPr>
          <w:rFonts w:ascii="Arial" w:eastAsia="Times New Roman" w:hAnsi="Arial" w:cs="Arial"/>
          <w:lang w:eastAsia="es-ES"/>
        </w:rPr>
      </w:pPr>
      <w:r w:rsidRPr="00F07209">
        <w:rPr>
          <w:rFonts w:ascii="Arial" w:eastAsia="Times New Roman" w:hAnsi="Arial" w:cs="Arial"/>
          <w:b/>
          <w:lang w:val="es-ES" w:eastAsia="es-ES"/>
        </w:rPr>
        <w:t>PRIMERO.</w:t>
      </w:r>
      <w:r w:rsidRPr="00F07209">
        <w:rPr>
          <w:rFonts w:ascii="Arial" w:eastAsia="Times New Roman" w:hAnsi="Arial" w:cs="Arial"/>
          <w:lang w:val="es-ES" w:eastAsia="es-ES"/>
        </w:rPr>
        <w:t xml:space="preserve"> </w:t>
      </w:r>
      <w:r w:rsidR="00B87C2F" w:rsidRPr="00F07209">
        <w:rPr>
          <w:rFonts w:ascii="Arial" w:eastAsia="Times New Roman" w:hAnsi="Arial" w:cs="Arial"/>
          <w:lang w:eastAsia="es-ES"/>
        </w:rPr>
        <w:t>Conforme a la fórmula establecida en la Constitución Política y la Ley Electoral</w:t>
      </w:r>
      <w:r w:rsidR="00F20BE1" w:rsidRPr="00F07209">
        <w:rPr>
          <w:rFonts w:ascii="Arial" w:eastAsia="Times New Roman" w:hAnsi="Arial" w:cs="Arial"/>
          <w:lang w:eastAsia="es-ES"/>
        </w:rPr>
        <w:t xml:space="preserve"> aplicable</w:t>
      </w:r>
      <w:r w:rsidR="00B87C2F" w:rsidRPr="00F07209">
        <w:rPr>
          <w:rFonts w:ascii="Arial" w:eastAsia="Times New Roman" w:hAnsi="Arial" w:cs="Arial"/>
          <w:lang w:eastAsia="es-ES"/>
        </w:rPr>
        <w:t xml:space="preserve">, </w:t>
      </w:r>
      <w:r w:rsidR="001C20F3" w:rsidRPr="001F7ADE">
        <w:rPr>
          <w:rFonts w:ascii="Arial" w:eastAsia="Times New Roman" w:hAnsi="Arial" w:cs="Arial"/>
          <w:lang w:eastAsia="es-ES"/>
        </w:rPr>
        <w:t xml:space="preserve">se aprueba </w:t>
      </w:r>
      <w:r w:rsidR="00B87C2F" w:rsidRPr="001F7ADE">
        <w:rPr>
          <w:rFonts w:ascii="Arial" w:eastAsia="Times New Roman" w:hAnsi="Arial" w:cs="Arial"/>
          <w:lang w:eastAsia="es-ES"/>
        </w:rPr>
        <w:t xml:space="preserve">el </w:t>
      </w:r>
      <w:r w:rsidR="00F20BE1" w:rsidRPr="001F7ADE">
        <w:rPr>
          <w:rFonts w:ascii="Arial" w:eastAsia="Times New Roman" w:hAnsi="Arial" w:cs="Arial"/>
          <w:lang w:eastAsia="es-ES"/>
        </w:rPr>
        <w:t xml:space="preserve">Financiamiento Público </w:t>
      </w:r>
      <w:r w:rsidR="00B87C2F" w:rsidRPr="001F7ADE">
        <w:rPr>
          <w:rFonts w:ascii="Arial" w:eastAsia="Times New Roman" w:hAnsi="Arial" w:cs="Arial"/>
          <w:lang w:eastAsia="es-ES"/>
        </w:rPr>
        <w:t xml:space="preserve">para el sostenimiento de las </w:t>
      </w:r>
      <w:r w:rsidR="00275CCC" w:rsidRPr="001F7ADE">
        <w:rPr>
          <w:rFonts w:ascii="Arial" w:eastAsia="Times New Roman" w:hAnsi="Arial" w:cs="Arial"/>
          <w:lang w:eastAsia="es-ES"/>
        </w:rPr>
        <w:t>Actividades Ordinarias P</w:t>
      </w:r>
      <w:r w:rsidR="00B87C2F" w:rsidRPr="001F7ADE">
        <w:rPr>
          <w:rFonts w:ascii="Arial" w:eastAsia="Times New Roman" w:hAnsi="Arial" w:cs="Arial"/>
          <w:lang w:eastAsia="es-ES"/>
        </w:rPr>
        <w:t xml:space="preserve">ermanentes de los Partidos Políticos Nacionales </w:t>
      </w:r>
      <w:r w:rsidR="0030151E" w:rsidRPr="001F7ADE">
        <w:rPr>
          <w:rFonts w:ascii="Arial" w:eastAsia="Times New Roman" w:hAnsi="Arial" w:cs="Arial"/>
          <w:lang w:eastAsia="es-ES"/>
        </w:rPr>
        <w:t xml:space="preserve">y el actual </w:t>
      </w:r>
      <w:r w:rsidR="00275CCC" w:rsidRPr="001F7ADE">
        <w:rPr>
          <w:rFonts w:ascii="Arial" w:eastAsia="Times New Roman" w:hAnsi="Arial" w:cs="Arial"/>
          <w:lang w:eastAsia="es-ES"/>
        </w:rPr>
        <w:t xml:space="preserve">Partido Político Local </w:t>
      </w:r>
      <w:r w:rsidR="00B87C2F" w:rsidRPr="001F7ADE">
        <w:rPr>
          <w:rFonts w:ascii="Arial" w:eastAsia="Times New Roman" w:hAnsi="Arial" w:cs="Arial"/>
          <w:lang w:eastAsia="es-ES"/>
        </w:rPr>
        <w:t xml:space="preserve">para el año 2020, </w:t>
      </w:r>
      <w:r w:rsidR="001C20F3" w:rsidRPr="001F7ADE">
        <w:rPr>
          <w:rFonts w:ascii="Arial" w:eastAsia="Times New Roman" w:hAnsi="Arial" w:cs="Arial"/>
          <w:lang w:eastAsia="es-ES"/>
        </w:rPr>
        <w:t xml:space="preserve">mismo que </w:t>
      </w:r>
      <w:r w:rsidR="00B87C2F" w:rsidRPr="001F7ADE">
        <w:rPr>
          <w:rFonts w:ascii="Arial" w:eastAsia="Times New Roman" w:hAnsi="Arial" w:cs="Arial"/>
          <w:lang w:eastAsia="es-ES"/>
        </w:rPr>
        <w:t>asciende</w:t>
      </w:r>
      <w:r w:rsidR="00B87C2F" w:rsidRPr="00F07209">
        <w:rPr>
          <w:rFonts w:ascii="Arial" w:eastAsia="Times New Roman" w:hAnsi="Arial" w:cs="Arial"/>
          <w:lang w:eastAsia="es-ES"/>
        </w:rPr>
        <w:t xml:space="preserve"> a la cifra de $</w:t>
      </w:r>
      <w:r w:rsidR="00B87C2F" w:rsidRPr="00F07209">
        <w:rPr>
          <w:rFonts w:ascii="Arial" w:eastAsia="Times New Roman" w:hAnsi="Arial" w:cs="Arial"/>
          <w:b/>
          <w:bCs/>
          <w:lang w:eastAsia="es-ES"/>
        </w:rPr>
        <w:t>86,801,709.77</w:t>
      </w:r>
      <w:r w:rsidR="00B87C2F" w:rsidRPr="00F07209">
        <w:rPr>
          <w:rFonts w:ascii="Arial" w:eastAsia="Times New Roman" w:hAnsi="Arial" w:cs="Arial"/>
          <w:lang w:eastAsia="es-ES"/>
        </w:rPr>
        <w:t xml:space="preserve"> (</w:t>
      </w:r>
      <w:r w:rsidR="0030151E">
        <w:rPr>
          <w:rFonts w:ascii="Arial" w:eastAsia="Times New Roman" w:hAnsi="Arial" w:cs="Arial"/>
          <w:lang w:eastAsia="es-ES"/>
        </w:rPr>
        <w:t xml:space="preserve">Son: </w:t>
      </w:r>
      <w:r w:rsidR="00B87C2F" w:rsidRPr="00F07209">
        <w:rPr>
          <w:rFonts w:ascii="Arial" w:eastAsia="Times New Roman" w:hAnsi="Arial" w:cs="Arial"/>
          <w:lang w:eastAsia="es-ES"/>
        </w:rPr>
        <w:t xml:space="preserve">ochenta y seis millones ochocientos </w:t>
      </w:r>
      <w:proofErr w:type="gramStart"/>
      <w:r w:rsidR="0033790B" w:rsidRPr="00F07209">
        <w:rPr>
          <w:rFonts w:ascii="Arial" w:eastAsia="Times New Roman" w:hAnsi="Arial" w:cs="Arial"/>
          <w:lang w:eastAsia="es-ES"/>
        </w:rPr>
        <w:t>un mil setecientos nueve pesos</w:t>
      </w:r>
      <w:proofErr w:type="gramEnd"/>
      <w:r w:rsidR="00B87C2F" w:rsidRPr="00F07209">
        <w:rPr>
          <w:rFonts w:ascii="Arial" w:eastAsia="Times New Roman" w:hAnsi="Arial" w:cs="Arial"/>
          <w:lang w:eastAsia="es-ES"/>
        </w:rPr>
        <w:t xml:space="preserve"> 77/100 M.N.), la cual se distribuye como se muestra a continuación:</w:t>
      </w:r>
    </w:p>
    <w:p w:rsidR="00956BB8" w:rsidRDefault="00956BB8" w:rsidP="002A7162">
      <w:pPr>
        <w:tabs>
          <w:tab w:val="left" w:pos="9497"/>
        </w:tabs>
        <w:spacing w:after="0" w:line="276" w:lineRule="auto"/>
        <w:ind w:left="-426" w:right="-284"/>
        <w:jc w:val="both"/>
        <w:rPr>
          <w:rFonts w:ascii="Arial" w:eastAsia="Times New Roman" w:hAnsi="Arial" w:cs="Arial"/>
          <w:lang w:eastAsia="es-ES"/>
        </w:rPr>
      </w:pPr>
    </w:p>
    <w:tbl>
      <w:tblPr>
        <w:tblW w:w="10065" w:type="dxa"/>
        <w:jc w:val="center"/>
        <w:tblCellMar>
          <w:left w:w="0" w:type="dxa"/>
          <w:right w:w="0" w:type="dxa"/>
        </w:tblCellMar>
        <w:tblLook w:val="04A0" w:firstRow="1" w:lastRow="0" w:firstColumn="1" w:lastColumn="0" w:noHBand="0" w:noVBand="1"/>
      </w:tblPr>
      <w:tblGrid>
        <w:gridCol w:w="1705"/>
        <w:gridCol w:w="1841"/>
        <w:gridCol w:w="1297"/>
        <w:gridCol w:w="1375"/>
        <w:gridCol w:w="2083"/>
        <w:gridCol w:w="1764"/>
      </w:tblGrid>
      <w:tr w:rsidR="00B87C2F" w:rsidRPr="00F07209" w:rsidTr="004411AC">
        <w:trPr>
          <w:trHeight w:val="298"/>
          <w:jc w:val="center"/>
        </w:trPr>
        <w:tc>
          <w:tcPr>
            <w:tcW w:w="10065" w:type="dxa"/>
            <w:gridSpan w:val="6"/>
            <w:tcBorders>
              <w:top w:val="single" w:sz="4" w:space="0" w:color="auto"/>
              <w:left w:val="single" w:sz="4" w:space="0" w:color="auto"/>
              <w:bottom w:val="single" w:sz="4" w:space="0" w:color="auto"/>
              <w:right w:val="single" w:sz="4" w:space="0" w:color="auto"/>
            </w:tcBorders>
            <w:shd w:val="clear" w:color="000000" w:fill="A6A6A6"/>
            <w:noWrap/>
            <w:tcMar>
              <w:top w:w="15" w:type="dxa"/>
              <w:left w:w="15" w:type="dxa"/>
              <w:bottom w:w="0" w:type="dxa"/>
              <w:right w:w="15" w:type="dxa"/>
            </w:tcMar>
            <w:vAlign w:val="center"/>
            <w:hideMark/>
          </w:tcPr>
          <w:p w:rsidR="00B87C2F" w:rsidRPr="00F07209" w:rsidRDefault="00B87C2F" w:rsidP="00F20BE1">
            <w:pPr>
              <w:jc w:val="center"/>
              <w:rPr>
                <w:rFonts w:ascii="Arial" w:hAnsi="Arial" w:cs="Arial"/>
                <w:b/>
                <w:bCs/>
                <w:color w:val="000000"/>
                <w:sz w:val="18"/>
                <w:szCs w:val="18"/>
              </w:rPr>
            </w:pPr>
            <w:r w:rsidRPr="00F07209">
              <w:rPr>
                <w:rFonts w:ascii="Arial" w:hAnsi="Arial" w:cs="Arial"/>
                <w:b/>
                <w:bCs/>
                <w:color w:val="000000"/>
                <w:sz w:val="18"/>
                <w:szCs w:val="18"/>
              </w:rPr>
              <w:t>FINANCIAMIENTO PÚBLICO PARA ACTIVIDADES ORDINARIAS</w:t>
            </w:r>
          </w:p>
        </w:tc>
      </w:tr>
      <w:tr w:rsidR="00B87C2F" w:rsidRPr="00F07209" w:rsidTr="004411AC">
        <w:trPr>
          <w:trHeight w:val="1448"/>
          <w:jc w:val="center"/>
        </w:trPr>
        <w:tc>
          <w:tcPr>
            <w:tcW w:w="170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87C2F" w:rsidRPr="00F07209" w:rsidRDefault="00B87C2F" w:rsidP="00F20BE1">
            <w:pPr>
              <w:jc w:val="center"/>
              <w:rPr>
                <w:rFonts w:ascii="Arial" w:hAnsi="Arial" w:cs="Arial"/>
                <w:b/>
                <w:bCs/>
                <w:color w:val="000000"/>
                <w:sz w:val="18"/>
                <w:szCs w:val="18"/>
              </w:rPr>
            </w:pPr>
          </w:p>
        </w:tc>
        <w:tc>
          <w:tcPr>
            <w:tcW w:w="184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87C2F" w:rsidRPr="00F07209" w:rsidRDefault="00B87C2F" w:rsidP="00F20BE1">
            <w:pPr>
              <w:jc w:val="center"/>
              <w:rPr>
                <w:rFonts w:ascii="Arial" w:hAnsi="Arial" w:cs="Arial"/>
                <w:color w:val="000000"/>
                <w:sz w:val="18"/>
                <w:szCs w:val="18"/>
              </w:rPr>
            </w:pPr>
            <w:r w:rsidRPr="00F07209">
              <w:rPr>
                <w:rFonts w:ascii="Arial" w:hAnsi="Arial" w:cs="Arial"/>
                <w:color w:val="000000"/>
                <w:sz w:val="18"/>
                <w:szCs w:val="18"/>
              </w:rPr>
              <w:t>DISTRIBUCIÓN IGUALITARIA - 30% DEL TOTAL DEL FINANCIAMIENTO PÚBLICO PARA ACTIVIDADES ORDINARIAS</w:t>
            </w:r>
          </w:p>
        </w:tc>
        <w:tc>
          <w:tcPr>
            <w:tcW w:w="12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87C2F" w:rsidRPr="00F07209" w:rsidRDefault="00B87C2F" w:rsidP="00F20BE1">
            <w:pPr>
              <w:jc w:val="center"/>
              <w:rPr>
                <w:rFonts w:ascii="Arial" w:hAnsi="Arial" w:cs="Arial"/>
                <w:color w:val="000000"/>
                <w:sz w:val="18"/>
                <w:szCs w:val="18"/>
              </w:rPr>
            </w:pPr>
            <w:r w:rsidRPr="00F07209">
              <w:rPr>
                <w:rFonts w:ascii="Arial" w:hAnsi="Arial" w:cs="Arial"/>
                <w:color w:val="000000"/>
                <w:sz w:val="18"/>
                <w:szCs w:val="18"/>
              </w:rPr>
              <w:t>VOTOS OBTENIDOS EN LA ELECCIÓN DE DIPUTADOS 2018</w:t>
            </w:r>
          </w:p>
        </w:tc>
        <w:tc>
          <w:tcPr>
            <w:tcW w:w="13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87C2F" w:rsidRPr="00F07209" w:rsidRDefault="00B87C2F" w:rsidP="00F20BE1">
            <w:pPr>
              <w:jc w:val="center"/>
              <w:rPr>
                <w:rFonts w:ascii="Arial" w:hAnsi="Arial" w:cs="Arial"/>
                <w:color w:val="000000"/>
                <w:sz w:val="18"/>
                <w:szCs w:val="18"/>
              </w:rPr>
            </w:pPr>
            <w:r w:rsidRPr="00F07209">
              <w:rPr>
                <w:rFonts w:ascii="Arial" w:hAnsi="Arial" w:cs="Arial"/>
                <w:color w:val="000000"/>
                <w:sz w:val="18"/>
                <w:szCs w:val="18"/>
              </w:rPr>
              <w:t>PORCENTAJE</w:t>
            </w:r>
          </w:p>
        </w:tc>
        <w:tc>
          <w:tcPr>
            <w:tcW w:w="20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87C2F" w:rsidRPr="00F07209" w:rsidRDefault="00B87C2F" w:rsidP="00F20BE1">
            <w:pPr>
              <w:jc w:val="center"/>
              <w:rPr>
                <w:rFonts w:ascii="Arial" w:hAnsi="Arial" w:cs="Arial"/>
                <w:color w:val="000000"/>
                <w:sz w:val="18"/>
                <w:szCs w:val="18"/>
              </w:rPr>
            </w:pPr>
            <w:r w:rsidRPr="00F07209">
              <w:rPr>
                <w:rFonts w:ascii="Arial" w:hAnsi="Arial" w:cs="Arial"/>
                <w:color w:val="000000"/>
                <w:sz w:val="18"/>
                <w:szCs w:val="18"/>
              </w:rPr>
              <w:t>DISTRIBUCIÓN DE ACUERDO % VOTOS OBTENIDOS DE LA ELECCIÓN DE DIPUTADOS 2018</w:t>
            </w:r>
          </w:p>
        </w:tc>
        <w:tc>
          <w:tcPr>
            <w:tcW w:w="17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87C2F" w:rsidRPr="00F07209" w:rsidRDefault="00B87C2F" w:rsidP="00F20BE1">
            <w:pPr>
              <w:jc w:val="center"/>
              <w:rPr>
                <w:rFonts w:ascii="Arial" w:hAnsi="Arial" w:cs="Arial"/>
                <w:b/>
                <w:bCs/>
                <w:color w:val="000000"/>
                <w:sz w:val="18"/>
                <w:szCs w:val="18"/>
              </w:rPr>
            </w:pPr>
          </w:p>
        </w:tc>
      </w:tr>
      <w:tr w:rsidR="00B87C2F" w:rsidRPr="00F07209" w:rsidTr="004411AC">
        <w:trPr>
          <w:trHeight w:val="990"/>
          <w:jc w:val="center"/>
        </w:trPr>
        <w:tc>
          <w:tcPr>
            <w:tcW w:w="1705" w:type="dxa"/>
            <w:tcBorders>
              <w:top w:val="nil"/>
              <w:left w:val="single" w:sz="4" w:space="0" w:color="auto"/>
              <w:bottom w:val="single" w:sz="4" w:space="0" w:color="auto"/>
              <w:right w:val="single" w:sz="4" w:space="0" w:color="auto"/>
            </w:tcBorders>
            <w:shd w:val="clear" w:color="000000" w:fill="A6A6A6"/>
            <w:noWrap/>
            <w:tcMar>
              <w:top w:w="15" w:type="dxa"/>
              <w:left w:w="15" w:type="dxa"/>
              <w:bottom w:w="0" w:type="dxa"/>
              <w:right w:w="15" w:type="dxa"/>
            </w:tcMar>
            <w:vAlign w:val="center"/>
            <w:hideMark/>
          </w:tcPr>
          <w:p w:rsidR="00B87C2F" w:rsidRPr="00F07209" w:rsidRDefault="00B87C2F" w:rsidP="00F20BE1">
            <w:pPr>
              <w:jc w:val="center"/>
              <w:rPr>
                <w:rFonts w:ascii="Arial" w:hAnsi="Arial" w:cs="Arial"/>
                <w:b/>
                <w:bCs/>
                <w:color w:val="000000"/>
                <w:sz w:val="18"/>
                <w:szCs w:val="18"/>
              </w:rPr>
            </w:pPr>
            <w:r w:rsidRPr="00F07209">
              <w:rPr>
                <w:rFonts w:ascii="Arial" w:hAnsi="Arial" w:cs="Arial"/>
                <w:b/>
                <w:bCs/>
                <w:color w:val="000000"/>
                <w:sz w:val="18"/>
                <w:szCs w:val="18"/>
              </w:rPr>
              <w:t>PARTIDO POLÍTICO</w:t>
            </w:r>
          </w:p>
        </w:tc>
        <w:tc>
          <w:tcPr>
            <w:tcW w:w="1841" w:type="dxa"/>
            <w:tcBorders>
              <w:top w:val="nil"/>
              <w:left w:val="nil"/>
              <w:bottom w:val="single" w:sz="4" w:space="0" w:color="auto"/>
              <w:right w:val="single" w:sz="4" w:space="0" w:color="auto"/>
            </w:tcBorders>
            <w:shd w:val="clear" w:color="000000" w:fill="A6A6A6"/>
            <w:tcMar>
              <w:top w:w="15" w:type="dxa"/>
              <w:left w:w="15" w:type="dxa"/>
              <w:bottom w:w="0" w:type="dxa"/>
              <w:right w:w="15" w:type="dxa"/>
            </w:tcMar>
            <w:vAlign w:val="center"/>
            <w:hideMark/>
          </w:tcPr>
          <w:p w:rsidR="00B87C2F" w:rsidRPr="00F07209" w:rsidRDefault="00B87C2F" w:rsidP="00F20BE1">
            <w:pPr>
              <w:jc w:val="center"/>
              <w:rPr>
                <w:rFonts w:ascii="Arial" w:hAnsi="Arial" w:cs="Arial"/>
                <w:b/>
                <w:bCs/>
                <w:color w:val="000000"/>
                <w:sz w:val="18"/>
                <w:szCs w:val="18"/>
              </w:rPr>
            </w:pPr>
            <w:r w:rsidRPr="00F07209">
              <w:rPr>
                <w:rFonts w:ascii="Arial" w:hAnsi="Arial" w:cs="Arial"/>
                <w:b/>
                <w:bCs/>
                <w:color w:val="000000"/>
                <w:sz w:val="18"/>
                <w:szCs w:val="18"/>
              </w:rPr>
              <w:t>30%</w:t>
            </w:r>
          </w:p>
        </w:tc>
        <w:tc>
          <w:tcPr>
            <w:tcW w:w="0" w:type="auto"/>
            <w:tcBorders>
              <w:top w:val="nil"/>
              <w:left w:val="nil"/>
              <w:bottom w:val="single" w:sz="4" w:space="0" w:color="auto"/>
              <w:right w:val="single" w:sz="4" w:space="0" w:color="auto"/>
            </w:tcBorders>
            <w:shd w:val="clear" w:color="000000" w:fill="A6A6A6"/>
            <w:noWrap/>
            <w:tcMar>
              <w:top w:w="15" w:type="dxa"/>
              <w:left w:w="15" w:type="dxa"/>
              <w:bottom w:w="0" w:type="dxa"/>
              <w:right w:w="15" w:type="dxa"/>
            </w:tcMar>
            <w:vAlign w:val="center"/>
            <w:hideMark/>
          </w:tcPr>
          <w:p w:rsidR="00B87C2F" w:rsidRPr="00F07209" w:rsidRDefault="00B87C2F" w:rsidP="00F20BE1">
            <w:pPr>
              <w:jc w:val="center"/>
              <w:rPr>
                <w:rFonts w:ascii="Arial" w:hAnsi="Arial" w:cs="Arial"/>
                <w:b/>
                <w:bCs/>
                <w:color w:val="000000"/>
                <w:sz w:val="18"/>
                <w:szCs w:val="18"/>
              </w:rPr>
            </w:pPr>
            <w:proofErr w:type="spellStart"/>
            <w:r w:rsidRPr="00F07209">
              <w:rPr>
                <w:rFonts w:ascii="Arial" w:hAnsi="Arial" w:cs="Arial"/>
                <w:b/>
                <w:bCs/>
                <w:color w:val="000000"/>
                <w:sz w:val="18"/>
                <w:szCs w:val="18"/>
              </w:rPr>
              <w:t>NUM</w:t>
            </w:r>
            <w:proofErr w:type="spellEnd"/>
            <w:r w:rsidRPr="00F07209">
              <w:rPr>
                <w:rFonts w:ascii="Arial" w:hAnsi="Arial" w:cs="Arial"/>
                <w:b/>
                <w:bCs/>
                <w:color w:val="000000"/>
                <w:sz w:val="18"/>
                <w:szCs w:val="18"/>
              </w:rPr>
              <w:t>. VOTOS</w:t>
            </w:r>
          </w:p>
        </w:tc>
        <w:tc>
          <w:tcPr>
            <w:tcW w:w="0" w:type="auto"/>
            <w:tcBorders>
              <w:top w:val="nil"/>
              <w:left w:val="nil"/>
              <w:bottom w:val="single" w:sz="4" w:space="0" w:color="auto"/>
              <w:right w:val="single" w:sz="4" w:space="0" w:color="auto"/>
            </w:tcBorders>
            <w:shd w:val="clear" w:color="000000" w:fill="A6A6A6"/>
            <w:noWrap/>
            <w:tcMar>
              <w:top w:w="15" w:type="dxa"/>
              <w:left w:w="15" w:type="dxa"/>
              <w:bottom w:w="0" w:type="dxa"/>
              <w:right w:w="15" w:type="dxa"/>
            </w:tcMar>
            <w:vAlign w:val="center"/>
            <w:hideMark/>
          </w:tcPr>
          <w:p w:rsidR="00B87C2F" w:rsidRPr="00F07209" w:rsidRDefault="00B87C2F" w:rsidP="00F20BE1">
            <w:pPr>
              <w:jc w:val="center"/>
              <w:rPr>
                <w:rFonts w:ascii="Arial" w:hAnsi="Arial" w:cs="Arial"/>
                <w:b/>
                <w:bCs/>
                <w:color w:val="000000"/>
                <w:sz w:val="18"/>
                <w:szCs w:val="18"/>
              </w:rPr>
            </w:pPr>
            <w:r w:rsidRPr="00F07209">
              <w:rPr>
                <w:rFonts w:ascii="Arial" w:hAnsi="Arial" w:cs="Arial"/>
                <w:b/>
                <w:bCs/>
                <w:color w:val="000000"/>
                <w:sz w:val="18"/>
                <w:szCs w:val="18"/>
              </w:rPr>
              <w:t>%</w:t>
            </w:r>
          </w:p>
        </w:tc>
        <w:tc>
          <w:tcPr>
            <w:tcW w:w="2083" w:type="dxa"/>
            <w:tcBorders>
              <w:top w:val="nil"/>
              <w:left w:val="nil"/>
              <w:bottom w:val="single" w:sz="4" w:space="0" w:color="auto"/>
              <w:right w:val="single" w:sz="4" w:space="0" w:color="auto"/>
            </w:tcBorders>
            <w:shd w:val="clear" w:color="000000" w:fill="A6A6A6"/>
            <w:noWrap/>
            <w:tcMar>
              <w:top w:w="15" w:type="dxa"/>
              <w:left w:w="15" w:type="dxa"/>
              <w:bottom w:w="0" w:type="dxa"/>
              <w:right w:w="15" w:type="dxa"/>
            </w:tcMar>
            <w:vAlign w:val="center"/>
            <w:hideMark/>
          </w:tcPr>
          <w:p w:rsidR="00B87C2F" w:rsidRPr="00F07209" w:rsidRDefault="00B87C2F" w:rsidP="00F20BE1">
            <w:pPr>
              <w:jc w:val="center"/>
              <w:rPr>
                <w:rFonts w:ascii="Arial" w:hAnsi="Arial" w:cs="Arial"/>
                <w:b/>
                <w:bCs/>
                <w:color w:val="000000"/>
                <w:sz w:val="18"/>
                <w:szCs w:val="18"/>
              </w:rPr>
            </w:pPr>
            <w:r w:rsidRPr="00F07209">
              <w:rPr>
                <w:rFonts w:ascii="Arial" w:hAnsi="Arial" w:cs="Arial"/>
                <w:b/>
                <w:bCs/>
                <w:color w:val="000000"/>
                <w:sz w:val="18"/>
                <w:szCs w:val="18"/>
              </w:rPr>
              <w:t>70%</w:t>
            </w:r>
          </w:p>
        </w:tc>
        <w:tc>
          <w:tcPr>
            <w:tcW w:w="1764" w:type="dxa"/>
            <w:tcBorders>
              <w:top w:val="nil"/>
              <w:left w:val="nil"/>
              <w:bottom w:val="single" w:sz="4" w:space="0" w:color="auto"/>
              <w:right w:val="single" w:sz="4" w:space="0" w:color="auto"/>
            </w:tcBorders>
            <w:shd w:val="clear" w:color="000000" w:fill="A6A6A6"/>
            <w:tcMar>
              <w:top w:w="15" w:type="dxa"/>
              <w:left w:w="15" w:type="dxa"/>
              <w:bottom w:w="0" w:type="dxa"/>
              <w:right w:w="15" w:type="dxa"/>
            </w:tcMar>
            <w:vAlign w:val="center"/>
            <w:hideMark/>
          </w:tcPr>
          <w:p w:rsidR="00B87C2F" w:rsidRPr="00F07209" w:rsidRDefault="00B87C2F" w:rsidP="00F20BE1">
            <w:pPr>
              <w:jc w:val="center"/>
              <w:rPr>
                <w:rFonts w:ascii="Arial" w:hAnsi="Arial" w:cs="Arial"/>
                <w:b/>
                <w:bCs/>
                <w:color w:val="000000"/>
                <w:sz w:val="18"/>
                <w:szCs w:val="18"/>
              </w:rPr>
            </w:pPr>
            <w:r w:rsidRPr="00F07209">
              <w:rPr>
                <w:rFonts w:ascii="Arial" w:hAnsi="Arial" w:cs="Arial"/>
                <w:b/>
                <w:bCs/>
                <w:color w:val="000000"/>
                <w:sz w:val="18"/>
                <w:szCs w:val="18"/>
              </w:rPr>
              <w:t>TOTAL FINANCIAMIENTO PÚBLICO PARA ACTIVIDADES ORDINARIAS PERMANENTES</w:t>
            </w:r>
          </w:p>
        </w:tc>
      </w:tr>
      <w:tr w:rsidR="00B87C2F" w:rsidRPr="00F07209" w:rsidTr="00141C3B">
        <w:trPr>
          <w:trHeight w:val="630"/>
          <w:jc w:val="center"/>
        </w:trPr>
        <w:tc>
          <w:tcPr>
            <w:tcW w:w="170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87C2F" w:rsidRPr="00F07209" w:rsidRDefault="00B87C2F" w:rsidP="00F20BE1">
            <w:pPr>
              <w:jc w:val="center"/>
              <w:rPr>
                <w:rFonts w:ascii="Arial" w:hAnsi="Arial" w:cs="Arial"/>
                <w:color w:val="000000"/>
                <w:sz w:val="18"/>
                <w:szCs w:val="18"/>
              </w:rPr>
            </w:pPr>
            <w:r w:rsidRPr="00F07209">
              <w:rPr>
                <w:rFonts w:ascii="Arial" w:hAnsi="Arial" w:cs="Arial"/>
                <w:color w:val="000000"/>
                <w:sz w:val="18"/>
                <w:szCs w:val="18"/>
              </w:rPr>
              <w:t>PARTIDO ACCIÓN NACIONAL</w:t>
            </w:r>
          </w:p>
        </w:tc>
        <w:tc>
          <w:tcPr>
            <w:tcW w:w="18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87C2F" w:rsidRPr="00F07209" w:rsidRDefault="00B87C2F" w:rsidP="00F20BE1">
            <w:pPr>
              <w:jc w:val="center"/>
              <w:rPr>
                <w:rFonts w:ascii="Arial" w:hAnsi="Arial" w:cs="Arial"/>
                <w:color w:val="000000"/>
                <w:sz w:val="18"/>
                <w:szCs w:val="18"/>
              </w:rPr>
            </w:pPr>
            <w:r w:rsidRPr="00F07209">
              <w:rPr>
                <w:rFonts w:ascii="Arial" w:hAnsi="Arial" w:cs="Arial"/>
                <w:color w:val="000000"/>
                <w:sz w:val="18"/>
                <w:szCs w:val="18"/>
              </w:rPr>
              <w:t>4,340,085.49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87C2F" w:rsidRPr="00F07209" w:rsidRDefault="00B87C2F" w:rsidP="00F20BE1">
            <w:pPr>
              <w:jc w:val="center"/>
              <w:rPr>
                <w:rFonts w:ascii="Arial" w:hAnsi="Arial" w:cs="Arial"/>
                <w:color w:val="000000"/>
                <w:sz w:val="18"/>
                <w:szCs w:val="18"/>
              </w:rPr>
            </w:pPr>
            <w:r w:rsidRPr="00F07209">
              <w:rPr>
                <w:rFonts w:ascii="Arial" w:hAnsi="Arial" w:cs="Arial"/>
                <w:color w:val="000000"/>
                <w:sz w:val="18"/>
                <w:szCs w:val="18"/>
              </w:rPr>
              <w:t>345,347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87C2F" w:rsidRPr="00F07209" w:rsidRDefault="00B87C2F" w:rsidP="00F20BE1">
            <w:pPr>
              <w:jc w:val="center"/>
              <w:rPr>
                <w:rFonts w:ascii="Arial" w:hAnsi="Arial" w:cs="Arial"/>
                <w:color w:val="000000"/>
                <w:sz w:val="18"/>
                <w:szCs w:val="18"/>
              </w:rPr>
            </w:pPr>
            <w:r w:rsidRPr="00F07209">
              <w:rPr>
                <w:rFonts w:ascii="Arial" w:hAnsi="Arial" w:cs="Arial"/>
                <w:color w:val="000000"/>
                <w:sz w:val="18"/>
                <w:szCs w:val="18"/>
              </w:rPr>
              <w:t>33.21%</w:t>
            </w:r>
          </w:p>
        </w:tc>
        <w:tc>
          <w:tcPr>
            <w:tcW w:w="20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87C2F" w:rsidRPr="00F07209" w:rsidRDefault="00B87C2F" w:rsidP="00F20BE1">
            <w:pPr>
              <w:jc w:val="center"/>
              <w:rPr>
                <w:rFonts w:ascii="Arial" w:hAnsi="Arial" w:cs="Arial"/>
                <w:color w:val="000000"/>
                <w:sz w:val="18"/>
                <w:szCs w:val="18"/>
              </w:rPr>
            </w:pPr>
            <w:r w:rsidRPr="00F07209">
              <w:rPr>
                <w:rFonts w:ascii="Arial" w:hAnsi="Arial" w:cs="Arial"/>
                <w:color w:val="000000"/>
                <w:sz w:val="18"/>
                <w:szCs w:val="18"/>
              </w:rPr>
              <w:t>20,179,561.69</w:t>
            </w:r>
          </w:p>
        </w:tc>
        <w:tc>
          <w:tcPr>
            <w:tcW w:w="17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87C2F" w:rsidRPr="00F07209" w:rsidRDefault="00B87C2F" w:rsidP="00F20BE1">
            <w:pPr>
              <w:jc w:val="center"/>
              <w:rPr>
                <w:rFonts w:ascii="Arial" w:hAnsi="Arial" w:cs="Arial"/>
                <w:color w:val="000000"/>
                <w:sz w:val="18"/>
                <w:szCs w:val="18"/>
              </w:rPr>
            </w:pPr>
            <w:r w:rsidRPr="00F07209">
              <w:rPr>
                <w:rFonts w:ascii="Arial" w:hAnsi="Arial" w:cs="Arial"/>
                <w:color w:val="000000"/>
                <w:sz w:val="18"/>
                <w:szCs w:val="18"/>
              </w:rPr>
              <w:t>24,519,647.18</w:t>
            </w:r>
          </w:p>
        </w:tc>
      </w:tr>
      <w:tr w:rsidR="00B87C2F" w:rsidRPr="00F07209" w:rsidTr="004411AC">
        <w:trPr>
          <w:trHeight w:val="525"/>
          <w:jc w:val="center"/>
        </w:trPr>
        <w:tc>
          <w:tcPr>
            <w:tcW w:w="170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87C2F" w:rsidRPr="00F07209" w:rsidRDefault="00B87C2F" w:rsidP="00F20BE1">
            <w:pPr>
              <w:jc w:val="center"/>
              <w:rPr>
                <w:rFonts w:ascii="Arial" w:hAnsi="Arial" w:cs="Arial"/>
                <w:color w:val="000000"/>
                <w:sz w:val="18"/>
                <w:szCs w:val="18"/>
              </w:rPr>
            </w:pPr>
            <w:r w:rsidRPr="00F07209">
              <w:rPr>
                <w:rFonts w:ascii="Arial" w:hAnsi="Arial" w:cs="Arial"/>
                <w:color w:val="000000"/>
                <w:sz w:val="18"/>
                <w:szCs w:val="18"/>
              </w:rPr>
              <w:t>PARTIDO REVOLUCIONARIO INSTITUCIONAL</w:t>
            </w:r>
          </w:p>
        </w:tc>
        <w:tc>
          <w:tcPr>
            <w:tcW w:w="18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87C2F" w:rsidRPr="00F07209" w:rsidRDefault="00B87C2F" w:rsidP="00F20BE1">
            <w:pPr>
              <w:jc w:val="center"/>
              <w:rPr>
                <w:rFonts w:ascii="Arial" w:hAnsi="Arial" w:cs="Arial"/>
                <w:color w:val="000000"/>
                <w:sz w:val="18"/>
                <w:szCs w:val="18"/>
              </w:rPr>
            </w:pPr>
            <w:r w:rsidRPr="00F07209">
              <w:rPr>
                <w:rFonts w:ascii="Arial" w:hAnsi="Arial" w:cs="Arial"/>
                <w:color w:val="000000"/>
                <w:sz w:val="18"/>
                <w:szCs w:val="18"/>
              </w:rPr>
              <w:t>4,340,085.49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87C2F" w:rsidRPr="00F07209" w:rsidRDefault="00B87C2F" w:rsidP="00F20BE1">
            <w:pPr>
              <w:jc w:val="center"/>
              <w:rPr>
                <w:rFonts w:ascii="Arial" w:hAnsi="Arial" w:cs="Arial"/>
                <w:color w:val="000000"/>
                <w:sz w:val="18"/>
                <w:szCs w:val="18"/>
              </w:rPr>
            </w:pPr>
            <w:r w:rsidRPr="00F07209">
              <w:rPr>
                <w:rFonts w:ascii="Arial" w:hAnsi="Arial" w:cs="Arial"/>
                <w:color w:val="000000"/>
                <w:sz w:val="18"/>
                <w:szCs w:val="18"/>
              </w:rPr>
              <w:t>366,294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87C2F" w:rsidRPr="00F07209" w:rsidRDefault="00B87C2F" w:rsidP="00F20BE1">
            <w:pPr>
              <w:jc w:val="center"/>
              <w:rPr>
                <w:rFonts w:ascii="Arial" w:hAnsi="Arial" w:cs="Arial"/>
                <w:color w:val="000000"/>
                <w:sz w:val="18"/>
                <w:szCs w:val="18"/>
              </w:rPr>
            </w:pPr>
            <w:r w:rsidRPr="00F07209">
              <w:rPr>
                <w:rFonts w:ascii="Arial" w:hAnsi="Arial" w:cs="Arial"/>
                <w:color w:val="000000"/>
                <w:sz w:val="18"/>
                <w:szCs w:val="18"/>
              </w:rPr>
              <w:t>35.23%</w:t>
            </w:r>
          </w:p>
        </w:tc>
        <w:tc>
          <w:tcPr>
            <w:tcW w:w="20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87C2F" w:rsidRPr="00F07209" w:rsidRDefault="00B87C2F" w:rsidP="00F20BE1">
            <w:pPr>
              <w:jc w:val="center"/>
              <w:rPr>
                <w:rFonts w:ascii="Arial" w:hAnsi="Arial" w:cs="Arial"/>
                <w:color w:val="000000"/>
                <w:sz w:val="18"/>
                <w:szCs w:val="18"/>
              </w:rPr>
            </w:pPr>
            <w:r w:rsidRPr="00F07209">
              <w:rPr>
                <w:rFonts w:ascii="Arial" w:hAnsi="Arial" w:cs="Arial"/>
                <w:color w:val="000000"/>
                <w:sz w:val="18"/>
                <w:szCs w:val="18"/>
              </w:rPr>
              <w:t>21,403,551.70</w:t>
            </w:r>
          </w:p>
        </w:tc>
        <w:tc>
          <w:tcPr>
            <w:tcW w:w="17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87C2F" w:rsidRPr="00F07209" w:rsidRDefault="00B87C2F" w:rsidP="00F20BE1">
            <w:pPr>
              <w:jc w:val="center"/>
              <w:rPr>
                <w:rFonts w:ascii="Arial" w:hAnsi="Arial" w:cs="Arial"/>
                <w:color w:val="000000"/>
                <w:sz w:val="18"/>
                <w:szCs w:val="18"/>
              </w:rPr>
            </w:pPr>
            <w:r w:rsidRPr="00F07209">
              <w:rPr>
                <w:rFonts w:ascii="Arial" w:hAnsi="Arial" w:cs="Arial"/>
                <w:color w:val="000000"/>
                <w:sz w:val="18"/>
                <w:szCs w:val="18"/>
              </w:rPr>
              <w:t>25,743,637.19</w:t>
            </w:r>
          </w:p>
        </w:tc>
      </w:tr>
      <w:tr w:rsidR="00B87C2F" w:rsidRPr="00F07209" w:rsidTr="004411AC">
        <w:trPr>
          <w:trHeight w:val="680"/>
          <w:jc w:val="center"/>
        </w:trPr>
        <w:tc>
          <w:tcPr>
            <w:tcW w:w="170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87C2F" w:rsidRPr="00F07209" w:rsidRDefault="00B87C2F" w:rsidP="00F20BE1">
            <w:pPr>
              <w:jc w:val="center"/>
              <w:rPr>
                <w:rFonts w:ascii="Arial" w:hAnsi="Arial" w:cs="Arial"/>
                <w:color w:val="000000"/>
                <w:sz w:val="18"/>
                <w:szCs w:val="18"/>
              </w:rPr>
            </w:pPr>
            <w:r w:rsidRPr="00F07209">
              <w:rPr>
                <w:rFonts w:ascii="Arial" w:hAnsi="Arial" w:cs="Arial"/>
                <w:color w:val="000000"/>
                <w:sz w:val="18"/>
                <w:szCs w:val="18"/>
              </w:rPr>
              <w:t>PARTIDO DE LA REVOLUCIÓN DEMOCRÁTICA</w:t>
            </w:r>
          </w:p>
        </w:tc>
        <w:tc>
          <w:tcPr>
            <w:tcW w:w="18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87C2F" w:rsidRPr="00F07209" w:rsidRDefault="00B87C2F" w:rsidP="00F20BE1">
            <w:pPr>
              <w:jc w:val="center"/>
              <w:rPr>
                <w:rFonts w:ascii="Arial" w:hAnsi="Arial" w:cs="Arial"/>
                <w:color w:val="000000"/>
                <w:sz w:val="18"/>
                <w:szCs w:val="18"/>
              </w:rPr>
            </w:pPr>
            <w:r w:rsidRPr="00F07209">
              <w:rPr>
                <w:rFonts w:ascii="Arial" w:hAnsi="Arial" w:cs="Arial"/>
                <w:color w:val="000000"/>
                <w:sz w:val="18"/>
                <w:szCs w:val="18"/>
              </w:rPr>
              <w:t>4,340,085.49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87C2F" w:rsidRPr="00F07209" w:rsidRDefault="00B87C2F" w:rsidP="00F20BE1">
            <w:pPr>
              <w:jc w:val="center"/>
              <w:rPr>
                <w:rFonts w:ascii="Arial" w:hAnsi="Arial" w:cs="Arial"/>
                <w:color w:val="000000"/>
                <w:sz w:val="18"/>
                <w:szCs w:val="18"/>
              </w:rPr>
            </w:pPr>
            <w:r w:rsidRPr="00F07209">
              <w:rPr>
                <w:rFonts w:ascii="Arial" w:hAnsi="Arial" w:cs="Arial"/>
                <w:color w:val="000000"/>
                <w:sz w:val="18"/>
                <w:szCs w:val="18"/>
              </w:rPr>
              <w:t>33,355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87C2F" w:rsidRPr="00F07209" w:rsidRDefault="00B87C2F" w:rsidP="00F20BE1">
            <w:pPr>
              <w:jc w:val="center"/>
              <w:rPr>
                <w:rFonts w:ascii="Arial" w:hAnsi="Arial" w:cs="Arial"/>
                <w:color w:val="000000"/>
                <w:sz w:val="18"/>
                <w:szCs w:val="18"/>
              </w:rPr>
            </w:pPr>
            <w:r w:rsidRPr="00F07209">
              <w:rPr>
                <w:rFonts w:ascii="Arial" w:hAnsi="Arial" w:cs="Arial"/>
                <w:color w:val="000000"/>
                <w:sz w:val="18"/>
                <w:szCs w:val="18"/>
              </w:rPr>
              <w:t>3.21%</w:t>
            </w:r>
          </w:p>
        </w:tc>
        <w:tc>
          <w:tcPr>
            <w:tcW w:w="20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87C2F" w:rsidRPr="00F07209" w:rsidRDefault="00B87C2F" w:rsidP="00F20BE1">
            <w:pPr>
              <w:jc w:val="center"/>
              <w:rPr>
                <w:rFonts w:ascii="Arial" w:hAnsi="Arial" w:cs="Arial"/>
                <w:color w:val="000000"/>
                <w:sz w:val="18"/>
                <w:szCs w:val="18"/>
              </w:rPr>
            </w:pPr>
            <w:r w:rsidRPr="00F07209">
              <w:rPr>
                <w:rFonts w:ascii="Arial" w:hAnsi="Arial" w:cs="Arial"/>
                <w:color w:val="000000"/>
                <w:sz w:val="18"/>
                <w:szCs w:val="18"/>
              </w:rPr>
              <w:t>1,949,023.10</w:t>
            </w:r>
          </w:p>
        </w:tc>
        <w:tc>
          <w:tcPr>
            <w:tcW w:w="17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87C2F" w:rsidRPr="00F07209" w:rsidRDefault="00B87C2F" w:rsidP="00F20BE1">
            <w:pPr>
              <w:jc w:val="center"/>
              <w:rPr>
                <w:rFonts w:ascii="Arial" w:hAnsi="Arial" w:cs="Arial"/>
                <w:color w:val="000000"/>
                <w:sz w:val="18"/>
                <w:szCs w:val="18"/>
              </w:rPr>
            </w:pPr>
            <w:r w:rsidRPr="00F07209">
              <w:rPr>
                <w:rFonts w:ascii="Arial" w:hAnsi="Arial" w:cs="Arial"/>
                <w:color w:val="000000"/>
                <w:sz w:val="18"/>
                <w:szCs w:val="18"/>
              </w:rPr>
              <w:t>6,289,108.59</w:t>
            </w:r>
          </w:p>
        </w:tc>
      </w:tr>
      <w:tr w:rsidR="00B87C2F" w:rsidRPr="00F07209" w:rsidTr="004411AC">
        <w:trPr>
          <w:trHeight w:val="394"/>
          <w:jc w:val="center"/>
        </w:trPr>
        <w:tc>
          <w:tcPr>
            <w:tcW w:w="1705" w:type="dxa"/>
            <w:tcBorders>
              <w:top w:val="nil"/>
              <w:left w:val="single" w:sz="4" w:space="0" w:color="auto"/>
              <w:bottom w:val="single" w:sz="4" w:space="0" w:color="auto"/>
              <w:right w:val="single" w:sz="4" w:space="0" w:color="auto"/>
            </w:tcBorders>
            <w:shd w:val="clear" w:color="000000" w:fill="A6A6A6"/>
            <w:tcMar>
              <w:top w:w="15" w:type="dxa"/>
              <w:left w:w="15" w:type="dxa"/>
              <w:bottom w:w="0" w:type="dxa"/>
              <w:right w:w="15" w:type="dxa"/>
            </w:tcMar>
            <w:vAlign w:val="center"/>
            <w:hideMark/>
          </w:tcPr>
          <w:p w:rsidR="00B87C2F" w:rsidRPr="00F07209" w:rsidRDefault="00B87C2F" w:rsidP="00F20BE1">
            <w:pPr>
              <w:jc w:val="center"/>
              <w:rPr>
                <w:rFonts w:ascii="Arial" w:hAnsi="Arial" w:cs="Arial"/>
                <w:color w:val="000000"/>
                <w:sz w:val="18"/>
                <w:szCs w:val="18"/>
              </w:rPr>
            </w:pPr>
            <w:r w:rsidRPr="00F07209">
              <w:rPr>
                <w:rFonts w:ascii="Arial" w:hAnsi="Arial" w:cs="Arial"/>
                <w:color w:val="000000"/>
                <w:sz w:val="18"/>
                <w:szCs w:val="18"/>
              </w:rPr>
              <w:lastRenderedPageBreak/>
              <w:t>PARTIDO DEL TRABAJO</w:t>
            </w:r>
          </w:p>
        </w:tc>
        <w:tc>
          <w:tcPr>
            <w:tcW w:w="1841" w:type="dxa"/>
            <w:tcBorders>
              <w:top w:val="nil"/>
              <w:left w:val="nil"/>
              <w:bottom w:val="single" w:sz="4" w:space="0" w:color="auto"/>
              <w:right w:val="single" w:sz="4" w:space="0" w:color="auto"/>
            </w:tcBorders>
            <w:shd w:val="clear" w:color="000000" w:fill="A6A6A6"/>
            <w:noWrap/>
            <w:tcMar>
              <w:top w:w="15" w:type="dxa"/>
              <w:left w:w="15" w:type="dxa"/>
              <w:bottom w:w="0" w:type="dxa"/>
              <w:right w:w="15" w:type="dxa"/>
            </w:tcMar>
            <w:vAlign w:val="center"/>
            <w:hideMark/>
          </w:tcPr>
          <w:p w:rsidR="00B87C2F" w:rsidRPr="00F07209" w:rsidRDefault="00B87C2F" w:rsidP="00F20BE1">
            <w:pPr>
              <w:jc w:val="center"/>
              <w:rPr>
                <w:rFonts w:ascii="Arial" w:hAnsi="Arial" w:cs="Arial"/>
                <w:color w:val="000000"/>
                <w:sz w:val="18"/>
                <w:szCs w:val="18"/>
              </w:rPr>
            </w:pPr>
            <w:r w:rsidRPr="00F07209">
              <w:rPr>
                <w:rFonts w:ascii="Arial" w:hAnsi="Arial" w:cs="Arial"/>
                <w:color w:val="000000"/>
                <w:sz w:val="18"/>
                <w:szCs w:val="18"/>
              </w:rPr>
              <w:t>NO TIENE DERECHO</w:t>
            </w:r>
          </w:p>
        </w:tc>
        <w:tc>
          <w:tcPr>
            <w:tcW w:w="0" w:type="auto"/>
            <w:tcBorders>
              <w:top w:val="nil"/>
              <w:left w:val="nil"/>
              <w:bottom w:val="single" w:sz="4" w:space="0" w:color="auto"/>
              <w:right w:val="single" w:sz="4" w:space="0" w:color="auto"/>
            </w:tcBorders>
            <w:shd w:val="clear" w:color="000000" w:fill="A6A6A6"/>
            <w:noWrap/>
            <w:tcMar>
              <w:top w:w="15" w:type="dxa"/>
              <w:left w:w="15" w:type="dxa"/>
              <w:bottom w:w="0" w:type="dxa"/>
              <w:right w:w="15" w:type="dxa"/>
            </w:tcMar>
            <w:vAlign w:val="center"/>
            <w:hideMark/>
          </w:tcPr>
          <w:p w:rsidR="00B87C2F" w:rsidRPr="00F07209" w:rsidRDefault="00B87C2F" w:rsidP="00F20BE1">
            <w:pPr>
              <w:jc w:val="center"/>
              <w:rPr>
                <w:rFonts w:ascii="Arial" w:hAnsi="Arial" w:cs="Arial"/>
                <w:color w:val="000000"/>
                <w:sz w:val="18"/>
                <w:szCs w:val="18"/>
              </w:rPr>
            </w:pPr>
            <w:r w:rsidRPr="00F07209">
              <w:rPr>
                <w:rFonts w:ascii="Arial" w:hAnsi="Arial" w:cs="Arial"/>
                <w:color w:val="000000"/>
                <w:sz w:val="18"/>
                <w:szCs w:val="18"/>
              </w:rPr>
              <w:t>-</w:t>
            </w:r>
          </w:p>
        </w:tc>
        <w:tc>
          <w:tcPr>
            <w:tcW w:w="0" w:type="auto"/>
            <w:tcBorders>
              <w:top w:val="nil"/>
              <w:left w:val="nil"/>
              <w:bottom w:val="single" w:sz="4" w:space="0" w:color="auto"/>
              <w:right w:val="single" w:sz="4" w:space="0" w:color="auto"/>
            </w:tcBorders>
            <w:shd w:val="clear" w:color="000000" w:fill="A6A6A6"/>
            <w:noWrap/>
            <w:tcMar>
              <w:top w:w="15" w:type="dxa"/>
              <w:left w:w="15" w:type="dxa"/>
              <w:bottom w:w="0" w:type="dxa"/>
              <w:right w:w="15" w:type="dxa"/>
            </w:tcMar>
            <w:vAlign w:val="center"/>
            <w:hideMark/>
          </w:tcPr>
          <w:p w:rsidR="00B87C2F" w:rsidRPr="00F07209" w:rsidRDefault="00B87C2F" w:rsidP="00F20BE1">
            <w:pPr>
              <w:jc w:val="center"/>
              <w:rPr>
                <w:rFonts w:ascii="Arial" w:hAnsi="Arial" w:cs="Arial"/>
                <w:color w:val="000000"/>
                <w:sz w:val="18"/>
                <w:szCs w:val="18"/>
              </w:rPr>
            </w:pPr>
            <w:r w:rsidRPr="00F07209">
              <w:rPr>
                <w:rFonts w:ascii="Arial" w:hAnsi="Arial" w:cs="Arial"/>
                <w:color w:val="000000"/>
                <w:sz w:val="18"/>
                <w:szCs w:val="18"/>
              </w:rPr>
              <w:t>-</w:t>
            </w:r>
          </w:p>
        </w:tc>
        <w:tc>
          <w:tcPr>
            <w:tcW w:w="2083" w:type="dxa"/>
            <w:tcBorders>
              <w:top w:val="nil"/>
              <w:left w:val="nil"/>
              <w:bottom w:val="single" w:sz="4" w:space="0" w:color="auto"/>
              <w:right w:val="single" w:sz="4" w:space="0" w:color="auto"/>
            </w:tcBorders>
            <w:shd w:val="clear" w:color="000000" w:fill="A6A6A6"/>
            <w:noWrap/>
            <w:tcMar>
              <w:top w:w="15" w:type="dxa"/>
              <w:left w:w="15" w:type="dxa"/>
              <w:bottom w:w="0" w:type="dxa"/>
              <w:right w:w="15" w:type="dxa"/>
            </w:tcMar>
            <w:vAlign w:val="center"/>
            <w:hideMark/>
          </w:tcPr>
          <w:p w:rsidR="00B87C2F" w:rsidRPr="00F07209" w:rsidRDefault="00B87C2F" w:rsidP="00F20BE1">
            <w:pPr>
              <w:jc w:val="center"/>
              <w:rPr>
                <w:rFonts w:ascii="Arial" w:hAnsi="Arial" w:cs="Arial"/>
                <w:color w:val="000000"/>
                <w:sz w:val="18"/>
                <w:szCs w:val="18"/>
              </w:rPr>
            </w:pPr>
            <w:r w:rsidRPr="00F07209">
              <w:rPr>
                <w:rFonts w:ascii="Arial" w:hAnsi="Arial" w:cs="Arial"/>
                <w:color w:val="000000"/>
                <w:sz w:val="18"/>
                <w:szCs w:val="18"/>
              </w:rPr>
              <w:t>NO TIENE DERECHO</w:t>
            </w:r>
          </w:p>
        </w:tc>
        <w:tc>
          <w:tcPr>
            <w:tcW w:w="1764" w:type="dxa"/>
            <w:tcBorders>
              <w:top w:val="nil"/>
              <w:left w:val="nil"/>
              <w:bottom w:val="single" w:sz="4" w:space="0" w:color="auto"/>
              <w:right w:val="single" w:sz="4" w:space="0" w:color="auto"/>
            </w:tcBorders>
            <w:shd w:val="clear" w:color="000000" w:fill="A6A6A6"/>
            <w:noWrap/>
            <w:tcMar>
              <w:top w:w="15" w:type="dxa"/>
              <w:left w:w="15" w:type="dxa"/>
              <w:bottom w:w="0" w:type="dxa"/>
              <w:right w:w="15" w:type="dxa"/>
            </w:tcMar>
            <w:vAlign w:val="center"/>
            <w:hideMark/>
          </w:tcPr>
          <w:p w:rsidR="00B87C2F" w:rsidRPr="00F07209" w:rsidRDefault="00B87C2F" w:rsidP="00F20BE1">
            <w:pPr>
              <w:jc w:val="center"/>
              <w:rPr>
                <w:rFonts w:ascii="Arial" w:hAnsi="Arial" w:cs="Arial"/>
                <w:color w:val="000000"/>
                <w:sz w:val="18"/>
                <w:szCs w:val="18"/>
              </w:rPr>
            </w:pPr>
            <w:r w:rsidRPr="00F07209">
              <w:rPr>
                <w:rFonts w:ascii="Arial" w:hAnsi="Arial" w:cs="Arial"/>
                <w:color w:val="000000"/>
                <w:sz w:val="18"/>
                <w:szCs w:val="18"/>
              </w:rPr>
              <w:t>NO TIENE DERECHO</w:t>
            </w:r>
          </w:p>
        </w:tc>
      </w:tr>
      <w:tr w:rsidR="00B87C2F" w:rsidRPr="00F07209" w:rsidTr="00141C3B">
        <w:trPr>
          <w:trHeight w:val="945"/>
          <w:jc w:val="center"/>
        </w:trPr>
        <w:tc>
          <w:tcPr>
            <w:tcW w:w="170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87C2F" w:rsidRPr="00F07209" w:rsidRDefault="00B87C2F" w:rsidP="00F20BE1">
            <w:pPr>
              <w:jc w:val="center"/>
              <w:rPr>
                <w:rFonts w:ascii="Arial" w:hAnsi="Arial" w:cs="Arial"/>
                <w:color w:val="000000"/>
                <w:sz w:val="18"/>
                <w:szCs w:val="18"/>
              </w:rPr>
            </w:pPr>
            <w:r w:rsidRPr="00F07209">
              <w:rPr>
                <w:rFonts w:ascii="Arial" w:hAnsi="Arial" w:cs="Arial"/>
                <w:color w:val="000000"/>
                <w:sz w:val="18"/>
                <w:szCs w:val="18"/>
              </w:rPr>
              <w:t>PARTIDO VERDE ECOLOGISTA DE MÉXICO</w:t>
            </w:r>
          </w:p>
        </w:tc>
        <w:tc>
          <w:tcPr>
            <w:tcW w:w="184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87C2F" w:rsidRPr="00F07209" w:rsidRDefault="00B87C2F" w:rsidP="00F20BE1">
            <w:pPr>
              <w:jc w:val="center"/>
              <w:rPr>
                <w:rFonts w:ascii="Arial" w:hAnsi="Arial" w:cs="Arial"/>
                <w:color w:val="000000"/>
                <w:sz w:val="18"/>
                <w:szCs w:val="18"/>
              </w:rPr>
            </w:pPr>
            <w:r w:rsidRPr="00F07209">
              <w:rPr>
                <w:rFonts w:ascii="Arial" w:hAnsi="Arial" w:cs="Arial"/>
                <w:color w:val="000000"/>
                <w:sz w:val="18"/>
                <w:szCs w:val="18"/>
              </w:rPr>
              <w:t>4,340,085.49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87C2F" w:rsidRPr="00F07209" w:rsidRDefault="00B87C2F" w:rsidP="00F20BE1">
            <w:pPr>
              <w:jc w:val="center"/>
              <w:rPr>
                <w:rFonts w:ascii="Arial" w:hAnsi="Arial" w:cs="Arial"/>
                <w:color w:val="000000"/>
                <w:sz w:val="18"/>
                <w:szCs w:val="18"/>
              </w:rPr>
            </w:pPr>
            <w:r w:rsidRPr="00F07209">
              <w:rPr>
                <w:rFonts w:ascii="Arial" w:hAnsi="Arial" w:cs="Arial"/>
                <w:color w:val="000000"/>
                <w:sz w:val="18"/>
                <w:szCs w:val="18"/>
              </w:rPr>
              <w:t>38,687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87C2F" w:rsidRPr="00F07209" w:rsidRDefault="00B87C2F" w:rsidP="00F20BE1">
            <w:pPr>
              <w:jc w:val="center"/>
              <w:rPr>
                <w:rFonts w:ascii="Arial" w:hAnsi="Arial" w:cs="Arial"/>
                <w:color w:val="000000"/>
                <w:sz w:val="18"/>
                <w:szCs w:val="18"/>
              </w:rPr>
            </w:pPr>
            <w:r w:rsidRPr="00F07209">
              <w:rPr>
                <w:rFonts w:ascii="Arial" w:hAnsi="Arial" w:cs="Arial"/>
                <w:color w:val="000000"/>
                <w:sz w:val="18"/>
                <w:szCs w:val="18"/>
              </w:rPr>
              <w:t>3.72%</w:t>
            </w:r>
          </w:p>
        </w:tc>
        <w:tc>
          <w:tcPr>
            <w:tcW w:w="208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87C2F" w:rsidRPr="00F07209" w:rsidRDefault="00B87C2F" w:rsidP="00F20BE1">
            <w:pPr>
              <w:jc w:val="center"/>
              <w:rPr>
                <w:rFonts w:ascii="Arial" w:hAnsi="Arial" w:cs="Arial"/>
                <w:color w:val="000000"/>
                <w:sz w:val="18"/>
                <w:szCs w:val="18"/>
              </w:rPr>
            </w:pPr>
            <w:r w:rsidRPr="00F07209">
              <w:rPr>
                <w:rFonts w:ascii="Arial" w:hAnsi="Arial" w:cs="Arial"/>
                <w:color w:val="000000"/>
                <w:sz w:val="18"/>
                <w:szCs w:val="18"/>
              </w:rPr>
              <w:t>2,260,586.32</w:t>
            </w:r>
          </w:p>
        </w:tc>
        <w:tc>
          <w:tcPr>
            <w:tcW w:w="176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87C2F" w:rsidRPr="00F07209" w:rsidRDefault="00B87C2F" w:rsidP="00F20BE1">
            <w:pPr>
              <w:jc w:val="center"/>
              <w:rPr>
                <w:rFonts w:ascii="Arial" w:hAnsi="Arial" w:cs="Arial"/>
                <w:color w:val="000000"/>
                <w:sz w:val="18"/>
                <w:szCs w:val="18"/>
              </w:rPr>
            </w:pPr>
            <w:r w:rsidRPr="00F07209">
              <w:rPr>
                <w:rFonts w:ascii="Arial" w:hAnsi="Arial" w:cs="Arial"/>
                <w:color w:val="000000"/>
                <w:sz w:val="18"/>
                <w:szCs w:val="18"/>
              </w:rPr>
              <w:t>6,600,671.81</w:t>
            </w:r>
          </w:p>
        </w:tc>
      </w:tr>
      <w:tr w:rsidR="00B87C2F" w:rsidRPr="00F07209" w:rsidTr="00141C3B">
        <w:trPr>
          <w:trHeight w:val="630"/>
          <w:jc w:val="center"/>
        </w:trPr>
        <w:tc>
          <w:tcPr>
            <w:tcW w:w="1705" w:type="dxa"/>
            <w:tcBorders>
              <w:top w:val="nil"/>
              <w:left w:val="single" w:sz="4" w:space="0" w:color="auto"/>
              <w:bottom w:val="single" w:sz="4" w:space="0" w:color="auto"/>
              <w:right w:val="single" w:sz="4" w:space="0" w:color="auto"/>
            </w:tcBorders>
            <w:shd w:val="clear" w:color="000000" w:fill="A6A6A6"/>
            <w:tcMar>
              <w:top w:w="15" w:type="dxa"/>
              <w:left w:w="15" w:type="dxa"/>
              <w:bottom w:w="0" w:type="dxa"/>
              <w:right w:w="15" w:type="dxa"/>
            </w:tcMar>
            <w:vAlign w:val="center"/>
            <w:hideMark/>
          </w:tcPr>
          <w:p w:rsidR="00B87C2F" w:rsidRPr="00F07209" w:rsidRDefault="00B87C2F" w:rsidP="00F20BE1">
            <w:pPr>
              <w:jc w:val="center"/>
              <w:rPr>
                <w:rFonts w:ascii="Arial" w:hAnsi="Arial" w:cs="Arial"/>
                <w:color w:val="000000"/>
                <w:sz w:val="18"/>
                <w:szCs w:val="18"/>
              </w:rPr>
            </w:pPr>
            <w:r w:rsidRPr="00F07209">
              <w:rPr>
                <w:rFonts w:ascii="Arial" w:hAnsi="Arial" w:cs="Arial"/>
                <w:color w:val="000000"/>
                <w:sz w:val="18"/>
                <w:szCs w:val="18"/>
              </w:rPr>
              <w:t>MOVIMIENTO CIUDADANO</w:t>
            </w:r>
          </w:p>
        </w:tc>
        <w:tc>
          <w:tcPr>
            <w:tcW w:w="1841" w:type="dxa"/>
            <w:tcBorders>
              <w:top w:val="nil"/>
              <w:left w:val="nil"/>
              <w:bottom w:val="single" w:sz="4" w:space="0" w:color="auto"/>
              <w:right w:val="single" w:sz="4" w:space="0" w:color="auto"/>
            </w:tcBorders>
            <w:shd w:val="clear" w:color="000000" w:fill="A6A6A6"/>
            <w:noWrap/>
            <w:tcMar>
              <w:top w:w="15" w:type="dxa"/>
              <w:left w:w="15" w:type="dxa"/>
              <w:bottom w:w="0" w:type="dxa"/>
              <w:right w:w="15" w:type="dxa"/>
            </w:tcMar>
            <w:vAlign w:val="center"/>
            <w:hideMark/>
          </w:tcPr>
          <w:p w:rsidR="00B87C2F" w:rsidRPr="00F07209" w:rsidRDefault="00B87C2F" w:rsidP="00F20BE1">
            <w:pPr>
              <w:jc w:val="center"/>
              <w:rPr>
                <w:rFonts w:ascii="Arial" w:hAnsi="Arial" w:cs="Arial"/>
                <w:color w:val="000000"/>
                <w:sz w:val="18"/>
                <w:szCs w:val="18"/>
              </w:rPr>
            </w:pPr>
            <w:r w:rsidRPr="00F07209">
              <w:rPr>
                <w:rFonts w:ascii="Arial" w:hAnsi="Arial" w:cs="Arial"/>
                <w:color w:val="000000"/>
                <w:sz w:val="18"/>
                <w:szCs w:val="18"/>
              </w:rPr>
              <w:t>NO TIENE DERECHO</w:t>
            </w:r>
          </w:p>
        </w:tc>
        <w:tc>
          <w:tcPr>
            <w:tcW w:w="0" w:type="auto"/>
            <w:tcBorders>
              <w:top w:val="nil"/>
              <w:left w:val="nil"/>
              <w:bottom w:val="single" w:sz="4" w:space="0" w:color="auto"/>
              <w:right w:val="single" w:sz="4" w:space="0" w:color="auto"/>
            </w:tcBorders>
            <w:shd w:val="clear" w:color="000000" w:fill="A6A6A6"/>
            <w:noWrap/>
            <w:tcMar>
              <w:top w:w="15" w:type="dxa"/>
              <w:left w:w="15" w:type="dxa"/>
              <w:bottom w:w="0" w:type="dxa"/>
              <w:right w:w="15" w:type="dxa"/>
            </w:tcMar>
            <w:vAlign w:val="center"/>
            <w:hideMark/>
          </w:tcPr>
          <w:p w:rsidR="00B87C2F" w:rsidRPr="00F07209" w:rsidRDefault="00B87C2F" w:rsidP="00F20BE1">
            <w:pPr>
              <w:jc w:val="center"/>
              <w:rPr>
                <w:rFonts w:ascii="Arial" w:hAnsi="Arial" w:cs="Arial"/>
                <w:color w:val="000000"/>
                <w:sz w:val="18"/>
                <w:szCs w:val="18"/>
              </w:rPr>
            </w:pPr>
            <w:r w:rsidRPr="00F07209">
              <w:rPr>
                <w:rFonts w:ascii="Arial" w:hAnsi="Arial" w:cs="Arial"/>
                <w:color w:val="000000"/>
                <w:sz w:val="18"/>
                <w:szCs w:val="18"/>
              </w:rPr>
              <w:t>-</w:t>
            </w:r>
          </w:p>
        </w:tc>
        <w:tc>
          <w:tcPr>
            <w:tcW w:w="0" w:type="auto"/>
            <w:tcBorders>
              <w:top w:val="nil"/>
              <w:left w:val="nil"/>
              <w:bottom w:val="single" w:sz="4" w:space="0" w:color="auto"/>
              <w:right w:val="single" w:sz="4" w:space="0" w:color="auto"/>
            </w:tcBorders>
            <w:shd w:val="clear" w:color="000000" w:fill="A6A6A6"/>
            <w:noWrap/>
            <w:tcMar>
              <w:top w:w="15" w:type="dxa"/>
              <w:left w:w="15" w:type="dxa"/>
              <w:bottom w:w="0" w:type="dxa"/>
              <w:right w:w="15" w:type="dxa"/>
            </w:tcMar>
            <w:vAlign w:val="center"/>
            <w:hideMark/>
          </w:tcPr>
          <w:p w:rsidR="00B87C2F" w:rsidRPr="00F07209" w:rsidRDefault="00B87C2F" w:rsidP="00F20BE1">
            <w:pPr>
              <w:jc w:val="center"/>
              <w:rPr>
                <w:rFonts w:ascii="Arial" w:hAnsi="Arial" w:cs="Arial"/>
                <w:color w:val="000000"/>
                <w:sz w:val="18"/>
                <w:szCs w:val="18"/>
              </w:rPr>
            </w:pPr>
            <w:r w:rsidRPr="00F07209">
              <w:rPr>
                <w:rFonts w:ascii="Arial" w:hAnsi="Arial" w:cs="Arial"/>
                <w:color w:val="000000"/>
                <w:sz w:val="18"/>
                <w:szCs w:val="18"/>
              </w:rPr>
              <w:t>-</w:t>
            </w:r>
          </w:p>
        </w:tc>
        <w:tc>
          <w:tcPr>
            <w:tcW w:w="2083" w:type="dxa"/>
            <w:tcBorders>
              <w:top w:val="nil"/>
              <w:left w:val="nil"/>
              <w:bottom w:val="single" w:sz="4" w:space="0" w:color="auto"/>
              <w:right w:val="single" w:sz="4" w:space="0" w:color="auto"/>
            </w:tcBorders>
            <w:shd w:val="clear" w:color="000000" w:fill="A6A6A6"/>
            <w:noWrap/>
            <w:tcMar>
              <w:top w:w="15" w:type="dxa"/>
              <w:left w:w="15" w:type="dxa"/>
              <w:bottom w:w="0" w:type="dxa"/>
              <w:right w:w="15" w:type="dxa"/>
            </w:tcMar>
            <w:vAlign w:val="center"/>
            <w:hideMark/>
          </w:tcPr>
          <w:p w:rsidR="00B87C2F" w:rsidRPr="00F07209" w:rsidRDefault="00B87C2F" w:rsidP="00F20BE1">
            <w:pPr>
              <w:jc w:val="center"/>
              <w:rPr>
                <w:rFonts w:ascii="Arial" w:hAnsi="Arial" w:cs="Arial"/>
                <w:color w:val="000000"/>
                <w:sz w:val="18"/>
                <w:szCs w:val="18"/>
              </w:rPr>
            </w:pPr>
            <w:r w:rsidRPr="00F07209">
              <w:rPr>
                <w:rFonts w:ascii="Arial" w:hAnsi="Arial" w:cs="Arial"/>
                <w:color w:val="000000"/>
                <w:sz w:val="18"/>
                <w:szCs w:val="18"/>
              </w:rPr>
              <w:t>NO TIENE DERECHO</w:t>
            </w:r>
          </w:p>
        </w:tc>
        <w:tc>
          <w:tcPr>
            <w:tcW w:w="1764" w:type="dxa"/>
            <w:tcBorders>
              <w:top w:val="nil"/>
              <w:left w:val="nil"/>
              <w:bottom w:val="single" w:sz="4" w:space="0" w:color="auto"/>
              <w:right w:val="single" w:sz="4" w:space="0" w:color="auto"/>
            </w:tcBorders>
            <w:shd w:val="clear" w:color="000000" w:fill="A6A6A6"/>
            <w:noWrap/>
            <w:tcMar>
              <w:top w:w="15" w:type="dxa"/>
              <w:left w:w="15" w:type="dxa"/>
              <w:bottom w:w="0" w:type="dxa"/>
              <w:right w:w="15" w:type="dxa"/>
            </w:tcMar>
            <w:vAlign w:val="center"/>
            <w:hideMark/>
          </w:tcPr>
          <w:p w:rsidR="00B87C2F" w:rsidRPr="00F07209" w:rsidRDefault="00B87C2F" w:rsidP="00F20BE1">
            <w:pPr>
              <w:jc w:val="center"/>
              <w:rPr>
                <w:rFonts w:ascii="Arial" w:hAnsi="Arial" w:cs="Arial"/>
                <w:color w:val="000000"/>
                <w:sz w:val="18"/>
                <w:szCs w:val="18"/>
              </w:rPr>
            </w:pPr>
            <w:r w:rsidRPr="00F07209">
              <w:rPr>
                <w:rFonts w:ascii="Arial" w:hAnsi="Arial" w:cs="Arial"/>
                <w:color w:val="000000"/>
                <w:sz w:val="18"/>
                <w:szCs w:val="18"/>
              </w:rPr>
              <w:t>NO TIENE DERECHO</w:t>
            </w:r>
          </w:p>
        </w:tc>
      </w:tr>
      <w:tr w:rsidR="00B87C2F" w:rsidRPr="00F07209" w:rsidTr="004411AC">
        <w:trPr>
          <w:trHeight w:val="312"/>
          <w:jc w:val="center"/>
        </w:trPr>
        <w:tc>
          <w:tcPr>
            <w:tcW w:w="170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87C2F" w:rsidRPr="00F07209" w:rsidRDefault="00B87C2F" w:rsidP="00F20BE1">
            <w:pPr>
              <w:jc w:val="center"/>
              <w:rPr>
                <w:rFonts w:ascii="Arial" w:hAnsi="Arial" w:cs="Arial"/>
                <w:color w:val="000000"/>
                <w:sz w:val="18"/>
                <w:szCs w:val="18"/>
              </w:rPr>
            </w:pPr>
            <w:r w:rsidRPr="00F07209">
              <w:rPr>
                <w:rFonts w:ascii="Arial" w:hAnsi="Arial" w:cs="Arial"/>
                <w:color w:val="000000"/>
                <w:sz w:val="18"/>
                <w:szCs w:val="18"/>
              </w:rPr>
              <w:t>MORENA</w:t>
            </w:r>
          </w:p>
        </w:tc>
        <w:tc>
          <w:tcPr>
            <w:tcW w:w="18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87C2F" w:rsidRPr="00F07209" w:rsidRDefault="00B87C2F" w:rsidP="00F20BE1">
            <w:pPr>
              <w:jc w:val="center"/>
              <w:rPr>
                <w:rFonts w:ascii="Arial" w:hAnsi="Arial" w:cs="Arial"/>
                <w:color w:val="000000"/>
                <w:sz w:val="18"/>
                <w:szCs w:val="18"/>
              </w:rPr>
            </w:pPr>
            <w:r w:rsidRPr="00F07209">
              <w:rPr>
                <w:rFonts w:ascii="Arial" w:hAnsi="Arial" w:cs="Arial"/>
                <w:color w:val="000000"/>
                <w:sz w:val="18"/>
                <w:szCs w:val="18"/>
              </w:rPr>
              <w:t>4,340,085.49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87C2F" w:rsidRPr="00F07209" w:rsidRDefault="00B87C2F" w:rsidP="00F20BE1">
            <w:pPr>
              <w:jc w:val="center"/>
              <w:rPr>
                <w:rFonts w:ascii="Arial" w:hAnsi="Arial" w:cs="Arial"/>
                <w:color w:val="000000"/>
                <w:sz w:val="18"/>
                <w:szCs w:val="18"/>
              </w:rPr>
            </w:pPr>
            <w:r w:rsidRPr="00F07209">
              <w:rPr>
                <w:rFonts w:ascii="Arial" w:hAnsi="Arial" w:cs="Arial"/>
                <w:color w:val="000000"/>
                <w:sz w:val="18"/>
                <w:szCs w:val="18"/>
              </w:rPr>
              <w:t>231,214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87C2F" w:rsidRPr="00F07209" w:rsidRDefault="00B87C2F" w:rsidP="00F20BE1">
            <w:pPr>
              <w:jc w:val="center"/>
              <w:rPr>
                <w:rFonts w:ascii="Arial" w:hAnsi="Arial" w:cs="Arial"/>
                <w:color w:val="000000"/>
                <w:sz w:val="18"/>
                <w:szCs w:val="18"/>
              </w:rPr>
            </w:pPr>
            <w:r w:rsidRPr="00F07209">
              <w:rPr>
                <w:rFonts w:ascii="Arial" w:hAnsi="Arial" w:cs="Arial"/>
                <w:color w:val="000000"/>
                <w:sz w:val="18"/>
                <w:szCs w:val="18"/>
              </w:rPr>
              <w:t>22.24%</w:t>
            </w:r>
          </w:p>
        </w:tc>
        <w:tc>
          <w:tcPr>
            <w:tcW w:w="2083"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B87C2F" w:rsidRPr="00F07209" w:rsidRDefault="00B87C2F" w:rsidP="00F20BE1">
            <w:pPr>
              <w:jc w:val="center"/>
              <w:rPr>
                <w:rFonts w:ascii="Arial" w:hAnsi="Arial" w:cs="Arial"/>
                <w:color w:val="000000"/>
                <w:sz w:val="18"/>
                <w:szCs w:val="18"/>
              </w:rPr>
            </w:pPr>
            <w:r w:rsidRPr="00F07209">
              <w:rPr>
                <w:rFonts w:ascii="Arial" w:hAnsi="Arial" w:cs="Arial"/>
                <w:color w:val="000000"/>
                <w:sz w:val="18"/>
                <w:szCs w:val="18"/>
              </w:rPr>
              <w:t>13,510,461.00</w:t>
            </w:r>
          </w:p>
        </w:tc>
        <w:tc>
          <w:tcPr>
            <w:tcW w:w="176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87C2F" w:rsidRPr="00F07209" w:rsidRDefault="00B87C2F" w:rsidP="00F20BE1">
            <w:pPr>
              <w:jc w:val="center"/>
              <w:rPr>
                <w:rFonts w:ascii="Arial" w:hAnsi="Arial" w:cs="Arial"/>
                <w:color w:val="000000"/>
                <w:sz w:val="18"/>
                <w:szCs w:val="18"/>
              </w:rPr>
            </w:pPr>
            <w:r w:rsidRPr="00F07209">
              <w:rPr>
                <w:rFonts w:ascii="Arial" w:hAnsi="Arial" w:cs="Arial"/>
                <w:color w:val="000000"/>
                <w:sz w:val="18"/>
                <w:szCs w:val="18"/>
              </w:rPr>
              <w:t>17,850,546.49</w:t>
            </w:r>
          </w:p>
        </w:tc>
      </w:tr>
      <w:tr w:rsidR="00B87C2F" w:rsidRPr="00F07209" w:rsidTr="00141C3B">
        <w:trPr>
          <w:trHeight w:val="630"/>
          <w:jc w:val="center"/>
        </w:trPr>
        <w:tc>
          <w:tcPr>
            <w:tcW w:w="170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87C2F" w:rsidRPr="00F07209" w:rsidRDefault="00B87C2F" w:rsidP="00F20BE1">
            <w:pPr>
              <w:jc w:val="center"/>
              <w:rPr>
                <w:rFonts w:ascii="Arial" w:hAnsi="Arial" w:cs="Arial"/>
                <w:color w:val="000000"/>
                <w:sz w:val="18"/>
                <w:szCs w:val="18"/>
              </w:rPr>
            </w:pPr>
            <w:r w:rsidRPr="00F07209">
              <w:rPr>
                <w:rFonts w:ascii="Arial" w:hAnsi="Arial" w:cs="Arial"/>
                <w:color w:val="000000"/>
                <w:sz w:val="18"/>
                <w:szCs w:val="18"/>
              </w:rPr>
              <w:t>NUEVA ALIANZA YUCATÁN *</w:t>
            </w:r>
          </w:p>
        </w:tc>
        <w:tc>
          <w:tcPr>
            <w:tcW w:w="184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87C2F" w:rsidRPr="00F07209" w:rsidRDefault="00B87C2F" w:rsidP="00F20BE1">
            <w:pPr>
              <w:jc w:val="center"/>
              <w:rPr>
                <w:rFonts w:ascii="Arial" w:hAnsi="Arial" w:cs="Arial"/>
                <w:color w:val="000000"/>
                <w:sz w:val="18"/>
                <w:szCs w:val="18"/>
              </w:rPr>
            </w:pPr>
            <w:r w:rsidRPr="00F07209">
              <w:rPr>
                <w:rFonts w:ascii="Arial" w:hAnsi="Arial" w:cs="Arial"/>
                <w:color w:val="000000"/>
                <w:sz w:val="18"/>
                <w:szCs w:val="18"/>
              </w:rPr>
              <w:t>4,340,085.49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87C2F" w:rsidRPr="00F07209" w:rsidRDefault="00B87C2F" w:rsidP="00F20BE1">
            <w:pPr>
              <w:jc w:val="center"/>
              <w:rPr>
                <w:rFonts w:ascii="Arial" w:hAnsi="Arial" w:cs="Arial"/>
                <w:color w:val="000000"/>
                <w:sz w:val="18"/>
                <w:szCs w:val="18"/>
              </w:rPr>
            </w:pPr>
            <w:r w:rsidRPr="00F07209">
              <w:rPr>
                <w:rFonts w:ascii="Arial" w:hAnsi="Arial" w:cs="Arial"/>
                <w:color w:val="000000"/>
                <w:sz w:val="18"/>
                <w:szCs w:val="18"/>
              </w:rPr>
              <w:t>24,952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87C2F" w:rsidRPr="00F07209" w:rsidRDefault="00B87C2F" w:rsidP="00F20BE1">
            <w:pPr>
              <w:jc w:val="center"/>
              <w:rPr>
                <w:rFonts w:ascii="Arial" w:hAnsi="Arial" w:cs="Arial"/>
                <w:color w:val="000000"/>
                <w:sz w:val="18"/>
                <w:szCs w:val="18"/>
              </w:rPr>
            </w:pPr>
            <w:r w:rsidRPr="00F07209">
              <w:rPr>
                <w:rFonts w:ascii="Arial" w:hAnsi="Arial" w:cs="Arial"/>
                <w:color w:val="000000"/>
                <w:sz w:val="18"/>
                <w:szCs w:val="18"/>
              </w:rPr>
              <w:t>2.40%</w:t>
            </w:r>
          </w:p>
        </w:tc>
        <w:tc>
          <w:tcPr>
            <w:tcW w:w="208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87C2F" w:rsidRPr="00F07209" w:rsidRDefault="00B87C2F" w:rsidP="00F20BE1">
            <w:pPr>
              <w:jc w:val="center"/>
              <w:rPr>
                <w:rFonts w:ascii="Arial" w:hAnsi="Arial" w:cs="Arial"/>
                <w:color w:val="000000"/>
                <w:sz w:val="18"/>
                <w:szCs w:val="18"/>
              </w:rPr>
            </w:pPr>
            <w:r w:rsidRPr="00F07209">
              <w:rPr>
                <w:rFonts w:ascii="Arial" w:hAnsi="Arial" w:cs="Arial"/>
                <w:color w:val="000000"/>
                <w:sz w:val="18"/>
                <w:szCs w:val="18"/>
              </w:rPr>
              <w:t>1,458,013.02</w:t>
            </w:r>
          </w:p>
        </w:tc>
        <w:tc>
          <w:tcPr>
            <w:tcW w:w="176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87C2F" w:rsidRPr="00F07209" w:rsidRDefault="00B87C2F" w:rsidP="00F20BE1">
            <w:pPr>
              <w:jc w:val="center"/>
              <w:rPr>
                <w:rFonts w:ascii="Arial" w:hAnsi="Arial" w:cs="Arial"/>
                <w:color w:val="000000"/>
                <w:sz w:val="18"/>
                <w:szCs w:val="18"/>
              </w:rPr>
            </w:pPr>
            <w:r w:rsidRPr="00F07209">
              <w:rPr>
                <w:rFonts w:ascii="Arial" w:hAnsi="Arial" w:cs="Arial"/>
                <w:color w:val="000000"/>
                <w:sz w:val="18"/>
                <w:szCs w:val="18"/>
              </w:rPr>
              <w:t>5,798,098.51</w:t>
            </w:r>
          </w:p>
        </w:tc>
      </w:tr>
      <w:tr w:rsidR="00B87C2F" w:rsidRPr="00F07209" w:rsidTr="00141C3B">
        <w:trPr>
          <w:trHeight w:val="315"/>
          <w:jc w:val="center"/>
        </w:trPr>
        <w:tc>
          <w:tcPr>
            <w:tcW w:w="170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87C2F" w:rsidRPr="00F07209" w:rsidRDefault="00B87C2F" w:rsidP="00F20BE1">
            <w:pPr>
              <w:jc w:val="center"/>
              <w:rPr>
                <w:rFonts w:ascii="Arial" w:hAnsi="Arial" w:cs="Arial"/>
                <w:b/>
                <w:bCs/>
                <w:color w:val="000000"/>
                <w:sz w:val="18"/>
                <w:szCs w:val="18"/>
              </w:rPr>
            </w:pPr>
            <w:r w:rsidRPr="00F07209">
              <w:rPr>
                <w:rFonts w:ascii="Arial" w:hAnsi="Arial" w:cs="Arial"/>
                <w:b/>
                <w:bCs/>
                <w:color w:val="000000"/>
                <w:sz w:val="18"/>
                <w:szCs w:val="18"/>
              </w:rPr>
              <w:t>TOTAL</w:t>
            </w:r>
          </w:p>
        </w:tc>
        <w:tc>
          <w:tcPr>
            <w:tcW w:w="18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87C2F" w:rsidRPr="00F07209" w:rsidRDefault="00B87C2F" w:rsidP="00F20BE1">
            <w:pPr>
              <w:jc w:val="center"/>
              <w:rPr>
                <w:rFonts w:ascii="Arial" w:hAnsi="Arial" w:cs="Arial"/>
                <w:b/>
                <w:bCs/>
                <w:color w:val="000000"/>
                <w:sz w:val="18"/>
                <w:szCs w:val="18"/>
              </w:rPr>
            </w:pPr>
            <w:r w:rsidRPr="00F07209">
              <w:rPr>
                <w:rFonts w:ascii="Arial" w:hAnsi="Arial" w:cs="Arial"/>
                <w:b/>
                <w:bCs/>
                <w:color w:val="000000"/>
                <w:sz w:val="18"/>
                <w:szCs w:val="18"/>
              </w:rPr>
              <w:t>26,040,512.93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87C2F" w:rsidRPr="00F07209" w:rsidRDefault="00B87C2F" w:rsidP="00F20BE1">
            <w:pPr>
              <w:jc w:val="center"/>
              <w:rPr>
                <w:rFonts w:ascii="Arial" w:hAnsi="Arial" w:cs="Arial"/>
                <w:b/>
                <w:bCs/>
                <w:color w:val="000000"/>
                <w:sz w:val="18"/>
                <w:szCs w:val="18"/>
              </w:rPr>
            </w:pPr>
            <w:r w:rsidRPr="00F07209">
              <w:rPr>
                <w:rFonts w:ascii="Arial" w:hAnsi="Arial" w:cs="Arial"/>
                <w:b/>
                <w:bCs/>
                <w:color w:val="000000"/>
                <w:sz w:val="18"/>
                <w:szCs w:val="18"/>
              </w:rPr>
              <w:t>1,039,849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87C2F" w:rsidRPr="00F07209" w:rsidRDefault="00B87C2F" w:rsidP="00F20BE1">
            <w:pPr>
              <w:jc w:val="center"/>
              <w:rPr>
                <w:rFonts w:ascii="Arial" w:hAnsi="Arial" w:cs="Arial"/>
                <w:b/>
                <w:bCs/>
                <w:color w:val="000000"/>
                <w:sz w:val="18"/>
                <w:szCs w:val="18"/>
              </w:rPr>
            </w:pPr>
            <w:r w:rsidRPr="00F07209">
              <w:rPr>
                <w:rFonts w:ascii="Arial" w:hAnsi="Arial" w:cs="Arial"/>
                <w:b/>
                <w:bCs/>
                <w:color w:val="000000"/>
                <w:sz w:val="18"/>
                <w:szCs w:val="18"/>
              </w:rPr>
              <w:t>100.00%</w:t>
            </w:r>
          </w:p>
        </w:tc>
        <w:tc>
          <w:tcPr>
            <w:tcW w:w="2083"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B87C2F" w:rsidRPr="00F07209" w:rsidRDefault="00B87C2F" w:rsidP="00F20BE1">
            <w:pPr>
              <w:jc w:val="center"/>
              <w:rPr>
                <w:rFonts w:ascii="Arial" w:hAnsi="Arial" w:cs="Arial"/>
                <w:b/>
                <w:bCs/>
                <w:color w:val="000000"/>
                <w:sz w:val="18"/>
                <w:szCs w:val="18"/>
              </w:rPr>
            </w:pPr>
            <w:r w:rsidRPr="00F07209">
              <w:rPr>
                <w:rFonts w:ascii="Arial" w:hAnsi="Arial" w:cs="Arial"/>
                <w:b/>
                <w:bCs/>
                <w:color w:val="000000"/>
                <w:sz w:val="18"/>
                <w:szCs w:val="18"/>
              </w:rPr>
              <w:t>60,761,196.84</w:t>
            </w:r>
          </w:p>
        </w:tc>
        <w:tc>
          <w:tcPr>
            <w:tcW w:w="1764" w:type="dxa"/>
            <w:tcBorders>
              <w:top w:val="nil"/>
              <w:left w:val="single" w:sz="4" w:space="0" w:color="auto"/>
              <w:bottom w:val="single" w:sz="4" w:space="0" w:color="auto"/>
              <w:right w:val="single" w:sz="4" w:space="0" w:color="auto"/>
            </w:tcBorders>
            <w:shd w:val="clear" w:color="000000" w:fill="95B3D7"/>
            <w:noWrap/>
            <w:tcMar>
              <w:top w:w="15" w:type="dxa"/>
              <w:left w:w="15" w:type="dxa"/>
              <w:bottom w:w="0" w:type="dxa"/>
              <w:right w:w="15" w:type="dxa"/>
            </w:tcMar>
            <w:vAlign w:val="center"/>
            <w:hideMark/>
          </w:tcPr>
          <w:p w:rsidR="00B87C2F" w:rsidRPr="00F07209" w:rsidRDefault="00B87C2F" w:rsidP="00F20BE1">
            <w:pPr>
              <w:jc w:val="center"/>
              <w:rPr>
                <w:rFonts w:ascii="Arial" w:hAnsi="Arial" w:cs="Arial"/>
                <w:b/>
                <w:bCs/>
                <w:color w:val="000000"/>
                <w:sz w:val="18"/>
                <w:szCs w:val="18"/>
              </w:rPr>
            </w:pPr>
            <w:r w:rsidRPr="00F07209">
              <w:rPr>
                <w:rFonts w:ascii="Arial" w:hAnsi="Arial" w:cs="Arial"/>
                <w:b/>
                <w:bCs/>
                <w:color w:val="000000"/>
                <w:sz w:val="18"/>
                <w:szCs w:val="18"/>
              </w:rPr>
              <w:t>86,801,709.77</w:t>
            </w:r>
          </w:p>
        </w:tc>
      </w:tr>
      <w:tr w:rsidR="00B87C2F" w:rsidRPr="00F07209" w:rsidTr="00141C3B">
        <w:trPr>
          <w:trHeight w:val="315"/>
          <w:jc w:val="center"/>
        </w:trPr>
        <w:tc>
          <w:tcPr>
            <w:tcW w:w="170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87C2F" w:rsidRPr="00F07209" w:rsidRDefault="00B87C2F" w:rsidP="00F20BE1">
            <w:pPr>
              <w:jc w:val="center"/>
              <w:rPr>
                <w:rFonts w:ascii="Arial" w:hAnsi="Arial" w:cs="Arial"/>
                <w:b/>
                <w:bCs/>
                <w:color w:val="000000"/>
                <w:sz w:val="18"/>
                <w:szCs w:val="18"/>
              </w:rPr>
            </w:pPr>
          </w:p>
        </w:tc>
        <w:tc>
          <w:tcPr>
            <w:tcW w:w="18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87C2F" w:rsidRPr="00F07209" w:rsidRDefault="00B87C2F" w:rsidP="00F20BE1">
            <w:pPr>
              <w:jc w:val="center"/>
              <w:rPr>
                <w:rFonts w:ascii="Arial" w:hAnsi="Arial" w:cs="Arial"/>
                <w:b/>
                <w:bCs/>
                <w:color w:val="000000"/>
                <w:sz w:val="18"/>
                <w:szCs w:val="18"/>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87C2F" w:rsidRPr="00F07209" w:rsidRDefault="00B87C2F" w:rsidP="00F20BE1">
            <w:pPr>
              <w:jc w:val="center"/>
              <w:rPr>
                <w:rFonts w:ascii="Arial" w:hAnsi="Arial" w:cs="Arial"/>
                <w:color w:val="000000"/>
                <w:sz w:val="18"/>
                <w:szCs w:val="18"/>
              </w:rPr>
            </w:pPr>
            <w:r w:rsidRPr="00F07209">
              <w:rPr>
                <w:rFonts w:ascii="Arial" w:hAnsi="Arial" w:cs="Arial"/>
                <w:color w:val="000000"/>
                <w:sz w:val="18"/>
                <w:szCs w:val="18"/>
              </w:rPr>
              <w:t>100%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87C2F" w:rsidRPr="00F07209" w:rsidRDefault="00B87C2F" w:rsidP="00F20BE1">
            <w:pPr>
              <w:jc w:val="center"/>
              <w:rPr>
                <w:rFonts w:ascii="Arial" w:hAnsi="Arial" w:cs="Arial"/>
                <w:b/>
                <w:bCs/>
                <w:color w:val="000000"/>
                <w:sz w:val="18"/>
                <w:szCs w:val="18"/>
              </w:rPr>
            </w:pPr>
          </w:p>
        </w:tc>
        <w:tc>
          <w:tcPr>
            <w:tcW w:w="20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87C2F" w:rsidRPr="00F07209" w:rsidRDefault="00B87C2F" w:rsidP="00F20BE1">
            <w:pPr>
              <w:jc w:val="center"/>
              <w:rPr>
                <w:rFonts w:ascii="Arial" w:hAnsi="Arial" w:cs="Arial"/>
                <w:b/>
                <w:bCs/>
                <w:color w:val="000000"/>
                <w:sz w:val="18"/>
                <w:szCs w:val="18"/>
              </w:rPr>
            </w:pPr>
          </w:p>
        </w:tc>
        <w:tc>
          <w:tcPr>
            <w:tcW w:w="17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87C2F" w:rsidRPr="00F07209" w:rsidRDefault="00B87C2F" w:rsidP="00F20BE1">
            <w:pPr>
              <w:jc w:val="center"/>
              <w:rPr>
                <w:rFonts w:ascii="Arial" w:hAnsi="Arial" w:cs="Arial"/>
                <w:b/>
                <w:bCs/>
                <w:color w:val="000000"/>
                <w:sz w:val="18"/>
                <w:szCs w:val="18"/>
              </w:rPr>
            </w:pPr>
          </w:p>
        </w:tc>
      </w:tr>
    </w:tbl>
    <w:p w:rsidR="00B87C2F" w:rsidRPr="00F07209" w:rsidRDefault="00B87C2F" w:rsidP="00B87C2F">
      <w:pPr>
        <w:tabs>
          <w:tab w:val="left" w:pos="9497"/>
        </w:tabs>
        <w:spacing w:after="0" w:line="276" w:lineRule="auto"/>
        <w:ind w:left="-426" w:right="-143"/>
        <w:jc w:val="both"/>
        <w:rPr>
          <w:rFonts w:ascii="Arial" w:eastAsia="Times New Roman" w:hAnsi="Arial" w:cs="Arial"/>
          <w:highlight w:val="yellow"/>
          <w:lang w:val="es-ES" w:eastAsia="es-ES"/>
        </w:rPr>
      </w:pPr>
    </w:p>
    <w:p w:rsidR="00F20BE1" w:rsidRDefault="00F20BE1" w:rsidP="002A7162">
      <w:pPr>
        <w:tabs>
          <w:tab w:val="left" w:pos="9497"/>
        </w:tabs>
        <w:spacing w:after="0" w:line="276" w:lineRule="auto"/>
        <w:ind w:left="-426" w:right="-284"/>
        <w:jc w:val="both"/>
        <w:rPr>
          <w:rFonts w:ascii="Arial" w:eastAsia="Times New Roman" w:hAnsi="Arial" w:cs="Arial"/>
          <w:lang w:eastAsia="es-ES"/>
        </w:rPr>
      </w:pPr>
      <w:r w:rsidRPr="00F07209">
        <w:rPr>
          <w:rFonts w:ascii="Arial" w:eastAsia="Times New Roman" w:hAnsi="Arial" w:cs="Arial"/>
          <w:b/>
          <w:lang w:val="es-ES" w:eastAsia="es-ES"/>
        </w:rPr>
        <w:t>SEGUNDO.</w:t>
      </w:r>
      <w:r w:rsidRPr="00F07209">
        <w:rPr>
          <w:rFonts w:ascii="Arial" w:eastAsia="Times New Roman" w:hAnsi="Arial" w:cs="Arial"/>
          <w:lang w:val="es-ES" w:eastAsia="es-ES"/>
        </w:rPr>
        <w:t xml:space="preserve"> </w:t>
      </w:r>
      <w:r w:rsidRPr="00F07209">
        <w:rPr>
          <w:rFonts w:ascii="Arial" w:eastAsia="Times New Roman" w:hAnsi="Arial" w:cs="Arial"/>
          <w:lang w:eastAsia="es-ES"/>
        </w:rPr>
        <w:t xml:space="preserve">Conforme a la fórmula establecida en la </w:t>
      </w:r>
      <w:r w:rsidRPr="009F0DE8">
        <w:rPr>
          <w:rFonts w:ascii="Arial" w:eastAsia="Times New Roman" w:hAnsi="Arial" w:cs="Arial"/>
          <w:i/>
          <w:lang w:eastAsia="es-ES"/>
        </w:rPr>
        <w:t>C</w:t>
      </w:r>
      <w:r w:rsidR="009F0DE8">
        <w:rPr>
          <w:rFonts w:ascii="Arial" w:eastAsia="Times New Roman" w:hAnsi="Arial" w:cs="Arial"/>
          <w:i/>
          <w:lang w:eastAsia="es-ES"/>
        </w:rPr>
        <w:t xml:space="preserve">onstitución </w:t>
      </w:r>
      <w:r w:rsidR="00F42C05" w:rsidRPr="009F0DE8">
        <w:rPr>
          <w:rFonts w:ascii="Arial" w:eastAsia="Times New Roman" w:hAnsi="Arial" w:cs="Arial"/>
          <w:i/>
          <w:lang w:eastAsia="es-ES"/>
        </w:rPr>
        <w:t>P</w:t>
      </w:r>
      <w:r w:rsidR="009F0DE8">
        <w:rPr>
          <w:rFonts w:ascii="Arial" w:eastAsia="Times New Roman" w:hAnsi="Arial" w:cs="Arial"/>
          <w:i/>
          <w:lang w:eastAsia="es-ES"/>
        </w:rPr>
        <w:t xml:space="preserve">olítica del </w:t>
      </w:r>
      <w:r w:rsidR="00F42C05" w:rsidRPr="009F0DE8">
        <w:rPr>
          <w:rFonts w:ascii="Arial" w:eastAsia="Times New Roman" w:hAnsi="Arial" w:cs="Arial"/>
          <w:i/>
          <w:lang w:eastAsia="es-ES"/>
        </w:rPr>
        <w:t>E</w:t>
      </w:r>
      <w:r w:rsidR="009F0DE8">
        <w:rPr>
          <w:rFonts w:ascii="Arial" w:eastAsia="Times New Roman" w:hAnsi="Arial" w:cs="Arial"/>
          <w:i/>
          <w:lang w:eastAsia="es-ES"/>
        </w:rPr>
        <w:t xml:space="preserve">stado de </w:t>
      </w:r>
      <w:r w:rsidR="00F42C05" w:rsidRPr="009F0DE8">
        <w:rPr>
          <w:rFonts w:ascii="Arial" w:eastAsia="Times New Roman" w:hAnsi="Arial" w:cs="Arial"/>
          <w:i/>
          <w:lang w:eastAsia="es-ES"/>
        </w:rPr>
        <w:t>Y</w:t>
      </w:r>
      <w:r w:rsidR="009F0DE8">
        <w:rPr>
          <w:rFonts w:ascii="Arial" w:eastAsia="Times New Roman" w:hAnsi="Arial" w:cs="Arial"/>
          <w:i/>
          <w:lang w:eastAsia="es-ES"/>
        </w:rPr>
        <w:t>ucatán</w:t>
      </w:r>
      <w:r w:rsidRPr="00F07209">
        <w:rPr>
          <w:rFonts w:ascii="Arial" w:eastAsia="Times New Roman" w:hAnsi="Arial" w:cs="Arial"/>
          <w:lang w:eastAsia="es-ES"/>
        </w:rPr>
        <w:t xml:space="preserve"> y la </w:t>
      </w:r>
      <w:r w:rsidR="009F0DE8" w:rsidRPr="009F0DE8">
        <w:rPr>
          <w:rFonts w:ascii="Arial" w:eastAsia="Times New Roman" w:hAnsi="Arial" w:cs="Arial"/>
          <w:bCs/>
          <w:i/>
          <w:lang w:eastAsia="es-ES"/>
        </w:rPr>
        <w:t>Ley de Partidos Políticos del Estado de Yucatán</w:t>
      </w:r>
      <w:r w:rsidRPr="00F07209">
        <w:rPr>
          <w:rFonts w:ascii="Arial" w:eastAsia="Times New Roman" w:hAnsi="Arial" w:cs="Arial"/>
          <w:lang w:eastAsia="es-ES"/>
        </w:rPr>
        <w:t xml:space="preserve">, </w:t>
      </w:r>
      <w:r w:rsidR="001C20F3" w:rsidRPr="001F7ADE">
        <w:rPr>
          <w:rFonts w:ascii="Arial" w:eastAsia="Times New Roman" w:hAnsi="Arial" w:cs="Arial"/>
          <w:lang w:eastAsia="es-ES"/>
        </w:rPr>
        <w:t>se aprueba</w:t>
      </w:r>
      <w:r w:rsidR="001C20F3">
        <w:rPr>
          <w:rFonts w:ascii="Arial" w:eastAsia="Times New Roman" w:hAnsi="Arial" w:cs="Arial"/>
          <w:lang w:eastAsia="es-ES"/>
        </w:rPr>
        <w:t xml:space="preserve"> </w:t>
      </w:r>
      <w:r w:rsidRPr="00F07209">
        <w:rPr>
          <w:rFonts w:ascii="Arial" w:eastAsia="Times New Roman" w:hAnsi="Arial" w:cs="Arial"/>
          <w:lang w:eastAsia="es-ES"/>
        </w:rPr>
        <w:t xml:space="preserve">el Financiamiento Público para las </w:t>
      </w:r>
      <w:r w:rsidR="009F0DE8" w:rsidRPr="00F07209">
        <w:rPr>
          <w:rFonts w:ascii="Arial" w:eastAsia="Times New Roman" w:hAnsi="Arial" w:cs="Arial"/>
          <w:lang w:eastAsia="es-ES"/>
        </w:rPr>
        <w:t>Actividades Específicas</w:t>
      </w:r>
      <w:r w:rsidR="009F0DE8">
        <w:rPr>
          <w:rFonts w:ascii="Arial" w:eastAsia="Times New Roman" w:hAnsi="Arial" w:cs="Arial"/>
          <w:lang w:eastAsia="es-ES"/>
        </w:rPr>
        <w:t xml:space="preserve"> </w:t>
      </w:r>
      <w:r w:rsidR="00141C3B">
        <w:rPr>
          <w:rFonts w:ascii="Arial" w:eastAsia="Times New Roman" w:hAnsi="Arial" w:cs="Arial"/>
          <w:lang w:eastAsia="es-ES"/>
        </w:rPr>
        <w:t>como entidades de interés público</w:t>
      </w:r>
      <w:r w:rsidRPr="00F07209">
        <w:rPr>
          <w:rFonts w:ascii="Arial" w:eastAsia="Times New Roman" w:hAnsi="Arial" w:cs="Arial"/>
          <w:lang w:eastAsia="es-ES"/>
        </w:rPr>
        <w:t xml:space="preserve"> </w:t>
      </w:r>
      <w:r w:rsidR="00141C3B" w:rsidRPr="00F07209">
        <w:rPr>
          <w:rFonts w:ascii="Arial" w:eastAsia="Times New Roman" w:hAnsi="Arial" w:cs="Arial"/>
          <w:lang w:eastAsia="es-ES"/>
        </w:rPr>
        <w:t>para el año 2020</w:t>
      </w:r>
      <w:r w:rsidR="00141C3B">
        <w:rPr>
          <w:rFonts w:ascii="Arial" w:eastAsia="Times New Roman" w:hAnsi="Arial" w:cs="Arial"/>
          <w:lang w:eastAsia="es-ES"/>
        </w:rPr>
        <w:t xml:space="preserve"> </w:t>
      </w:r>
      <w:r w:rsidRPr="00F07209">
        <w:rPr>
          <w:rFonts w:ascii="Arial" w:eastAsia="Times New Roman" w:hAnsi="Arial" w:cs="Arial"/>
          <w:lang w:eastAsia="es-ES"/>
        </w:rPr>
        <w:t>de los Par</w:t>
      </w:r>
      <w:r w:rsidR="00141C3B">
        <w:rPr>
          <w:rFonts w:ascii="Arial" w:eastAsia="Times New Roman" w:hAnsi="Arial" w:cs="Arial"/>
          <w:lang w:eastAsia="es-ES"/>
        </w:rPr>
        <w:t>tidos Políticos Nacionales,</w:t>
      </w:r>
      <w:r w:rsidR="00F42C05" w:rsidRPr="00F07209">
        <w:rPr>
          <w:rFonts w:ascii="Arial" w:eastAsia="Times New Roman" w:hAnsi="Arial" w:cs="Arial"/>
          <w:lang w:eastAsia="es-ES"/>
        </w:rPr>
        <w:t xml:space="preserve"> el actual partido político local </w:t>
      </w:r>
      <w:r w:rsidR="00141C3B">
        <w:rPr>
          <w:rFonts w:ascii="Arial" w:eastAsia="Times New Roman" w:hAnsi="Arial" w:cs="Arial"/>
          <w:lang w:eastAsia="es-ES"/>
        </w:rPr>
        <w:t xml:space="preserve">y, en su caso, los nuevos </w:t>
      </w:r>
      <w:r w:rsidR="00275CCC">
        <w:rPr>
          <w:rFonts w:ascii="Arial" w:eastAsia="Times New Roman" w:hAnsi="Arial" w:cs="Arial"/>
          <w:lang w:eastAsia="es-ES"/>
        </w:rPr>
        <w:t>Partidos Políticos Locales</w:t>
      </w:r>
      <w:r w:rsidR="00141C3B">
        <w:rPr>
          <w:rFonts w:ascii="Arial" w:eastAsia="Times New Roman" w:hAnsi="Arial" w:cs="Arial"/>
          <w:lang w:eastAsia="es-ES"/>
        </w:rPr>
        <w:t xml:space="preserve">, </w:t>
      </w:r>
      <w:r w:rsidRPr="00F07209">
        <w:rPr>
          <w:rFonts w:ascii="Arial" w:eastAsia="Times New Roman" w:hAnsi="Arial" w:cs="Arial"/>
          <w:lang w:eastAsia="es-ES"/>
        </w:rPr>
        <w:t>corresponde a la cantidad de $</w:t>
      </w:r>
      <w:r w:rsidRPr="00F07209">
        <w:rPr>
          <w:rFonts w:ascii="Arial" w:eastAsia="Times New Roman" w:hAnsi="Arial" w:cs="Arial"/>
          <w:b/>
          <w:bCs/>
          <w:lang w:eastAsia="es-ES"/>
        </w:rPr>
        <w:t>6,076,119.68</w:t>
      </w:r>
      <w:r w:rsidRPr="00F07209">
        <w:rPr>
          <w:rFonts w:ascii="Arial" w:eastAsia="Times New Roman" w:hAnsi="Arial" w:cs="Arial"/>
          <w:lang w:eastAsia="es-ES"/>
        </w:rPr>
        <w:t xml:space="preserve"> (seis millones setenta y seis mil ciento diecinueve pesos 68/100 M.N.), la cual se distribuye como se muestra a continuación:</w:t>
      </w:r>
    </w:p>
    <w:p w:rsidR="00956BB8" w:rsidRDefault="00956BB8" w:rsidP="002A7162">
      <w:pPr>
        <w:tabs>
          <w:tab w:val="left" w:pos="9497"/>
        </w:tabs>
        <w:spacing w:after="0" w:line="276" w:lineRule="auto"/>
        <w:ind w:left="-426" w:right="-284"/>
        <w:jc w:val="both"/>
        <w:rPr>
          <w:rFonts w:ascii="Arial" w:eastAsia="Times New Roman" w:hAnsi="Arial" w:cs="Arial"/>
          <w:lang w:eastAsia="es-ES"/>
        </w:rPr>
      </w:pPr>
    </w:p>
    <w:tbl>
      <w:tblPr>
        <w:tblW w:w="10067" w:type="dxa"/>
        <w:jc w:val="center"/>
        <w:tblCellMar>
          <w:left w:w="0" w:type="dxa"/>
          <w:right w:w="0" w:type="dxa"/>
        </w:tblCellMar>
        <w:tblLook w:val="04A0" w:firstRow="1" w:lastRow="0" w:firstColumn="1" w:lastColumn="0" w:noHBand="0" w:noVBand="1"/>
      </w:tblPr>
      <w:tblGrid>
        <w:gridCol w:w="1661"/>
        <w:gridCol w:w="2032"/>
        <w:gridCol w:w="1297"/>
        <w:gridCol w:w="1356"/>
        <w:gridCol w:w="1957"/>
        <w:gridCol w:w="1764"/>
      </w:tblGrid>
      <w:tr w:rsidR="00F20BE1" w:rsidRPr="009F0DE8" w:rsidTr="00956BB8">
        <w:trPr>
          <w:trHeight w:val="330"/>
          <w:jc w:val="center"/>
        </w:trPr>
        <w:tc>
          <w:tcPr>
            <w:tcW w:w="10067" w:type="dxa"/>
            <w:gridSpan w:val="6"/>
            <w:tcBorders>
              <w:top w:val="single" w:sz="4" w:space="0" w:color="auto"/>
              <w:left w:val="single" w:sz="4" w:space="0" w:color="auto"/>
              <w:bottom w:val="single" w:sz="4" w:space="0" w:color="auto"/>
              <w:right w:val="single" w:sz="4" w:space="0" w:color="000000"/>
            </w:tcBorders>
            <w:shd w:val="clear" w:color="000000" w:fill="A6A6A6"/>
            <w:noWrap/>
            <w:tcMar>
              <w:top w:w="15" w:type="dxa"/>
              <w:left w:w="15" w:type="dxa"/>
              <w:bottom w:w="0" w:type="dxa"/>
              <w:right w:w="15" w:type="dxa"/>
            </w:tcMar>
            <w:vAlign w:val="center"/>
            <w:hideMark/>
          </w:tcPr>
          <w:p w:rsidR="00F20BE1" w:rsidRPr="009F0DE8" w:rsidRDefault="00F20BE1" w:rsidP="009F0DE8">
            <w:pPr>
              <w:spacing w:after="0"/>
              <w:jc w:val="center"/>
              <w:rPr>
                <w:rFonts w:ascii="Arial" w:hAnsi="Arial" w:cs="Arial"/>
                <w:b/>
                <w:bCs/>
                <w:color w:val="000000"/>
                <w:sz w:val="18"/>
                <w:szCs w:val="18"/>
              </w:rPr>
            </w:pPr>
            <w:r w:rsidRPr="009F0DE8">
              <w:rPr>
                <w:rFonts w:ascii="Arial" w:hAnsi="Arial" w:cs="Arial"/>
                <w:b/>
                <w:bCs/>
                <w:color w:val="000000"/>
                <w:sz w:val="18"/>
                <w:szCs w:val="18"/>
              </w:rPr>
              <w:t>FINANCIAMIENTO PÚBLICO PARA ACTIVIDADES ESPECÍFICAS</w:t>
            </w:r>
          </w:p>
        </w:tc>
      </w:tr>
      <w:tr w:rsidR="00F20BE1" w:rsidRPr="009F0DE8" w:rsidTr="00956BB8">
        <w:trPr>
          <w:trHeight w:val="315"/>
          <w:jc w:val="center"/>
        </w:trPr>
        <w:tc>
          <w:tcPr>
            <w:tcW w:w="166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20BE1" w:rsidRPr="009F0DE8" w:rsidRDefault="00F20BE1" w:rsidP="009F0DE8">
            <w:pPr>
              <w:spacing w:after="0"/>
              <w:jc w:val="center"/>
              <w:rPr>
                <w:rFonts w:ascii="Arial" w:hAnsi="Arial" w:cs="Arial"/>
                <w:b/>
                <w:bCs/>
                <w:color w:val="000000"/>
                <w:sz w:val="18"/>
                <w:szCs w:val="18"/>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20BE1" w:rsidRPr="009F0DE8" w:rsidRDefault="00F20BE1" w:rsidP="009F0DE8">
            <w:pPr>
              <w:spacing w:after="0"/>
              <w:jc w:val="center"/>
              <w:rPr>
                <w:rFonts w:ascii="Arial" w:hAnsi="Arial" w:cs="Arial"/>
                <w:b/>
                <w:bCs/>
                <w:color w:val="000000"/>
                <w:sz w:val="18"/>
                <w:szCs w:val="18"/>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20BE1" w:rsidRPr="009F0DE8" w:rsidRDefault="00F20BE1" w:rsidP="009F0DE8">
            <w:pPr>
              <w:spacing w:after="0"/>
              <w:jc w:val="center"/>
              <w:rPr>
                <w:rFonts w:ascii="Arial" w:hAnsi="Arial" w:cs="Arial"/>
                <w:b/>
                <w:bCs/>
                <w:color w:val="000000"/>
                <w:sz w:val="18"/>
                <w:szCs w:val="18"/>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20BE1" w:rsidRPr="009F0DE8" w:rsidRDefault="00F20BE1" w:rsidP="009F0DE8">
            <w:pPr>
              <w:spacing w:after="0"/>
              <w:jc w:val="center"/>
              <w:rPr>
                <w:rFonts w:ascii="Arial" w:hAnsi="Arial" w:cs="Arial"/>
                <w:b/>
                <w:bCs/>
                <w:color w:val="000000"/>
                <w:sz w:val="18"/>
                <w:szCs w:val="18"/>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20BE1" w:rsidRPr="009F0DE8" w:rsidRDefault="00F20BE1" w:rsidP="009F0DE8">
            <w:pPr>
              <w:spacing w:after="0"/>
              <w:jc w:val="center"/>
              <w:rPr>
                <w:rFonts w:ascii="Arial" w:hAnsi="Arial" w:cs="Arial"/>
                <w:b/>
                <w:bCs/>
                <w:color w:val="000000"/>
                <w:sz w:val="18"/>
                <w:szCs w:val="18"/>
              </w:rPr>
            </w:pPr>
          </w:p>
        </w:tc>
        <w:tc>
          <w:tcPr>
            <w:tcW w:w="17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20BE1" w:rsidRPr="009F0DE8" w:rsidRDefault="00F20BE1" w:rsidP="009F0DE8">
            <w:pPr>
              <w:spacing w:after="0"/>
              <w:jc w:val="center"/>
              <w:rPr>
                <w:rFonts w:ascii="Arial" w:hAnsi="Arial" w:cs="Arial"/>
                <w:b/>
                <w:bCs/>
                <w:color w:val="000000"/>
                <w:sz w:val="18"/>
                <w:szCs w:val="18"/>
              </w:rPr>
            </w:pPr>
          </w:p>
        </w:tc>
      </w:tr>
      <w:tr w:rsidR="00F20BE1" w:rsidRPr="009F0DE8" w:rsidTr="00956BB8">
        <w:trPr>
          <w:trHeight w:val="315"/>
          <w:jc w:val="center"/>
        </w:trPr>
        <w:tc>
          <w:tcPr>
            <w:tcW w:w="10067" w:type="dxa"/>
            <w:gridSpan w:val="6"/>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F20BE1" w:rsidRPr="009F0DE8" w:rsidRDefault="00F20BE1" w:rsidP="009F0DE8">
            <w:pPr>
              <w:spacing w:after="0"/>
              <w:jc w:val="center"/>
              <w:rPr>
                <w:rFonts w:ascii="Arial" w:hAnsi="Arial" w:cs="Arial"/>
                <w:b/>
                <w:bCs/>
                <w:color w:val="000000"/>
                <w:sz w:val="18"/>
                <w:szCs w:val="18"/>
              </w:rPr>
            </w:pPr>
            <w:r w:rsidRPr="009F0DE8">
              <w:rPr>
                <w:rFonts w:ascii="Arial" w:hAnsi="Arial" w:cs="Arial"/>
                <w:b/>
                <w:bCs/>
                <w:color w:val="000000"/>
                <w:sz w:val="18"/>
                <w:szCs w:val="18"/>
              </w:rPr>
              <w:t>7% DEL TOTAL DEL FINANCIAMIENTO PÚBLICO DE LAS ACTIVIDADES ORDINARIAS PERMANENTES</w:t>
            </w:r>
          </w:p>
        </w:tc>
      </w:tr>
      <w:tr w:rsidR="00F20BE1" w:rsidRPr="009F0DE8" w:rsidTr="00956BB8">
        <w:trPr>
          <w:trHeight w:val="315"/>
          <w:jc w:val="center"/>
        </w:trPr>
        <w:tc>
          <w:tcPr>
            <w:tcW w:w="166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20BE1" w:rsidRPr="009F0DE8" w:rsidRDefault="00F20BE1" w:rsidP="009F0DE8">
            <w:pPr>
              <w:spacing w:after="0"/>
              <w:jc w:val="center"/>
              <w:rPr>
                <w:rFonts w:ascii="Arial" w:hAnsi="Arial" w:cs="Arial"/>
                <w:color w:val="000000"/>
                <w:sz w:val="18"/>
                <w:szCs w:val="18"/>
              </w:rPr>
            </w:pPr>
            <w:r w:rsidRPr="009F0DE8">
              <w:rPr>
                <w:rFonts w:ascii="Arial" w:hAnsi="Arial" w:cs="Arial"/>
                <w:color w:val="000000"/>
                <w:sz w:val="18"/>
                <w:szCs w:val="18"/>
              </w:rPr>
              <w:t>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20BE1" w:rsidRPr="009F0DE8" w:rsidRDefault="00F20BE1" w:rsidP="009F0DE8">
            <w:pPr>
              <w:spacing w:after="0"/>
              <w:jc w:val="center"/>
              <w:rPr>
                <w:rFonts w:ascii="Arial" w:hAnsi="Arial" w:cs="Arial"/>
                <w:color w:val="000000"/>
                <w:sz w:val="18"/>
                <w:szCs w:val="18"/>
              </w:rPr>
            </w:pPr>
            <w:r w:rsidRPr="009F0DE8">
              <w:rPr>
                <w:rFonts w:ascii="Arial" w:hAnsi="Arial" w:cs="Arial"/>
                <w:color w:val="000000"/>
                <w:sz w:val="18"/>
                <w:szCs w:val="18"/>
              </w:rPr>
              <w:t>1,822,835.91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20BE1" w:rsidRPr="009F0DE8" w:rsidRDefault="00F20BE1" w:rsidP="009F0DE8">
            <w:pPr>
              <w:spacing w:after="0"/>
              <w:jc w:val="center"/>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000000" w:fill="95B3D7"/>
            <w:noWrap/>
            <w:tcMar>
              <w:top w:w="15" w:type="dxa"/>
              <w:left w:w="15" w:type="dxa"/>
              <w:bottom w:w="0" w:type="dxa"/>
              <w:right w:w="15" w:type="dxa"/>
            </w:tcMar>
            <w:vAlign w:val="center"/>
            <w:hideMark/>
          </w:tcPr>
          <w:p w:rsidR="00F20BE1" w:rsidRPr="009F0DE8" w:rsidRDefault="00F20BE1" w:rsidP="009F0DE8">
            <w:pPr>
              <w:spacing w:after="0"/>
              <w:jc w:val="center"/>
              <w:rPr>
                <w:rFonts w:ascii="Arial" w:hAnsi="Arial" w:cs="Arial"/>
                <w:b/>
                <w:bCs/>
                <w:color w:val="000000"/>
                <w:sz w:val="18"/>
                <w:szCs w:val="18"/>
              </w:rPr>
            </w:pPr>
            <w:r w:rsidRPr="009F0DE8">
              <w:rPr>
                <w:rFonts w:ascii="Arial" w:hAnsi="Arial" w:cs="Arial"/>
                <w:b/>
                <w:bCs/>
                <w:color w:val="000000"/>
                <w:sz w:val="18"/>
                <w:szCs w:val="18"/>
              </w:rPr>
              <w:t>6,076,119.68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20BE1" w:rsidRPr="009F0DE8" w:rsidRDefault="00F20BE1" w:rsidP="009F0DE8">
            <w:pPr>
              <w:spacing w:after="0"/>
              <w:jc w:val="center"/>
              <w:rPr>
                <w:rFonts w:ascii="Arial" w:hAnsi="Arial" w:cs="Arial"/>
                <w:color w:val="000000"/>
                <w:sz w:val="18"/>
                <w:szCs w:val="18"/>
              </w:rPr>
            </w:pPr>
            <w:r w:rsidRPr="009F0DE8">
              <w:rPr>
                <w:rFonts w:ascii="Arial" w:hAnsi="Arial" w:cs="Arial"/>
                <w:color w:val="000000"/>
                <w:sz w:val="18"/>
                <w:szCs w:val="18"/>
              </w:rPr>
              <w:t>4,253,283.78</w:t>
            </w:r>
          </w:p>
        </w:tc>
        <w:tc>
          <w:tcPr>
            <w:tcW w:w="17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20BE1" w:rsidRPr="009F0DE8" w:rsidRDefault="00F20BE1" w:rsidP="009F0DE8">
            <w:pPr>
              <w:spacing w:after="0"/>
              <w:jc w:val="center"/>
              <w:rPr>
                <w:rFonts w:ascii="Arial" w:hAnsi="Arial" w:cs="Arial"/>
                <w:color w:val="000000"/>
                <w:sz w:val="18"/>
                <w:szCs w:val="18"/>
              </w:rPr>
            </w:pPr>
            <w:r w:rsidRPr="009F0DE8">
              <w:rPr>
                <w:rFonts w:ascii="Arial" w:hAnsi="Arial" w:cs="Arial"/>
                <w:color w:val="000000"/>
                <w:sz w:val="18"/>
                <w:szCs w:val="18"/>
              </w:rPr>
              <w:t>70%</w:t>
            </w:r>
          </w:p>
        </w:tc>
      </w:tr>
      <w:tr w:rsidR="00F20BE1" w:rsidRPr="009F0DE8" w:rsidTr="00956BB8">
        <w:trPr>
          <w:trHeight w:val="1458"/>
          <w:jc w:val="center"/>
        </w:trPr>
        <w:tc>
          <w:tcPr>
            <w:tcW w:w="166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20BE1" w:rsidRPr="009F0DE8" w:rsidRDefault="00F20BE1" w:rsidP="009F0DE8">
            <w:pPr>
              <w:spacing w:after="0"/>
              <w:jc w:val="center"/>
              <w:rPr>
                <w:rFonts w:ascii="Arial" w:hAnsi="Arial" w:cs="Arial"/>
                <w:color w:val="000000"/>
                <w:sz w:val="18"/>
                <w:szCs w:val="18"/>
              </w:rPr>
            </w:pPr>
          </w:p>
        </w:tc>
        <w:tc>
          <w:tcPr>
            <w:tcW w:w="2032" w:type="dxa"/>
            <w:tcBorders>
              <w:top w:val="nil"/>
              <w:left w:val="nil"/>
              <w:bottom w:val="single" w:sz="4" w:space="0" w:color="auto"/>
              <w:right w:val="single" w:sz="4" w:space="0" w:color="auto"/>
            </w:tcBorders>
            <w:shd w:val="clear" w:color="000000" w:fill="8DB4E2"/>
            <w:tcMar>
              <w:top w:w="15" w:type="dxa"/>
              <w:left w:w="15" w:type="dxa"/>
              <w:bottom w:w="0" w:type="dxa"/>
              <w:right w:w="15" w:type="dxa"/>
            </w:tcMar>
            <w:vAlign w:val="center"/>
            <w:hideMark/>
          </w:tcPr>
          <w:p w:rsidR="00F20BE1" w:rsidRPr="009F0DE8" w:rsidRDefault="00F20BE1" w:rsidP="009F0DE8">
            <w:pPr>
              <w:spacing w:after="0"/>
              <w:jc w:val="center"/>
              <w:rPr>
                <w:rFonts w:ascii="Arial" w:hAnsi="Arial" w:cs="Arial"/>
                <w:color w:val="000000"/>
                <w:sz w:val="18"/>
                <w:szCs w:val="18"/>
              </w:rPr>
            </w:pPr>
            <w:r w:rsidRPr="009F0DE8">
              <w:rPr>
                <w:rFonts w:ascii="Arial" w:hAnsi="Arial" w:cs="Arial"/>
                <w:color w:val="000000"/>
                <w:sz w:val="18"/>
                <w:szCs w:val="18"/>
              </w:rPr>
              <w:t>DISTRIBUCIÓN IGUALITARIA 30% DEL TOTAL DEL FINANCIAMIENTO PARA ACTIVIDADES ESPECÍFICAS</w:t>
            </w:r>
          </w:p>
        </w:tc>
        <w:tc>
          <w:tcPr>
            <w:tcW w:w="12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20BE1" w:rsidRPr="009F0DE8" w:rsidRDefault="00F20BE1" w:rsidP="009F0DE8">
            <w:pPr>
              <w:spacing w:after="0"/>
              <w:jc w:val="center"/>
              <w:rPr>
                <w:rFonts w:ascii="Arial" w:hAnsi="Arial" w:cs="Arial"/>
                <w:color w:val="000000"/>
                <w:sz w:val="18"/>
                <w:szCs w:val="18"/>
              </w:rPr>
            </w:pPr>
            <w:r w:rsidRPr="009F0DE8">
              <w:rPr>
                <w:rFonts w:ascii="Arial" w:hAnsi="Arial" w:cs="Arial"/>
                <w:color w:val="000000"/>
                <w:sz w:val="18"/>
                <w:szCs w:val="18"/>
              </w:rPr>
              <w:t>VOTOS OBTENIDOS EN LA ELECCIÓN DE DIPUTADOS 2018</w:t>
            </w:r>
          </w:p>
        </w:tc>
        <w:tc>
          <w:tcPr>
            <w:tcW w:w="13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20BE1" w:rsidRPr="009F0DE8" w:rsidRDefault="00F20BE1" w:rsidP="009F0DE8">
            <w:pPr>
              <w:spacing w:after="0"/>
              <w:jc w:val="center"/>
              <w:rPr>
                <w:rFonts w:ascii="Arial" w:hAnsi="Arial" w:cs="Arial"/>
                <w:color w:val="000000"/>
                <w:sz w:val="18"/>
                <w:szCs w:val="18"/>
              </w:rPr>
            </w:pPr>
            <w:r w:rsidRPr="009F0DE8">
              <w:rPr>
                <w:rFonts w:ascii="Arial" w:hAnsi="Arial" w:cs="Arial"/>
                <w:color w:val="000000"/>
                <w:sz w:val="18"/>
                <w:szCs w:val="18"/>
              </w:rPr>
              <w:t>PORCENTAJE</w:t>
            </w:r>
          </w:p>
        </w:tc>
        <w:tc>
          <w:tcPr>
            <w:tcW w:w="1957" w:type="dxa"/>
            <w:tcBorders>
              <w:top w:val="nil"/>
              <w:left w:val="nil"/>
              <w:bottom w:val="single" w:sz="4" w:space="0" w:color="auto"/>
              <w:right w:val="single" w:sz="4" w:space="0" w:color="auto"/>
            </w:tcBorders>
            <w:shd w:val="clear" w:color="000000" w:fill="8DB4E2"/>
            <w:tcMar>
              <w:top w:w="15" w:type="dxa"/>
              <w:left w:w="15" w:type="dxa"/>
              <w:bottom w:w="0" w:type="dxa"/>
              <w:right w:w="15" w:type="dxa"/>
            </w:tcMar>
            <w:vAlign w:val="center"/>
            <w:hideMark/>
          </w:tcPr>
          <w:p w:rsidR="00F20BE1" w:rsidRPr="009F0DE8" w:rsidRDefault="00F20BE1" w:rsidP="009F0DE8">
            <w:pPr>
              <w:spacing w:after="0"/>
              <w:jc w:val="center"/>
              <w:rPr>
                <w:rFonts w:ascii="Arial" w:hAnsi="Arial" w:cs="Arial"/>
                <w:color w:val="000000"/>
                <w:sz w:val="18"/>
                <w:szCs w:val="18"/>
              </w:rPr>
            </w:pPr>
            <w:r w:rsidRPr="009F0DE8">
              <w:rPr>
                <w:rFonts w:ascii="Arial" w:hAnsi="Arial" w:cs="Arial"/>
                <w:color w:val="000000"/>
                <w:sz w:val="18"/>
                <w:szCs w:val="18"/>
              </w:rPr>
              <w:t>DISTRIBUCIÓN DE ACUERDO % VOTOS OBTENIDOS DE LA ELECCIÓN DE DIPUTADOS 2018</w:t>
            </w:r>
          </w:p>
        </w:tc>
        <w:tc>
          <w:tcPr>
            <w:tcW w:w="17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20BE1" w:rsidRPr="009F0DE8" w:rsidRDefault="00F20BE1" w:rsidP="009F0DE8">
            <w:pPr>
              <w:spacing w:after="0"/>
              <w:jc w:val="center"/>
              <w:rPr>
                <w:rFonts w:ascii="Arial" w:hAnsi="Arial" w:cs="Arial"/>
                <w:color w:val="000000"/>
                <w:sz w:val="18"/>
                <w:szCs w:val="18"/>
              </w:rPr>
            </w:pPr>
          </w:p>
        </w:tc>
      </w:tr>
      <w:tr w:rsidR="00F20BE1" w:rsidRPr="009F0DE8" w:rsidTr="00956BB8">
        <w:trPr>
          <w:trHeight w:val="926"/>
          <w:jc w:val="center"/>
        </w:trPr>
        <w:tc>
          <w:tcPr>
            <w:tcW w:w="1661" w:type="dxa"/>
            <w:tcBorders>
              <w:top w:val="nil"/>
              <w:left w:val="single" w:sz="4" w:space="0" w:color="auto"/>
              <w:bottom w:val="single" w:sz="4" w:space="0" w:color="auto"/>
              <w:right w:val="single" w:sz="4" w:space="0" w:color="auto"/>
            </w:tcBorders>
            <w:shd w:val="clear" w:color="000000" w:fill="A6A6A6"/>
            <w:noWrap/>
            <w:tcMar>
              <w:top w:w="15" w:type="dxa"/>
              <w:left w:w="15" w:type="dxa"/>
              <w:bottom w:w="0" w:type="dxa"/>
              <w:right w:w="15" w:type="dxa"/>
            </w:tcMar>
            <w:vAlign w:val="center"/>
            <w:hideMark/>
          </w:tcPr>
          <w:p w:rsidR="00F20BE1" w:rsidRPr="009F0DE8" w:rsidRDefault="00F20BE1" w:rsidP="009F0DE8">
            <w:pPr>
              <w:spacing w:after="0"/>
              <w:jc w:val="center"/>
              <w:rPr>
                <w:rFonts w:ascii="Arial" w:hAnsi="Arial" w:cs="Arial"/>
                <w:b/>
                <w:bCs/>
                <w:color w:val="000000"/>
                <w:sz w:val="18"/>
                <w:szCs w:val="18"/>
              </w:rPr>
            </w:pPr>
            <w:r w:rsidRPr="009F0DE8">
              <w:rPr>
                <w:rFonts w:ascii="Arial" w:hAnsi="Arial" w:cs="Arial"/>
                <w:b/>
                <w:bCs/>
                <w:color w:val="000000"/>
                <w:sz w:val="18"/>
                <w:szCs w:val="18"/>
              </w:rPr>
              <w:t>PARTIDO POLÍTICO</w:t>
            </w:r>
          </w:p>
        </w:tc>
        <w:tc>
          <w:tcPr>
            <w:tcW w:w="2032" w:type="dxa"/>
            <w:tcBorders>
              <w:top w:val="nil"/>
              <w:left w:val="nil"/>
              <w:bottom w:val="single" w:sz="4" w:space="0" w:color="auto"/>
              <w:right w:val="single" w:sz="4" w:space="0" w:color="auto"/>
            </w:tcBorders>
            <w:shd w:val="clear" w:color="000000" w:fill="A6A6A6"/>
            <w:tcMar>
              <w:top w:w="15" w:type="dxa"/>
              <w:left w:w="15" w:type="dxa"/>
              <w:bottom w:w="0" w:type="dxa"/>
              <w:right w:w="15" w:type="dxa"/>
            </w:tcMar>
            <w:vAlign w:val="center"/>
            <w:hideMark/>
          </w:tcPr>
          <w:p w:rsidR="00F20BE1" w:rsidRPr="009F0DE8" w:rsidRDefault="00F20BE1" w:rsidP="009F0DE8">
            <w:pPr>
              <w:spacing w:after="0"/>
              <w:jc w:val="center"/>
              <w:rPr>
                <w:rFonts w:ascii="Arial" w:hAnsi="Arial" w:cs="Arial"/>
                <w:b/>
                <w:bCs/>
                <w:color w:val="000000"/>
                <w:sz w:val="18"/>
                <w:szCs w:val="18"/>
              </w:rPr>
            </w:pPr>
            <w:r w:rsidRPr="009F0DE8">
              <w:rPr>
                <w:rFonts w:ascii="Arial" w:hAnsi="Arial" w:cs="Arial"/>
                <w:b/>
                <w:bCs/>
                <w:color w:val="000000"/>
                <w:sz w:val="18"/>
                <w:szCs w:val="18"/>
              </w:rPr>
              <w:t>30%</w:t>
            </w:r>
          </w:p>
        </w:tc>
        <w:tc>
          <w:tcPr>
            <w:tcW w:w="0" w:type="auto"/>
            <w:tcBorders>
              <w:top w:val="nil"/>
              <w:left w:val="nil"/>
              <w:bottom w:val="single" w:sz="4" w:space="0" w:color="auto"/>
              <w:right w:val="single" w:sz="4" w:space="0" w:color="auto"/>
            </w:tcBorders>
            <w:shd w:val="clear" w:color="000000" w:fill="A6A6A6"/>
            <w:noWrap/>
            <w:tcMar>
              <w:top w:w="15" w:type="dxa"/>
              <w:left w:w="15" w:type="dxa"/>
              <w:bottom w:w="0" w:type="dxa"/>
              <w:right w:w="15" w:type="dxa"/>
            </w:tcMar>
            <w:vAlign w:val="center"/>
            <w:hideMark/>
          </w:tcPr>
          <w:p w:rsidR="00F20BE1" w:rsidRPr="009F0DE8" w:rsidRDefault="00F20BE1" w:rsidP="009F0DE8">
            <w:pPr>
              <w:spacing w:after="0"/>
              <w:jc w:val="center"/>
              <w:rPr>
                <w:rFonts w:ascii="Arial" w:hAnsi="Arial" w:cs="Arial"/>
                <w:b/>
                <w:bCs/>
                <w:color w:val="000000"/>
                <w:sz w:val="18"/>
                <w:szCs w:val="18"/>
              </w:rPr>
            </w:pPr>
            <w:proofErr w:type="spellStart"/>
            <w:r w:rsidRPr="009F0DE8">
              <w:rPr>
                <w:rFonts w:ascii="Arial" w:hAnsi="Arial" w:cs="Arial"/>
                <w:b/>
                <w:bCs/>
                <w:color w:val="000000"/>
                <w:sz w:val="18"/>
                <w:szCs w:val="18"/>
              </w:rPr>
              <w:t>NUM</w:t>
            </w:r>
            <w:proofErr w:type="spellEnd"/>
            <w:r w:rsidRPr="009F0DE8">
              <w:rPr>
                <w:rFonts w:ascii="Arial" w:hAnsi="Arial" w:cs="Arial"/>
                <w:b/>
                <w:bCs/>
                <w:color w:val="000000"/>
                <w:sz w:val="18"/>
                <w:szCs w:val="18"/>
              </w:rPr>
              <w:t>. VOTOS</w:t>
            </w:r>
          </w:p>
        </w:tc>
        <w:tc>
          <w:tcPr>
            <w:tcW w:w="0" w:type="auto"/>
            <w:tcBorders>
              <w:top w:val="nil"/>
              <w:left w:val="nil"/>
              <w:bottom w:val="single" w:sz="4" w:space="0" w:color="auto"/>
              <w:right w:val="single" w:sz="4" w:space="0" w:color="auto"/>
            </w:tcBorders>
            <w:shd w:val="clear" w:color="000000" w:fill="A6A6A6"/>
            <w:noWrap/>
            <w:tcMar>
              <w:top w:w="15" w:type="dxa"/>
              <w:left w:w="15" w:type="dxa"/>
              <w:bottom w:w="0" w:type="dxa"/>
              <w:right w:w="15" w:type="dxa"/>
            </w:tcMar>
            <w:vAlign w:val="center"/>
            <w:hideMark/>
          </w:tcPr>
          <w:p w:rsidR="00F20BE1" w:rsidRPr="009F0DE8" w:rsidRDefault="00F20BE1" w:rsidP="009F0DE8">
            <w:pPr>
              <w:spacing w:after="0"/>
              <w:jc w:val="center"/>
              <w:rPr>
                <w:rFonts w:ascii="Arial" w:hAnsi="Arial" w:cs="Arial"/>
                <w:b/>
                <w:bCs/>
                <w:color w:val="000000"/>
                <w:sz w:val="18"/>
                <w:szCs w:val="18"/>
              </w:rPr>
            </w:pPr>
          </w:p>
        </w:tc>
        <w:tc>
          <w:tcPr>
            <w:tcW w:w="0" w:type="auto"/>
            <w:tcBorders>
              <w:top w:val="nil"/>
              <w:left w:val="nil"/>
              <w:bottom w:val="single" w:sz="4" w:space="0" w:color="auto"/>
              <w:right w:val="single" w:sz="4" w:space="0" w:color="auto"/>
            </w:tcBorders>
            <w:shd w:val="clear" w:color="000000" w:fill="A6A6A6"/>
            <w:noWrap/>
            <w:tcMar>
              <w:top w:w="15" w:type="dxa"/>
              <w:left w:w="15" w:type="dxa"/>
              <w:bottom w:w="0" w:type="dxa"/>
              <w:right w:w="15" w:type="dxa"/>
            </w:tcMar>
            <w:vAlign w:val="center"/>
            <w:hideMark/>
          </w:tcPr>
          <w:p w:rsidR="00F20BE1" w:rsidRPr="009F0DE8" w:rsidRDefault="00F20BE1" w:rsidP="009F0DE8">
            <w:pPr>
              <w:spacing w:after="0"/>
              <w:jc w:val="center"/>
              <w:rPr>
                <w:rFonts w:ascii="Arial" w:hAnsi="Arial" w:cs="Arial"/>
                <w:b/>
                <w:bCs/>
                <w:color w:val="000000"/>
                <w:sz w:val="18"/>
                <w:szCs w:val="18"/>
              </w:rPr>
            </w:pPr>
            <w:r w:rsidRPr="009F0DE8">
              <w:rPr>
                <w:rFonts w:ascii="Arial" w:hAnsi="Arial" w:cs="Arial"/>
                <w:b/>
                <w:bCs/>
                <w:color w:val="000000"/>
                <w:sz w:val="18"/>
                <w:szCs w:val="18"/>
              </w:rPr>
              <w:t>70%</w:t>
            </w:r>
          </w:p>
        </w:tc>
        <w:tc>
          <w:tcPr>
            <w:tcW w:w="1764" w:type="dxa"/>
            <w:tcBorders>
              <w:top w:val="nil"/>
              <w:left w:val="nil"/>
              <w:bottom w:val="single" w:sz="4" w:space="0" w:color="auto"/>
              <w:right w:val="single" w:sz="4" w:space="0" w:color="auto"/>
            </w:tcBorders>
            <w:shd w:val="clear" w:color="000000" w:fill="A6A6A6"/>
            <w:tcMar>
              <w:top w:w="15" w:type="dxa"/>
              <w:left w:w="15" w:type="dxa"/>
              <w:bottom w:w="0" w:type="dxa"/>
              <w:right w:w="15" w:type="dxa"/>
            </w:tcMar>
            <w:vAlign w:val="center"/>
            <w:hideMark/>
          </w:tcPr>
          <w:p w:rsidR="00F20BE1" w:rsidRPr="009F0DE8" w:rsidRDefault="00F20BE1" w:rsidP="009F0DE8">
            <w:pPr>
              <w:spacing w:after="0"/>
              <w:jc w:val="center"/>
              <w:rPr>
                <w:rFonts w:ascii="Arial" w:hAnsi="Arial" w:cs="Arial"/>
                <w:b/>
                <w:bCs/>
                <w:color w:val="000000"/>
                <w:sz w:val="18"/>
                <w:szCs w:val="18"/>
              </w:rPr>
            </w:pPr>
            <w:r w:rsidRPr="009F0DE8">
              <w:rPr>
                <w:rFonts w:ascii="Arial" w:hAnsi="Arial" w:cs="Arial"/>
                <w:b/>
                <w:bCs/>
                <w:color w:val="000000"/>
                <w:sz w:val="18"/>
                <w:szCs w:val="18"/>
              </w:rPr>
              <w:t>TOTAL FINANCIAMIENTO PÚBLICO PARA ACTIVIDADES ESPECÍFICAS **</w:t>
            </w:r>
          </w:p>
        </w:tc>
      </w:tr>
      <w:tr w:rsidR="002B2979" w:rsidRPr="009F0DE8" w:rsidTr="00956BB8">
        <w:trPr>
          <w:trHeight w:val="630"/>
          <w:jc w:val="center"/>
        </w:trPr>
        <w:tc>
          <w:tcPr>
            <w:tcW w:w="166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20BE1" w:rsidRPr="009F0DE8" w:rsidRDefault="00F20BE1" w:rsidP="009F0DE8">
            <w:pPr>
              <w:spacing w:after="0"/>
              <w:jc w:val="center"/>
              <w:rPr>
                <w:rFonts w:ascii="Arial" w:hAnsi="Arial" w:cs="Arial"/>
                <w:color w:val="000000"/>
                <w:sz w:val="18"/>
                <w:szCs w:val="18"/>
              </w:rPr>
            </w:pPr>
            <w:r w:rsidRPr="009F0DE8">
              <w:rPr>
                <w:rFonts w:ascii="Arial" w:hAnsi="Arial" w:cs="Arial"/>
                <w:color w:val="000000"/>
                <w:sz w:val="18"/>
                <w:szCs w:val="18"/>
              </w:rPr>
              <w:t>PARTIDO ACCIÓN NACIONAL</w:t>
            </w:r>
          </w:p>
        </w:tc>
        <w:tc>
          <w:tcPr>
            <w:tcW w:w="0" w:type="auto"/>
            <w:tcBorders>
              <w:top w:val="nil"/>
              <w:left w:val="nil"/>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F20BE1" w:rsidRPr="009F0DE8" w:rsidRDefault="00F20BE1" w:rsidP="009F0DE8">
            <w:pPr>
              <w:spacing w:after="0"/>
              <w:jc w:val="center"/>
              <w:rPr>
                <w:rFonts w:ascii="Arial" w:hAnsi="Arial" w:cs="Arial"/>
                <w:color w:val="000000"/>
                <w:sz w:val="18"/>
                <w:szCs w:val="18"/>
              </w:rPr>
            </w:pPr>
            <w:r w:rsidRPr="009F0DE8">
              <w:rPr>
                <w:rFonts w:ascii="Arial" w:hAnsi="Arial" w:cs="Arial"/>
                <w:color w:val="000000"/>
                <w:sz w:val="18"/>
                <w:szCs w:val="18"/>
              </w:rPr>
              <w:t>303,805.98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20BE1" w:rsidRPr="009F0DE8" w:rsidRDefault="00F20BE1" w:rsidP="009F0DE8">
            <w:pPr>
              <w:spacing w:after="0"/>
              <w:jc w:val="center"/>
              <w:rPr>
                <w:rFonts w:ascii="Arial" w:hAnsi="Arial" w:cs="Arial"/>
                <w:color w:val="000000"/>
                <w:sz w:val="18"/>
                <w:szCs w:val="18"/>
              </w:rPr>
            </w:pPr>
            <w:r w:rsidRPr="009F0DE8">
              <w:rPr>
                <w:rFonts w:ascii="Arial" w:hAnsi="Arial" w:cs="Arial"/>
                <w:color w:val="000000"/>
                <w:sz w:val="18"/>
                <w:szCs w:val="18"/>
              </w:rPr>
              <w:t>345,347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20BE1" w:rsidRPr="009F0DE8" w:rsidRDefault="00F20BE1" w:rsidP="009F0DE8">
            <w:pPr>
              <w:spacing w:after="0"/>
              <w:jc w:val="center"/>
              <w:rPr>
                <w:rFonts w:ascii="Arial" w:hAnsi="Arial" w:cs="Arial"/>
                <w:color w:val="000000"/>
                <w:sz w:val="18"/>
                <w:szCs w:val="18"/>
              </w:rPr>
            </w:pPr>
            <w:r w:rsidRPr="009F0DE8">
              <w:rPr>
                <w:rFonts w:ascii="Arial" w:hAnsi="Arial" w:cs="Arial"/>
                <w:color w:val="000000"/>
                <w:sz w:val="18"/>
                <w:szCs w:val="18"/>
              </w:rPr>
              <w:t>33.21%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F20BE1" w:rsidRPr="009F0DE8" w:rsidRDefault="00F20BE1" w:rsidP="009F0DE8">
            <w:pPr>
              <w:spacing w:after="0"/>
              <w:jc w:val="center"/>
              <w:rPr>
                <w:rFonts w:ascii="Arial" w:hAnsi="Arial" w:cs="Arial"/>
                <w:color w:val="000000"/>
                <w:sz w:val="18"/>
                <w:szCs w:val="18"/>
              </w:rPr>
            </w:pPr>
            <w:r w:rsidRPr="009F0DE8">
              <w:rPr>
                <w:rFonts w:ascii="Arial" w:hAnsi="Arial" w:cs="Arial"/>
                <w:color w:val="000000"/>
                <w:sz w:val="18"/>
                <w:szCs w:val="18"/>
              </w:rPr>
              <w:t>1,412,569.32</w:t>
            </w:r>
          </w:p>
        </w:tc>
        <w:tc>
          <w:tcPr>
            <w:tcW w:w="176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F20BE1" w:rsidRPr="009F0DE8" w:rsidRDefault="00F20BE1" w:rsidP="009F0DE8">
            <w:pPr>
              <w:spacing w:after="0"/>
              <w:jc w:val="center"/>
              <w:rPr>
                <w:rFonts w:ascii="Arial" w:hAnsi="Arial" w:cs="Arial"/>
                <w:color w:val="000000"/>
                <w:sz w:val="18"/>
                <w:szCs w:val="18"/>
              </w:rPr>
            </w:pPr>
            <w:r w:rsidRPr="009F0DE8">
              <w:rPr>
                <w:rFonts w:ascii="Arial" w:hAnsi="Arial" w:cs="Arial"/>
                <w:color w:val="000000"/>
                <w:sz w:val="18"/>
                <w:szCs w:val="18"/>
              </w:rPr>
              <w:t>1,716,375.30</w:t>
            </w:r>
          </w:p>
        </w:tc>
      </w:tr>
      <w:tr w:rsidR="002B2979" w:rsidRPr="009F0DE8" w:rsidTr="00956BB8">
        <w:trPr>
          <w:trHeight w:val="699"/>
          <w:jc w:val="center"/>
        </w:trPr>
        <w:tc>
          <w:tcPr>
            <w:tcW w:w="166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20BE1" w:rsidRPr="009F0DE8" w:rsidRDefault="00F20BE1" w:rsidP="009F0DE8">
            <w:pPr>
              <w:spacing w:after="0"/>
              <w:jc w:val="center"/>
              <w:rPr>
                <w:rFonts w:ascii="Arial" w:hAnsi="Arial" w:cs="Arial"/>
                <w:color w:val="000000"/>
                <w:sz w:val="18"/>
                <w:szCs w:val="18"/>
              </w:rPr>
            </w:pPr>
            <w:r w:rsidRPr="009F0DE8">
              <w:rPr>
                <w:rFonts w:ascii="Arial" w:hAnsi="Arial" w:cs="Arial"/>
                <w:color w:val="000000"/>
                <w:sz w:val="18"/>
                <w:szCs w:val="18"/>
              </w:rPr>
              <w:t>PARTIDO REVOLUCIONARIO INSTITUCIONAL</w:t>
            </w:r>
          </w:p>
        </w:tc>
        <w:tc>
          <w:tcPr>
            <w:tcW w:w="0" w:type="auto"/>
            <w:tcBorders>
              <w:top w:val="nil"/>
              <w:left w:val="nil"/>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F20BE1" w:rsidRPr="009F0DE8" w:rsidRDefault="00F20BE1" w:rsidP="009F0DE8">
            <w:pPr>
              <w:spacing w:after="0"/>
              <w:jc w:val="center"/>
              <w:rPr>
                <w:rFonts w:ascii="Arial" w:hAnsi="Arial" w:cs="Arial"/>
                <w:color w:val="000000"/>
                <w:sz w:val="18"/>
                <w:szCs w:val="18"/>
              </w:rPr>
            </w:pPr>
            <w:r w:rsidRPr="009F0DE8">
              <w:rPr>
                <w:rFonts w:ascii="Arial" w:hAnsi="Arial" w:cs="Arial"/>
                <w:color w:val="000000"/>
                <w:sz w:val="18"/>
                <w:szCs w:val="18"/>
              </w:rPr>
              <w:t>303,805.98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20BE1" w:rsidRPr="009F0DE8" w:rsidRDefault="00F20BE1" w:rsidP="009F0DE8">
            <w:pPr>
              <w:spacing w:after="0"/>
              <w:jc w:val="center"/>
              <w:rPr>
                <w:rFonts w:ascii="Arial" w:hAnsi="Arial" w:cs="Arial"/>
                <w:color w:val="000000"/>
                <w:sz w:val="18"/>
                <w:szCs w:val="18"/>
              </w:rPr>
            </w:pPr>
            <w:r w:rsidRPr="009F0DE8">
              <w:rPr>
                <w:rFonts w:ascii="Arial" w:hAnsi="Arial" w:cs="Arial"/>
                <w:color w:val="000000"/>
                <w:sz w:val="18"/>
                <w:szCs w:val="18"/>
              </w:rPr>
              <w:t>366,294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20BE1" w:rsidRPr="009F0DE8" w:rsidRDefault="00F20BE1" w:rsidP="009F0DE8">
            <w:pPr>
              <w:spacing w:after="0"/>
              <w:jc w:val="center"/>
              <w:rPr>
                <w:rFonts w:ascii="Arial" w:hAnsi="Arial" w:cs="Arial"/>
                <w:color w:val="000000"/>
                <w:sz w:val="18"/>
                <w:szCs w:val="18"/>
              </w:rPr>
            </w:pPr>
            <w:r w:rsidRPr="009F0DE8">
              <w:rPr>
                <w:rFonts w:ascii="Arial" w:hAnsi="Arial" w:cs="Arial"/>
                <w:color w:val="000000"/>
                <w:sz w:val="18"/>
                <w:szCs w:val="18"/>
              </w:rPr>
              <w:t>35.23%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F20BE1" w:rsidRPr="009F0DE8" w:rsidRDefault="00F20BE1" w:rsidP="009F0DE8">
            <w:pPr>
              <w:spacing w:after="0"/>
              <w:jc w:val="center"/>
              <w:rPr>
                <w:rFonts w:ascii="Arial" w:hAnsi="Arial" w:cs="Arial"/>
                <w:color w:val="000000"/>
                <w:sz w:val="18"/>
                <w:szCs w:val="18"/>
              </w:rPr>
            </w:pPr>
            <w:r w:rsidRPr="009F0DE8">
              <w:rPr>
                <w:rFonts w:ascii="Arial" w:hAnsi="Arial" w:cs="Arial"/>
                <w:color w:val="000000"/>
                <w:sz w:val="18"/>
                <w:szCs w:val="18"/>
              </w:rPr>
              <w:t>1,498,248.62</w:t>
            </w:r>
          </w:p>
        </w:tc>
        <w:tc>
          <w:tcPr>
            <w:tcW w:w="176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F20BE1" w:rsidRPr="009F0DE8" w:rsidRDefault="00F20BE1" w:rsidP="009F0DE8">
            <w:pPr>
              <w:spacing w:after="0"/>
              <w:jc w:val="center"/>
              <w:rPr>
                <w:rFonts w:ascii="Arial" w:hAnsi="Arial" w:cs="Arial"/>
                <w:color w:val="000000"/>
                <w:sz w:val="18"/>
                <w:szCs w:val="18"/>
              </w:rPr>
            </w:pPr>
            <w:r w:rsidRPr="009F0DE8">
              <w:rPr>
                <w:rFonts w:ascii="Arial" w:hAnsi="Arial" w:cs="Arial"/>
                <w:color w:val="000000"/>
                <w:sz w:val="18"/>
                <w:szCs w:val="18"/>
              </w:rPr>
              <w:t>1,802,054.60</w:t>
            </w:r>
          </w:p>
        </w:tc>
      </w:tr>
      <w:tr w:rsidR="002B2979" w:rsidRPr="009F0DE8" w:rsidTr="00956BB8">
        <w:trPr>
          <w:trHeight w:val="569"/>
          <w:jc w:val="center"/>
        </w:trPr>
        <w:tc>
          <w:tcPr>
            <w:tcW w:w="166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20BE1" w:rsidRPr="009F0DE8" w:rsidRDefault="00F20BE1" w:rsidP="009F0DE8">
            <w:pPr>
              <w:spacing w:after="0"/>
              <w:jc w:val="center"/>
              <w:rPr>
                <w:rFonts w:ascii="Arial" w:hAnsi="Arial" w:cs="Arial"/>
                <w:color w:val="000000"/>
                <w:sz w:val="18"/>
                <w:szCs w:val="18"/>
              </w:rPr>
            </w:pPr>
            <w:r w:rsidRPr="009F0DE8">
              <w:rPr>
                <w:rFonts w:ascii="Arial" w:hAnsi="Arial" w:cs="Arial"/>
                <w:color w:val="000000"/>
                <w:sz w:val="18"/>
                <w:szCs w:val="18"/>
              </w:rPr>
              <w:t>PARTIDO DE LA REVOLUCIÓN DEMOCRÁTICA</w:t>
            </w:r>
          </w:p>
        </w:tc>
        <w:tc>
          <w:tcPr>
            <w:tcW w:w="0" w:type="auto"/>
            <w:tcBorders>
              <w:top w:val="nil"/>
              <w:left w:val="nil"/>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F20BE1" w:rsidRPr="009F0DE8" w:rsidRDefault="00F20BE1" w:rsidP="009F0DE8">
            <w:pPr>
              <w:spacing w:after="0"/>
              <w:jc w:val="center"/>
              <w:rPr>
                <w:rFonts w:ascii="Arial" w:hAnsi="Arial" w:cs="Arial"/>
                <w:color w:val="000000"/>
                <w:sz w:val="18"/>
                <w:szCs w:val="18"/>
              </w:rPr>
            </w:pPr>
            <w:r w:rsidRPr="009F0DE8">
              <w:rPr>
                <w:rFonts w:ascii="Arial" w:hAnsi="Arial" w:cs="Arial"/>
                <w:color w:val="000000"/>
                <w:sz w:val="18"/>
                <w:szCs w:val="18"/>
              </w:rPr>
              <w:t>303,805.98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20BE1" w:rsidRPr="009F0DE8" w:rsidRDefault="00F20BE1" w:rsidP="009F0DE8">
            <w:pPr>
              <w:spacing w:after="0"/>
              <w:jc w:val="center"/>
              <w:rPr>
                <w:rFonts w:ascii="Arial" w:hAnsi="Arial" w:cs="Arial"/>
                <w:color w:val="000000"/>
                <w:sz w:val="18"/>
                <w:szCs w:val="18"/>
              </w:rPr>
            </w:pPr>
            <w:r w:rsidRPr="009F0DE8">
              <w:rPr>
                <w:rFonts w:ascii="Arial" w:hAnsi="Arial" w:cs="Arial"/>
                <w:color w:val="000000"/>
                <w:sz w:val="18"/>
                <w:szCs w:val="18"/>
              </w:rPr>
              <w:t>33,355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20BE1" w:rsidRPr="009F0DE8" w:rsidRDefault="00F20BE1" w:rsidP="009F0DE8">
            <w:pPr>
              <w:spacing w:after="0"/>
              <w:jc w:val="center"/>
              <w:rPr>
                <w:rFonts w:ascii="Arial" w:hAnsi="Arial" w:cs="Arial"/>
                <w:color w:val="000000"/>
                <w:sz w:val="18"/>
                <w:szCs w:val="18"/>
              </w:rPr>
            </w:pPr>
            <w:r w:rsidRPr="009F0DE8">
              <w:rPr>
                <w:rFonts w:ascii="Arial" w:hAnsi="Arial" w:cs="Arial"/>
                <w:color w:val="000000"/>
                <w:sz w:val="18"/>
                <w:szCs w:val="18"/>
              </w:rPr>
              <w:t>3.21%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F20BE1" w:rsidRPr="009F0DE8" w:rsidRDefault="00F20BE1" w:rsidP="009F0DE8">
            <w:pPr>
              <w:spacing w:after="0"/>
              <w:jc w:val="center"/>
              <w:rPr>
                <w:rFonts w:ascii="Arial" w:hAnsi="Arial" w:cs="Arial"/>
                <w:color w:val="000000"/>
                <w:sz w:val="18"/>
                <w:szCs w:val="18"/>
              </w:rPr>
            </w:pPr>
            <w:r w:rsidRPr="009F0DE8">
              <w:rPr>
                <w:rFonts w:ascii="Arial" w:hAnsi="Arial" w:cs="Arial"/>
                <w:color w:val="000000"/>
                <w:sz w:val="18"/>
                <w:szCs w:val="18"/>
              </w:rPr>
              <w:t>136,431.62</w:t>
            </w:r>
          </w:p>
        </w:tc>
        <w:tc>
          <w:tcPr>
            <w:tcW w:w="176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F20BE1" w:rsidRPr="009F0DE8" w:rsidRDefault="00F20BE1" w:rsidP="009F0DE8">
            <w:pPr>
              <w:spacing w:after="0"/>
              <w:jc w:val="center"/>
              <w:rPr>
                <w:rFonts w:ascii="Arial" w:hAnsi="Arial" w:cs="Arial"/>
                <w:color w:val="000000"/>
                <w:sz w:val="18"/>
                <w:szCs w:val="18"/>
              </w:rPr>
            </w:pPr>
            <w:r w:rsidRPr="009F0DE8">
              <w:rPr>
                <w:rFonts w:ascii="Arial" w:hAnsi="Arial" w:cs="Arial"/>
                <w:color w:val="000000"/>
                <w:sz w:val="18"/>
                <w:szCs w:val="18"/>
              </w:rPr>
              <w:t>440,237.60</w:t>
            </w:r>
          </w:p>
        </w:tc>
      </w:tr>
      <w:tr w:rsidR="00F20BE1" w:rsidRPr="009F0DE8" w:rsidTr="00956BB8">
        <w:trPr>
          <w:trHeight w:val="630"/>
          <w:jc w:val="center"/>
        </w:trPr>
        <w:tc>
          <w:tcPr>
            <w:tcW w:w="1661" w:type="dxa"/>
            <w:tcBorders>
              <w:top w:val="nil"/>
              <w:left w:val="single" w:sz="4" w:space="0" w:color="auto"/>
              <w:bottom w:val="single" w:sz="4" w:space="0" w:color="auto"/>
              <w:right w:val="single" w:sz="4" w:space="0" w:color="auto"/>
            </w:tcBorders>
            <w:shd w:val="clear" w:color="000000" w:fill="A6A6A6"/>
            <w:tcMar>
              <w:top w:w="15" w:type="dxa"/>
              <w:left w:w="15" w:type="dxa"/>
              <w:bottom w:w="0" w:type="dxa"/>
              <w:right w:w="15" w:type="dxa"/>
            </w:tcMar>
            <w:vAlign w:val="center"/>
            <w:hideMark/>
          </w:tcPr>
          <w:p w:rsidR="00F20BE1" w:rsidRPr="009F0DE8" w:rsidRDefault="00F20BE1" w:rsidP="009F0DE8">
            <w:pPr>
              <w:spacing w:after="0"/>
              <w:jc w:val="center"/>
              <w:rPr>
                <w:rFonts w:ascii="Arial" w:hAnsi="Arial" w:cs="Arial"/>
                <w:color w:val="000000"/>
                <w:sz w:val="18"/>
                <w:szCs w:val="18"/>
              </w:rPr>
            </w:pPr>
            <w:r w:rsidRPr="009F0DE8">
              <w:rPr>
                <w:rFonts w:ascii="Arial" w:hAnsi="Arial" w:cs="Arial"/>
                <w:color w:val="000000"/>
                <w:sz w:val="18"/>
                <w:szCs w:val="18"/>
              </w:rPr>
              <w:t>PARTIDO DEL TRABAJO</w:t>
            </w:r>
          </w:p>
        </w:tc>
        <w:tc>
          <w:tcPr>
            <w:tcW w:w="0" w:type="auto"/>
            <w:tcBorders>
              <w:top w:val="nil"/>
              <w:left w:val="nil"/>
              <w:bottom w:val="single" w:sz="4" w:space="0" w:color="auto"/>
              <w:right w:val="single" w:sz="4" w:space="0" w:color="auto"/>
            </w:tcBorders>
            <w:shd w:val="clear" w:color="000000" w:fill="A6A6A6"/>
            <w:noWrap/>
            <w:tcMar>
              <w:top w:w="15" w:type="dxa"/>
              <w:left w:w="15" w:type="dxa"/>
              <w:bottom w:w="0" w:type="dxa"/>
              <w:right w:w="15" w:type="dxa"/>
            </w:tcMar>
            <w:vAlign w:val="center"/>
            <w:hideMark/>
          </w:tcPr>
          <w:p w:rsidR="00F20BE1" w:rsidRPr="009F0DE8" w:rsidRDefault="00F20BE1" w:rsidP="009F0DE8">
            <w:pPr>
              <w:spacing w:after="0"/>
              <w:jc w:val="center"/>
              <w:rPr>
                <w:rFonts w:ascii="Arial" w:hAnsi="Arial" w:cs="Arial"/>
                <w:color w:val="000000"/>
                <w:sz w:val="18"/>
                <w:szCs w:val="18"/>
              </w:rPr>
            </w:pPr>
            <w:r w:rsidRPr="009F0DE8">
              <w:rPr>
                <w:rFonts w:ascii="Arial" w:hAnsi="Arial" w:cs="Arial"/>
                <w:color w:val="000000"/>
                <w:sz w:val="18"/>
                <w:szCs w:val="18"/>
              </w:rPr>
              <w:t>NO TIENE DERECHO</w:t>
            </w:r>
          </w:p>
        </w:tc>
        <w:tc>
          <w:tcPr>
            <w:tcW w:w="0" w:type="auto"/>
            <w:tcBorders>
              <w:top w:val="nil"/>
              <w:left w:val="nil"/>
              <w:bottom w:val="single" w:sz="4" w:space="0" w:color="auto"/>
              <w:right w:val="single" w:sz="4" w:space="0" w:color="auto"/>
            </w:tcBorders>
            <w:shd w:val="clear" w:color="000000" w:fill="A6A6A6"/>
            <w:noWrap/>
            <w:tcMar>
              <w:top w:w="15" w:type="dxa"/>
              <w:left w:w="15" w:type="dxa"/>
              <w:bottom w:w="0" w:type="dxa"/>
              <w:right w:w="15" w:type="dxa"/>
            </w:tcMar>
            <w:vAlign w:val="center"/>
            <w:hideMark/>
          </w:tcPr>
          <w:p w:rsidR="00F20BE1" w:rsidRPr="009F0DE8" w:rsidRDefault="00F20BE1" w:rsidP="009F0DE8">
            <w:pPr>
              <w:spacing w:after="0"/>
              <w:jc w:val="center"/>
              <w:rPr>
                <w:rFonts w:ascii="Arial" w:hAnsi="Arial" w:cs="Arial"/>
                <w:color w:val="000000"/>
                <w:sz w:val="18"/>
                <w:szCs w:val="18"/>
              </w:rPr>
            </w:pPr>
            <w:r w:rsidRPr="009F0DE8">
              <w:rPr>
                <w:rFonts w:ascii="Arial" w:hAnsi="Arial" w:cs="Arial"/>
                <w:color w:val="000000"/>
                <w:sz w:val="18"/>
                <w:szCs w:val="18"/>
              </w:rPr>
              <w:t>-</w:t>
            </w:r>
          </w:p>
        </w:tc>
        <w:tc>
          <w:tcPr>
            <w:tcW w:w="0" w:type="auto"/>
            <w:tcBorders>
              <w:top w:val="nil"/>
              <w:left w:val="nil"/>
              <w:bottom w:val="single" w:sz="4" w:space="0" w:color="auto"/>
              <w:right w:val="single" w:sz="4" w:space="0" w:color="auto"/>
            </w:tcBorders>
            <w:shd w:val="clear" w:color="000000" w:fill="A6A6A6"/>
            <w:noWrap/>
            <w:tcMar>
              <w:top w:w="15" w:type="dxa"/>
              <w:left w:w="15" w:type="dxa"/>
              <w:bottom w:w="0" w:type="dxa"/>
              <w:right w:w="15" w:type="dxa"/>
            </w:tcMar>
            <w:vAlign w:val="center"/>
            <w:hideMark/>
          </w:tcPr>
          <w:p w:rsidR="00F20BE1" w:rsidRPr="009F0DE8" w:rsidRDefault="00F20BE1" w:rsidP="009F0DE8">
            <w:pPr>
              <w:spacing w:after="0"/>
              <w:jc w:val="center"/>
              <w:rPr>
                <w:rFonts w:ascii="Arial" w:hAnsi="Arial" w:cs="Arial"/>
                <w:color w:val="000000"/>
                <w:sz w:val="18"/>
                <w:szCs w:val="18"/>
              </w:rPr>
            </w:pPr>
            <w:r w:rsidRPr="009F0DE8">
              <w:rPr>
                <w:rFonts w:ascii="Arial" w:hAnsi="Arial" w:cs="Arial"/>
                <w:color w:val="000000"/>
                <w:sz w:val="18"/>
                <w:szCs w:val="18"/>
              </w:rPr>
              <w:t>-</w:t>
            </w:r>
          </w:p>
        </w:tc>
        <w:tc>
          <w:tcPr>
            <w:tcW w:w="0" w:type="auto"/>
            <w:tcBorders>
              <w:top w:val="nil"/>
              <w:left w:val="nil"/>
              <w:bottom w:val="single" w:sz="4" w:space="0" w:color="auto"/>
              <w:right w:val="single" w:sz="4" w:space="0" w:color="auto"/>
            </w:tcBorders>
            <w:shd w:val="clear" w:color="000000" w:fill="A6A6A6"/>
            <w:noWrap/>
            <w:tcMar>
              <w:top w:w="15" w:type="dxa"/>
              <w:left w:w="15" w:type="dxa"/>
              <w:bottom w:w="0" w:type="dxa"/>
              <w:right w:w="15" w:type="dxa"/>
            </w:tcMar>
            <w:vAlign w:val="center"/>
            <w:hideMark/>
          </w:tcPr>
          <w:p w:rsidR="00F20BE1" w:rsidRPr="009F0DE8" w:rsidRDefault="00F20BE1" w:rsidP="009F0DE8">
            <w:pPr>
              <w:spacing w:after="0"/>
              <w:jc w:val="center"/>
              <w:rPr>
                <w:rFonts w:ascii="Arial" w:hAnsi="Arial" w:cs="Arial"/>
                <w:color w:val="000000"/>
                <w:sz w:val="18"/>
                <w:szCs w:val="18"/>
              </w:rPr>
            </w:pPr>
            <w:r w:rsidRPr="009F0DE8">
              <w:rPr>
                <w:rFonts w:ascii="Arial" w:hAnsi="Arial" w:cs="Arial"/>
                <w:color w:val="000000"/>
                <w:sz w:val="18"/>
                <w:szCs w:val="18"/>
              </w:rPr>
              <w:t>NO TIENE DERECHO</w:t>
            </w:r>
          </w:p>
        </w:tc>
        <w:tc>
          <w:tcPr>
            <w:tcW w:w="1764" w:type="dxa"/>
            <w:tcBorders>
              <w:top w:val="nil"/>
              <w:left w:val="nil"/>
              <w:bottom w:val="single" w:sz="4" w:space="0" w:color="auto"/>
              <w:right w:val="single" w:sz="4" w:space="0" w:color="auto"/>
            </w:tcBorders>
            <w:shd w:val="clear" w:color="000000" w:fill="A6A6A6"/>
            <w:noWrap/>
            <w:tcMar>
              <w:top w:w="15" w:type="dxa"/>
              <w:left w:w="15" w:type="dxa"/>
              <w:bottom w:w="0" w:type="dxa"/>
              <w:right w:w="15" w:type="dxa"/>
            </w:tcMar>
            <w:vAlign w:val="center"/>
            <w:hideMark/>
          </w:tcPr>
          <w:p w:rsidR="00F20BE1" w:rsidRPr="009F0DE8" w:rsidRDefault="00F20BE1" w:rsidP="009F0DE8">
            <w:pPr>
              <w:spacing w:after="0"/>
              <w:jc w:val="center"/>
              <w:rPr>
                <w:rFonts w:ascii="Arial" w:hAnsi="Arial" w:cs="Arial"/>
                <w:color w:val="000000"/>
                <w:sz w:val="18"/>
                <w:szCs w:val="18"/>
              </w:rPr>
            </w:pPr>
            <w:r w:rsidRPr="009F0DE8">
              <w:rPr>
                <w:rFonts w:ascii="Arial" w:hAnsi="Arial" w:cs="Arial"/>
                <w:color w:val="000000"/>
                <w:sz w:val="18"/>
                <w:szCs w:val="18"/>
              </w:rPr>
              <w:t>NO TIENE DERECHO</w:t>
            </w:r>
          </w:p>
        </w:tc>
      </w:tr>
      <w:tr w:rsidR="00F20BE1" w:rsidRPr="009F0DE8" w:rsidTr="00956BB8">
        <w:trPr>
          <w:trHeight w:val="775"/>
          <w:jc w:val="center"/>
        </w:trPr>
        <w:tc>
          <w:tcPr>
            <w:tcW w:w="1661"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F20BE1" w:rsidRPr="009F0DE8" w:rsidRDefault="00F20BE1" w:rsidP="009F0DE8">
            <w:pPr>
              <w:spacing w:after="0"/>
              <w:jc w:val="center"/>
              <w:rPr>
                <w:rFonts w:ascii="Arial" w:hAnsi="Arial" w:cs="Arial"/>
                <w:color w:val="000000"/>
                <w:sz w:val="18"/>
                <w:szCs w:val="18"/>
              </w:rPr>
            </w:pPr>
            <w:r w:rsidRPr="009F0DE8">
              <w:rPr>
                <w:rFonts w:ascii="Arial" w:hAnsi="Arial" w:cs="Arial"/>
                <w:color w:val="000000"/>
                <w:sz w:val="18"/>
                <w:szCs w:val="18"/>
              </w:rPr>
              <w:t>PARTIDO VERDE ECOLOGISTA DE MÉXICO</w:t>
            </w:r>
          </w:p>
        </w:tc>
        <w:tc>
          <w:tcPr>
            <w:tcW w:w="0" w:type="auto"/>
            <w:tcBorders>
              <w:top w:val="nil"/>
              <w:left w:val="nil"/>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F20BE1" w:rsidRPr="009F0DE8" w:rsidRDefault="00F20BE1" w:rsidP="009F0DE8">
            <w:pPr>
              <w:spacing w:after="0"/>
              <w:jc w:val="center"/>
              <w:rPr>
                <w:rFonts w:ascii="Arial" w:hAnsi="Arial" w:cs="Arial"/>
                <w:color w:val="000000"/>
                <w:sz w:val="18"/>
                <w:szCs w:val="18"/>
              </w:rPr>
            </w:pPr>
            <w:r w:rsidRPr="009F0DE8">
              <w:rPr>
                <w:rFonts w:ascii="Arial" w:hAnsi="Arial" w:cs="Arial"/>
                <w:color w:val="000000"/>
                <w:sz w:val="18"/>
                <w:szCs w:val="18"/>
              </w:rPr>
              <w:t>303,805.98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F20BE1" w:rsidRPr="009F0DE8" w:rsidRDefault="00F20BE1" w:rsidP="009F0DE8">
            <w:pPr>
              <w:spacing w:after="0"/>
              <w:jc w:val="center"/>
              <w:rPr>
                <w:rFonts w:ascii="Arial" w:hAnsi="Arial" w:cs="Arial"/>
                <w:color w:val="000000"/>
                <w:sz w:val="18"/>
                <w:szCs w:val="18"/>
              </w:rPr>
            </w:pPr>
            <w:r w:rsidRPr="009F0DE8">
              <w:rPr>
                <w:rFonts w:ascii="Arial" w:hAnsi="Arial" w:cs="Arial"/>
                <w:color w:val="000000"/>
                <w:sz w:val="18"/>
                <w:szCs w:val="18"/>
              </w:rPr>
              <w:t>38,687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F20BE1" w:rsidRPr="009F0DE8" w:rsidRDefault="00F20BE1" w:rsidP="009F0DE8">
            <w:pPr>
              <w:spacing w:after="0"/>
              <w:jc w:val="center"/>
              <w:rPr>
                <w:rFonts w:ascii="Arial" w:hAnsi="Arial" w:cs="Arial"/>
                <w:color w:val="000000"/>
                <w:sz w:val="18"/>
                <w:szCs w:val="18"/>
              </w:rPr>
            </w:pPr>
            <w:r w:rsidRPr="009F0DE8">
              <w:rPr>
                <w:rFonts w:ascii="Arial" w:hAnsi="Arial" w:cs="Arial"/>
                <w:color w:val="000000"/>
                <w:sz w:val="18"/>
                <w:szCs w:val="18"/>
              </w:rPr>
              <w:t>3.72%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F20BE1" w:rsidRPr="009F0DE8" w:rsidRDefault="00F20BE1" w:rsidP="009F0DE8">
            <w:pPr>
              <w:spacing w:after="0"/>
              <w:jc w:val="center"/>
              <w:rPr>
                <w:rFonts w:ascii="Arial" w:hAnsi="Arial" w:cs="Arial"/>
                <w:color w:val="000000"/>
                <w:sz w:val="18"/>
                <w:szCs w:val="18"/>
              </w:rPr>
            </w:pPr>
            <w:r w:rsidRPr="009F0DE8">
              <w:rPr>
                <w:rFonts w:ascii="Arial" w:hAnsi="Arial" w:cs="Arial"/>
                <w:color w:val="000000"/>
                <w:sz w:val="18"/>
                <w:szCs w:val="18"/>
              </w:rPr>
              <w:t>158,241.04</w:t>
            </w:r>
          </w:p>
        </w:tc>
        <w:tc>
          <w:tcPr>
            <w:tcW w:w="176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F20BE1" w:rsidRPr="009F0DE8" w:rsidRDefault="00F20BE1" w:rsidP="009F0DE8">
            <w:pPr>
              <w:spacing w:after="0"/>
              <w:jc w:val="center"/>
              <w:rPr>
                <w:rFonts w:ascii="Arial" w:hAnsi="Arial" w:cs="Arial"/>
                <w:color w:val="000000"/>
                <w:sz w:val="18"/>
                <w:szCs w:val="18"/>
              </w:rPr>
            </w:pPr>
            <w:r w:rsidRPr="009F0DE8">
              <w:rPr>
                <w:rFonts w:ascii="Arial" w:hAnsi="Arial" w:cs="Arial"/>
                <w:color w:val="000000"/>
                <w:sz w:val="18"/>
                <w:szCs w:val="18"/>
              </w:rPr>
              <w:t>462,047.03</w:t>
            </w:r>
          </w:p>
        </w:tc>
      </w:tr>
      <w:tr w:rsidR="00F20BE1" w:rsidRPr="009F0DE8" w:rsidTr="00956BB8">
        <w:trPr>
          <w:trHeight w:val="630"/>
          <w:jc w:val="center"/>
        </w:trPr>
        <w:tc>
          <w:tcPr>
            <w:tcW w:w="1661" w:type="dxa"/>
            <w:tcBorders>
              <w:top w:val="nil"/>
              <w:left w:val="single" w:sz="4" w:space="0" w:color="auto"/>
              <w:bottom w:val="single" w:sz="4" w:space="0" w:color="auto"/>
              <w:right w:val="single" w:sz="4" w:space="0" w:color="auto"/>
            </w:tcBorders>
            <w:shd w:val="clear" w:color="000000" w:fill="A6A6A6"/>
            <w:tcMar>
              <w:top w:w="15" w:type="dxa"/>
              <w:left w:w="15" w:type="dxa"/>
              <w:bottom w:w="0" w:type="dxa"/>
              <w:right w:w="15" w:type="dxa"/>
            </w:tcMar>
            <w:vAlign w:val="center"/>
            <w:hideMark/>
          </w:tcPr>
          <w:p w:rsidR="00F20BE1" w:rsidRPr="009F0DE8" w:rsidRDefault="00F20BE1" w:rsidP="009F0DE8">
            <w:pPr>
              <w:spacing w:after="0"/>
              <w:jc w:val="center"/>
              <w:rPr>
                <w:rFonts w:ascii="Arial" w:hAnsi="Arial" w:cs="Arial"/>
                <w:color w:val="000000"/>
                <w:sz w:val="18"/>
                <w:szCs w:val="18"/>
              </w:rPr>
            </w:pPr>
            <w:r w:rsidRPr="009F0DE8">
              <w:rPr>
                <w:rFonts w:ascii="Arial" w:hAnsi="Arial" w:cs="Arial"/>
                <w:color w:val="000000"/>
                <w:sz w:val="18"/>
                <w:szCs w:val="18"/>
              </w:rPr>
              <w:lastRenderedPageBreak/>
              <w:t>MOVIMIENTO CIUDADANO</w:t>
            </w:r>
          </w:p>
        </w:tc>
        <w:tc>
          <w:tcPr>
            <w:tcW w:w="0" w:type="auto"/>
            <w:tcBorders>
              <w:top w:val="nil"/>
              <w:left w:val="nil"/>
              <w:bottom w:val="single" w:sz="4" w:space="0" w:color="auto"/>
              <w:right w:val="single" w:sz="4" w:space="0" w:color="auto"/>
            </w:tcBorders>
            <w:shd w:val="clear" w:color="000000" w:fill="A6A6A6"/>
            <w:noWrap/>
            <w:tcMar>
              <w:top w:w="15" w:type="dxa"/>
              <w:left w:w="15" w:type="dxa"/>
              <w:bottom w:w="0" w:type="dxa"/>
              <w:right w:w="15" w:type="dxa"/>
            </w:tcMar>
            <w:vAlign w:val="center"/>
            <w:hideMark/>
          </w:tcPr>
          <w:p w:rsidR="00F20BE1" w:rsidRPr="009F0DE8" w:rsidRDefault="00F20BE1" w:rsidP="009F0DE8">
            <w:pPr>
              <w:spacing w:after="0"/>
              <w:jc w:val="center"/>
              <w:rPr>
                <w:rFonts w:ascii="Arial" w:hAnsi="Arial" w:cs="Arial"/>
                <w:color w:val="000000"/>
                <w:sz w:val="18"/>
                <w:szCs w:val="18"/>
              </w:rPr>
            </w:pPr>
            <w:r w:rsidRPr="009F0DE8">
              <w:rPr>
                <w:rFonts w:ascii="Arial" w:hAnsi="Arial" w:cs="Arial"/>
                <w:color w:val="000000"/>
                <w:sz w:val="18"/>
                <w:szCs w:val="18"/>
              </w:rPr>
              <w:t>NO TIENE DERECHO</w:t>
            </w:r>
          </w:p>
        </w:tc>
        <w:tc>
          <w:tcPr>
            <w:tcW w:w="0" w:type="auto"/>
            <w:tcBorders>
              <w:top w:val="nil"/>
              <w:left w:val="nil"/>
              <w:bottom w:val="single" w:sz="4" w:space="0" w:color="auto"/>
              <w:right w:val="single" w:sz="4" w:space="0" w:color="auto"/>
            </w:tcBorders>
            <w:shd w:val="clear" w:color="000000" w:fill="A6A6A6"/>
            <w:noWrap/>
            <w:tcMar>
              <w:top w:w="15" w:type="dxa"/>
              <w:left w:w="15" w:type="dxa"/>
              <w:bottom w:w="0" w:type="dxa"/>
              <w:right w:w="15" w:type="dxa"/>
            </w:tcMar>
            <w:vAlign w:val="center"/>
            <w:hideMark/>
          </w:tcPr>
          <w:p w:rsidR="00F20BE1" w:rsidRPr="009F0DE8" w:rsidRDefault="00F20BE1" w:rsidP="009F0DE8">
            <w:pPr>
              <w:spacing w:after="0"/>
              <w:jc w:val="center"/>
              <w:rPr>
                <w:rFonts w:ascii="Arial" w:hAnsi="Arial" w:cs="Arial"/>
                <w:color w:val="000000"/>
                <w:sz w:val="18"/>
                <w:szCs w:val="18"/>
              </w:rPr>
            </w:pPr>
            <w:r w:rsidRPr="009F0DE8">
              <w:rPr>
                <w:rFonts w:ascii="Arial" w:hAnsi="Arial" w:cs="Arial"/>
                <w:color w:val="000000"/>
                <w:sz w:val="18"/>
                <w:szCs w:val="18"/>
              </w:rPr>
              <w:t>-</w:t>
            </w:r>
          </w:p>
        </w:tc>
        <w:tc>
          <w:tcPr>
            <w:tcW w:w="0" w:type="auto"/>
            <w:tcBorders>
              <w:top w:val="nil"/>
              <w:left w:val="nil"/>
              <w:bottom w:val="single" w:sz="4" w:space="0" w:color="auto"/>
              <w:right w:val="single" w:sz="4" w:space="0" w:color="auto"/>
            </w:tcBorders>
            <w:shd w:val="clear" w:color="000000" w:fill="A6A6A6"/>
            <w:noWrap/>
            <w:tcMar>
              <w:top w:w="15" w:type="dxa"/>
              <w:left w:w="15" w:type="dxa"/>
              <w:bottom w:w="0" w:type="dxa"/>
              <w:right w:w="15" w:type="dxa"/>
            </w:tcMar>
            <w:vAlign w:val="center"/>
            <w:hideMark/>
          </w:tcPr>
          <w:p w:rsidR="00F20BE1" w:rsidRPr="009F0DE8" w:rsidRDefault="00F20BE1" w:rsidP="009F0DE8">
            <w:pPr>
              <w:spacing w:after="0"/>
              <w:jc w:val="center"/>
              <w:rPr>
                <w:rFonts w:ascii="Arial" w:hAnsi="Arial" w:cs="Arial"/>
                <w:color w:val="000000"/>
                <w:sz w:val="18"/>
                <w:szCs w:val="18"/>
              </w:rPr>
            </w:pPr>
            <w:r w:rsidRPr="009F0DE8">
              <w:rPr>
                <w:rFonts w:ascii="Arial" w:hAnsi="Arial" w:cs="Arial"/>
                <w:color w:val="000000"/>
                <w:sz w:val="18"/>
                <w:szCs w:val="18"/>
              </w:rPr>
              <w:t>-</w:t>
            </w:r>
          </w:p>
        </w:tc>
        <w:tc>
          <w:tcPr>
            <w:tcW w:w="0" w:type="auto"/>
            <w:tcBorders>
              <w:top w:val="nil"/>
              <w:left w:val="nil"/>
              <w:bottom w:val="single" w:sz="4" w:space="0" w:color="auto"/>
              <w:right w:val="single" w:sz="4" w:space="0" w:color="auto"/>
            </w:tcBorders>
            <w:shd w:val="clear" w:color="000000" w:fill="A6A6A6"/>
            <w:noWrap/>
            <w:tcMar>
              <w:top w:w="15" w:type="dxa"/>
              <w:left w:w="15" w:type="dxa"/>
              <w:bottom w:w="0" w:type="dxa"/>
              <w:right w:w="15" w:type="dxa"/>
            </w:tcMar>
            <w:vAlign w:val="center"/>
            <w:hideMark/>
          </w:tcPr>
          <w:p w:rsidR="00F20BE1" w:rsidRPr="009F0DE8" w:rsidRDefault="00F20BE1" w:rsidP="009F0DE8">
            <w:pPr>
              <w:spacing w:after="0"/>
              <w:jc w:val="center"/>
              <w:rPr>
                <w:rFonts w:ascii="Arial" w:hAnsi="Arial" w:cs="Arial"/>
                <w:color w:val="000000"/>
                <w:sz w:val="18"/>
                <w:szCs w:val="18"/>
              </w:rPr>
            </w:pPr>
            <w:r w:rsidRPr="009F0DE8">
              <w:rPr>
                <w:rFonts w:ascii="Arial" w:hAnsi="Arial" w:cs="Arial"/>
                <w:color w:val="000000"/>
                <w:sz w:val="18"/>
                <w:szCs w:val="18"/>
              </w:rPr>
              <w:t>NO TIENE DERECHO</w:t>
            </w:r>
          </w:p>
        </w:tc>
        <w:tc>
          <w:tcPr>
            <w:tcW w:w="1764" w:type="dxa"/>
            <w:tcBorders>
              <w:top w:val="nil"/>
              <w:left w:val="nil"/>
              <w:bottom w:val="single" w:sz="4" w:space="0" w:color="auto"/>
              <w:right w:val="single" w:sz="4" w:space="0" w:color="auto"/>
            </w:tcBorders>
            <w:shd w:val="clear" w:color="000000" w:fill="A6A6A6"/>
            <w:noWrap/>
            <w:tcMar>
              <w:top w:w="15" w:type="dxa"/>
              <w:left w:w="15" w:type="dxa"/>
              <w:bottom w:w="0" w:type="dxa"/>
              <w:right w:w="15" w:type="dxa"/>
            </w:tcMar>
            <w:vAlign w:val="center"/>
            <w:hideMark/>
          </w:tcPr>
          <w:p w:rsidR="00F20BE1" w:rsidRPr="009F0DE8" w:rsidRDefault="00F20BE1" w:rsidP="009F0DE8">
            <w:pPr>
              <w:spacing w:after="0"/>
              <w:jc w:val="center"/>
              <w:rPr>
                <w:rFonts w:ascii="Arial" w:hAnsi="Arial" w:cs="Arial"/>
                <w:color w:val="000000"/>
                <w:sz w:val="18"/>
                <w:szCs w:val="18"/>
              </w:rPr>
            </w:pPr>
            <w:r w:rsidRPr="009F0DE8">
              <w:rPr>
                <w:rFonts w:ascii="Arial" w:hAnsi="Arial" w:cs="Arial"/>
                <w:color w:val="000000"/>
                <w:sz w:val="18"/>
                <w:szCs w:val="18"/>
              </w:rPr>
              <w:t>NO TIENE DERECHO</w:t>
            </w:r>
          </w:p>
        </w:tc>
      </w:tr>
      <w:tr w:rsidR="002B2979" w:rsidRPr="009F0DE8" w:rsidTr="00956BB8">
        <w:trPr>
          <w:trHeight w:val="413"/>
          <w:jc w:val="center"/>
        </w:trPr>
        <w:tc>
          <w:tcPr>
            <w:tcW w:w="166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20BE1" w:rsidRPr="009F0DE8" w:rsidRDefault="00F20BE1" w:rsidP="009F0DE8">
            <w:pPr>
              <w:spacing w:after="0"/>
              <w:jc w:val="center"/>
              <w:rPr>
                <w:rFonts w:ascii="Arial" w:hAnsi="Arial" w:cs="Arial"/>
                <w:color w:val="000000"/>
                <w:sz w:val="18"/>
                <w:szCs w:val="18"/>
              </w:rPr>
            </w:pPr>
            <w:r w:rsidRPr="009F0DE8">
              <w:rPr>
                <w:rFonts w:ascii="Arial" w:hAnsi="Arial" w:cs="Arial"/>
                <w:color w:val="000000"/>
                <w:sz w:val="18"/>
                <w:szCs w:val="18"/>
              </w:rPr>
              <w:t>MORENA</w:t>
            </w:r>
          </w:p>
        </w:tc>
        <w:tc>
          <w:tcPr>
            <w:tcW w:w="0" w:type="auto"/>
            <w:tcBorders>
              <w:top w:val="nil"/>
              <w:left w:val="nil"/>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F20BE1" w:rsidRPr="009F0DE8" w:rsidRDefault="00F20BE1" w:rsidP="009F0DE8">
            <w:pPr>
              <w:spacing w:after="0"/>
              <w:jc w:val="center"/>
              <w:rPr>
                <w:rFonts w:ascii="Arial" w:hAnsi="Arial" w:cs="Arial"/>
                <w:color w:val="000000"/>
                <w:sz w:val="18"/>
                <w:szCs w:val="18"/>
              </w:rPr>
            </w:pPr>
            <w:r w:rsidRPr="009F0DE8">
              <w:rPr>
                <w:rFonts w:ascii="Arial" w:hAnsi="Arial" w:cs="Arial"/>
                <w:color w:val="000000"/>
                <w:sz w:val="18"/>
                <w:szCs w:val="18"/>
              </w:rPr>
              <w:t>303,805.98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20BE1" w:rsidRPr="009F0DE8" w:rsidRDefault="00F20BE1" w:rsidP="009F0DE8">
            <w:pPr>
              <w:spacing w:after="0"/>
              <w:jc w:val="center"/>
              <w:rPr>
                <w:rFonts w:ascii="Arial" w:hAnsi="Arial" w:cs="Arial"/>
                <w:color w:val="000000"/>
                <w:sz w:val="18"/>
                <w:szCs w:val="18"/>
              </w:rPr>
            </w:pPr>
            <w:r w:rsidRPr="009F0DE8">
              <w:rPr>
                <w:rFonts w:ascii="Arial" w:hAnsi="Arial" w:cs="Arial"/>
                <w:color w:val="000000"/>
                <w:sz w:val="18"/>
                <w:szCs w:val="18"/>
              </w:rPr>
              <w:t>231,214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20BE1" w:rsidRPr="009F0DE8" w:rsidRDefault="00F20BE1" w:rsidP="009F0DE8">
            <w:pPr>
              <w:spacing w:after="0"/>
              <w:jc w:val="center"/>
              <w:rPr>
                <w:rFonts w:ascii="Arial" w:hAnsi="Arial" w:cs="Arial"/>
                <w:color w:val="000000"/>
                <w:sz w:val="18"/>
                <w:szCs w:val="18"/>
              </w:rPr>
            </w:pPr>
            <w:r w:rsidRPr="009F0DE8">
              <w:rPr>
                <w:rFonts w:ascii="Arial" w:hAnsi="Arial" w:cs="Arial"/>
                <w:color w:val="000000"/>
                <w:sz w:val="18"/>
                <w:szCs w:val="18"/>
              </w:rPr>
              <w:t>22.24%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F20BE1" w:rsidRPr="009F0DE8" w:rsidRDefault="00F20BE1" w:rsidP="009F0DE8">
            <w:pPr>
              <w:spacing w:after="0"/>
              <w:jc w:val="center"/>
              <w:rPr>
                <w:rFonts w:ascii="Arial" w:hAnsi="Arial" w:cs="Arial"/>
                <w:color w:val="000000"/>
                <w:sz w:val="18"/>
                <w:szCs w:val="18"/>
              </w:rPr>
            </w:pPr>
            <w:r w:rsidRPr="009F0DE8">
              <w:rPr>
                <w:rFonts w:ascii="Arial" w:hAnsi="Arial" w:cs="Arial"/>
                <w:color w:val="000000"/>
                <w:sz w:val="18"/>
                <w:szCs w:val="18"/>
              </w:rPr>
              <w:t>945,732.27</w:t>
            </w:r>
          </w:p>
        </w:tc>
        <w:tc>
          <w:tcPr>
            <w:tcW w:w="176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F20BE1" w:rsidRPr="009F0DE8" w:rsidRDefault="00F20BE1" w:rsidP="009F0DE8">
            <w:pPr>
              <w:spacing w:after="0"/>
              <w:jc w:val="center"/>
              <w:rPr>
                <w:rFonts w:ascii="Arial" w:hAnsi="Arial" w:cs="Arial"/>
                <w:color w:val="000000"/>
                <w:sz w:val="18"/>
                <w:szCs w:val="18"/>
              </w:rPr>
            </w:pPr>
            <w:r w:rsidRPr="009F0DE8">
              <w:rPr>
                <w:rFonts w:ascii="Arial" w:hAnsi="Arial" w:cs="Arial"/>
                <w:color w:val="000000"/>
                <w:sz w:val="18"/>
                <w:szCs w:val="18"/>
              </w:rPr>
              <w:t>1,249,538.25</w:t>
            </w:r>
          </w:p>
        </w:tc>
      </w:tr>
      <w:tr w:rsidR="00F20BE1" w:rsidRPr="009F0DE8" w:rsidTr="00956BB8">
        <w:trPr>
          <w:trHeight w:val="645"/>
          <w:jc w:val="center"/>
        </w:trPr>
        <w:tc>
          <w:tcPr>
            <w:tcW w:w="1661"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F20BE1" w:rsidRPr="009F0DE8" w:rsidRDefault="00F20BE1" w:rsidP="009F0DE8">
            <w:pPr>
              <w:spacing w:after="0"/>
              <w:jc w:val="center"/>
              <w:rPr>
                <w:rFonts w:ascii="Arial" w:hAnsi="Arial" w:cs="Arial"/>
                <w:color w:val="000000"/>
                <w:sz w:val="18"/>
                <w:szCs w:val="18"/>
              </w:rPr>
            </w:pPr>
            <w:r w:rsidRPr="009F0DE8">
              <w:rPr>
                <w:rFonts w:ascii="Arial" w:hAnsi="Arial" w:cs="Arial"/>
                <w:color w:val="000000"/>
                <w:sz w:val="18"/>
                <w:szCs w:val="18"/>
              </w:rPr>
              <w:t>NUEVA ALIANZA YUCATÁN *</w:t>
            </w:r>
          </w:p>
        </w:tc>
        <w:tc>
          <w:tcPr>
            <w:tcW w:w="0" w:type="auto"/>
            <w:tcBorders>
              <w:top w:val="nil"/>
              <w:left w:val="nil"/>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F20BE1" w:rsidRPr="009F0DE8" w:rsidRDefault="00F20BE1" w:rsidP="009F0DE8">
            <w:pPr>
              <w:spacing w:after="0"/>
              <w:jc w:val="center"/>
              <w:rPr>
                <w:rFonts w:ascii="Arial" w:hAnsi="Arial" w:cs="Arial"/>
                <w:color w:val="000000"/>
                <w:sz w:val="18"/>
                <w:szCs w:val="18"/>
              </w:rPr>
            </w:pPr>
            <w:r w:rsidRPr="009F0DE8">
              <w:rPr>
                <w:rFonts w:ascii="Arial" w:hAnsi="Arial" w:cs="Arial"/>
                <w:color w:val="000000"/>
                <w:sz w:val="18"/>
                <w:szCs w:val="18"/>
              </w:rPr>
              <w:t>303,805.98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F20BE1" w:rsidRPr="009F0DE8" w:rsidRDefault="00F20BE1" w:rsidP="009F0DE8">
            <w:pPr>
              <w:spacing w:after="0"/>
              <w:jc w:val="center"/>
              <w:rPr>
                <w:rFonts w:ascii="Arial" w:hAnsi="Arial" w:cs="Arial"/>
                <w:color w:val="000000"/>
                <w:sz w:val="18"/>
                <w:szCs w:val="18"/>
              </w:rPr>
            </w:pPr>
            <w:r w:rsidRPr="009F0DE8">
              <w:rPr>
                <w:rFonts w:ascii="Arial" w:hAnsi="Arial" w:cs="Arial"/>
                <w:color w:val="000000"/>
                <w:sz w:val="18"/>
                <w:szCs w:val="18"/>
              </w:rPr>
              <w:t>24,952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F20BE1" w:rsidRPr="009F0DE8" w:rsidRDefault="00F20BE1" w:rsidP="009F0DE8">
            <w:pPr>
              <w:spacing w:after="0"/>
              <w:jc w:val="center"/>
              <w:rPr>
                <w:rFonts w:ascii="Arial" w:hAnsi="Arial" w:cs="Arial"/>
                <w:color w:val="000000"/>
                <w:sz w:val="18"/>
                <w:szCs w:val="18"/>
              </w:rPr>
            </w:pPr>
            <w:r w:rsidRPr="009F0DE8">
              <w:rPr>
                <w:rFonts w:ascii="Arial" w:hAnsi="Arial" w:cs="Arial"/>
                <w:color w:val="000000"/>
                <w:sz w:val="18"/>
                <w:szCs w:val="18"/>
              </w:rPr>
              <w:t>2.40%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F20BE1" w:rsidRPr="009F0DE8" w:rsidRDefault="00F20BE1" w:rsidP="009F0DE8">
            <w:pPr>
              <w:spacing w:after="0"/>
              <w:jc w:val="center"/>
              <w:rPr>
                <w:rFonts w:ascii="Arial" w:hAnsi="Arial" w:cs="Arial"/>
                <w:color w:val="000000"/>
                <w:sz w:val="18"/>
                <w:szCs w:val="18"/>
              </w:rPr>
            </w:pPr>
            <w:r w:rsidRPr="009F0DE8">
              <w:rPr>
                <w:rFonts w:ascii="Arial" w:hAnsi="Arial" w:cs="Arial"/>
                <w:color w:val="000000"/>
                <w:sz w:val="18"/>
                <w:szCs w:val="18"/>
              </w:rPr>
              <w:t>102,060.91</w:t>
            </w:r>
          </w:p>
        </w:tc>
        <w:tc>
          <w:tcPr>
            <w:tcW w:w="176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F20BE1" w:rsidRPr="009F0DE8" w:rsidRDefault="00F20BE1" w:rsidP="009F0DE8">
            <w:pPr>
              <w:spacing w:after="0"/>
              <w:jc w:val="center"/>
              <w:rPr>
                <w:rFonts w:ascii="Arial" w:hAnsi="Arial" w:cs="Arial"/>
                <w:color w:val="000000"/>
                <w:sz w:val="18"/>
                <w:szCs w:val="18"/>
              </w:rPr>
            </w:pPr>
            <w:r w:rsidRPr="009F0DE8">
              <w:rPr>
                <w:rFonts w:ascii="Arial" w:hAnsi="Arial" w:cs="Arial"/>
                <w:color w:val="000000"/>
                <w:sz w:val="18"/>
                <w:szCs w:val="18"/>
              </w:rPr>
              <w:t>405,866.90</w:t>
            </w:r>
          </w:p>
        </w:tc>
      </w:tr>
      <w:tr w:rsidR="002B2979" w:rsidRPr="009F0DE8" w:rsidTr="00956BB8">
        <w:trPr>
          <w:trHeight w:val="315"/>
          <w:jc w:val="center"/>
        </w:trPr>
        <w:tc>
          <w:tcPr>
            <w:tcW w:w="1661"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F20BE1" w:rsidRPr="009F0DE8" w:rsidRDefault="00F20BE1" w:rsidP="009F0DE8">
            <w:pPr>
              <w:spacing w:after="0"/>
              <w:jc w:val="center"/>
              <w:rPr>
                <w:rFonts w:ascii="Arial" w:hAnsi="Arial" w:cs="Arial"/>
                <w:b/>
                <w:bCs/>
                <w:color w:val="000000"/>
                <w:sz w:val="18"/>
                <w:szCs w:val="18"/>
              </w:rPr>
            </w:pPr>
            <w:r w:rsidRPr="009F0DE8">
              <w:rPr>
                <w:rFonts w:ascii="Arial" w:hAnsi="Arial" w:cs="Arial"/>
                <w:b/>
                <w:bCs/>
                <w:color w:val="000000"/>
                <w:sz w:val="18"/>
                <w:szCs w:val="18"/>
              </w:rPr>
              <w:t>TOTAL</w:t>
            </w:r>
          </w:p>
        </w:tc>
        <w:tc>
          <w:tcPr>
            <w:tcW w:w="0" w:type="auto"/>
            <w:tcBorders>
              <w:top w:val="nil"/>
              <w:left w:val="nil"/>
              <w:bottom w:val="nil"/>
              <w:right w:val="single" w:sz="4" w:space="0" w:color="auto"/>
            </w:tcBorders>
            <w:shd w:val="clear" w:color="000000" w:fill="8DB4E2"/>
            <w:noWrap/>
            <w:tcMar>
              <w:top w:w="15" w:type="dxa"/>
              <w:left w:w="15" w:type="dxa"/>
              <w:bottom w:w="0" w:type="dxa"/>
              <w:right w:w="15" w:type="dxa"/>
            </w:tcMar>
            <w:vAlign w:val="center"/>
            <w:hideMark/>
          </w:tcPr>
          <w:p w:rsidR="00F20BE1" w:rsidRPr="009F0DE8" w:rsidRDefault="00F20BE1" w:rsidP="009F0DE8">
            <w:pPr>
              <w:spacing w:after="0"/>
              <w:jc w:val="center"/>
              <w:rPr>
                <w:rFonts w:ascii="Arial" w:hAnsi="Arial" w:cs="Arial"/>
                <w:b/>
                <w:bCs/>
                <w:color w:val="000000"/>
                <w:sz w:val="18"/>
                <w:szCs w:val="18"/>
              </w:rPr>
            </w:pPr>
            <w:r w:rsidRPr="009F0DE8">
              <w:rPr>
                <w:rFonts w:ascii="Arial" w:hAnsi="Arial" w:cs="Arial"/>
                <w:b/>
                <w:bCs/>
                <w:color w:val="000000"/>
                <w:sz w:val="18"/>
                <w:szCs w:val="18"/>
              </w:rPr>
              <w:t>1,822,835.91</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F20BE1" w:rsidRPr="009F0DE8" w:rsidRDefault="00F20BE1" w:rsidP="009F0DE8">
            <w:pPr>
              <w:spacing w:after="0"/>
              <w:jc w:val="center"/>
              <w:rPr>
                <w:rFonts w:ascii="Arial" w:hAnsi="Arial" w:cs="Arial"/>
                <w:b/>
                <w:bCs/>
                <w:color w:val="000000"/>
                <w:sz w:val="18"/>
                <w:szCs w:val="18"/>
              </w:rPr>
            </w:pPr>
            <w:r w:rsidRPr="009F0DE8">
              <w:rPr>
                <w:rFonts w:ascii="Arial" w:hAnsi="Arial" w:cs="Arial"/>
                <w:b/>
                <w:bCs/>
                <w:color w:val="000000"/>
                <w:sz w:val="18"/>
                <w:szCs w:val="18"/>
              </w:rPr>
              <w:t>1,039,849</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F20BE1" w:rsidRPr="009F0DE8" w:rsidRDefault="00F20BE1" w:rsidP="009F0DE8">
            <w:pPr>
              <w:spacing w:after="0"/>
              <w:jc w:val="center"/>
              <w:rPr>
                <w:rFonts w:ascii="Arial" w:hAnsi="Arial" w:cs="Arial"/>
                <w:b/>
                <w:bCs/>
                <w:color w:val="000000"/>
                <w:sz w:val="18"/>
                <w:szCs w:val="18"/>
              </w:rPr>
            </w:pPr>
            <w:r w:rsidRPr="009F0DE8">
              <w:rPr>
                <w:rFonts w:ascii="Arial" w:hAnsi="Arial" w:cs="Arial"/>
                <w:b/>
                <w:bCs/>
                <w:color w:val="000000"/>
                <w:sz w:val="18"/>
                <w:szCs w:val="18"/>
              </w:rPr>
              <w:t>100.00%</w:t>
            </w:r>
          </w:p>
        </w:tc>
        <w:tc>
          <w:tcPr>
            <w:tcW w:w="0" w:type="auto"/>
            <w:tcBorders>
              <w:top w:val="nil"/>
              <w:left w:val="nil"/>
              <w:bottom w:val="nil"/>
              <w:right w:val="nil"/>
            </w:tcBorders>
            <w:shd w:val="clear" w:color="000000" w:fill="8DB4E2"/>
            <w:noWrap/>
            <w:tcMar>
              <w:top w:w="15" w:type="dxa"/>
              <w:left w:w="15" w:type="dxa"/>
              <w:bottom w:w="0" w:type="dxa"/>
              <w:right w:w="15" w:type="dxa"/>
            </w:tcMar>
            <w:vAlign w:val="center"/>
            <w:hideMark/>
          </w:tcPr>
          <w:p w:rsidR="00F20BE1" w:rsidRPr="009F0DE8" w:rsidRDefault="00F20BE1" w:rsidP="009F0DE8">
            <w:pPr>
              <w:spacing w:after="0"/>
              <w:jc w:val="center"/>
              <w:rPr>
                <w:rFonts w:ascii="Arial" w:hAnsi="Arial" w:cs="Arial"/>
                <w:b/>
                <w:bCs/>
                <w:color w:val="000000"/>
                <w:sz w:val="18"/>
                <w:szCs w:val="18"/>
              </w:rPr>
            </w:pPr>
            <w:r w:rsidRPr="009F0DE8">
              <w:rPr>
                <w:rFonts w:ascii="Arial" w:hAnsi="Arial" w:cs="Arial"/>
                <w:b/>
                <w:bCs/>
                <w:color w:val="000000"/>
                <w:sz w:val="18"/>
                <w:szCs w:val="18"/>
              </w:rPr>
              <w:t>4,253,283.78</w:t>
            </w:r>
          </w:p>
        </w:tc>
        <w:tc>
          <w:tcPr>
            <w:tcW w:w="1764" w:type="dxa"/>
            <w:tcBorders>
              <w:top w:val="single" w:sz="8" w:space="0" w:color="auto"/>
              <w:left w:val="single" w:sz="8" w:space="0" w:color="auto"/>
              <w:bottom w:val="nil"/>
              <w:right w:val="single" w:sz="8" w:space="0" w:color="auto"/>
            </w:tcBorders>
            <w:shd w:val="clear" w:color="000000" w:fill="95B3D7"/>
            <w:noWrap/>
            <w:tcMar>
              <w:top w:w="15" w:type="dxa"/>
              <w:left w:w="15" w:type="dxa"/>
              <w:bottom w:w="0" w:type="dxa"/>
              <w:right w:w="15" w:type="dxa"/>
            </w:tcMar>
            <w:vAlign w:val="center"/>
            <w:hideMark/>
          </w:tcPr>
          <w:p w:rsidR="00F20BE1" w:rsidRPr="009F0DE8" w:rsidRDefault="00F20BE1" w:rsidP="009F0DE8">
            <w:pPr>
              <w:spacing w:after="0"/>
              <w:jc w:val="center"/>
              <w:rPr>
                <w:rFonts w:ascii="Arial" w:hAnsi="Arial" w:cs="Arial"/>
                <w:b/>
                <w:bCs/>
                <w:color w:val="000000"/>
                <w:sz w:val="18"/>
                <w:szCs w:val="18"/>
              </w:rPr>
            </w:pPr>
            <w:r w:rsidRPr="009F0DE8">
              <w:rPr>
                <w:rFonts w:ascii="Arial" w:hAnsi="Arial" w:cs="Arial"/>
                <w:b/>
                <w:bCs/>
                <w:color w:val="000000"/>
                <w:sz w:val="18"/>
                <w:szCs w:val="18"/>
              </w:rPr>
              <w:t>6,076,119.68</w:t>
            </w:r>
          </w:p>
        </w:tc>
      </w:tr>
      <w:tr w:rsidR="00F20BE1" w:rsidRPr="009F0DE8" w:rsidTr="00956BB8">
        <w:trPr>
          <w:trHeight w:val="315"/>
          <w:jc w:val="center"/>
        </w:trPr>
        <w:tc>
          <w:tcPr>
            <w:tcW w:w="166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20BE1" w:rsidRPr="009F0DE8" w:rsidRDefault="00F20BE1" w:rsidP="009F0DE8">
            <w:pPr>
              <w:spacing w:after="0"/>
              <w:jc w:val="center"/>
              <w:rPr>
                <w:rFonts w:ascii="Arial" w:hAnsi="Arial" w:cs="Arial"/>
                <w:color w:val="000000"/>
                <w:sz w:val="18"/>
                <w:szCs w:val="18"/>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20BE1" w:rsidRPr="009F0DE8" w:rsidRDefault="00F20BE1" w:rsidP="009F0DE8">
            <w:pPr>
              <w:spacing w:after="0"/>
              <w:jc w:val="center"/>
              <w:rPr>
                <w:rFonts w:ascii="Arial" w:hAnsi="Arial" w:cs="Arial"/>
                <w:color w:val="000000"/>
                <w:sz w:val="18"/>
                <w:szCs w:val="18"/>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20BE1" w:rsidRPr="009F0DE8" w:rsidRDefault="00F20BE1" w:rsidP="009F0DE8">
            <w:pPr>
              <w:spacing w:after="0"/>
              <w:jc w:val="center"/>
              <w:rPr>
                <w:rFonts w:ascii="Arial" w:hAnsi="Arial" w:cs="Arial"/>
                <w:color w:val="000000"/>
                <w:sz w:val="18"/>
                <w:szCs w:val="18"/>
              </w:rPr>
            </w:pPr>
            <w:r w:rsidRPr="009F0DE8">
              <w:rPr>
                <w:rFonts w:ascii="Arial" w:hAnsi="Arial" w:cs="Arial"/>
                <w:color w:val="000000"/>
                <w:sz w:val="18"/>
                <w:szCs w:val="18"/>
              </w:rPr>
              <w:t>100%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20BE1" w:rsidRPr="009F0DE8" w:rsidRDefault="00F20BE1" w:rsidP="009F0DE8">
            <w:pPr>
              <w:spacing w:after="0"/>
              <w:jc w:val="center"/>
              <w:rPr>
                <w:rFonts w:ascii="Arial" w:hAnsi="Arial" w:cs="Arial"/>
                <w:color w:val="000000"/>
                <w:sz w:val="18"/>
                <w:szCs w:val="18"/>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20BE1" w:rsidRPr="009F0DE8" w:rsidRDefault="00F20BE1" w:rsidP="009F0DE8">
            <w:pPr>
              <w:spacing w:after="0"/>
              <w:jc w:val="center"/>
              <w:rPr>
                <w:rFonts w:ascii="Arial" w:hAnsi="Arial" w:cs="Arial"/>
                <w:color w:val="000000"/>
                <w:sz w:val="18"/>
                <w:szCs w:val="18"/>
              </w:rPr>
            </w:pPr>
          </w:p>
        </w:tc>
        <w:tc>
          <w:tcPr>
            <w:tcW w:w="176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20BE1" w:rsidRPr="009F0DE8" w:rsidRDefault="00F20BE1" w:rsidP="009F0DE8">
            <w:pPr>
              <w:spacing w:after="0"/>
              <w:jc w:val="center"/>
              <w:rPr>
                <w:rFonts w:ascii="Arial" w:hAnsi="Arial" w:cs="Arial"/>
                <w:color w:val="000000"/>
                <w:sz w:val="18"/>
                <w:szCs w:val="18"/>
              </w:rPr>
            </w:pPr>
          </w:p>
        </w:tc>
      </w:tr>
    </w:tbl>
    <w:p w:rsidR="003471B8" w:rsidRPr="00F07209" w:rsidRDefault="003471B8" w:rsidP="00F20BE1">
      <w:pPr>
        <w:tabs>
          <w:tab w:val="left" w:pos="9497"/>
        </w:tabs>
        <w:spacing w:after="0" w:line="276" w:lineRule="auto"/>
        <w:ind w:left="-426" w:right="-143"/>
        <w:jc w:val="both"/>
        <w:rPr>
          <w:rFonts w:ascii="Arial" w:eastAsia="Times New Roman" w:hAnsi="Arial" w:cs="Arial"/>
          <w:bCs/>
          <w:highlight w:val="yellow"/>
          <w:lang w:val="es-ES" w:eastAsia="es-ES"/>
        </w:rPr>
      </w:pPr>
    </w:p>
    <w:tbl>
      <w:tblPr>
        <w:tblW w:w="10073" w:type="dxa"/>
        <w:jc w:val="center"/>
        <w:tblCellMar>
          <w:left w:w="0" w:type="dxa"/>
          <w:right w:w="0" w:type="dxa"/>
        </w:tblCellMar>
        <w:tblLook w:val="04A0" w:firstRow="1" w:lastRow="0" w:firstColumn="1" w:lastColumn="0" w:noHBand="0" w:noVBand="1"/>
      </w:tblPr>
      <w:tblGrid>
        <w:gridCol w:w="10073"/>
      </w:tblGrid>
      <w:tr w:rsidR="00F07209" w:rsidRPr="00F07209" w:rsidTr="00141C3B">
        <w:trPr>
          <w:trHeight w:val="919"/>
          <w:jc w:val="center"/>
        </w:trPr>
        <w:tc>
          <w:tcPr>
            <w:tcW w:w="10073" w:type="dxa"/>
            <w:tcBorders>
              <w:top w:val="single" w:sz="4" w:space="0" w:color="auto"/>
              <w:left w:val="single" w:sz="4" w:space="0" w:color="auto"/>
              <w:bottom w:val="single" w:sz="4" w:space="0" w:color="auto"/>
              <w:right w:val="single" w:sz="4" w:space="0" w:color="000000"/>
            </w:tcBorders>
            <w:shd w:val="clear" w:color="000000" w:fill="A6A6A6"/>
            <w:tcMar>
              <w:top w:w="15" w:type="dxa"/>
              <w:left w:w="15" w:type="dxa"/>
              <w:bottom w:w="0" w:type="dxa"/>
              <w:right w:w="15" w:type="dxa"/>
            </w:tcMar>
            <w:vAlign w:val="center"/>
            <w:hideMark/>
          </w:tcPr>
          <w:p w:rsidR="00F07209" w:rsidRPr="00F07209" w:rsidRDefault="00F07209" w:rsidP="00D24491">
            <w:pPr>
              <w:jc w:val="center"/>
              <w:rPr>
                <w:rFonts w:ascii="Arial" w:hAnsi="Arial" w:cs="Arial"/>
                <w:b/>
                <w:bCs/>
                <w:color w:val="000000"/>
                <w:sz w:val="18"/>
                <w:szCs w:val="18"/>
              </w:rPr>
            </w:pPr>
            <w:r w:rsidRPr="00F07209">
              <w:rPr>
                <w:rFonts w:ascii="Arial" w:hAnsi="Arial" w:cs="Arial"/>
                <w:b/>
                <w:bCs/>
                <w:color w:val="000000"/>
                <w:sz w:val="18"/>
                <w:szCs w:val="18"/>
              </w:rPr>
              <w:t>FINANCIAMIENTO PÚBLICO PARA ACTIVIDADES ESPECÍFICAS PARA PARTIDOS POLÍTICOS LOCALES DE NUEVA CREACIÓN</w:t>
            </w:r>
          </w:p>
        </w:tc>
      </w:tr>
      <w:tr w:rsidR="00F07209" w:rsidRPr="00F07209" w:rsidTr="00141C3B">
        <w:trPr>
          <w:trHeight w:val="1819"/>
          <w:jc w:val="center"/>
        </w:trPr>
        <w:tc>
          <w:tcPr>
            <w:tcW w:w="10073" w:type="dxa"/>
            <w:tcBorders>
              <w:top w:val="single" w:sz="4" w:space="0" w:color="auto"/>
              <w:left w:val="single" w:sz="4" w:space="0" w:color="auto"/>
              <w:bottom w:val="single" w:sz="4" w:space="0" w:color="auto"/>
              <w:right w:val="single" w:sz="4" w:space="0" w:color="auto"/>
            </w:tcBorders>
            <w:shd w:val="clear" w:color="000000" w:fill="CCFFCC"/>
            <w:tcMar>
              <w:top w:w="15" w:type="dxa"/>
              <w:left w:w="15" w:type="dxa"/>
              <w:bottom w:w="0" w:type="dxa"/>
              <w:right w:w="15" w:type="dxa"/>
            </w:tcMar>
            <w:vAlign w:val="center"/>
            <w:hideMark/>
          </w:tcPr>
          <w:p w:rsidR="00F07209" w:rsidRPr="00F07209" w:rsidRDefault="00F07209" w:rsidP="00F07209">
            <w:pPr>
              <w:jc w:val="both"/>
              <w:rPr>
                <w:rFonts w:ascii="Arial" w:hAnsi="Arial" w:cs="Arial"/>
                <w:color w:val="000000"/>
                <w:sz w:val="18"/>
                <w:szCs w:val="18"/>
              </w:rPr>
            </w:pPr>
            <w:r w:rsidRPr="00F07209">
              <w:rPr>
                <w:rFonts w:ascii="Arial" w:hAnsi="Arial" w:cs="Arial"/>
                <w:color w:val="000000"/>
                <w:sz w:val="18"/>
              </w:rPr>
              <w:t xml:space="preserve">SE LES OTORGARÁ FINANCIAMIENTO PÚBLICO A LOS PARTIDOS POLÍTICOS LOCALES DE NUEVA CREACIÓN, SÓLO EN LA PARTE QUE SE DISTRIBUYE DE MANERA IGUALITARIA -- ART. 53 FRACCIÓN II </w:t>
            </w:r>
            <w:proofErr w:type="spellStart"/>
            <w:r w:rsidRPr="00F07209">
              <w:rPr>
                <w:rFonts w:ascii="Arial" w:hAnsi="Arial" w:cs="Arial"/>
                <w:color w:val="000000"/>
                <w:sz w:val="18"/>
              </w:rPr>
              <w:t>LPPEY</w:t>
            </w:r>
            <w:proofErr w:type="spellEnd"/>
            <w:r w:rsidRPr="00F07209">
              <w:rPr>
                <w:rFonts w:ascii="Arial" w:hAnsi="Arial" w:cs="Arial"/>
                <w:color w:val="000000"/>
                <w:sz w:val="18"/>
              </w:rPr>
              <w:t xml:space="preserve"> - EN EL CASO DE QUE EN EL SEGUNDO SEMESTRE DEL AÑO 2020, ALGUNA DE LAS ORGANIZACIONES DE CIUDADANOS OBTENGAN EL REGISTRO COMO PARTIDO POLÍTICO LOCAL, EL MONTO DEL FINANCIAMIENTO PARA ACTIVIDADES ESPECÍFICAS, DEBERÁ SER REDISTRIBUIDO EN LA PARTE IGUALITARIA ENTRE TODO</w:t>
            </w:r>
            <w:r w:rsidR="00141C3B">
              <w:rPr>
                <w:rFonts w:ascii="Arial" w:hAnsi="Arial" w:cs="Arial"/>
                <w:color w:val="000000"/>
                <w:sz w:val="18"/>
              </w:rPr>
              <w:t>S</w:t>
            </w:r>
            <w:r w:rsidRPr="00F07209">
              <w:rPr>
                <w:rFonts w:ascii="Arial" w:hAnsi="Arial" w:cs="Arial"/>
                <w:color w:val="000000"/>
                <w:sz w:val="18"/>
              </w:rPr>
              <w:t xml:space="preserve"> LOS PARTIDOS CON DERECHO A ESTE, (EL REGISTRO DE LOS NUEVOS PARTIDOS POLÍTICOS LOCALES, SURTIRÁ EFECTOS AL 01 DE JULIO DE 2020, ART. 18 PÁRRAFO SEGUNDO DE LA </w:t>
            </w:r>
            <w:proofErr w:type="spellStart"/>
            <w:r w:rsidRPr="00F07209">
              <w:rPr>
                <w:rFonts w:ascii="Arial" w:hAnsi="Arial" w:cs="Arial"/>
                <w:color w:val="000000"/>
                <w:sz w:val="18"/>
              </w:rPr>
              <w:t>LPPEY</w:t>
            </w:r>
            <w:proofErr w:type="spellEnd"/>
            <w:r w:rsidRPr="00F07209">
              <w:rPr>
                <w:rFonts w:ascii="Arial" w:hAnsi="Arial" w:cs="Arial"/>
                <w:color w:val="000000"/>
                <w:sz w:val="18"/>
              </w:rPr>
              <w:t>).</w:t>
            </w:r>
          </w:p>
        </w:tc>
      </w:tr>
    </w:tbl>
    <w:p w:rsidR="00F07209" w:rsidRDefault="00F07209" w:rsidP="00F20BE1">
      <w:pPr>
        <w:tabs>
          <w:tab w:val="left" w:pos="9497"/>
        </w:tabs>
        <w:spacing w:after="0" w:line="276" w:lineRule="auto"/>
        <w:ind w:left="-426" w:right="-143"/>
        <w:jc w:val="both"/>
        <w:rPr>
          <w:rFonts w:ascii="Arial" w:eastAsia="Times New Roman" w:hAnsi="Arial" w:cs="Arial"/>
          <w:bCs/>
          <w:highlight w:val="yellow"/>
          <w:lang w:val="es-ES" w:eastAsia="es-ES"/>
        </w:rPr>
      </w:pPr>
    </w:p>
    <w:p w:rsidR="00574A9C" w:rsidRPr="003B6BCA" w:rsidRDefault="00574A9C" w:rsidP="00574A9C">
      <w:pPr>
        <w:tabs>
          <w:tab w:val="left" w:pos="9497"/>
        </w:tabs>
        <w:spacing w:after="0" w:line="276" w:lineRule="auto"/>
        <w:ind w:left="-426" w:right="-284"/>
        <w:jc w:val="both"/>
        <w:rPr>
          <w:rFonts w:ascii="Arial" w:eastAsia="Times New Roman" w:hAnsi="Arial" w:cs="Arial"/>
          <w:bCs/>
          <w:lang w:val="es-ES" w:eastAsia="es-ES"/>
        </w:rPr>
      </w:pPr>
      <w:r>
        <w:rPr>
          <w:rFonts w:ascii="Arial" w:eastAsia="SimSun" w:hAnsi="Arial" w:cs="Arial"/>
          <w:b/>
          <w:bCs/>
          <w:lang w:eastAsia="zh-CN"/>
        </w:rPr>
        <w:t>TERCERO</w:t>
      </w:r>
      <w:r w:rsidRPr="003B6BCA">
        <w:rPr>
          <w:rFonts w:ascii="Arial" w:eastAsia="SimSun" w:hAnsi="Arial" w:cs="Arial"/>
          <w:b/>
          <w:bCs/>
          <w:lang w:eastAsia="zh-CN"/>
        </w:rPr>
        <w:t>.</w:t>
      </w:r>
      <w:r w:rsidRPr="003B6BCA">
        <w:rPr>
          <w:rFonts w:ascii="Arial" w:eastAsia="SimSun" w:hAnsi="Arial" w:cs="Arial"/>
          <w:bCs/>
          <w:lang w:eastAsia="zh-CN"/>
        </w:rPr>
        <w:t xml:space="preserve"> En virtud de que existen 3 </w:t>
      </w:r>
      <w:r w:rsidRPr="003B6BCA">
        <w:rPr>
          <w:rFonts w:ascii="Arial" w:eastAsia="Times New Roman" w:hAnsi="Arial" w:cs="Arial"/>
          <w:lang w:val="es-ES" w:eastAsia="es-ES"/>
        </w:rPr>
        <w:t xml:space="preserve">tres organizaciones de ciudadanos </w:t>
      </w:r>
      <w:r w:rsidRPr="003B6BCA">
        <w:rPr>
          <w:rFonts w:ascii="Arial" w:eastAsia="SimSun" w:hAnsi="Arial" w:cs="Arial"/>
          <w:bCs/>
          <w:lang w:eastAsia="zh-CN"/>
        </w:rPr>
        <w:t xml:space="preserve">que se encuentran realizando las actividades necesarias para conformarse en un </w:t>
      </w:r>
      <w:r w:rsidR="00275CCC" w:rsidRPr="003B6BCA">
        <w:rPr>
          <w:rFonts w:ascii="Arial" w:eastAsia="SimSun" w:hAnsi="Arial" w:cs="Arial"/>
          <w:bCs/>
          <w:lang w:eastAsia="zh-CN"/>
        </w:rPr>
        <w:t>Partido Político L</w:t>
      </w:r>
      <w:r w:rsidRPr="003B6BCA">
        <w:rPr>
          <w:rFonts w:ascii="Arial" w:eastAsia="SimSun" w:hAnsi="Arial" w:cs="Arial"/>
          <w:bCs/>
          <w:lang w:eastAsia="zh-CN"/>
        </w:rPr>
        <w:t xml:space="preserve">ocal, </w:t>
      </w:r>
      <w:r>
        <w:rPr>
          <w:rFonts w:ascii="Arial" w:eastAsia="SimSun" w:hAnsi="Arial" w:cs="Arial"/>
          <w:bCs/>
          <w:lang w:eastAsia="zh-CN"/>
        </w:rPr>
        <w:t xml:space="preserve">es </w:t>
      </w:r>
      <w:r w:rsidRPr="003B6BCA">
        <w:rPr>
          <w:rFonts w:ascii="Arial" w:eastAsia="SimSun" w:hAnsi="Arial" w:cs="Arial"/>
          <w:bCs/>
          <w:lang w:eastAsia="zh-CN"/>
        </w:rPr>
        <w:t xml:space="preserve">necesario </w:t>
      </w:r>
      <w:r w:rsidR="001C20F3" w:rsidRPr="001F7ADE">
        <w:rPr>
          <w:rFonts w:ascii="Arial" w:eastAsia="SimSun" w:hAnsi="Arial" w:cs="Arial"/>
          <w:bCs/>
          <w:lang w:eastAsia="zh-CN"/>
        </w:rPr>
        <w:t>aprobar</w:t>
      </w:r>
      <w:r w:rsidR="001C20F3">
        <w:rPr>
          <w:rFonts w:ascii="Arial" w:eastAsia="SimSun" w:hAnsi="Arial" w:cs="Arial"/>
          <w:bCs/>
          <w:lang w:eastAsia="zh-CN"/>
        </w:rPr>
        <w:t xml:space="preserve"> </w:t>
      </w:r>
      <w:r w:rsidRPr="003B6BCA">
        <w:rPr>
          <w:rFonts w:ascii="Arial" w:eastAsia="SimSun" w:hAnsi="Arial" w:cs="Arial"/>
          <w:bCs/>
          <w:lang w:eastAsia="zh-CN"/>
        </w:rPr>
        <w:t xml:space="preserve">el financiamiento público para actividades ordinarias que les correspondería para el caso de que </w:t>
      </w:r>
      <w:r>
        <w:rPr>
          <w:rFonts w:ascii="Arial" w:eastAsia="SimSun" w:hAnsi="Arial" w:cs="Arial"/>
          <w:bCs/>
          <w:lang w:eastAsia="zh-CN"/>
        </w:rPr>
        <w:t>sean registradas como</w:t>
      </w:r>
      <w:r w:rsidRPr="003B6BCA">
        <w:rPr>
          <w:rFonts w:ascii="Arial" w:eastAsia="SimSun" w:hAnsi="Arial" w:cs="Arial"/>
          <w:bCs/>
          <w:lang w:eastAsia="zh-CN"/>
        </w:rPr>
        <w:t xml:space="preserve"> </w:t>
      </w:r>
      <w:r w:rsidR="00275CCC">
        <w:rPr>
          <w:rFonts w:ascii="Arial" w:eastAsia="SimSun" w:hAnsi="Arial" w:cs="Arial"/>
          <w:bCs/>
          <w:lang w:eastAsia="zh-CN"/>
        </w:rPr>
        <w:t>Partidos Políticos Locales</w:t>
      </w:r>
      <w:r w:rsidR="00275CCC" w:rsidRPr="003B6BCA">
        <w:rPr>
          <w:rFonts w:ascii="Arial" w:eastAsia="SimSun" w:hAnsi="Arial" w:cs="Arial"/>
          <w:bCs/>
          <w:lang w:eastAsia="zh-CN"/>
        </w:rPr>
        <w:t xml:space="preserve"> </w:t>
      </w:r>
      <w:r w:rsidRPr="003B6BCA">
        <w:rPr>
          <w:rFonts w:ascii="Arial" w:eastAsia="SimSun" w:hAnsi="Arial" w:cs="Arial"/>
          <w:bCs/>
          <w:lang w:eastAsia="zh-CN"/>
        </w:rPr>
        <w:t>para el segundo semestre del año</w:t>
      </w:r>
      <w:r>
        <w:rPr>
          <w:rFonts w:ascii="Arial" w:eastAsia="SimSun" w:hAnsi="Arial" w:cs="Arial"/>
          <w:bCs/>
          <w:lang w:eastAsia="zh-CN"/>
        </w:rPr>
        <w:t xml:space="preserve"> 2020</w:t>
      </w:r>
      <w:r w:rsidRPr="003B6BCA">
        <w:rPr>
          <w:rFonts w:ascii="Arial" w:eastAsia="SimSun" w:hAnsi="Arial" w:cs="Arial"/>
          <w:bCs/>
          <w:lang w:eastAsia="zh-CN"/>
        </w:rPr>
        <w:t xml:space="preserve">, de acuerdo a lo establecido en el artículo 53, fracciones I y II de la </w:t>
      </w:r>
      <w:r w:rsidR="009F0DE8" w:rsidRPr="009F0DE8">
        <w:rPr>
          <w:rFonts w:ascii="Arial" w:eastAsia="Times New Roman" w:hAnsi="Arial" w:cs="Arial"/>
          <w:bCs/>
          <w:i/>
          <w:lang w:eastAsia="es-ES"/>
        </w:rPr>
        <w:t>Ley de Partidos Políticos del Estado de Yucatán</w:t>
      </w:r>
      <w:r w:rsidRPr="003B6BCA">
        <w:rPr>
          <w:rFonts w:ascii="Arial" w:eastAsia="SimSun" w:hAnsi="Arial" w:cs="Arial"/>
          <w:bCs/>
          <w:lang w:eastAsia="zh-CN"/>
        </w:rPr>
        <w:t>, mismo que se detalla a continuación:</w:t>
      </w:r>
    </w:p>
    <w:p w:rsidR="00574A9C" w:rsidRPr="00F07209" w:rsidRDefault="00574A9C" w:rsidP="00574A9C">
      <w:pPr>
        <w:tabs>
          <w:tab w:val="left" w:pos="9497"/>
        </w:tabs>
        <w:spacing w:after="0" w:line="276" w:lineRule="auto"/>
        <w:ind w:left="-426" w:right="-284"/>
        <w:jc w:val="both"/>
        <w:rPr>
          <w:rFonts w:ascii="Arial" w:eastAsia="Times New Roman" w:hAnsi="Arial" w:cs="Arial"/>
          <w:bCs/>
          <w:highlight w:val="yellow"/>
          <w:lang w:eastAsia="es-ES"/>
        </w:rPr>
      </w:pPr>
    </w:p>
    <w:tbl>
      <w:tblPr>
        <w:tblW w:w="9776" w:type="dxa"/>
        <w:jc w:val="center"/>
        <w:tblCellMar>
          <w:left w:w="0" w:type="dxa"/>
          <w:right w:w="0" w:type="dxa"/>
        </w:tblCellMar>
        <w:tblLook w:val="04A0" w:firstRow="1" w:lastRow="0" w:firstColumn="1" w:lastColumn="0" w:noHBand="0" w:noVBand="1"/>
      </w:tblPr>
      <w:tblGrid>
        <w:gridCol w:w="1358"/>
        <w:gridCol w:w="3320"/>
        <w:gridCol w:w="2126"/>
        <w:gridCol w:w="1843"/>
        <w:gridCol w:w="1129"/>
      </w:tblGrid>
      <w:tr w:rsidR="00574A9C" w:rsidRPr="00F07209" w:rsidTr="009F0DE8">
        <w:trPr>
          <w:trHeight w:val="658"/>
          <w:jc w:val="center"/>
        </w:trPr>
        <w:tc>
          <w:tcPr>
            <w:tcW w:w="9776" w:type="dxa"/>
            <w:gridSpan w:val="5"/>
            <w:tcBorders>
              <w:top w:val="single" w:sz="4" w:space="0" w:color="auto"/>
              <w:left w:val="single" w:sz="4" w:space="0" w:color="auto"/>
              <w:bottom w:val="single" w:sz="4" w:space="0" w:color="auto"/>
              <w:right w:val="single" w:sz="4" w:space="0" w:color="auto"/>
            </w:tcBorders>
            <w:shd w:val="clear" w:color="000000" w:fill="A6A6A6"/>
            <w:tcMar>
              <w:top w:w="15" w:type="dxa"/>
              <w:left w:w="15" w:type="dxa"/>
              <w:bottom w:w="0" w:type="dxa"/>
              <w:right w:w="15" w:type="dxa"/>
            </w:tcMar>
            <w:vAlign w:val="center"/>
            <w:hideMark/>
          </w:tcPr>
          <w:p w:rsidR="00574A9C" w:rsidRPr="00F07209" w:rsidRDefault="00574A9C" w:rsidP="009F0DE8">
            <w:pPr>
              <w:spacing w:after="0" w:line="240" w:lineRule="auto"/>
              <w:jc w:val="center"/>
              <w:rPr>
                <w:rFonts w:ascii="Arial" w:hAnsi="Arial" w:cs="Arial"/>
                <w:b/>
                <w:bCs/>
                <w:color w:val="000000"/>
                <w:sz w:val="18"/>
                <w:szCs w:val="18"/>
              </w:rPr>
            </w:pPr>
            <w:r w:rsidRPr="00F07209">
              <w:rPr>
                <w:rFonts w:ascii="Arial" w:hAnsi="Arial" w:cs="Arial"/>
                <w:b/>
                <w:bCs/>
                <w:color w:val="000000"/>
                <w:sz w:val="18"/>
                <w:szCs w:val="18"/>
              </w:rPr>
              <w:t>FINANCIAMIENTO PÚBLICO ORDINARIO PARA PARTIDOS POLÍTICOS LOCALES DE NUEVA CREACIÓN</w:t>
            </w:r>
          </w:p>
        </w:tc>
      </w:tr>
      <w:tr w:rsidR="00574A9C" w:rsidRPr="00F07209" w:rsidTr="009F0DE8">
        <w:trPr>
          <w:trHeight w:val="1080"/>
          <w:jc w:val="center"/>
        </w:trPr>
        <w:tc>
          <w:tcPr>
            <w:tcW w:w="4678"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74A9C" w:rsidRPr="00F07209" w:rsidRDefault="00574A9C" w:rsidP="009F0DE8">
            <w:pPr>
              <w:spacing w:after="0" w:line="240" w:lineRule="auto"/>
              <w:jc w:val="center"/>
              <w:rPr>
                <w:rFonts w:ascii="Arial" w:hAnsi="Arial" w:cs="Arial"/>
                <w:b/>
                <w:bCs/>
                <w:color w:val="000000"/>
                <w:sz w:val="18"/>
                <w:szCs w:val="18"/>
              </w:rPr>
            </w:pPr>
            <w:r w:rsidRPr="00F07209">
              <w:rPr>
                <w:rFonts w:ascii="Arial" w:hAnsi="Arial" w:cs="Arial"/>
                <w:b/>
                <w:bCs/>
                <w:color w:val="000000"/>
                <w:sz w:val="18"/>
                <w:szCs w:val="18"/>
              </w:rPr>
              <w:t xml:space="preserve">MONTO DEL 2 % DEL FINANCIAMIENTO ORDINARIO DE LOS PARTIDOS POLÍTICOS -  ART. 53 </w:t>
            </w:r>
            <w:proofErr w:type="spellStart"/>
            <w:r w:rsidRPr="00F07209">
              <w:rPr>
                <w:rFonts w:ascii="Arial" w:hAnsi="Arial" w:cs="Arial"/>
                <w:b/>
                <w:bCs/>
                <w:color w:val="000000"/>
                <w:sz w:val="18"/>
                <w:szCs w:val="18"/>
              </w:rPr>
              <w:t>FRACC</w:t>
            </w:r>
            <w:proofErr w:type="spellEnd"/>
            <w:r w:rsidRPr="00F07209">
              <w:rPr>
                <w:rFonts w:ascii="Arial" w:hAnsi="Arial" w:cs="Arial"/>
                <w:b/>
                <w:bCs/>
                <w:color w:val="000000"/>
                <w:sz w:val="18"/>
                <w:szCs w:val="18"/>
              </w:rPr>
              <w:t xml:space="preserve">. I </w:t>
            </w:r>
            <w:proofErr w:type="spellStart"/>
            <w:r w:rsidRPr="00F07209">
              <w:rPr>
                <w:rFonts w:ascii="Arial" w:hAnsi="Arial" w:cs="Arial"/>
                <w:b/>
                <w:bCs/>
                <w:color w:val="000000"/>
                <w:sz w:val="18"/>
                <w:szCs w:val="18"/>
              </w:rPr>
              <w:t>LPPEY</w:t>
            </w:r>
            <w:proofErr w:type="spellEnd"/>
            <w:r w:rsidRPr="00F07209">
              <w:rPr>
                <w:rFonts w:ascii="Arial" w:hAnsi="Arial" w:cs="Arial"/>
                <w:b/>
                <w:bCs/>
                <w:color w:val="000000"/>
                <w:sz w:val="18"/>
                <w:szCs w:val="18"/>
              </w:rPr>
              <w:t xml:space="preserve"> (MONTO ANUAL)</w:t>
            </w:r>
          </w:p>
        </w:tc>
        <w:tc>
          <w:tcPr>
            <w:tcW w:w="21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74A9C" w:rsidRPr="00F07209" w:rsidRDefault="00574A9C" w:rsidP="009F0DE8">
            <w:pPr>
              <w:spacing w:after="0" w:line="240" w:lineRule="auto"/>
              <w:jc w:val="center"/>
              <w:rPr>
                <w:rFonts w:ascii="Arial" w:hAnsi="Arial" w:cs="Arial"/>
                <w:color w:val="000000"/>
                <w:sz w:val="18"/>
                <w:szCs w:val="18"/>
              </w:rPr>
            </w:pPr>
            <w:r w:rsidRPr="00F07209">
              <w:rPr>
                <w:rFonts w:ascii="Arial" w:hAnsi="Arial" w:cs="Arial"/>
                <w:color w:val="000000"/>
                <w:sz w:val="18"/>
                <w:szCs w:val="18"/>
              </w:rPr>
              <w:t>86,801,709.77</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74A9C" w:rsidRPr="00F07209" w:rsidRDefault="00574A9C" w:rsidP="009F0DE8">
            <w:pPr>
              <w:spacing w:after="0" w:line="240" w:lineRule="auto"/>
              <w:jc w:val="center"/>
              <w:rPr>
                <w:rFonts w:ascii="Arial" w:hAnsi="Arial" w:cs="Arial"/>
                <w:color w:val="000000"/>
                <w:sz w:val="18"/>
                <w:szCs w:val="18"/>
              </w:rPr>
            </w:pPr>
            <w:r w:rsidRPr="00F07209">
              <w:rPr>
                <w:rFonts w:ascii="Arial" w:hAnsi="Arial" w:cs="Arial"/>
                <w:color w:val="000000"/>
                <w:sz w:val="18"/>
                <w:szCs w:val="18"/>
              </w:rPr>
              <w:t>2.00%</w:t>
            </w:r>
          </w:p>
        </w:tc>
        <w:tc>
          <w:tcPr>
            <w:tcW w:w="112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4A9C" w:rsidRPr="00F07209" w:rsidRDefault="00574A9C" w:rsidP="009F0DE8">
            <w:pPr>
              <w:spacing w:after="0" w:line="240" w:lineRule="auto"/>
              <w:jc w:val="center"/>
              <w:rPr>
                <w:rFonts w:ascii="Arial" w:hAnsi="Arial" w:cs="Arial"/>
                <w:color w:val="000000"/>
                <w:sz w:val="18"/>
                <w:szCs w:val="18"/>
              </w:rPr>
            </w:pPr>
            <w:r w:rsidRPr="00F07209">
              <w:rPr>
                <w:rFonts w:ascii="Arial" w:hAnsi="Arial" w:cs="Arial"/>
                <w:color w:val="000000"/>
                <w:sz w:val="18"/>
                <w:szCs w:val="18"/>
              </w:rPr>
              <w:t>1,736,034.20</w:t>
            </w:r>
          </w:p>
        </w:tc>
      </w:tr>
      <w:tr w:rsidR="00574A9C" w:rsidRPr="00F07209" w:rsidTr="009F0DE8">
        <w:trPr>
          <w:trHeight w:val="600"/>
          <w:jc w:val="center"/>
        </w:trPr>
        <w:tc>
          <w:tcPr>
            <w:tcW w:w="8647" w:type="dxa"/>
            <w:gridSpan w:val="4"/>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rsidR="00574A9C" w:rsidRPr="00F07209" w:rsidRDefault="00574A9C" w:rsidP="009F0DE8">
            <w:pPr>
              <w:spacing w:after="0" w:line="240" w:lineRule="auto"/>
              <w:jc w:val="center"/>
              <w:rPr>
                <w:rFonts w:ascii="Arial" w:hAnsi="Arial" w:cs="Arial"/>
                <w:color w:val="000000"/>
                <w:sz w:val="18"/>
                <w:szCs w:val="18"/>
              </w:rPr>
            </w:pPr>
            <w:r w:rsidRPr="00F07209">
              <w:rPr>
                <w:rFonts w:ascii="Arial" w:hAnsi="Arial" w:cs="Arial"/>
                <w:color w:val="000000"/>
                <w:sz w:val="18"/>
                <w:szCs w:val="18"/>
              </w:rPr>
              <w:t xml:space="preserve">SE OTORGARÁ A PARTIR DE QUE SURTA EFECTOS EL REGISTRO DEL PARTIDO POLÍTICO LOCAL DE NUEVA CREACIÓN, EL 01 DE JULIO DE 2020 (6 MESES) - ART. 18 SEGUNDO PÁRRAFO </w:t>
            </w:r>
            <w:proofErr w:type="spellStart"/>
            <w:r w:rsidRPr="00F07209">
              <w:rPr>
                <w:rFonts w:ascii="Arial" w:hAnsi="Arial" w:cs="Arial"/>
                <w:color w:val="000000"/>
                <w:sz w:val="18"/>
                <w:szCs w:val="18"/>
              </w:rPr>
              <w:t>LPPEY</w:t>
            </w:r>
            <w:proofErr w:type="spellEnd"/>
            <w:r w:rsidRPr="00F07209">
              <w:rPr>
                <w:rFonts w:ascii="Arial" w:hAnsi="Arial" w:cs="Arial"/>
                <w:color w:val="000000"/>
                <w:sz w:val="18"/>
                <w:szCs w:val="18"/>
              </w:rPr>
              <w:t xml:space="preserve"> -</w:t>
            </w:r>
          </w:p>
        </w:tc>
        <w:tc>
          <w:tcPr>
            <w:tcW w:w="1129"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74A9C" w:rsidRPr="00F07209" w:rsidRDefault="00574A9C" w:rsidP="009F0DE8">
            <w:pPr>
              <w:spacing w:after="0" w:line="240" w:lineRule="auto"/>
              <w:jc w:val="center"/>
              <w:rPr>
                <w:rFonts w:ascii="Arial" w:hAnsi="Arial" w:cs="Arial"/>
                <w:color w:val="000000"/>
                <w:sz w:val="18"/>
                <w:szCs w:val="18"/>
              </w:rPr>
            </w:pPr>
            <w:r w:rsidRPr="00F07209">
              <w:rPr>
                <w:rFonts w:ascii="Arial" w:hAnsi="Arial" w:cs="Arial"/>
                <w:color w:val="000000"/>
                <w:sz w:val="18"/>
                <w:szCs w:val="18"/>
              </w:rPr>
              <w:t>868,017.10</w:t>
            </w:r>
          </w:p>
        </w:tc>
      </w:tr>
      <w:tr w:rsidR="00574A9C" w:rsidRPr="00F07209" w:rsidTr="009F0DE8">
        <w:trPr>
          <w:trHeight w:val="315"/>
          <w:jc w:val="center"/>
        </w:trPr>
        <w:tc>
          <w:tcPr>
            <w:tcW w:w="9776" w:type="dxa"/>
            <w:gridSpan w:val="5"/>
            <w:tcBorders>
              <w:top w:val="single" w:sz="4" w:space="0" w:color="auto"/>
              <w:left w:val="single" w:sz="4" w:space="0" w:color="auto"/>
              <w:bottom w:val="single" w:sz="4" w:space="0" w:color="auto"/>
              <w:right w:val="single" w:sz="4" w:space="0" w:color="000000"/>
            </w:tcBorders>
            <w:shd w:val="clear" w:color="000000" w:fill="FFFFFF"/>
            <w:tcMar>
              <w:top w:w="15" w:type="dxa"/>
              <w:left w:w="15" w:type="dxa"/>
              <w:bottom w:w="0" w:type="dxa"/>
              <w:right w:w="15" w:type="dxa"/>
            </w:tcMar>
            <w:vAlign w:val="center"/>
            <w:hideMark/>
          </w:tcPr>
          <w:p w:rsidR="00574A9C" w:rsidRPr="00F07209" w:rsidRDefault="00574A9C" w:rsidP="009F0DE8">
            <w:pPr>
              <w:spacing w:after="0" w:line="240" w:lineRule="auto"/>
              <w:jc w:val="center"/>
              <w:rPr>
                <w:rFonts w:ascii="Arial" w:hAnsi="Arial" w:cs="Arial"/>
                <w:color w:val="000000"/>
                <w:sz w:val="18"/>
                <w:szCs w:val="18"/>
              </w:rPr>
            </w:pPr>
          </w:p>
        </w:tc>
      </w:tr>
      <w:tr w:rsidR="00574A9C" w:rsidRPr="00F07209" w:rsidTr="009F0DE8">
        <w:trPr>
          <w:trHeight w:val="630"/>
          <w:jc w:val="center"/>
        </w:trPr>
        <w:tc>
          <w:tcPr>
            <w:tcW w:w="1358" w:type="dxa"/>
            <w:tcBorders>
              <w:top w:val="nil"/>
              <w:left w:val="single" w:sz="4" w:space="0" w:color="auto"/>
              <w:bottom w:val="single" w:sz="4" w:space="0" w:color="auto"/>
              <w:right w:val="single" w:sz="4" w:space="0" w:color="auto"/>
            </w:tcBorders>
            <w:shd w:val="clear" w:color="000000" w:fill="BFBFBF"/>
            <w:tcMar>
              <w:top w:w="15" w:type="dxa"/>
              <w:left w:w="15" w:type="dxa"/>
              <w:bottom w:w="0" w:type="dxa"/>
              <w:right w:w="15" w:type="dxa"/>
            </w:tcMar>
            <w:vAlign w:val="center"/>
            <w:hideMark/>
          </w:tcPr>
          <w:p w:rsidR="00574A9C" w:rsidRPr="00F07209" w:rsidRDefault="00574A9C" w:rsidP="009F0DE8">
            <w:pPr>
              <w:spacing w:after="0" w:line="240" w:lineRule="auto"/>
              <w:jc w:val="center"/>
              <w:rPr>
                <w:rFonts w:ascii="Arial" w:hAnsi="Arial" w:cs="Arial"/>
                <w:color w:val="000000"/>
                <w:sz w:val="18"/>
                <w:szCs w:val="18"/>
              </w:rPr>
            </w:pPr>
            <w:r w:rsidRPr="00F07209">
              <w:rPr>
                <w:rFonts w:ascii="Arial" w:hAnsi="Arial" w:cs="Arial"/>
                <w:color w:val="000000"/>
                <w:sz w:val="18"/>
                <w:szCs w:val="18"/>
              </w:rPr>
              <w:t>SOCIALISTA DEL SURESTE</w:t>
            </w:r>
          </w:p>
        </w:tc>
        <w:tc>
          <w:tcPr>
            <w:tcW w:w="7289" w:type="dxa"/>
            <w:gridSpan w:val="3"/>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rsidR="00574A9C" w:rsidRPr="00F07209" w:rsidRDefault="00574A9C" w:rsidP="009F0DE8">
            <w:pPr>
              <w:spacing w:after="0" w:line="240" w:lineRule="auto"/>
              <w:jc w:val="center"/>
              <w:rPr>
                <w:rFonts w:ascii="Arial" w:hAnsi="Arial" w:cs="Arial"/>
                <w:color w:val="000000"/>
                <w:sz w:val="18"/>
                <w:szCs w:val="18"/>
              </w:rPr>
            </w:pPr>
            <w:r w:rsidRPr="00F07209">
              <w:rPr>
                <w:rFonts w:ascii="Arial" w:hAnsi="Arial" w:cs="Arial"/>
                <w:color w:val="000000"/>
                <w:sz w:val="18"/>
                <w:szCs w:val="18"/>
              </w:rPr>
              <w:t>-</w:t>
            </w:r>
          </w:p>
        </w:tc>
        <w:tc>
          <w:tcPr>
            <w:tcW w:w="112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74A9C" w:rsidRPr="00F07209" w:rsidRDefault="00574A9C" w:rsidP="009F0DE8">
            <w:pPr>
              <w:spacing w:after="0" w:line="240" w:lineRule="auto"/>
              <w:jc w:val="center"/>
              <w:rPr>
                <w:rFonts w:ascii="Arial" w:hAnsi="Arial" w:cs="Arial"/>
                <w:color w:val="000000"/>
                <w:sz w:val="18"/>
                <w:szCs w:val="18"/>
              </w:rPr>
            </w:pPr>
            <w:r w:rsidRPr="00F07209">
              <w:rPr>
                <w:rFonts w:ascii="Arial" w:hAnsi="Arial" w:cs="Arial"/>
                <w:color w:val="000000"/>
                <w:sz w:val="18"/>
                <w:szCs w:val="18"/>
              </w:rPr>
              <w:t>868,017.10</w:t>
            </w:r>
          </w:p>
        </w:tc>
      </w:tr>
      <w:tr w:rsidR="00574A9C" w:rsidRPr="00F07209" w:rsidTr="009F0DE8">
        <w:trPr>
          <w:trHeight w:val="315"/>
          <w:jc w:val="center"/>
        </w:trPr>
        <w:tc>
          <w:tcPr>
            <w:tcW w:w="1358" w:type="dxa"/>
            <w:tcBorders>
              <w:top w:val="nil"/>
              <w:left w:val="single" w:sz="4" w:space="0" w:color="auto"/>
              <w:bottom w:val="single" w:sz="4" w:space="0" w:color="auto"/>
              <w:right w:val="single" w:sz="4" w:space="0" w:color="auto"/>
            </w:tcBorders>
            <w:shd w:val="clear" w:color="000000" w:fill="BFBFBF"/>
            <w:tcMar>
              <w:top w:w="15" w:type="dxa"/>
              <w:left w:w="15" w:type="dxa"/>
              <w:bottom w:w="0" w:type="dxa"/>
              <w:right w:w="15" w:type="dxa"/>
            </w:tcMar>
            <w:vAlign w:val="center"/>
            <w:hideMark/>
          </w:tcPr>
          <w:p w:rsidR="00574A9C" w:rsidRPr="00F07209" w:rsidRDefault="00574A9C" w:rsidP="009F0DE8">
            <w:pPr>
              <w:spacing w:after="0" w:line="240" w:lineRule="auto"/>
              <w:jc w:val="center"/>
              <w:rPr>
                <w:rFonts w:ascii="Arial" w:hAnsi="Arial" w:cs="Arial"/>
                <w:color w:val="000000"/>
                <w:sz w:val="18"/>
                <w:szCs w:val="18"/>
              </w:rPr>
            </w:pPr>
            <w:r w:rsidRPr="00F07209">
              <w:rPr>
                <w:rFonts w:ascii="Arial" w:hAnsi="Arial" w:cs="Arial"/>
                <w:color w:val="000000"/>
                <w:sz w:val="18"/>
                <w:szCs w:val="18"/>
              </w:rPr>
              <w:t>ACTITUD CÍVICA</w:t>
            </w:r>
          </w:p>
        </w:tc>
        <w:tc>
          <w:tcPr>
            <w:tcW w:w="7289" w:type="dxa"/>
            <w:gridSpan w:val="3"/>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rsidR="00574A9C" w:rsidRPr="00F07209" w:rsidRDefault="00574A9C" w:rsidP="009F0DE8">
            <w:pPr>
              <w:spacing w:after="0" w:line="240" w:lineRule="auto"/>
              <w:jc w:val="center"/>
              <w:rPr>
                <w:rFonts w:ascii="Arial" w:hAnsi="Arial" w:cs="Arial"/>
                <w:color w:val="000000"/>
                <w:sz w:val="18"/>
                <w:szCs w:val="18"/>
              </w:rPr>
            </w:pPr>
            <w:r w:rsidRPr="00F07209">
              <w:rPr>
                <w:rFonts w:ascii="Arial" w:hAnsi="Arial" w:cs="Arial"/>
                <w:color w:val="000000"/>
                <w:sz w:val="18"/>
                <w:szCs w:val="18"/>
              </w:rPr>
              <w:t>-</w:t>
            </w:r>
          </w:p>
        </w:tc>
        <w:tc>
          <w:tcPr>
            <w:tcW w:w="112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74A9C" w:rsidRPr="00F07209" w:rsidRDefault="00574A9C" w:rsidP="009F0DE8">
            <w:pPr>
              <w:spacing w:after="0" w:line="240" w:lineRule="auto"/>
              <w:jc w:val="center"/>
              <w:rPr>
                <w:rFonts w:ascii="Arial" w:hAnsi="Arial" w:cs="Arial"/>
                <w:color w:val="000000"/>
                <w:sz w:val="18"/>
                <w:szCs w:val="18"/>
              </w:rPr>
            </w:pPr>
            <w:r w:rsidRPr="00F07209">
              <w:rPr>
                <w:rFonts w:ascii="Arial" w:hAnsi="Arial" w:cs="Arial"/>
                <w:color w:val="000000"/>
                <w:sz w:val="18"/>
                <w:szCs w:val="18"/>
              </w:rPr>
              <w:t>868,017.10</w:t>
            </w:r>
          </w:p>
        </w:tc>
      </w:tr>
      <w:tr w:rsidR="00574A9C" w:rsidRPr="00F07209" w:rsidTr="009F0DE8">
        <w:trPr>
          <w:trHeight w:val="630"/>
          <w:jc w:val="center"/>
        </w:trPr>
        <w:tc>
          <w:tcPr>
            <w:tcW w:w="1358" w:type="dxa"/>
            <w:tcBorders>
              <w:top w:val="nil"/>
              <w:left w:val="single" w:sz="4" w:space="0" w:color="auto"/>
              <w:bottom w:val="single" w:sz="4" w:space="0" w:color="auto"/>
              <w:right w:val="single" w:sz="4" w:space="0" w:color="auto"/>
            </w:tcBorders>
            <w:shd w:val="clear" w:color="000000" w:fill="BFBFBF"/>
            <w:tcMar>
              <w:top w:w="15" w:type="dxa"/>
              <w:left w:w="15" w:type="dxa"/>
              <w:bottom w:w="0" w:type="dxa"/>
              <w:right w:w="15" w:type="dxa"/>
            </w:tcMar>
            <w:vAlign w:val="center"/>
            <w:hideMark/>
          </w:tcPr>
          <w:p w:rsidR="00574A9C" w:rsidRPr="00F07209" w:rsidRDefault="00574A9C" w:rsidP="009F0DE8">
            <w:pPr>
              <w:spacing w:after="0" w:line="240" w:lineRule="auto"/>
              <w:jc w:val="center"/>
              <w:rPr>
                <w:rFonts w:ascii="Arial" w:hAnsi="Arial" w:cs="Arial"/>
                <w:color w:val="000000"/>
                <w:sz w:val="18"/>
                <w:szCs w:val="18"/>
              </w:rPr>
            </w:pPr>
            <w:r w:rsidRPr="00F07209">
              <w:rPr>
                <w:rFonts w:ascii="Arial" w:hAnsi="Arial" w:cs="Arial"/>
                <w:color w:val="000000"/>
                <w:sz w:val="18"/>
                <w:szCs w:val="18"/>
              </w:rPr>
              <w:t>PROYECTO YUCATÁN</w:t>
            </w:r>
          </w:p>
        </w:tc>
        <w:tc>
          <w:tcPr>
            <w:tcW w:w="7289" w:type="dxa"/>
            <w:gridSpan w:val="3"/>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rsidR="00574A9C" w:rsidRPr="00F07209" w:rsidRDefault="00574A9C" w:rsidP="009F0DE8">
            <w:pPr>
              <w:spacing w:after="0" w:line="240" w:lineRule="auto"/>
              <w:jc w:val="center"/>
              <w:rPr>
                <w:rFonts w:ascii="Arial" w:hAnsi="Arial" w:cs="Arial"/>
                <w:color w:val="000000"/>
                <w:sz w:val="18"/>
                <w:szCs w:val="18"/>
              </w:rPr>
            </w:pPr>
            <w:r w:rsidRPr="00F07209">
              <w:rPr>
                <w:rFonts w:ascii="Arial" w:hAnsi="Arial" w:cs="Arial"/>
                <w:color w:val="000000"/>
                <w:sz w:val="18"/>
                <w:szCs w:val="18"/>
              </w:rPr>
              <w:t>-</w:t>
            </w:r>
          </w:p>
        </w:tc>
        <w:tc>
          <w:tcPr>
            <w:tcW w:w="112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74A9C" w:rsidRPr="00F07209" w:rsidRDefault="00574A9C" w:rsidP="009F0DE8">
            <w:pPr>
              <w:spacing w:after="0" w:line="240" w:lineRule="auto"/>
              <w:jc w:val="center"/>
              <w:rPr>
                <w:rFonts w:ascii="Arial" w:hAnsi="Arial" w:cs="Arial"/>
                <w:color w:val="000000"/>
                <w:sz w:val="18"/>
                <w:szCs w:val="18"/>
              </w:rPr>
            </w:pPr>
            <w:r w:rsidRPr="00F07209">
              <w:rPr>
                <w:rFonts w:ascii="Arial" w:hAnsi="Arial" w:cs="Arial"/>
                <w:color w:val="000000"/>
                <w:sz w:val="18"/>
                <w:szCs w:val="18"/>
              </w:rPr>
              <w:t>868,017.10</w:t>
            </w:r>
          </w:p>
        </w:tc>
      </w:tr>
      <w:tr w:rsidR="00574A9C" w:rsidRPr="00F07209" w:rsidTr="009F0DE8">
        <w:trPr>
          <w:trHeight w:val="315"/>
          <w:jc w:val="center"/>
        </w:trPr>
        <w:tc>
          <w:tcPr>
            <w:tcW w:w="135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4A9C" w:rsidRPr="00F07209" w:rsidRDefault="00574A9C" w:rsidP="009F0DE8">
            <w:pPr>
              <w:spacing w:after="0" w:line="240" w:lineRule="auto"/>
              <w:jc w:val="center"/>
              <w:rPr>
                <w:rFonts w:ascii="Arial" w:hAnsi="Arial" w:cs="Arial"/>
                <w:b/>
                <w:bCs/>
                <w:color w:val="000000"/>
                <w:sz w:val="18"/>
                <w:szCs w:val="18"/>
              </w:rPr>
            </w:pPr>
            <w:r w:rsidRPr="00F07209">
              <w:rPr>
                <w:rFonts w:ascii="Arial" w:hAnsi="Arial" w:cs="Arial"/>
                <w:b/>
                <w:bCs/>
                <w:color w:val="000000"/>
                <w:sz w:val="18"/>
                <w:szCs w:val="18"/>
              </w:rPr>
              <w:t>TOTAL</w:t>
            </w:r>
          </w:p>
        </w:tc>
        <w:tc>
          <w:tcPr>
            <w:tcW w:w="7289" w:type="dxa"/>
            <w:gridSpan w:val="3"/>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574A9C" w:rsidRPr="00F07209" w:rsidRDefault="00574A9C" w:rsidP="009F0DE8">
            <w:pPr>
              <w:spacing w:after="0" w:line="240" w:lineRule="auto"/>
              <w:jc w:val="center"/>
              <w:rPr>
                <w:rFonts w:ascii="Arial" w:hAnsi="Arial" w:cs="Arial"/>
                <w:color w:val="000000"/>
                <w:sz w:val="18"/>
                <w:szCs w:val="18"/>
              </w:rPr>
            </w:pPr>
          </w:p>
        </w:tc>
        <w:tc>
          <w:tcPr>
            <w:tcW w:w="1129" w:type="dxa"/>
            <w:tcBorders>
              <w:top w:val="nil"/>
              <w:left w:val="nil"/>
              <w:bottom w:val="single" w:sz="4" w:space="0" w:color="auto"/>
              <w:right w:val="single" w:sz="4" w:space="0" w:color="auto"/>
            </w:tcBorders>
            <w:shd w:val="clear" w:color="000000" w:fill="8DB4E2"/>
            <w:noWrap/>
            <w:tcMar>
              <w:top w:w="15" w:type="dxa"/>
              <w:left w:w="15" w:type="dxa"/>
              <w:bottom w:w="0" w:type="dxa"/>
              <w:right w:w="15" w:type="dxa"/>
            </w:tcMar>
            <w:vAlign w:val="center"/>
            <w:hideMark/>
          </w:tcPr>
          <w:p w:rsidR="00574A9C" w:rsidRPr="00F07209" w:rsidRDefault="00574A9C" w:rsidP="009F0DE8">
            <w:pPr>
              <w:spacing w:after="0" w:line="240" w:lineRule="auto"/>
              <w:jc w:val="center"/>
              <w:rPr>
                <w:rFonts w:ascii="Arial" w:hAnsi="Arial" w:cs="Arial"/>
                <w:b/>
                <w:bCs/>
                <w:color w:val="000000"/>
                <w:sz w:val="18"/>
                <w:szCs w:val="18"/>
              </w:rPr>
            </w:pPr>
            <w:r w:rsidRPr="00F07209">
              <w:rPr>
                <w:rFonts w:ascii="Arial" w:hAnsi="Arial" w:cs="Arial"/>
                <w:b/>
                <w:bCs/>
                <w:color w:val="000000"/>
                <w:sz w:val="18"/>
                <w:szCs w:val="18"/>
              </w:rPr>
              <w:t>2,604,051.29</w:t>
            </w:r>
          </w:p>
        </w:tc>
      </w:tr>
    </w:tbl>
    <w:p w:rsidR="00574A9C" w:rsidRPr="00F07209" w:rsidRDefault="00574A9C" w:rsidP="00574A9C">
      <w:pPr>
        <w:tabs>
          <w:tab w:val="left" w:pos="9497"/>
        </w:tabs>
        <w:spacing w:after="0" w:line="276" w:lineRule="auto"/>
        <w:ind w:left="-426" w:right="-284"/>
        <w:jc w:val="both"/>
        <w:rPr>
          <w:rFonts w:ascii="Arial" w:eastAsia="Times New Roman" w:hAnsi="Arial" w:cs="Arial"/>
          <w:b/>
          <w:bCs/>
          <w:highlight w:val="yellow"/>
          <w:lang w:val="es-ES" w:eastAsia="es-ES"/>
        </w:rPr>
      </w:pPr>
    </w:p>
    <w:p w:rsidR="00574A9C" w:rsidRPr="003B6BCA" w:rsidRDefault="00574A9C" w:rsidP="00574A9C">
      <w:pPr>
        <w:tabs>
          <w:tab w:val="left" w:pos="9497"/>
        </w:tabs>
        <w:spacing w:after="0" w:line="276" w:lineRule="auto"/>
        <w:ind w:left="-426" w:right="-284"/>
        <w:jc w:val="both"/>
        <w:rPr>
          <w:rFonts w:ascii="Arial" w:eastAsia="Times New Roman" w:hAnsi="Arial" w:cs="Arial"/>
          <w:bCs/>
          <w:lang w:val="es-ES" w:eastAsia="es-ES"/>
        </w:rPr>
      </w:pPr>
      <w:r>
        <w:rPr>
          <w:rFonts w:ascii="Arial" w:eastAsia="Times New Roman" w:hAnsi="Arial" w:cs="Arial"/>
          <w:b/>
          <w:bCs/>
          <w:lang w:val="es-ES" w:eastAsia="es-ES"/>
        </w:rPr>
        <w:t>CUARTO</w:t>
      </w:r>
      <w:r w:rsidRPr="003B6BCA">
        <w:rPr>
          <w:rFonts w:ascii="Arial" w:eastAsia="Times New Roman" w:hAnsi="Arial" w:cs="Arial"/>
          <w:b/>
          <w:bCs/>
          <w:lang w:val="es-ES" w:eastAsia="es-ES"/>
        </w:rPr>
        <w:t>.</w:t>
      </w:r>
      <w:r w:rsidRPr="003B6BCA">
        <w:rPr>
          <w:rFonts w:ascii="Arial" w:eastAsia="Times New Roman" w:hAnsi="Arial" w:cs="Arial"/>
          <w:bCs/>
          <w:lang w:val="es-ES" w:eastAsia="es-ES"/>
        </w:rPr>
        <w:t xml:space="preserve"> Para el caso de que las organizaciones de ciudadanos que pretenden constituirse en un </w:t>
      </w:r>
      <w:r w:rsidR="009F0DE8" w:rsidRPr="003B6BCA">
        <w:rPr>
          <w:rFonts w:ascii="Arial" w:eastAsia="Times New Roman" w:hAnsi="Arial" w:cs="Arial"/>
          <w:bCs/>
          <w:lang w:val="es-ES" w:eastAsia="es-ES"/>
        </w:rPr>
        <w:t xml:space="preserve">Partido Político Local </w:t>
      </w:r>
      <w:r w:rsidRPr="003B6BCA">
        <w:rPr>
          <w:rFonts w:ascii="Arial" w:eastAsia="Times New Roman" w:hAnsi="Arial" w:cs="Arial"/>
          <w:bCs/>
          <w:lang w:val="es-ES" w:eastAsia="es-ES"/>
        </w:rPr>
        <w:t xml:space="preserve">no lograsen tal fin, la partida para ellas prevista en el punto de acuerdo que antecede, será </w:t>
      </w:r>
      <w:r w:rsidRPr="003B6BCA">
        <w:rPr>
          <w:rFonts w:ascii="Arial" w:eastAsia="Times New Roman" w:hAnsi="Arial" w:cs="Arial"/>
          <w:bCs/>
          <w:lang w:val="es-ES" w:eastAsia="es-ES"/>
        </w:rPr>
        <w:lastRenderedPageBreak/>
        <w:t xml:space="preserve">reintegrado a la </w:t>
      </w:r>
      <w:r w:rsidRPr="003B6BCA">
        <w:rPr>
          <w:rFonts w:ascii="Arial" w:eastAsia="Times New Roman" w:hAnsi="Arial" w:cs="Arial"/>
          <w:b/>
          <w:bCs/>
          <w:lang w:val="es-ES" w:eastAsia="es-ES"/>
        </w:rPr>
        <w:t>Secretaría de Administración y Finanzas del Estado</w:t>
      </w:r>
      <w:r w:rsidRPr="003B6BCA">
        <w:rPr>
          <w:rFonts w:ascii="Arial" w:eastAsia="Times New Roman" w:hAnsi="Arial" w:cs="Arial"/>
          <w:bCs/>
          <w:lang w:val="es-ES" w:eastAsia="es-ES"/>
        </w:rPr>
        <w:t xml:space="preserve"> en el entendido que tal reintegro se hará de manera proporcional si alguna de las </w:t>
      </w:r>
      <w:r w:rsidR="00275CCC">
        <w:rPr>
          <w:rFonts w:ascii="Arial" w:eastAsia="Times New Roman" w:hAnsi="Arial" w:cs="Arial"/>
          <w:bCs/>
          <w:lang w:val="es-ES" w:eastAsia="es-ES"/>
        </w:rPr>
        <w:t>organizaciones de ciudadanos</w:t>
      </w:r>
      <w:r w:rsidRPr="003B6BCA">
        <w:rPr>
          <w:rFonts w:ascii="Arial" w:eastAsia="Times New Roman" w:hAnsi="Arial" w:cs="Arial"/>
          <w:bCs/>
          <w:lang w:val="es-ES" w:eastAsia="es-ES"/>
        </w:rPr>
        <w:t xml:space="preserve"> lograse su registro.</w:t>
      </w:r>
    </w:p>
    <w:p w:rsidR="00574A9C" w:rsidRPr="00F07209" w:rsidRDefault="00574A9C" w:rsidP="00574A9C">
      <w:pPr>
        <w:tabs>
          <w:tab w:val="left" w:pos="9497"/>
        </w:tabs>
        <w:spacing w:after="0" w:line="276" w:lineRule="auto"/>
        <w:ind w:left="-426" w:right="-284"/>
        <w:jc w:val="both"/>
        <w:rPr>
          <w:rFonts w:ascii="Arial" w:eastAsia="Times New Roman" w:hAnsi="Arial" w:cs="Arial"/>
          <w:b/>
          <w:bCs/>
          <w:highlight w:val="yellow"/>
          <w:lang w:val="es-ES" w:eastAsia="es-ES"/>
        </w:rPr>
      </w:pPr>
    </w:p>
    <w:p w:rsidR="002B2979" w:rsidRPr="003B6BCA" w:rsidRDefault="00574A9C" w:rsidP="002A7162">
      <w:pPr>
        <w:tabs>
          <w:tab w:val="left" w:pos="9497"/>
        </w:tabs>
        <w:spacing w:after="0" w:line="276" w:lineRule="auto"/>
        <w:ind w:left="-426" w:right="-284"/>
        <w:jc w:val="both"/>
        <w:rPr>
          <w:rFonts w:ascii="Arial" w:eastAsia="SimSun" w:hAnsi="Arial" w:cs="Arial"/>
          <w:bCs/>
          <w:lang w:eastAsia="zh-CN"/>
        </w:rPr>
      </w:pPr>
      <w:r>
        <w:rPr>
          <w:rFonts w:ascii="Arial" w:eastAsia="Times New Roman" w:hAnsi="Arial" w:cs="Arial"/>
          <w:b/>
          <w:bCs/>
          <w:lang w:eastAsia="es-ES"/>
        </w:rPr>
        <w:t>QUINTO</w:t>
      </w:r>
      <w:r w:rsidR="002B2979" w:rsidRPr="003B6BCA">
        <w:rPr>
          <w:rFonts w:ascii="Arial" w:eastAsia="Times New Roman" w:hAnsi="Arial" w:cs="Arial"/>
          <w:b/>
          <w:bCs/>
          <w:lang w:eastAsia="es-ES"/>
        </w:rPr>
        <w:t>.</w:t>
      </w:r>
      <w:r w:rsidR="002B2979" w:rsidRPr="003B6BCA">
        <w:rPr>
          <w:rFonts w:ascii="Arial" w:eastAsia="Times New Roman" w:hAnsi="Arial" w:cs="Arial"/>
          <w:bCs/>
          <w:lang w:eastAsia="es-ES"/>
        </w:rPr>
        <w:t xml:space="preserve"> Los montos del financiamiento público para el sostenimiento de las </w:t>
      </w:r>
      <w:r w:rsidR="00275CCC" w:rsidRPr="003B6BCA">
        <w:rPr>
          <w:rFonts w:ascii="Arial" w:eastAsia="Times New Roman" w:hAnsi="Arial" w:cs="Arial"/>
          <w:bCs/>
          <w:lang w:eastAsia="es-ES"/>
        </w:rPr>
        <w:t>Actividades Ordinarias Permanentes</w:t>
      </w:r>
      <w:r w:rsidR="002B2979" w:rsidRPr="003B6BCA">
        <w:rPr>
          <w:rFonts w:ascii="Arial" w:eastAsia="Times New Roman" w:hAnsi="Arial" w:cs="Arial"/>
          <w:bCs/>
          <w:lang w:eastAsia="es-ES"/>
        </w:rPr>
        <w:t xml:space="preserve"> y por </w:t>
      </w:r>
      <w:r w:rsidR="00275CCC" w:rsidRPr="003B6BCA">
        <w:rPr>
          <w:rFonts w:ascii="Arial" w:eastAsia="Times New Roman" w:hAnsi="Arial" w:cs="Arial"/>
          <w:bCs/>
          <w:lang w:eastAsia="es-ES"/>
        </w:rPr>
        <w:t xml:space="preserve">Actividades Específicas </w:t>
      </w:r>
      <w:r w:rsidR="002B2979" w:rsidRPr="003B6BCA">
        <w:rPr>
          <w:rFonts w:ascii="Arial" w:eastAsia="Times New Roman" w:hAnsi="Arial" w:cs="Arial"/>
          <w:bCs/>
          <w:lang w:eastAsia="es-ES"/>
        </w:rPr>
        <w:t>serán ministrados en forma mensual,</w:t>
      </w:r>
      <w:r w:rsidR="002B2979" w:rsidRPr="003B6BCA">
        <w:rPr>
          <w:rFonts w:ascii="Arial" w:eastAsia="SimSun" w:hAnsi="Arial" w:cs="Arial"/>
          <w:bCs/>
          <w:lang w:eastAsia="zh-CN"/>
        </w:rPr>
        <w:t xml:space="preserve"> conforme al calendario presupuestal que </w:t>
      </w:r>
      <w:r w:rsidR="000F3F3E">
        <w:rPr>
          <w:rFonts w:ascii="Arial" w:eastAsia="SimSun" w:hAnsi="Arial" w:cs="Arial"/>
          <w:bCs/>
          <w:lang w:eastAsia="zh-CN"/>
        </w:rPr>
        <w:t xml:space="preserve">se </w:t>
      </w:r>
      <w:r w:rsidR="002B2979" w:rsidRPr="003B6BCA">
        <w:rPr>
          <w:rFonts w:ascii="Arial" w:eastAsia="SimSun" w:hAnsi="Arial" w:cs="Arial"/>
          <w:bCs/>
          <w:lang w:eastAsia="zh-CN"/>
        </w:rPr>
        <w:t>apruebe</w:t>
      </w:r>
      <w:r w:rsidR="000F3F3E">
        <w:rPr>
          <w:rFonts w:ascii="Arial" w:eastAsia="SimSun" w:hAnsi="Arial" w:cs="Arial"/>
          <w:bCs/>
          <w:lang w:eastAsia="zh-CN"/>
        </w:rPr>
        <w:t xml:space="preserve"> anualmente. </w:t>
      </w:r>
    </w:p>
    <w:p w:rsidR="00424C6D" w:rsidRPr="00F07209" w:rsidRDefault="00424C6D" w:rsidP="002A7162">
      <w:pPr>
        <w:tabs>
          <w:tab w:val="left" w:pos="9497"/>
        </w:tabs>
        <w:spacing w:after="0" w:line="276" w:lineRule="auto"/>
        <w:ind w:left="-426" w:right="-284"/>
        <w:jc w:val="both"/>
        <w:rPr>
          <w:rFonts w:ascii="Arial" w:eastAsia="SimSun" w:hAnsi="Arial" w:cs="Arial"/>
          <w:bCs/>
          <w:highlight w:val="yellow"/>
          <w:lang w:eastAsia="zh-CN"/>
        </w:rPr>
      </w:pPr>
    </w:p>
    <w:p w:rsidR="00377A02" w:rsidRPr="003B6BCA" w:rsidRDefault="00424C6D" w:rsidP="002A7162">
      <w:pPr>
        <w:tabs>
          <w:tab w:val="left" w:pos="9497"/>
        </w:tabs>
        <w:spacing w:after="0" w:line="276" w:lineRule="auto"/>
        <w:ind w:left="-426" w:right="-284"/>
        <w:jc w:val="both"/>
        <w:rPr>
          <w:rFonts w:ascii="Arial" w:eastAsia="Times New Roman" w:hAnsi="Arial" w:cs="Arial"/>
          <w:bCs/>
          <w:lang w:eastAsia="es-ES"/>
        </w:rPr>
      </w:pPr>
      <w:r w:rsidRPr="003B6BCA">
        <w:rPr>
          <w:rFonts w:ascii="Arial" w:eastAsia="Times New Roman" w:hAnsi="Arial" w:cs="Arial"/>
          <w:b/>
          <w:bCs/>
          <w:lang w:val="es-ES" w:eastAsia="es-ES"/>
        </w:rPr>
        <w:t>SEX</w:t>
      </w:r>
      <w:r w:rsidR="00377A02" w:rsidRPr="003B6BCA">
        <w:rPr>
          <w:rFonts w:ascii="Arial" w:eastAsia="Times New Roman" w:hAnsi="Arial" w:cs="Arial"/>
          <w:b/>
          <w:bCs/>
          <w:lang w:val="es-ES" w:eastAsia="es-ES"/>
        </w:rPr>
        <w:t>TO.</w:t>
      </w:r>
      <w:r w:rsidR="00377A02" w:rsidRPr="003B6BCA">
        <w:rPr>
          <w:rFonts w:ascii="Arial" w:eastAsia="Times New Roman" w:hAnsi="Arial" w:cs="Arial"/>
          <w:bCs/>
          <w:lang w:val="es-ES" w:eastAsia="es-ES"/>
        </w:rPr>
        <w:t xml:space="preserve"> </w:t>
      </w:r>
      <w:r w:rsidR="00377A02" w:rsidRPr="003B6BCA">
        <w:rPr>
          <w:rFonts w:ascii="Arial" w:eastAsia="Times New Roman" w:hAnsi="Arial" w:cs="Arial"/>
          <w:bCs/>
          <w:lang w:eastAsia="es-ES"/>
        </w:rPr>
        <w:t xml:space="preserve">El importe de </w:t>
      </w:r>
      <w:r w:rsidR="009F0DE8" w:rsidRPr="003B6BCA">
        <w:rPr>
          <w:rFonts w:ascii="Arial" w:eastAsia="Times New Roman" w:hAnsi="Arial" w:cs="Arial"/>
          <w:bCs/>
          <w:lang w:eastAsia="es-ES"/>
        </w:rPr>
        <w:t xml:space="preserve">Financiamiento Público </w:t>
      </w:r>
      <w:r w:rsidR="00377A02" w:rsidRPr="003B6BCA">
        <w:rPr>
          <w:rFonts w:ascii="Arial" w:eastAsia="Times New Roman" w:hAnsi="Arial" w:cs="Arial"/>
          <w:bCs/>
          <w:lang w:eastAsia="es-ES"/>
        </w:rPr>
        <w:t xml:space="preserve">que cada uno de </w:t>
      </w:r>
      <w:r w:rsidR="003B6BCA" w:rsidRPr="003B6BCA">
        <w:rPr>
          <w:rFonts w:ascii="Arial" w:eastAsia="Times New Roman" w:hAnsi="Arial" w:cs="Arial"/>
          <w:bCs/>
          <w:lang w:eastAsia="es-ES"/>
        </w:rPr>
        <w:t>los Partidos</w:t>
      </w:r>
      <w:r w:rsidR="00377A02" w:rsidRPr="003B6BCA">
        <w:rPr>
          <w:rFonts w:ascii="Arial" w:eastAsia="Times New Roman" w:hAnsi="Arial" w:cs="Arial"/>
          <w:bCs/>
          <w:lang w:eastAsia="es-ES"/>
        </w:rPr>
        <w:t xml:space="preserve"> Políticos Nacionales </w:t>
      </w:r>
      <w:r w:rsidR="00C31658" w:rsidRPr="003B6BCA">
        <w:rPr>
          <w:rFonts w:ascii="Arial" w:eastAsia="Times New Roman" w:hAnsi="Arial" w:cs="Arial"/>
          <w:bCs/>
          <w:lang w:eastAsia="es-ES"/>
        </w:rPr>
        <w:t xml:space="preserve">con derecho, así como el </w:t>
      </w:r>
      <w:r w:rsidR="009F0DE8" w:rsidRPr="003B6BCA">
        <w:rPr>
          <w:rFonts w:ascii="Arial" w:eastAsia="Times New Roman" w:hAnsi="Arial" w:cs="Arial"/>
          <w:bCs/>
          <w:lang w:eastAsia="es-ES"/>
        </w:rPr>
        <w:t>Partido Político Local</w:t>
      </w:r>
      <w:r w:rsidR="009F0DE8">
        <w:rPr>
          <w:rFonts w:ascii="Arial" w:eastAsia="Times New Roman" w:hAnsi="Arial" w:cs="Arial"/>
          <w:bCs/>
          <w:lang w:eastAsia="es-ES"/>
        </w:rPr>
        <w:t>;</w:t>
      </w:r>
      <w:r w:rsidR="009F0DE8" w:rsidRPr="003B6BCA">
        <w:rPr>
          <w:rFonts w:ascii="Arial" w:eastAsia="Times New Roman" w:hAnsi="Arial" w:cs="Arial"/>
          <w:bCs/>
          <w:lang w:eastAsia="es-ES"/>
        </w:rPr>
        <w:t xml:space="preserve"> </w:t>
      </w:r>
      <w:r w:rsidR="00377A02" w:rsidRPr="003B6BCA">
        <w:rPr>
          <w:rFonts w:ascii="Arial" w:eastAsia="Times New Roman" w:hAnsi="Arial" w:cs="Arial"/>
          <w:bCs/>
          <w:lang w:eastAsia="es-ES"/>
        </w:rPr>
        <w:t xml:space="preserve">deberán destinar para la capacitación, promoción y el desarrollo del liderazgo político de las mujeres conforme a lo señalado por el artículo 52, fracción III, inciso b) de la </w:t>
      </w:r>
      <w:r w:rsidR="00377A02" w:rsidRPr="009F0DE8">
        <w:rPr>
          <w:rFonts w:ascii="Arial" w:eastAsia="Times New Roman" w:hAnsi="Arial" w:cs="Arial"/>
          <w:bCs/>
          <w:i/>
          <w:lang w:eastAsia="es-ES"/>
        </w:rPr>
        <w:t>Ley de Partidos Políticos del Estado de Yucatán</w:t>
      </w:r>
      <w:r w:rsidR="00377A02" w:rsidRPr="003B6BCA">
        <w:rPr>
          <w:rFonts w:ascii="Arial" w:eastAsia="Times New Roman" w:hAnsi="Arial" w:cs="Arial"/>
          <w:bCs/>
          <w:lang w:eastAsia="es-ES"/>
        </w:rPr>
        <w:t>, para el ejercicio 2020, es el siguiente:</w:t>
      </w:r>
    </w:p>
    <w:p w:rsidR="00377A02" w:rsidRPr="003B6BCA" w:rsidRDefault="00377A02" w:rsidP="002A7162">
      <w:pPr>
        <w:spacing w:after="0" w:line="276" w:lineRule="auto"/>
        <w:ind w:left="-426" w:right="-284"/>
        <w:jc w:val="both"/>
        <w:rPr>
          <w:rFonts w:ascii="Arial" w:eastAsia="Times New Roman" w:hAnsi="Arial" w:cs="Arial"/>
          <w:b/>
          <w:lang w:val="es-ES" w:eastAsia="es-ES"/>
        </w:rPr>
      </w:pPr>
    </w:p>
    <w:tbl>
      <w:tblPr>
        <w:tblW w:w="9357" w:type="dxa"/>
        <w:jc w:val="center"/>
        <w:tblCellMar>
          <w:left w:w="70" w:type="dxa"/>
          <w:right w:w="70" w:type="dxa"/>
        </w:tblCellMar>
        <w:tblLook w:val="04A0" w:firstRow="1" w:lastRow="0" w:firstColumn="1" w:lastColumn="0" w:noHBand="0" w:noVBand="1"/>
      </w:tblPr>
      <w:tblGrid>
        <w:gridCol w:w="2402"/>
        <w:gridCol w:w="2241"/>
        <w:gridCol w:w="4714"/>
      </w:tblGrid>
      <w:tr w:rsidR="00377A02" w:rsidRPr="00F07209" w:rsidTr="002318DD">
        <w:trPr>
          <w:trHeight w:val="1198"/>
          <w:jc w:val="center"/>
        </w:trPr>
        <w:tc>
          <w:tcPr>
            <w:tcW w:w="9357" w:type="dxa"/>
            <w:gridSpan w:val="3"/>
            <w:tcBorders>
              <w:top w:val="single" w:sz="4" w:space="0" w:color="auto"/>
              <w:left w:val="single" w:sz="4" w:space="0" w:color="auto"/>
              <w:bottom w:val="single" w:sz="4" w:space="0" w:color="auto"/>
              <w:right w:val="single" w:sz="4" w:space="0" w:color="auto"/>
            </w:tcBorders>
            <w:shd w:val="clear" w:color="000000" w:fill="FABF8F"/>
            <w:vAlign w:val="center"/>
            <w:hideMark/>
          </w:tcPr>
          <w:p w:rsidR="00377A02" w:rsidRPr="00F07209" w:rsidRDefault="00377A02" w:rsidP="004C0062">
            <w:pPr>
              <w:spacing w:after="0" w:line="240" w:lineRule="auto"/>
              <w:jc w:val="center"/>
              <w:rPr>
                <w:rFonts w:ascii="Arial" w:eastAsia="Times New Roman" w:hAnsi="Arial" w:cs="Arial"/>
                <w:b/>
                <w:bCs/>
                <w:color w:val="000000"/>
                <w:sz w:val="18"/>
                <w:szCs w:val="18"/>
                <w:lang w:eastAsia="es-MX"/>
              </w:rPr>
            </w:pPr>
            <w:r w:rsidRPr="00F07209">
              <w:rPr>
                <w:rFonts w:ascii="Arial" w:eastAsia="Times New Roman" w:hAnsi="Arial" w:cs="Arial"/>
                <w:b/>
                <w:bCs/>
                <w:color w:val="000000"/>
                <w:sz w:val="18"/>
                <w:szCs w:val="18"/>
                <w:lang w:eastAsia="es-MX"/>
              </w:rPr>
              <w:t>** CON BASE EN EL ARTÍCULO 52 FRACCIÓN III, INCISO B) DE LA LEY DE PARTIDOS POLÍTICOS DEL ESTADO DE YUCATÁN, CADA PARTIDO POLÍTICO CON DERECHO A FINANCIAMIENTO PÚBLICO, DEBERÁ GARANTIZAR QUE AL MENOS UN 25 % DEL MONTO DE LAS ACTIVIDADES ESPECÍFICAS, SEA DESTINADO A LA CAPACITACIÓN, PROMOCIÓN Y EL DESARROLLO DEL LIDERAZGO POLÍTICO DE LAS MUJERES.</w:t>
            </w:r>
          </w:p>
        </w:tc>
      </w:tr>
      <w:tr w:rsidR="00377A02" w:rsidRPr="00F07209" w:rsidTr="002318DD">
        <w:trPr>
          <w:trHeight w:val="1116"/>
          <w:jc w:val="center"/>
        </w:trPr>
        <w:tc>
          <w:tcPr>
            <w:tcW w:w="2402" w:type="dxa"/>
            <w:tcBorders>
              <w:top w:val="nil"/>
              <w:left w:val="single" w:sz="4" w:space="0" w:color="auto"/>
              <w:bottom w:val="single" w:sz="4" w:space="0" w:color="auto"/>
              <w:right w:val="single" w:sz="4" w:space="0" w:color="auto"/>
            </w:tcBorders>
            <w:shd w:val="clear" w:color="000000" w:fill="A6A6A6"/>
            <w:noWrap/>
            <w:vAlign w:val="center"/>
            <w:hideMark/>
          </w:tcPr>
          <w:p w:rsidR="00377A02" w:rsidRPr="00F07209" w:rsidRDefault="00377A02" w:rsidP="004C0062">
            <w:pPr>
              <w:spacing w:after="0" w:line="240" w:lineRule="auto"/>
              <w:jc w:val="center"/>
              <w:rPr>
                <w:rFonts w:ascii="Arial" w:eastAsia="Times New Roman" w:hAnsi="Arial" w:cs="Arial"/>
                <w:b/>
                <w:bCs/>
                <w:color w:val="000000"/>
                <w:sz w:val="18"/>
                <w:szCs w:val="18"/>
                <w:lang w:eastAsia="es-MX"/>
              </w:rPr>
            </w:pPr>
            <w:r w:rsidRPr="00F07209">
              <w:rPr>
                <w:rFonts w:ascii="Arial" w:eastAsia="Times New Roman" w:hAnsi="Arial" w:cs="Arial"/>
                <w:b/>
                <w:bCs/>
                <w:color w:val="000000"/>
                <w:sz w:val="18"/>
                <w:szCs w:val="18"/>
                <w:lang w:eastAsia="es-MX"/>
              </w:rPr>
              <w:t>PARTIDO POLÍTICO</w:t>
            </w:r>
          </w:p>
        </w:tc>
        <w:tc>
          <w:tcPr>
            <w:tcW w:w="2241" w:type="dxa"/>
            <w:tcBorders>
              <w:top w:val="nil"/>
              <w:left w:val="nil"/>
              <w:bottom w:val="single" w:sz="4" w:space="0" w:color="auto"/>
              <w:right w:val="single" w:sz="4" w:space="0" w:color="auto"/>
            </w:tcBorders>
            <w:shd w:val="clear" w:color="000000" w:fill="A6A6A6"/>
            <w:vAlign w:val="center"/>
            <w:hideMark/>
          </w:tcPr>
          <w:p w:rsidR="00377A02" w:rsidRPr="00F07209" w:rsidRDefault="00377A02" w:rsidP="004C0062">
            <w:pPr>
              <w:spacing w:after="0" w:line="240" w:lineRule="auto"/>
              <w:jc w:val="center"/>
              <w:rPr>
                <w:rFonts w:ascii="Arial" w:eastAsia="Times New Roman" w:hAnsi="Arial" w:cs="Arial"/>
                <w:b/>
                <w:bCs/>
                <w:color w:val="000000"/>
                <w:sz w:val="18"/>
                <w:szCs w:val="18"/>
                <w:lang w:eastAsia="es-MX"/>
              </w:rPr>
            </w:pPr>
            <w:r w:rsidRPr="00F07209">
              <w:rPr>
                <w:rFonts w:ascii="Arial" w:eastAsia="Times New Roman" w:hAnsi="Arial" w:cs="Arial"/>
                <w:b/>
                <w:bCs/>
                <w:color w:val="000000"/>
                <w:sz w:val="18"/>
                <w:szCs w:val="18"/>
                <w:lang w:eastAsia="es-MX"/>
              </w:rPr>
              <w:t>TOTAL FINANCIAMIENTO PÚBLICO PARA ACTIVIDADES ESPECÍFICAS **</w:t>
            </w:r>
          </w:p>
        </w:tc>
        <w:tc>
          <w:tcPr>
            <w:tcW w:w="4714" w:type="dxa"/>
            <w:tcBorders>
              <w:top w:val="single" w:sz="4" w:space="0" w:color="auto"/>
              <w:left w:val="nil"/>
              <w:bottom w:val="single" w:sz="4" w:space="0" w:color="auto"/>
              <w:right w:val="single" w:sz="4" w:space="0" w:color="auto"/>
            </w:tcBorders>
            <w:shd w:val="clear" w:color="000000" w:fill="A6A6A6"/>
            <w:vAlign w:val="center"/>
            <w:hideMark/>
          </w:tcPr>
          <w:p w:rsidR="00377A02" w:rsidRPr="00F07209" w:rsidRDefault="00377A02" w:rsidP="004C0062">
            <w:pPr>
              <w:spacing w:after="0" w:line="240" w:lineRule="auto"/>
              <w:jc w:val="center"/>
              <w:rPr>
                <w:rFonts w:ascii="Arial" w:eastAsia="Times New Roman" w:hAnsi="Arial" w:cs="Arial"/>
                <w:b/>
                <w:bCs/>
                <w:color w:val="000000"/>
                <w:sz w:val="18"/>
                <w:szCs w:val="18"/>
                <w:lang w:eastAsia="es-MX"/>
              </w:rPr>
            </w:pPr>
            <w:r w:rsidRPr="00F07209">
              <w:rPr>
                <w:rFonts w:ascii="Arial" w:eastAsia="Times New Roman" w:hAnsi="Arial" w:cs="Arial"/>
                <w:b/>
                <w:bCs/>
                <w:color w:val="000000"/>
                <w:sz w:val="18"/>
                <w:szCs w:val="18"/>
                <w:lang w:eastAsia="es-MX"/>
              </w:rPr>
              <w:t>25 % DEL TOTAL DEL FINANCIAMIENTO PÚBLICO PARA ACTIVIDADES ESPECÍFICAS</w:t>
            </w:r>
          </w:p>
        </w:tc>
      </w:tr>
      <w:tr w:rsidR="00377A02" w:rsidRPr="00F07209" w:rsidTr="002318DD">
        <w:trPr>
          <w:trHeight w:val="630"/>
          <w:jc w:val="center"/>
        </w:trPr>
        <w:tc>
          <w:tcPr>
            <w:tcW w:w="2402" w:type="dxa"/>
            <w:tcBorders>
              <w:top w:val="nil"/>
              <w:left w:val="single" w:sz="4" w:space="0" w:color="auto"/>
              <w:bottom w:val="single" w:sz="4" w:space="0" w:color="auto"/>
              <w:right w:val="single" w:sz="4" w:space="0" w:color="auto"/>
            </w:tcBorders>
            <w:shd w:val="clear" w:color="auto" w:fill="auto"/>
            <w:vAlign w:val="center"/>
            <w:hideMark/>
          </w:tcPr>
          <w:p w:rsidR="00377A02" w:rsidRPr="00F07209" w:rsidRDefault="00377A02" w:rsidP="004C0062">
            <w:pPr>
              <w:spacing w:after="0" w:line="240" w:lineRule="auto"/>
              <w:jc w:val="center"/>
              <w:rPr>
                <w:rFonts w:ascii="Arial" w:eastAsia="Times New Roman" w:hAnsi="Arial" w:cs="Arial"/>
                <w:color w:val="000000"/>
                <w:sz w:val="18"/>
                <w:szCs w:val="18"/>
                <w:lang w:eastAsia="es-MX"/>
              </w:rPr>
            </w:pPr>
            <w:r w:rsidRPr="00F07209">
              <w:rPr>
                <w:rFonts w:ascii="Arial" w:eastAsia="Times New Roman" w:hAnsi="Arial" w:cs="Arial"/>
                <w:color w:val="000000"/>
                <w:sz w:val="18"/>
                <w:szCs w:val="18"/>
                <w:lang w:eastAsia="es-MX"/>
              </w:rPr>
              <w:t>PARTIDO ACCIÓN NACIONAL</w:t>
            </w:r>
          </w:p>
        </w:tc>
        <w:tc>
          <w:tcPr>
            <w:tcW w:w="2241" w:type="dxa"/>
            <w:tcBorders>
              <w:top w:val="nil"/>
              <w:left w:val="nil"/>
              <w:bottom w:val="single" w:sz="4" w:space="0" w:color="auto"/>
              <w:right w:val="single" w:sz="4" w:space="0" w:color="auto"/>
            </w:tcBorders>
            <w:shd w:val="clear" w:color="auto" w:fill="auto"/>
            <w:noWrap/>
            <w:vAlign w:val="center"/>
            <w:hideMark/>
          </w:tcPr>
          <w:p w:rsidR="00377A02" w:rsidRPr="00F07209" w:rsidRDefault="00377A02" w:rsidP="004C0062">
            <w:pPr>
              <w:spacing w:after="0" w:line="240" w:lineRule="auto"/>
              <w:jc w:val="center"/>
              <w:rPr>
                <w:rFonts w:ascii="Arial" w:eastAsia="Times New Roman" w:hAnsi="Arial" w:cs="Arial"/>
                <w:color w:val="000000"/>
                <w:sz w:val="18"/>
                <w:szCs w:val="18"/>
                <w:lang w:eastAsia="es-MX"/>
              </w:rPr>
            </w:pPr>
            <w:r w:rsidRPr="00F07209">
              <w:rPr>
                <w:rFonts w:ascii="Arial" w:eastAsia="Times New Roman" w:hAnsi="Arial" w:cs="Arial"/>
                <w:color w:val="000000"/>
                <w:sz w:val="18"/>
                <w:szCs w:val="18"/>
                <w:lang w:eastAsia="es-MX"/>
              </w:rPr>
              <w:t>1,716,375.30</w:t>
            </w:r>
          </w:p>
        </w:tc>
        <w:tc>
          <w:tcPr>
            <w:tcW w:w="4714" w:type="dxa"/>
            <w:tcBorders>
              <w:top w:val="single" w:sz="4" w:space="0" w:color="auto"/>
              <w:left w:val="nil"/>
              <w:bottom w:val="single" w:sz="4" w:space="0" w:color="auto"/>
              <w:right w:val="single" w:sz="4" w:space="0" w:color="auto"/>
            </w:tcBorders>
            <w:shd w:val="clear" w:color="auto" w:fill="auto"/>
            <w:noWrap/>
            <w:vAlign w:val="center"/>
            <w:hideMark/>
          </w:tcPr>
          <w:p w:rsidR="00377A02" w:rsidRPr="00F07209" w:rsidRDefault="00377A02" w:rsidP="004C0062">
            <w:pPr>
              <w:spacing w:after="0" w:line="240" w:lineRule="auto"/>
              <w:jc w:val="center"/>
              <w:rPr>
                <w:rFonts w:ascii="Arial" w:eastAsia="Times New Roman" w:hAnsi="Arial" w:cs="Arial"/>
                <w:color w:val="000000"/>
                <w:sz w:val="18"/>
                <w:szCs w:val="18"/>
                <w:lang w:eastAsia="es-MX"/>
              </w:rPr>
            </w:pPr>
            <w:r w:rsidRPr="00F07209">
              <w:rPr>
                <w:rFonts w:ascii="Arial" w:eastAsia="Times New Roman" w:hAnsi="Arial" w:cs="Arial"/>
                <w:color w:val="000000"/>
                <w:sz w:val="18"/>
                <w:szCs w:val="18"/>
                <w:lang w:eastAsia="es-MX"/>
              </w:rPr>
              <w:t>429,093.83</w:t>
            </w:r>
          </w:p>
        </w:tc>
      </w:tr>
      <w:tr w:rsidR="00377A02" w:rsidRPr="00F07209" w:rsidTr="002318DD">
        <w:trPr>
          <w:trHeight w:val="945"/>
          <w:jc w:val="center"/>
        </w:trPr>
        <w:tc>
          <w:tcPr>
            <w:tcW w:w="2402" w:type="dxa"/>
            <w:tcBorders>
              <w:top w:val="nil"/>
              <w:left w:val="single" w:sz="4" w:space="0" w:color="auto"/>
              <w:bottom w:val="single" w:sz="4" w:space="0" w:color="auto"/>
              <w:right w:val="single" w:sz="4" w:space="0" w:color="auto"/>
            </w:tcBorders>
            <w:shd w:val="clear" w:color="auto" w:fill="auto"/>
            <w:vAlign w:val="center"/>
            <w:hideMark/>
          </w:tcPr>
          <w:p w:rsidR="00377A02" w:rsidRPr="00F07209" w:rsidRDefault="00377A02" w:rsidP="004C0062">
            <w:pPr>
              <w:spacing w:after="0" w:line="240" w:lineRule="auto"/>
              <w:jc w:val="center"/>
              <w:rPr>
                <w:rFonts w:ascii="Arial" w:eastAsia="Times New Roman" w:hAnsi="Arial" w:cs="Arial"/>
                <w:color w:val="000000"/>
                <w:sz w:val="18"/>
                <w:szCs w:val="18"/>
                <w:lang w:eastAsia="es-MX"/>
              </w:rPr>
            </w:pPr>
            <w:r w:rsidRPr="00F07209">
              <w:rPr>
                <w:rFonts w:ascii="Arial" w:eastAsia="Times New Roman" w:hAnsi="Arial" w:cs="Arial"/>
                <w:color w:val="000000"/>
                <w:sz w:val="18"/>
                <w:szCs w:val="18"/>
                <w:lang w:eastAsia="es-MX"/>
              </w:rPr>
              <w:t>PARTIDO REVOLUCIONARIO INSTITUCIONAL</w:t>
            </w:r>
          </w:p>
        </w:tc>
        <w:tc>
          <w:tcPr>
            <w:tcW w:w="2241" w:type="dxa"/>
            <w:tcBorders>
              <w:top w:val="nil"/>
              <w:left w:val="nil"/>
              <w:bottom w:val="single" w:sz="4" w:space="0" w:color="auto"/>
              <w:right w:val="single" w:sz="4" w:space="0" w:color="auto"/>
            </w:tcBorders>
            <w:shd w:val="clear" w:color="auto" w:fill="auto"/>
            <w:noWrap/>
            <w:vAlign w:val="center"/>
            <w:hideMark/>
          </w:tcPr>
          <w:p w:rsidR="00377A02" w:rsidRPr="00F07209" w:rsidRDefault="00377A02" w:rsidP="004C0062">
            <w:pPr>
              <w:spacing w:after="0" w:line="240" w:lineRule="auto"/>
              <w:jc w:val="center"/>
              <w:rPr>
                <w:rFonts w:ascii="Arial" w:eastAsia="Times New Roman" w:hAnsi="Arial" w:cs="Arial"/>
                <w:color w:val="000000"/>
                <w:sz w:val="18"/>
                <w:szCs w:val="18"/>
                <w:lang w:eastAsia="es-MX"/>
              </w:rPr>
            </w:pPr>
            <w:r w:rsidRPr="00F07209">
              <w:rPr>
                <w:rFonts w:ascii="Arial" w:eastAsia="Times New Roman" w:hAnsi="Arial" w:cs="Arial"/>
                <w:color w:val="000000"/>
                <w:sz w:val="18"/>
                <w:szCs w:val="18"/>
                <w:lang w:eastAsia="es-MX"/>
              </w:rPr>
              <w:t>1,802,054.60</w:t>
            </w:r>
          </w:p>
        </w:tc>
        <w:tc>
          <w:tcPr>
            <w:tcW w:w="4714" w:type="dxa"/>
            <w:tcBorders>
              <w:top w:val="single" w:sz="4" w:space="0" w:color="auto"/>
              <w:left w:val="nil"/>
              <w:bottom w:val="single" w:sz="4" w:space="0" w:color="auto"/>
              <w:right w:val="single" w:sz="4" w:space="0" w:color="auto"/>
            </w:tcBorders>
            <w:shd w:val="clear" w:color="auto" w:fill="auto"/>
            <w:noWrap/>
            <w:vAlign w:val="center"/>
            <w:hideMark/>
          </w:tcPr>
          <w:p w:rsidR="00377A02" w:rsidRPr="00F07209" w:rsidRDefault="00377A02" w:rsidP="004C0062">
            <w:pPr>
              <w:spacing w:after="0" w:line="240" w:lineRule="auto"/>
              <w:jc w:val="center"/>
              <w:rPr>
                <w:rFonts w:ascii="Arial" w:eastAsia="Times New Roman" w:hAnsi="Arial" w:cs="Arial"/>
                <w:color w:val="000000"/>
                <w:sz w:val="18"/>
                <w:szCs w:val="18"/>
                <w:lang w:eastAsia="es-MX"/>
              </w:rPr>
            </w:pPr>
            <w:r w:rsidRPr="00F07209">
              <w:rPr>
                <w:rFonts w:ascii="Arial" w:eastAsia="Times New Roman" w:hAnsi="Arial" w:cs="Arial"/>
                <w:color w:val="000000"/>
                <w:sz w:val="18"/>
                <w:szCs w:val="18"/>
                <w:lang w:eastAsia="es-MX"/>
              </w:rPr>
              <w:t>450,513.65</w:t>
            </w:r>
          </w:p>
        </w:tc>
      </w:tr>
      <w:tr w:rsidR="00377A02" w:rsidRPr="00F07209" w:rsidTr="002318DD">
        <w:trPr>
          <w:trHeight w:val="945"/>
          <w:jc w:val="center"/>
        </w:trPr>
        <w:tc>
          <w:tcPr>
            <w:tcW w:w="2402" w:type="dxa"/>
            <w:tcBorders>
              <w:top w:val="nil"/>
              <w:left w:val="single" w:sz="4" w:space="0" w:color="auto"/>
              <w:bottom w:val="single" w:sz="4" w:space="0" w:color="auto"/>
              <w:right w:val="single" w:sz="4" w:space="0" w:color="auto"/>
            </w:tcBorders>
            <w:shd w:val="clear" w:color="auto" w:fill="auto"/>
            <w:vAlign w:val="center"/>
            <w:hideMark/>
          </w:tcPr>
          <w:p w:rsidR="00377A02" w:rsidRPr="00F07209" w:rsidRDefault="00377A02" w:rsidP="004C0062">
            <w:pPr>
              <w:spacing w:after="0" w:line="240" w:lineRule="auto"/>
              <w:jc w:val="center"/>
              <w:rPr>
                <w:rFonts w:ascii="Arial" w:eastAsia="Times New Roman" w:hAnsi="Arial" w:cs="Arial"/>
                <w:color w:val="000000"/>
                <w:sz w:val="18"/>
                <w:szCs w:val="18"/>
                <w:lang w:eastAsia="es-MX"/>
              </w:rPr>
            </w:pPr>
            <w:r w:rsidRPr="00F07209">
              <w:rPr>
                <w:rFonts w:ascii="Arial" w:eastAsia="Times New Roman" w:hAnsi="Arial" w:cs="Arial"/>
                <w:color w:val="000000"/>
                <w:sz w:val="18"/>
                <w:szCs w:val="18"/>
                <w:lang w:eastAsia="es-MX"/>
              </w:rPr>
              <w:t>PARTIDO DE LA REVOLUCIÓN DEMOCRÁTICA</w:t>
            </w:r>
          </w:p>
        </w:tc>
        <w:tc>
          <w:tcPr>
            <w:tcW w:w="2241" w:type="dxa"/>
            <w:tcBorders>
              <w:top w:val="nil"/>
              <w:left w:val="nil"/>
              <w:bottom w:val="single" w:sz="4" w:space="0" w:color="auto"/>
              <w:right w:val="single" w:sz="4" w:space="0" w:color="auto"/>
            </w:tcBorders>
            <w:shd w:val="clear" w:color="auto" w:fill="auto"/>
            <w:noWrap/>
            <w:vAlign w:val="center"/>
            <w:hideMark/>
          </w:tcPr>
          <w:p w:rsidR="00377A02" w:rsidRPr="00F07209" w:rsidRDefault="00377A02" w:rsidP="004C0062">
            <w:pPr>
              <w:spacing w:after="0" w:line="240" w:lineRule="auto"/>
              <w:jc w:val="center"/>
              <w:rPr>
                <w:rFonts w:ascii="Arial" w:eastAsia="Times New Roman" w:hAnsi="Arial" w:cs="Arial"/>
                <w:color w:val="000000"/>
                <w:sz w:val="18"/>
                <w:szCs w:val="18"/>
                <w:lang w:eastAsia="es-MX"/>
              </w:rPr>
            </w:pPr>
            <w:r w:rsidRPr="00F07209">
              <w:rPr>
                <w:rFonts w:ascii="Arial" w:eastAsia="Times New Roman" w:hAnsi="Arial" w:cs="Arial"/>
                <w:color w:val="000000"/>
                <w:sz w:val="18"/>
                <w:szCs w:val="18"/>
                <w:lang w:eastAsia="es-MX"/>
              </w:rPr>
              <w:t>440,237.60</w:t>
            </w:r>
          </w:p>
        </w:tc>
        <w:tc>
          <w:tcPr>
            <w:tcW w:w="4714" w:type="dxa"/>
            <w:tcBorders>
              <w:top w:val="single" w:sz="4" w:space="0" w:color="auto"/>
              <w:left w:val="nil"/>
              <w:bottom w:val="single" w:sz="4" w:space="0" w:color="auto"/>
              <w:right w:val="single" w:sz="4" w:space="0" w:color="auto"/>
            </w:tcBorders>
            <w:shd w:val="clear" w:color="auto" w:fill="auto"/>
            <w:noWrap/>
            <w:vAlign w:val="center"/>
            <w:hideMark/>
          </w:tcPr>
          <w:p w:rsidR="00377A02" w:rsidRPr="00F07209" w:rsidRDefault="00377A02" w:rsidP="004C0062">
            <w:pPr>
              <w:spacing w:after="0" w:line="240" w:lineRule="auto"/>
              <w:jc w:val="center"/>
              <w:rPr>
                <w:rFonts w:ascii="Arial" w:eastAsia="Times New Roman" w:hAnsi="Arial" w:cs="Arial"/>
                <w:color w:val="000000"/>
                <w:sz w:val="18"/>
                <w:szCs w:val="18"/>
                <w:lang w:eastAsia="es-MX"/>
              </w:rPr>
            </w:pPr>
            <w:r w:rsidRPr="00F07209">
              <w:rPr>
                <w:rFonts w:ascii="Arial" w:eastAsia="Times New Roman" w:hAnsi="Arial" w:cs="Arial"/>
                <w:color w:val="000000"/>
                <w:sz w:val="18"/>
                <w:szCs w:val="18"/>
                <w:lang w:eastAsia="es-MX"/>
              </w:rPr>
              <w:t>110,059.40</w:t>
            </w:r>
          </w:p>
        </w:tc>
      </w:tr>
      <w:tr w:rsidR="00377A02" w:rsidRPr="00F07209" w:rsidTr="002318DD">
        <w:trPr>
          <w:trHeight w:val="630"/>
          <w:jc w:val="center"/>
        </w:trPr>
        <w:tc>
          <w:tcPr>
            <w:tcW w:w="2402" w:type="dxa"/>
            <w:tcBorders>
              <w:top w:val="nil"/>
              <w:left w:val="single" w:sz="4" w:space="0" w:color="auto"/>
              <w:bottom w:val="single" w:sz="4" w:space="0" w:color="auto"/>
              <w:right w:val="single" w:sz="4" w:space="0" w:color="auto"/>
            </w:tcBorders>
            <w:shd w:val="clear" w:color="000000" w:fill="A6A6A6"/>
            <w:vAlign w:val="center"/>
            <w:hideMark/>
          </w:tcPr>
          <w:p w:rsidR="00377A02" w:rsidRPr="00F07209" w:rsidRDefault="00377A02" w:rsidP="004C0062">
            <w:pPr>
              <w:spacing w:after="0" w:line="240" w:lineRule="auto"/>
              <w:jc w:val="center"/>
              <w:rPr>
                <w:rFonts w:ascii="Arial" w:eastAsia="Times New Roman" w:hAnsi="Arial" w:cs="Arial"/>
                <w:color w:val="000000"/>
                <w:sz w:val="18"/>
                <w:szCs w:val="18"/>
                <w:lang w:eastAsia="es-MX"/>
              </w:rPr>
            </w:pPr>
            <w:r w:rsidRPr="00F07209">
              <w:rPr>
                <w:rFonts w:ascii="Arial" w:eastAsia="Times New Roman" w:hAnsi="Arial" w:cs="Arial"/>
                <w:color w:val="000000"/>
                <w:sz w:val="18"/>
                <w:szCs w:val="18"/>
                <w:lang w:eastAsia="es-MX"/>
              </w:rPr>
              <w:t>PARTIDO DEL TRABAJO</w:t>
            </w:r>
          </w:p>
        </w:tc>
        <w:tc>
          <w:tcPr>
            <w:tcW w:w="2241" w:type="dxa"/>
            <w:tcBorders>
              <w:top w:val="nil"/>
              <w:left w:val="nil"/>
              <w:bottom w:val="single" w:sz="4" w:space="0" w:color="auto"/>
              <w:right w:val="single" w:sz="4" w:space="0" w:color="auto"/>
            </w:tcBorders>
            <w:shd w:val="clear" w:color="000000" w:fill="A6A6A6"/>
            <w:noWrap/>
            <w:vAlign w:val="center"/>
            <w:hideMark/>
          </w:tcPr>
          <w:p w:rsidR="00377A02" w:rsidRPr="00F07209" w:rsidRDefault="00377A02" w:rsidP="004C0062">
            <w:pPr>
              <w:spacing w:after="0" w:line="240" w:lineRule="auto"/>
              <w:jc w:val="center"/>
              <w:rPr>
                <w:rFonts w:ascii="Arial" w:eastAsia="Times New Roman" w:hAnsi="Arial" w:cs="Arial"/>
                <w:color w:val="000000"/>
                <w:sz w:val="18"/>
                <w:szCs w:val="18"/>
                <w:lang w:eastAsia="es-MX"/>
              </w:rPr>
            </w:pPr>
            <w:r w:rsidRPr="00F07209">
              <w:rPr>
                <w:rFonts w:ascii="Arial" w:eastAsia="Times New Roman" w:hAnsi="Arial" w:cs="Arial"/>
                <w:color w:val="000000"/>
                <w:sz w:val="18"/>
                <w:szCs w:val="18"/>
                <w:lang w:eastAsia="es-MX"/>
              </w:rPr>
              <w:t>NO TIENE DERECHO</w:t>
            </w:r>
          </w:p>
        </w:tc>
        <w:tc>
          <w:tcPr>
            <w:tcW w:w="4714" w:type="dxa"/>
            <w:tcBorders>
              <w:top w:val="single" w:sz="4" w:space="0" w:color="auto"/>
              <w:left w:val="nil"/>
              <w:bottom w:val="single" w:sz="4" w:space="0" w:color="auto"/>
              <w:right w:val="single" w:sz="4" w:space="0" w:color="auto"/>
            </w:tcBorders>
            <w:shd w:val="clear" w:color="auto" w:fill="auto"/>
            <w:noWrap/>
            <w:vAlign w:val="center"/>
            <w:hideMark/>
          </w:tcPr>
          <w:p w:rsidR="00377A02" w:rsidRPr="00F07209" w:rsidRDefault="00377A02" w:rsidP="004C0062">
            <w:pPr>
              <w:spacing w:after="0" w:line="240" w:lineRule="auto"/>
              <w:jc w:val="center"/>
              <w:rPr>
                <w:rFonts w:ascii="Arial" w:eastAsia="Times New Roman" w:hAnsi="Arial" w:cs="Arial"/>
                <w:color w:val="000000"/>
                <w:sz w:val="18"/>
                <w:szCs w:val="18"/>
                <w:lang w:eastAsia="es-MX"/>
              </w:rPr>
            </w:pPr>
            <w:r w:rsidRPr="00F07209">
              <w:rPr>
                <w:rFonts w:ascii="Arial" w:eastAsia="Times New Roman" w:hAnsi="Arial" w:cs="Arial"/>
                <w:color w:val="000000"/>
                <w:sz w:val="18"/>
                <w:szCs w:val="18"/>
                <w:lang w:eastAsia="es-MX"/>
              </w:rPr>
              <w:t>-</w:t>
            </w:r>
          </w:p>
        </w:tc>
      </w:tr>
      <w:tr w:rsidR="00377A02" w:rsidRPr="00F07209" w:rsidTr="002318DD">
        <w:trPr>
          <w:trHeight w:val="945"/>
          <w:jc w:val="center"/>
        </w:trPr>
        <w:tc>
          <w:tcPr>
            <w:tcW w:w="2402" w:type="dxa"/>
            <w:tcBorders>
              <w:top w:val="nil"/>
              <w:left w:val="single" w:sz="4" w:space="0" w:color="auto"/>
              <w:bottom w:val="single" w:sz="4" w:space="0" w:color="auto"/>
              <w:right w:val="single" w:sz="4" w:space="0" w:color="auto"/>
            </w:tcBorders>
            <w:shd w:val="clear" w:color="000000" w:fill="FFFFFF"/>
            <w:vAlign w:val="center"/>
            <w:hideMark/>
          </w:tcPr>
          <w:p w:rsidR="00377A02" w:rsidRPr="00F07209" w:rsidRDefault="00377A02" w:rsidP="004C0062">
            <w:pPr>
              <w:spacing w:after="0" w:line="240" w:lineRule="auto"/>
              <w:jc w:val="center"/>
              <w:rPr>
                <w:rFonts w:ascii="Arial" w:eastAsia="Times New Roman" w:hAnsi="Arial" w:cs="Arial"/>
                <w:color w:val="000000"/>
                <w:sz w:val="18"/>
                <w:szCs w:val="18"/>
                <w:lang w:eastAsia="es-MX"/>
              </w:rPr>
            </w:pPr>
            <w:r w:rsidRPr="00F07209">
              <w:rPr>
                <w:rFonts w:ascii="Arial" w:eastAsia="Times New Roman" w:hAnsi="Arial" w:cs="Arial"/>
                <w:color w:val="000000"/>
                <w:sz w:val="18"/>
                <w:szCs w:val="18"/>
                <w:lang w:eastAsia="es-MX"/>
              </w:rPr>
              <w:t>PARTIDO VERDE ECOLOGISTA DE MÉXICO</w:t>
            </w:r>
          </w:p>
        </w:tc>
        <w:tc>
          <w:tcPr>
            <w:tcW w:w="2241" w:type="dxa"/>
            <w:tcBorders>
              <w:top w:val="nil"/>
              <w:left w:val="nil"/>
              <w:bottom w:val="single" w:sz="4" w:space="0" w:color="auto"/>
              <w:right w:val="single" w:sz="4" w:space="0" w:color="auto"/>
            </w:tcBorders>
            <w:shd w:val="clear" w:color="auto" w:fill="auto"/>
            <w:noWrap/>
            <w:vAlign w:val="center"/>
            <w:hideMark/>
          </w:tcPr>
          <w:p w:rsidR="00377A02" w:rsidRPr="00F07209" w:rsidRDefault="00377A02" w:rsidP="004C0062">
            <w:pPr>
              <w:spacing w:after="0" w:line="240" w:lineRule="auto"/>
              <w:jc w:val="center"/>
              <w:rPr>
                <w:rFonts w:ascii="Arial" w:eastAsia="Times New Roman" w:hAnsi="Arial" w:cs="Arial"/>
                <w:color w:val="000000"/>
                <w:sz w:val="18"/>
                <w:szCs w:val="18"/>
                <w:lang w:eastAsia="es-MX"/>
              </w:rPr>
            </w:pPr>
            <w:r w:rsidRPr="00F07209">
              <w:rPr>
                <w:rFonts w:ascii="Arial" w:eastAsia="Times New Roman" w:hAnsi="Arial" w:cs="Arial"/>
                <w:color w:val="000000"/>
                <w:sz w:val="18"/>
                <w:szCs w:val="18"/>
                <w:lang w:eastAsia="es-MX"/>
              </w:rPr>
              <w:t>462,047.03</w:t>
            </w:r>
          </w:p>
        </w:tc>
        <w:tc>
          <w:tcPr>
            <w:tcW w:w="4714" w:type="dxa"/>
            <w:tcBorders>
              <w:top w:val="single" w:sz="4" w:space="0" w:color="auto"/>
              <w:left w:val="nil"/>
              <w:bottom w:val="single" w:sz="4" w:space="0" w:color="auto"/>
              <w:right w:val="single" w:sz="4" w:space="0" w:color="auto"/>
            </w:tcBorders>
            <w:shd w:val="clear" w:color="auto" w:fill="auto"/>
            <w:noWrap/>
            <w:vAlign w:val="center"/>
            <w:hideMark/>
          </w:tcPr>
          <w:p w:rsidR="00377A02" w:rsidRPr="00F07209" w:rsidRDefault="00377A02" w:rsidP="004C0062">
            <w:pPr>
              <w:spacing w:after="0" w:line="240" w:lineRule="auto"/>
              <w:jc w:val="center"/>
              <w:rPr>
                <w:rFonts w:ascii="Arial" w:eastAsia="Times New Roman" w:hAnsi="Arial" w:cs="Arial"/>
                <w:color w:val="000000"/>
                <w:sz w:val="18"/>
                <w:szCs w:val="18"/>
                <w:lang w:eastAsia="es-MX"/>
              </w:rPr>
            </w:pPr>
            <w:r w:rsidRPr="00F07209">
              <w:rPr>
                <w:rFonts w:ascii="Arial" w:eastAsia="Times New Roman" w:hAnsi="Arial" w:cs="Arial"/>
                <w:color w:val="000000"/>
                <w:sz w:val="18"/>
                <w:szCs w:val="18"/>
                <w:lang w:eastAsia="es-MX"/>
              </w:rPr>
              <w:t>115,511.76</w:t>
            </w:r>
          </w:p>
        </w:tc>
      </w:tr>
      <w:tr w:rsidR="00377A02" w:rsidRPr="00F07209" w:rsidTr="002318DD">
        <w:trPr>
          <w:trHeight w:val="630"/>
          <w:jc w:val="center"/>
        </w:trPr>
        <w:tc>
          <w:tcPr>
            <w:tcW w:w="2402" w:type="dxa"/>
            <w:tcBorders>
              <w:top w:val="nil"/>
              <w:left w:val="single" w:sz="4" w:space="0" w:color="auto"/>
              <w:bottom w:val="single" w:sz="4" w:space="0" w:color="auto"/>
              <w:right w:val="single" w:sz="4" w:space="0" w:color="auto"/>
            </w:tcBorders>
            <w:shd w:val="clear" w:color="000000" w:fill="A6A6A6"/>
            <w:vAlign w:val="center"/>
            <w:hideMark/>
          </w:tcPr>
          <w:p w:rsidR="00377A02" w:rsidRPr="00F07209" w:rsidRDefault="00377A02" w:rsidP="004C0062">
            <w:pPr>
              <w:spacing w:after="0" w:line="240" w:lineRule="auto"/>
              <w:jc w:val="center"/>
              <w:rPr>
                <w:rFonts w:ascii="Arial" w:eastAsia="Times New Roman" w:hAnsi="Arial" w:cs="Arial"/>
                <w:color w:val="000000"/>
                <w:sz w:val="18"/>
                <w:szCs w:val="18"/>
                <w:lang w:eastAsia="es-MX"/>
              </w:rPr>
            </w:pPr>
            <w:r w:rsidRPr="00F07209">
              <w:rPr>
                <w:rFonts w:ascii="Arial" w:eastAsia="Times New Roman" w:hAnsi="Arial" w:cs="Arial"/>
                <w:color w:val="000000"/>
                <w:sz w:val="18"/>
                <w:szCs w:val="18"/>
                <w:lang w:eastAsia="es-MX"/>
              </w:rPr>
              <w:t>MOVIMIENTO CIUDADANO</w:t>
            </w:r>
          </w:p>
        </w:tc>
        <w:tc>
          <w:tcPr>
            <w:tcW w:w="2241" w:type="dxa"/>
            <w:tcBorders>
              <w:top w:val="nil"/>
              <w:left w:val="nil"/>
              <w:bottom w:val="single" w:sz="4" w:space="0" w:color="auto"/>
              <w:right w:val="single" w:sz="4" w:space="0" w:color="auto"/>
            </w:tcBorders>
            <w:shd w:val="clear" w:color="000000" w:fill="A6A6A6"/>
            <w:noWrap/>
            <w:vAlign w:val="center"/>
            <w:hideMark/>
          </w:tcPr>
          <w:p w:rsidR="00377A02" w:rsidRPr="00F07209" w:rsidRDefault="00377A02" w:rsidP="004C0062">
            <w:pPr>
              <w:spacing w:after="0" w:line="240" w:lineRule="auto"/>
              <w:jc w:val="center"/>
              <w:rPr>
                <w:rFonts w:ascii="Arial" w:eastAsia="Times New Roman" w:hAnsi="Arial" w:cs="Arial"/>
                <w:color w:val="000000"/>
                <w:sz w:val="18"/>
                <w:szCs w:val="18"/>
                <w:lang w:eastAsia="es-MX"/>
              </w:rPr>
            </w:pPr>
            <w:r w:rsidRPr="00F07209">
              <w:rPr>
                <w:rFonts w:ascii="Arial" w:eastAsia="Times New Roman" w:hAnsi="Arial" w:cs="Arial"/>
                <w:color w:val="000000"/>
                <w:sz w:val="18"/>
                <w:szCs w:val="18"/>
                <w:lang w:eastAsia="es-MX"/>
              </w:rPr>
              <w:t>NO TIENE DERECHO</w:t>
            </w:r>
          </w:p>
        </w:tc>
        <w:tc>
          <w:tcPr>
            <w:tcW w:w="4714" w:type="dxa"/>
            <w:tcBorders>
              <w:top w:val="single" w:sz="4" w:space="0" w:color="auto"/>
              <w:left w:val="nil"/>
              <w:bottom w:val="single" w:sz="4" w:space="0" w:color="auto"/>
              <w:right w:val="single" w:sz="4" w:space="0" w:color="auto"/>
            </w:tcBorders>
            <w:shd w:val="clear" w:color="auto" w:fill="auto"/>
            <w:noWrap/>
            <w:vAlign w:val="center"/>
            <w:hideMark/>
          </w:tcPr>
          <w:p w:rsidR="00377A02" w:rsidRPr="00F07209" w:rsidRDefault="00377A02" w:rsidP="004C0062">
            <w:pPr>
              <w:spacing w:after="0" w:line="240" w:lineRule="auto"/>
              <w:jc w:val="center"/>
              <w:rPr>
                <w:rFonts w:ascii="Arial" w:eastAsia="Times New Roman" w:hAnsi="Arial" w:cs="Arial"/>
                <w:color w:val="000000"/>
                <w:sz w:val="18"/>
                <w:szCs w:val="18"/>
                <w:lang w:eastAsia="es-MX"/>
              </w:rPr>
            </w:pPr>
            <w:r w:rsidRPr="00F07209">
              <w:rPr>
                <w:rFonts w:ascii="Arial" w:eastAsia="Times New Roman" w:hAnsi="Arial" w:cs="Arial"/>
                <w:color w:val="000000"/>
                <w:sz w:val="18"/>
                <w:szCs w:val="18"/>
                <w:lang w:eastAsia="es-MX"/>
              </w:rPr>
              <w:t>-</w:t>
            </w:r>
          </w:p>
        </w:tc>
      </w:tr>
      <w:tr w:rsidR="00377A02" w:rsidRPr="00F07209" w:rsidTr="002318DD">
        <w:trPr>
          <w:trHeight w:val="702"/>
          <w:jc w:val="center"/>
        </w:trPr>
        <w:tc>
          <w:tcPr>
            <w:tcW w:w="2402" w:type="dxa"/>
            <w:tcBorders>
              <w:top w:val="nil"/>
              <w:left w:val="single" w:sz="4" w:space="0" w:color="auto"/>
              <w:bottom w:val="single" w:sz="4" w:space="0" w:color="auto"/>
              <w:right w:val="single" w:sz="4" w:space="0" w:color="auto"/>
            </w:tcBorders>
            <w:shd w:val="clear" w:color="auto" w:fill="auto"/>
            <w:vAlign w:val="center"/>
            <w:hideMark/>
          </w:tcPr>
          <w:p w:rsidR="00377A02" w:rsidRPr="00F07209" w:rsidRDefault="00377A02" w:rsidP="004C0062">
            <w:pPr>
              <w:spacing w:after="0" w:line="240" w:lineRule="auto"/>
              <w:jc w:val="center"/>
              <w:rPr>
                <w:rFonts w:ascii="Arial" w:eastAsia="Times New Roman" w:hAnsi="Arial" w:cs="Arial"/>
                <w:color w:val="000000"/>
                <w:sz w:val="18"/>
                <w:szCs w:val="18"/>
                <w:lang w:eastAsia="es-MX"/>
              </w:rPr>
            </w:pPr>
            <w:r w:rsidRPr="00F07209">
              <w:rPr>
                <w:rFonts w:ascii="Arial" w:eastAsia="Times New Roman" w:hAnsi="Arial" w:cs="Arial"/>
                <w:color w:val="000000"/>
                <w:sz w:val="18"/>
                <w:szCs w:val="18"/>
                <w:lang w:eastAsia="es-MX"/>
              </w:rPr>
              <w:t>MORENA</w:t>
            </w:r>
          </w:p>
        </w:tc>
        <w:tc>
          <w:tcPr>
            <w:tcW w:w="2241" w:type="dxa"/>
            <w:tcBorders>
              <w:top w:val="nil"/>
              <w:left w:val="nil"/>
              <w:bottom w:val="single" w:sz="4" w:space="0" w:color="auto"/>
              <w:right w:val="single" w:sz="4" w:space="0" w:color="auto"/>
            </w:tcBorders>
            <w:shd w:val="clear" w:color="auto" w:fill="auto"/>
            <w:noWrap/>
            <w:vAlign w:val="center"/>
            <w:hideMark/>
          </w:tcPr>
          <w:p w:rsidR="00377A02" w:rsidRPr="00F07209" w:rsidRDefault="00377A02" w:rsidP="004C0062">
            <w:pPr>
              <w:spacing w:after="0" w:line="240" w:lineRule="auto"/>
              <w:jc w:val="center"/>
              <w:rPr>
                <w:rFonts w:ascii="Arial" w:eastAsia="Times New Roman" w:hAnsi="Arial" w:cs="Arial"/>
                <w:color w:val="000000"/>
                <w:sz w:val="18"/>
                <w:szCs w:val="18"/>
                <w:lang w:eastAsia="es-MX"/>
              </w:rPr>
            </w:pPr>
            <w:r w:rsidRPr="00F07209">
              <w:rPr>
                <w:rFonts w:ascii="Arial" w:eastAsia="Times New Roman" w:hAnsi="Arial" w:cs="Arial"/>
                <w:color w:val="000000"/>
                <w:sz w:val="18"/>
                <w:szCs w:val="18"/>
                <w:lang w:eastAsia="es-MX"/>
              </w:rPr>
              <w:t>1,249,538.25</w:t>
            </w:r>
          </w:p>
        </w:tc>
        <w:tc>
          <w:tcPr>
            <w:tcW w:w="4714" w:type="dxa"/>
            <w:tcBorders>
              <w:top w:val="single" w:sz="4" w:space="0" w:color="auto"/>
              <w:left w:val="nil"/>
              <w:bottom w:val="single" w:sz="4" w:space="0" w:color="auto"/>
              <w:right w:val="single" w:sz="4" w:space="0" w:color="auto"/>
            </w:tcBorders>
            <w:shd w:val="clear" w:color="auto" w:fill="auto"/>
            <w:noWrap/>
            <w:vAlign w:val="center"/>
            <w:hideMark/>
          </w:tcPr>
          <w:p w:rsidR="00377A02" w:rsidRPr="00F07209" w:rsidRDefault="00377A02" w:rsidP="004C0062">
            <w:pPr>
              <w:spacing w:after="0" w:line="240" w:lineRule="auto"/>
              <w:jc w:val="center"/>
              <w:rPr>
                <w:rFonts w:ascii="Arial" w:eastAsia="Times New Roman" w:hAnsi="Arial" w:cs="Arial"/>
                <w:color w:val="000000"/>
                <w:sz w:val="18"/>
                <w:szCs w:val="18"/>
                <w:lang w:eastAsia="es-MX"/>
              </w:rPr>
            </w:pPr>
            <w:r w:rsidRPr="00F07209">
              <w:rPr>
                <w:rFonts w:ascii="Arial" w:eastAsia="Times New Roman" w:hAnsi="Arial" w:cs="Arial"/>
                <w:color w:val="000000"/>
                <w:sz w:val="18"/>
                <w:szCs w:val="18"/>
                <w:lang w:eastAsia="es-MX"/>
              </w:rPr>
              <w:t>312,384.56</w:t>
            </w:r>
          </w:p>
        </w:tc>
      </w:tr>
      <w:tr w:rsidR="00377A02" w:rsidRPr="00F07209" w:rsidTr="002318DD">
        <w:trPr>
          <w:trHeight w:val="630"/>
          <w:jc w:val="center"/>
        </w:trPr>
        <w:tc>
          <w:tcPr>
            <w:tcW w:w="2402" w:type="dxa"/>
            <w:tcBorders>
              <w:top w:val="nil"/>
              <w:left w:val="single" w:sz="4" w:space="0" w:color="auto"/>
              <w:bottom w:val="single" w:sz="4" w:space="0" w:color="auto"/>
              <w:right w:val="single" w:sz="4" w:space="0" w:color="auto"/>
            </w:tcBorders>
            <w:shd w:val="clear" w:color="000000" w:fill="FFFFFF"/>
            <w:vAlign w:val="center"/>
            <w:hideMark/>
          </w:tcPr>
          <w:p w:rsidR="00377A02" w:rsidRPr="00F07209" w:rsidRDefault="00377A02" w:rsidP="004C0062">
            <w:pPr>
              <w:spacing w:after="0" w:line="240" w:lineRule="auto"/>
              <w:jc w:val="center"/>
              <w:rPr>
                <w:rFonts w:ascii="Arial" w:eastAsia="Times New Roman" w:hAnsi="Arial" w:cs="Arial"/>
                <w:color w:val="000000"/>
                <w:sz w:val="18"/>
                <w:szCs w:val="18"/>
                <w:lang w:eastAsia="es-MX"/>
              </w:rPr>
            </w:pPr>
            <w:r w:rsidRPr="00F07209">
              <w:rPr>
                <w:rFonts w:ascii="Arial" w:eastAsia="Times New Roman" w:hAnsi="Arial" w:cs="Arial"/>
                <w:color w:val="000000"/>
                <w:sz w:val="18"/>
                <w:szCs w:val="18"/>
                <w:lang w:eastAsia="es-MX"/>
              </w:rPr>
              <w:t>NUEVA ALIANZA YUCATÁN *</w:t>
            </w:r>
          </w:p>
        </w:tc>
        <w:tc>
          <w:tcPr>
            <w:tcW w:w="2241" w:type="dxa"/>
            <w:tcBorders>
              <w:top w:val="nil"/>
              <w:left w:val="nil"/>
              <w:bottom w:val="single" w:sz="4" w:space="0" w:color="auto"/>
              <w:right w:val="single" w:sz="4" w:space="0" w:color="auto"/>
            </w:tcBorders>
            <w:shd w:val="clear" w:color="auto" w:fill="auto"/>
            <w:noWrap/>
            <w:vAlign w:val="center"/>
            <w:hideMark/>
          </w:tcPr>
          <w:p w:rsidR="00377A02" w:rsidRPr="00F07209" w:rsidRDefault="00377A02" w:rsidP="004C0062">
            <w:pPr>
              <w:spacing w:after="0" w:line="240" w:lineRule="auto"/>
              <w:jc w:val="center"/>
              <w:rPr>
                <w:rFonts w:ascii="Arial" w:eastAsia="Times New Roman" w:hAnsi="Arial" w:cs="Arial"/>
                <w:color w:val="000000"/>
                <w:sz w:val="18"/>
                <w:szCs w:val="18"/>
                <w:lang w:eastAsia="es-MX"/>
              </w:rPr>
            </w:pPr>
            <w:r w:rsidRPr="00F07209">
              <w:rPr>
                <w:rFonts w:ascii="Arial" w:eastAsia="Times New Roman" w:hAnsi="Arial" w:cs="Arial"/>
                <w:color w:val="000000"/>
                <w:sz w:val="18"/>
                <w:szCs w:val="18"/>
                <w:lang w:eastAsia="es-MX"/>
              </w:rPr>
              <w:t>405,866.90</w:t>
            </w:r>
          </w:p>
        </w:tc>
        <w:tc>
          <w:tcPr>
            <w:tcW w:w="4714" w:type="dxa"/>
            <w:tcBorders>
              <w:top w:val="single" w:sz="4" w:space="0" w:color="auto"/>
              <w:left w:val="nil"/>
              <w:bottom w:val="single" w:sz="4" w:space="0" w:color="auto"/>
              <w:right w:val="single" w:sz="4" w:space="0" w:color="auto"/>
            </w:tcBorders>
            <w:shd w:val="clear" w:color="auto" w:fill="auto"/>
            <w:noWrap/>
            <w:vAlign w:val="center"/>
            <w:hideMark/>
          </w:tcPr>
          <w:p w:rsidR="00377A02" w:rsidRPr="00F07209" w:rsidRDefault="00377A02" w:rsidP="004C0062">
            <w:pPr>
              <w:spacing w:after="0" w:line="240" w:lineRule="auto"/>
              <w:jc w:val="center"/>
              <w:rPr>
                <w:rFonts w:ascii="Arial" w:eastAsia="Times New Roman" w:hAnsi="Arial" w:cs="Arial"/>
                <w:color w:val="000000"/>
                <w:sz w:val="18"/>
                <w:szCs w:val="18"/>
                <w:lang w:eastAsia="es-MX"/>
              </w:rPr>
            </w:pPr>
            <w:r w:rsidRPr="00F07209">
              <w:rPr>
                <w:rFonts w:ascii="Arial" w:eastAsia="Times New Roman" w:hAnsi="Arial" w:cs="Arial"/>
                <w:color w:val="000000"/>
                <w:sz w:val="18"/>
                <w:szCs w:val="18"/>
                <w:lang w:eastAsia="es-MX"/>
              </w:rPr>
              <w:t>101,466.72</w:t>
            </w:r>
          </w:p>
        </w:tc>
      </w:tr>
      <w:tr w:rsidR="00377A02" w:rsidRPr="00F07209" w:rsidTr="002318DD">
        <w:trPr>
          <w:trHeight w:val="315"/>
          <w:jc w:val="center"/>
        </w:trPr>
        <w:tc>
          <w:tcPr>
            <w:tcW w:w="2402" w:type="dxa"/>
            <w:tcBorders>
              <w:top w:val="nil"/>
              <w:left w:val="single" w:sz="4" w:space="0" w:color="auto"/>
              <w:bottom w:val="single" w:sz="4" w:space="0" w:color="auto"/>
              <w:right w:val="single" w:sz="4" w:space="0" w:color="auto"/>
            </w:tcBorders>
            <w:shd w:val="clear" w:color="auto" w:fill="auto"/>
            <w:noWrap/>
            <w:vAlign w:val="center"/>
            <w:hideMark/>
          </w:tcPr>
          <w:p w:rsidR="00377A02" w:rsidRPr="00F07209" w:rsidRDefault="00377A02" w:rsidP="004C0062">
            <w:pPr>
              <w:spacing w:after="0" w:line="240" w:lineRule="auto"/>
              <w:jc w:val="center"/>
              <w:rPr>
                <w:rFonts w:ascii="Arial" w:eastAsia="Times New Roman" w:hAnsi="Arial" w:cs="Arial"/>
                <w:b/>
                <w:bCs/>
                <w:color w:val="000000"/>
                <w:sz w:val="18"/>
                <w:szCs w:val="18"/>
                <w:lang w:eastAsia="es-MX"/>
              </w:rPr>
            </w:pPr>
            <w:r w:rsidRPr="00F07209">
              <w:rPr>
                <w:rFonts w:ascii="Arial" w:eastAsia="Times New Roman" w:hAnsi="Arial" w:cs="Arial"/>
                <w:b/>
                <w:bCs/>
                <w:color w:val="000000"/>
                <w:sz w:val="18"/>
                <w:szCs w:val="18"/>
                <w:lang w:eastAsia="es-MX"/>
              </w:rPr>
              <w:t>TOTAL</w:t>
            </w:r>
          </w:p>
        </w:tc>
        <w:tc>
          <w:tcPr>
            <w:tcW w:w="2241" w:type="dxa"/>
            <w:tcBorders>
              <w:top w:val="nil"/>
              <w:left w:val="nil"/>
              <w:bottom w:val="single" w:sz="4" w:space="0" w:color="auto"/>
              <w:right w:val="single" w:sz="4" w:space="0" w:color="auto"/>
            </w:tcBorders>
            <w:shd w:val="clear" w:color="auto" w:fill="auto"/>
            <w:noWrap/>
            <w:vAlign w:val="center"/>
            <w:hideMark/>
          </w:tcPr>
          <w:p w:rsidR="00377A02" w:rsidRPr="00F07209" w:rsidRDefault="00377A02" w:rsidP="004C0062">
            <w:pPr>
              <w:spacing w:after="0" w:line="240" w:lineRule="auto"/>
              <w:jc w:val="center"/>
              <w:rPr>
                <w:rFonts w:ascii="Arial" w:eastAsia="Times New Roman" w:hAnsi="Arial" w:cs="Arial"/>
                <w:b/>
                <w:bCs/>
                <w:color w:val="000000"/>
                <w:sz w:val="18"/>
                <w:szCs w:val="18"/>
                <w:lang w:eastAsia="es-MX"/>
              </w:rPr>
            </w:pPr>
            <w:r w:rsidRPr="00F07209">
              <w:rPr>
                <w:rFonts w:ascii="Arial" w:eastAsia="Times New Roman" w:hAnsi="Arial" w:cs="Arial"/>
                <w:b/>
                <w:bCs/>
                <w:color w:val="000000"/>
                <w:sz w:val="18"/>
                <w:szCs w:val="18"/>
                <w:lang w:eastAsia="es-MX"/>
              </w:rPr>
              <w:t>6,076,119.68</w:t>
            </w:r>
          </w:p>
        </w:tc>
        <w:tc>
          <w:tcPr>
            <w:tcW w:w="4714" w:type="dxa"/>
            <w:tcBorders>
              <w:top w:val="single" w:sz="4" w:space="0" w:color="auto"/>
              <w:left w:val="nil"/>
              <w:bottom w:val="single" w:sz="4" w:space="0" w:color="auto"/>
              <w:right w:val="single" w:sz="4" w:space="0" w:color="auto"/>
            </w:tcBorders>
            <w:shd w:val="clear" w:color="auto" w:fill="auto"/>
            <w:noWrap/>
            <w:vAlign w:val="center"/>
            <w:hideMark/>
          </w:tcPr>
          <w:p w:rsidR="00377A02" w:rsidRPr="00F07209" w:rsidRDefault="00377A02" w:rsidP="004C0062">
            <w:pPr>
              <w:spacing w:after="0" w:line="240" w:lineRule="auto"/>
              <w:jc w:val="center"/>
              <w:rPr>
                <w:rFonts w:ascii="Arial" w:eastAsia="Times New Roman" w:hAnsi="Arial" w:cs="Arial"/>
                <w:b/>
                <w:bCs/>
                <w:color w:val="000000"/>
                <w:sz w:val="18"/>
                <w:szCs w:val="18"/>
                <w:lang w:eastAsia="es-MX"/>
              </w:rPr>
            </w:pPr>
            <w:r w:rsidRPr="00F07209">
              <w:rPr>
                <w:rFonts w:ascii="Arial" w:eastAsia="Times New Roman" w:hAnsi="Arial" w:cs="Arial"/>
                <w:b/>
                <w:bCs/>
                <w:color w:val="000000"/>
                <w:sz w:val="18"/>
                <w:szCs w:val="18"/>
                <w:lang w:eastAsia="es-MX"/>
              </w:rPr>
              <w:t>1,519,029.92</w:t>
            </w:r>
          </w:p>
        </w:tc>
      </w:tr>
    </w:tbl>
    <w:p w:rsidR="002B2979" w:rsidRDefault="002B2979" w:rsidP="001F69DD">
      <w:pPr>
        <w:tabs>
          <w:tab w:val="left" w:pos="9497"/>
        </w:tabs>
        <w:spacing w:after="0" w:line="276" w:lineRule="auto"/>
        <w:ind w:left="-426" w:right="-143"/>
        <w:jc w:val="both"/>
        <w:rPr>
          <w:rFonts w:ascii="Arial" w:eastAsia="Times New Roman" w:hAnsi="Arial" w:cs="Arial"/>
          <w:bCs/>
          <w:highlight w:val="yellow"/>
          <w:lang w:val="es-ES" w:eastAsia="es-ES"/>
        </w:rPr>
      </w:pPr>
    </w:p>
    <w:p w:rsidR="000F3F3E" w:rsidRPr="008A79BC" w:rsidRDefault="003B6BCA" w:rsidP="001F69DD">
      <w:pPr>
        <w:tabs>
          <w:tab w:val="left" w:pos="9497"/>
        </w:tabs>
        <w:spacing w:after="0" w:line="276" w:lineRule="auto"/>
        <w:ind w:left="-426" w:right="-143"/>
        <w:jc w:val="both"/>
        <w:rPr>
          <w:rFonts w:ascii="Arial" w:hAnsi="Arial" w:cs="Arial"/>
          <w:color w:val="000000"/>
        </w:rPr>
      </w:pPr>
      <w:r w:rsidRPr="008A79BC">
        <w:rPr>
          <w:rFonts w:ascii="Arial" w:hAnsi="Arial" w:cs="Arial"/>
          <w:color w:val="000000"/>
        </w:rPr>
        <w:t xml:space="preserve">En el caso de </w:t>
      </w:r>
      <w:r w:rsidR="000F3F3E" w:rsidRPr="008A79BC">
        <w:rPr>
          <w:rFonts w:ascii="Arial" w:hAnsi="Arial" w:cs="Arial"/>
          <w:color w:val="000000"/>
        </w:rPr>
        <w:t>que,</w:t>
      </w:r>
      <w:r w:rsidRPr="008A79BC">
        <w:rPr>
          <w:rFonts w:ascii="Arial" w:hAnsi="Arial" w:cs="Arial"/>
          <w:color w:val="000000"/>
        </w:rPr>
        <w:t xml:space="preserve"> en el segundo semestre del año 2020, </w:t>
      </w:r>
      <w:r w:rsidR="000F3F3E" w:rsidRPr="008A79BC">
        <w:rPr>
          <w:rFonts w:ascii="Arial" w:hAnsi="Arial" w:cs="Arial"/>
          <w:color w:val="000000"/>
        </w:rPr>
        <w:t>alguna de las organizaciones de ciudadanos obtenga</w:t>
      </w:r>
      <w:r w:rsidRPr="008A79BC">
        <w:rPr>
          <w:rFonts w:ascii="Arial" w:hAnsi="Arial" w:cs="Arial"/>
          <w:color w:val="000000"/>
        </w:rPr>
        <w:t xml:space="preserve"> el registro como partido político local, el monto del financiamiento para actividades específicas, deberá ser redistribuido en la parte igualitaria entre todos los partidos con derecho a este</w:t>
      </w:r>
      <w:r w:rsidR="00520804">
        <w:rPr>
          <w:rFonts w:ascii="Arial" w:hAnsi="Arial" w:cs="Arial"/>
          <w:color w:val="000000"/>
        </w:rPr>
        <w:t xml:space="preserve"> por tanto </w:t>
      </w:r>
      <w:r w:rsidR="000F3F3E" w:rsidRPr="008A79BC">
        <w:rPr>
          <w:rFonts w:ascii="Arial" w:hAnsi="Arial" w:cs="Arial"/>
          <w:color w:val="000000"/>
        </w:rPr>
        <w:t>este porcentaje se recalculará.</w:t>
      </w:r>
    </w:p>
    <w:p w:rsidR="003B6BCA" w:rsidRPr="00F07209" w:rsidRDefault="003B6BCA" w:rsidP="001F69DD">
      <w:pPr>
        <w:tabs>
          <w:tab w:val="left" w:pos="9497"/>
        </w:tabs>
        <w:spacing w:after="0" w:line="276" w:lineRule="auto"/>
        <w:ind w:left="-426" w:right="-143"/>
        <w:jc w:val="both"/>
        <w:rPr>
          <w:rFonts w:ascii="Arial" w:eastAsia="Times New Roman" w:hAnsi="Arial" w:cs="Arial"/>
          <w:bCs/>
          <w:highlight w:val="yellow"/>
          <w:lang w:val="es-ES" w:eastAsia="es-ES"/>
        </w:rPr>
      </w:pPr>
    </w:p>
    <w:bookmarkEnd w:id="0"/>
    <w:p w:rsidR="003E6862" w:rsidRPr="00F07209" w:rsidRDefault="00424C6D" w:rsidP="002A7162">
      <w:pPr>
        <w:tabs>
          <w:tab w:val="left" w:pos="9497"/>
        </w:tabs>
        <w:spacing w:after="0" w:line="276" w:lineRule="auto"/>
        <w:ind w:left="-426" w:right="-284"/>
        <w:jc w:val="both"/>
        <w:rPr>
          <w:rFonts w:ascii="Arial" w:hAnsi="Arial" w:cs="Arial"/>
        </w:rPr>
      </w:pPr>
      <w:r w:rsidRPr="008A79BC">
        <w:rPr>
          <w:rFonts w:ascii="Arial" w:eastAsia="Times New Roman" w:hAnsi="Arial" w:cs="Arial"/>
          <w:b/>
          <w:lang w:val="es-ES" w:eastAsia="es-ES"/>
        </w:rPr>
        <w:lastRenderedPageBreak/>
        <w:t>SÉPTIMO</w:t>
      </w:r>
      <w:r w:rsidR="00DD1364" w:rsidRPr="008A79BC">
        <w:rPr>
          <w:rFonts w:ascii="Arial" w:eastAsia="Times New Roman" w:hAnsi="Arial" w:cs="Arial"/>
          <w:b/>
          <w:lang w:val="es-ES" w:eastAsia="es-ES"/>
        </w:rPr>
        <w:t xml:space="preserve">. </w:t>
      </w:r>
      <w:r w:rsidR="00473463" w:rsidRPr="008A79BC">
        <w:rPr>
          <w:rFonts w:ascii="Arial" w:hAnsi="Arial" w:cs="Arial"/>
        </w:rPr>
        <w:t>Se instruye a la Dirección Ejecutiva de Administración para que realice las acciones pertinentes para incluir el financiamiento público aprobado, en el proyecto de presupuesto de este órgano electoral para el ejercicio 2020.</w:t>
      </w:r>
    </w:p>
    <w:p w:rsidR="003E6862" w:rsidRPr="00F07209" w:rsidRDefault="003E6862" w:rsidP="002A7162">
      <w:pPr>
        <w:tabs>
          <w:tab w:val="left" w:pos="9497"/>
        </w:tabs>
        <w:spacing w:after="0" w:line="276" w:lineRule="auto"/>
        <w:ind w:left="-426" w:right="-284"/>
        <w:jc w:val="both"/>
        <w:rPr>
          <w:rFonts w:ascii="Arial" w:hAnsi="Arial" w:cs="Arial"/>
        </w:rPr>
      </w:pPr>
    </w:p>
    <w:p w:rsidR="003E6862" w:rsidRPr="00F07209" w:rsidRDefault="00424C6D" w:rsidP="002A7162">
      <w:pPr>
        <w:tabs>
          <w:tab w:val="left" w:pos="9497"/>
        </w:tabs>
        <w:spacing w:after="0" w:line="276" w:lineRule="auto"/>
        <w:ind w:left="-426" w:right="-284"/>
        <w:jc w:val="both"/>
        <w:rPr>
          <w:rFonts w:ascii="Arial" w:hAnsi="Arial" w:cs="Arial"/>
        </w:rPr>
      </w:pPr>
      <w:r w:rsidRPr="008A79BC">
        <w:rPr>
          <w:rFonts w:ascii="Arial" w:eastAsia="Times New Roman" w:hAnsi="Arial" w:cs="Arial"/>
          <w:b/>
          <w:lang w:val="es-ES" w:eastAsia="es-ES"/>
        </w:rPr>
        <w:t>OCTAVO</w:t>
      </w:r>
      <w:r w:rsidR="003E6862" w:rsidRPr="008A79BC">
        <w:rPr>
          <w:rFonts w:ascii="Arial" w:eastAsia="Times New Roman" w:hAnsi="Arial" w:cs="Arial"/>
          <w:b/>
          <w:lang w:val="es-ES" w:eastAsia="es-ES"/>
        </w:rPr>
        <w:t xml:space="preserve">. </w:t>
      </w:r>
      <w:r w:rsidR="00275CCC" w:rsidRPr="00F07209">
        <w:rPr>
          <w:rFonts w:ascii="Arial" w:eastAsia="Times New Roman" w:hAnsi="Arial" w:cs="Arial"/>
          <w:lang w:val="es-ES" w:eastAsia="es-ES"/>
        </w:rPr>
        <w:t>Remítase copia del presente Acuerdo al Instituto Nacional Electoral a través de la Unidad Técnica de Vinculación con los Organismos Públicos Locales, para su conocimiento.</w:t>
      </w:r>
    </w:p>
    <w:p w:rsidR="003E6862" w:rsidRPr="00F07209" w:rsidRDefault="003E6862" w:rsidP="002A7162">
      <w:pPr>
        <w:tabs>
          <w:tab w:val="left" w:pos="9497"/>
        </w:tabs>
        <w:spacing w:after="0" w:line="276" w:lineRule="auto"/>
        <w:ind w:left="-426" w:right="-284"/>
        <w:jc w:val="both"/>
        <w:rPr>
          <w:rFonts w:ascii="Arial" w:eastAsia="Times New Roman" w:hAnsi="Arial" w:cs="Arial"/>
          <w:lang w:val="es-ES" w:eastAsia="es-ES"/>
        </w:rPr>
      </w:pPr>
    </w:p>
    <w:p w:rsidR="0033675B" w:rsidRPr="00F07209" w:rsidRDefault="00424C6D" w:rsidP="002A7162">
      <w:pPr>
        <w:spacing w:after="0" w:line="276" w:lineRule="auto"/>
        <w:ind w:left="-426" w:right="-284"/>
        <w:jc w:val="both"/>
        <w:rPr>
          <w:rFonts w:ascii="Arial" w:eastAsia="Times New Roman" w:hAnsi="Arial" w:cs="Arial"/>
          <w:lang w:eastAsia="es-ES"/>
        </w:rPr>
      </w:pPr>
      <w:r w:rsidRPr="00F07209">
        <w:rPr>
          <w:rFonts w:ascii="Arial" w:eastAsia="Calibri" w:hAnsi="Arial" w:cs="Arial"/>
          <w:b/>
        </w:rPr>
        <w:t>NOVENO</w:t>
      </w:r>
      <w:r w:rsidR="0033675B" w:rsidRPr="00F07209">
        <w:rPr>
          <w:rFonts w:ascii="Arial" w:eastAsia="Calibri" w:hAnsi="Arial" w:cs="Arial"/>
          <w:b/>
        </w:rPr>
        <w:t>.</w:t>
      </w:r>
      <w:r w:rsidR="0033675B" w:rsidRPr="00F07209">
        <w:rPr>
          <w:rFonts w:ascii="Arial" w:eastAsia="Calibri" w:hAnsi="Arial" w:cs="Arial"/>
        </w:rPr>
        <w:t xml:space="preserve"> </w:t>
      </w:r>
      <w:r w:rsidR="00275CCC" w:rsidRPr="00F07209">
        <w:rPr>
          <w:rFonts w:ascii="Arial" w:eastAsia="Times New Roman" w:hAnsi="Arial" w:cs="Arial"/>
          <w:bCs/>
          <w:lang w:val="es-ES" w:eastAsia="es-ES"/>
        </w:rPr>
        <w:t xml:space="preserve">Remítase copia del presente Acuerdo, por medio electrónico, a las y los integrantes del Consejo General en términos del artículo 22 párrafo 1, del </w:t>
      </w:r>
      <w:r w:rsidR="00275CCC" w:rsidRPr="00F07209">
        <w:rPr>
          <w:rFonts w:ascii="Arial" w:eastAsia="Times New Roman" w:hAnsi="Arial" w:cs="Arial"/>
          <w:bCs/>
          <w:i/>
          <w:lang w:val="es-ES" w:eastAsia="es-ES"/>
        </w:rPr>
        <w:t>Reglamento de Sesiones de los Consejos del Instituto Electoral y de Participación Ciudadana de Yucatán</w:t>
      </w:r>
      <w:r w:rsidR="00275CCC" w:rsidRPr="00F07209">
        <w:rPr>
          <w:rFonts w:ascii="Arial" w:eastAsia="Times New Roman" w:hAnsi="Arial" w:cs="Arial"/>
          <w:bCs/>
          <w:lang w:val="es-ES" w:eastAsia="es-ES"/>
        </w:rPr>
        <w:t>.</w:t>
      </w:r>
    </w:p>
    <w:p w:rsidR="0033675B" w:rsidRPr="00F07209" w:rsidRDefault="0033675B" w:rsidP="002A7162">
      <w:pPr>
        <w:spacing w:after="0" w:line="276" w:lineRule="auto"/>
        <w:ind w:left="-426" w:right="-284"/>
        <w:jc w:val="both"/>
        <w:rPr>
          <w:rFonts w:ascii="Arial" w:eastAsia="Calibri" w:hAnsi="Arial" w:cs="Arial"/>
        </w:rPr>
      </w:pPr>
    </w:p>
    <w:p w:rsidR="0033675B" w:rsidRPr="00F07209" w:rsidRDefault="00424C6D" w:rsidP="002A7162">
      <w:pPr>
        <w:spacing w:after="0" w:line="276" w:lineRule="auto"/>
        <w:ind w:left="-426" w:right="-284"/>
        <w:jc w:val="both"/>
        <w:rPr>
          <w:rFonts w:ascii="Arial" w:eastAsia="Calibri" w:hAnsi="Arial" w:cs="Arial"/>
        </w:rPr>
      </w:pPr>
      <w:r w:rsidRPr="00F07209">
        <w:rPr>
          <w:rFonts w:ascii="Arial" w:eastAsia="Calibri" w:hAnsi="Arial" w:cs="Arial"/>
          <w:b/>
        </w:rPr>
        <w:t>DÉCIMO</w:t>
      </w:r>
      <w:r w:rsidR="0033675B" w:rsidRPr="00F07209">
        <w:rPr>
          <w:rFonts w:ascii="Arial" w:eastAsia="Calibri" w:hAnsi="Arial" w:cs="Arial"/>
        </w:rPr>
        <w:t xml:space="preserve">. </w:t>
      </w:r>
      <w:r w:rsidR="00275CCC" w:rsidRPr="00F07209">
        <w:rPr>
          <w:rFonts w:ascii="Arial" w:eastAsia="Times New Roman" w:hAnsi="Arial" w:cs="Arial"/>
          <w:lang w:val="es-ES" w:eastAsia="es-ES"/>
        </w:rPr>
        <w:t>Remítase copia del presente Acuerdo a las y los integrantes de la Junta General Ejecutiva, para su debido conocimiento y cumplimiento en el ámbito de sus respectivas atribuciones.</w:t>
      </w:r>
    </w:p>
    <w:p w:rsidR="0033675B" w:rsidRPr="00F07209" w:rsidRDefault="0033675B" w:rsidP="002A7162">
      <w:pPr>
        <w:tabs>
          <w:tab w:val="left" w:pos="9497"/>
        </w:tabs>
        <w:autoSpaceDE w:val="0"/>
        <w:autoSpaceDN w:val="0"/>
        <w:adjustRightInd w:val="0"/>
        <w:spacing w:after="0" w:line="276" w:lineRule="auto"/>
        <w:ind w:left="-426" w:right="-284"/>
        <w:jc w:val="both"/>
        <w:rPr>
          <w:rFonts w:ascii="Arial" w:eastAsia="Times New Roman" w:hAnsi="Arial" w:cs="Arial"/>
          <w:b/>
          <w:lang w:val="es-ES" w:eastAsia="es-ES"/>
        </w:rPr>
      </w:pPr>
    </w:p>
    <w:p w:rsidR="00DC0625" w:rsidRPr="00F07209" w:rsidRDefault="00377A02" w:rsidP="002A7162">
      <w:pPr>
        <w:tabs>
          <w:tab w:val="left" w:pos="9497"/>
        </w:tabs>
        <w:autoSpaceDE w:val="0"/>
        <w:autoSpaceDN w:val="0"/>
        <w:adjustRightInd w:val="0"/>
        <w:spacing w:after="0" w:line="276" w:lineRule="auto"/>
        <w:ind w:left="-426" w:right="-284"/>
        <w:jc w:val="both"/>
        <w:rPr>
          <w:rFonts w:ascii="Arial" w:eastAsia="SimSun" w:hAnsi="Arial" w:cs="Arial"/>
          <w:snapToGrid w:val="0"/>
          <w:lang w:val="es-ES" w:eastAsia="zh-CN"/>
        </w:rPr>
      </w:pPr>
      <w:r w:rsidRPr="00F07209">
        <w:rPr>
          <w:rFonts w:ascii="Arial" w:eastAsia="Times New Roman" w:hAnsi="Arial" w:cs="Arial"/>
          <w:b/>
          <w:lang w:val="es-ES" w:eastAsia="es-ES"/>
        </w:rPr>
        <w:t>DÉCIMO</w:t>
      </w:r>
      <w:r w:rsidR="00424C6D" w:rsidRPr="00F07209">
        <w:rPr>
          <w:rFonts w:ascii="Arial" w:eastAsia="Times New Roman" w:hAnsi="Arial" w:cs="Arial"/>
          <w:b/>
          <w:lang w:val="es-ES" w:eastAsia="es-ES"/>
        </w:rPr>
        <w:t xml:space="preserve"> PRIMERO</w:t>
      </w:r>
      <w:r w:rsidR="003471B8" w:rsidRPr="00F07209">
        <w:rPr>
          <w:rFonts w:ascii="Arial" w:eastAsia="Times New Roman" w:hAnsi="Arial" w:cs="Arial"/>
          <w:b/>
          <w:lang w:val="es-ES" w:eastAsia="es-ES"/>
        </w:rPr>
        <w:t>.</w:t>
      </w:r>
      <w:r w:rsidR="003471B8" w:rsidRPr="00F07209">
        <w:rPr>
          <w:rFonts w:ascii="Arial" w:eastAsia="Times New Roman" w:hAnsi="Arial" w:cs="Arial"/>
          <w:lang w:val="es-ES" w:eastAsia="es-ES"/>
        </w:rPr>
        <w:t xml:space="preserve"> </w:t>
      </w:r>
      <w:r w:rsidR="00275CCC" w:rsidRPr="00F07209">
        <w:rPr>
          <w:rFonts w:ascii="Arial" w:eastAsia="Times New Roman" w:hAnsi="Arial" w:cs="Arial"/>
          <w:lang w:val="es-ES" w:eastAsia="es-ES"/>
        </w:rPr>
        <w:t xml:space="preserve">Publíquese el presente Acuerdo en los Estrados del Instituto y en el portal institucional </w:t>
      </w:r>
      <w:hyperlink r:id="rId12" w:history="1">
        <w:r w:rsidR="00275CCC" w:rsidRPr="00F07209">
          <w:rPr>
            <w:rStyle w:val="Hipervnculo"/>
            <w:rFonts w:ascii="Arial" w:eastAsia="Times New Roman" w:hAnsi="Arial" w:cs="Arial"/>
            <w:lang w:val="es-ES" w:eastAsia="es-ES"/>
          </w:rPr>
          <w:t>www.iepac.mx</w:t>
        </w:r>
      </w:hyperlink>
      <w:r w:rsidR="00275CCC" w:rsidRPr="00F07209">
        <w:rPr>
          <w:rFonts w:ascii="Arial" w:eastAsia="Times New Roman" w:hAnsi="Arial" w:cs="Arial"/>
          <w:lang w:val="es-ES" w:eastAsia="es-ES"/>
        </w:rPr>
        <w:t xml:space="preserve"> para su difusión.</w:t>
      </w:r>
    </w:p>
    <w:p w:rsidR="003471B8" w:rsidRPr="00F07209" w:rsidRDefault="003471B8" w:rsidP="002A7162">
      <w:pPr>
        <w:tabs>
          <w:tab w:val="left" w:pos="9497"/>
        </w:tabs>
        <w:spacing w:after="0" w:line="276" w:lineRule="auto"/>
        <w:ind w:left="-426" w:right="-284"/>
        <w:jc w:val="both"/>
        <w:rPr>
          <w:rFonts w:ascii="Arial" w:eastAsia="Times New Roman" w:hAnsi="Arial" w:cs="Arial"/>
          <w:b/>
          <w:lang w:val="es-ES" w:eastAsia="es-ES"/>
        </w:rPr>
      </w:pPr>
    </w:p>
    <w:p w:rsidR="005874D2" w:rsidRPr="00F07209" w:rsidRDefault="005874D2" w:rsidP="002A7162">
      <w:pPr>
        <w:tabs>
          <w:tab w:val="left" w:pos="9356"/>
        </w:tabs>
        <w:spacing w:after="0" w:line="276" w:lineRule="auto"/>
        <w:ind w:left="-426" w:right="-284" w:firstLine="1134"/>
        <w:jc w:val="both"/>
        <w:rPr>
          <w:rFonts w:ascii="Arial" w:eastAsia="Times New Roman" w:hAnsi="Arial" w:cs="Arial"/>
          <w:bCs/>
          <w:lang w:eastAsia="es-ES"/>
        </w:rPr>
      </w:pPr>
      <w:r w:rsidRPr="00F07209">
        <w:rPr>
          <w:rFonts w:ascii="Arial" w:eastAsia="Times New Roman" w:hAnsi="Arial" w:cs="Arial"/>
          <w:bCs/>
          <w:lang w:val="es-ES" w:eastAsia="es-ES"/>
        </w:rPr>
        <w:t>Este Acuerdo fue</w:t>
      </w:r>
      <w:r w:rsidR="00956BB8">
        <w:rPr>
          <w:rFonts w:ascii="Arial" w:eastAsia="Times New Roman" w:hAnsi="Arial" w:cs="Arial"/>
          <w:bCs/>
          <w:lang w:val="es-ES" w:eastAsia="es-ES"/>
        </w:rPr>
        <w:t xml:space="preserve"> aprobado</w:t>
      </w:r>
      <w:r w:rsidRPr="00F07209">
        <w:rPr>
          <w:rFonts w:ascii="Arial" w:eastAsia="Times New Roman" w:hAnsi="Arial" w:cs="Arial"/>
          <w:bCs/>
          <w:lang w:val="es-ES" w:eastAsia="es-ES"/>
        </w:rPr>
        <w:t xml:space="preserve"> en Sesión </w:t>
      </w:r>
      <w:r w:rsidR="008A79BC">
        <w:rPr>
          <w:rFonts w:ascii="Arial" w:eastAsia="Times New Roman" w:hAnsi="Arial" w:cs="Arial"/>
          <w:bCs/>
          <w:lang w:val="es-ES" w:eastAsia="es-ES"/>
        </w:rPr>
        <w:t>Extraordinaria</w:t>
      </w:r>
      <w:r w:rsidRPr="00F07209">
        <w:rPr>
          <w:rFonts w:ascii="Arial" w:eastAsia="Times New Roman" w:hAnsi="Arial" w:cs="Arial"/>
          <w:bCs/>
          <w:lang w:val="es-ES" w:eastAsia="es-ES"/>
        </w:rPr>
        <w:t xml:space="preserve"> del Consejo General celebrada el día </w:t>
      </w:r>
      <w:r w:rsidR="00956BB8">
        <w:rPr>
          <w:rFonts w:ascii="Arial" w:eastAsia="Times New Roman" w:hAnsi="Arial" w:cs="Arial"/>
          <w:bCs/>
          <w:lang w:val="es-ES" w:eastAsia="es-ES"/>
        </w:rPr>
        <w:t xml:space="preserve">tres de </w:t>
      </w:r>
      <w:r w:rsidR="00473463" w:rsidRPr="00F07209">
        <w:rPr>
          <w:rFonts w:ascii="Arial" w:eastAsia="Times New Roman" w:hAnsi="Arial" w:cs="Arial"/>
          <w:bCs/>
          <w:lang w:val="es-ES" w:eastAsia="es-ES"/>
        </w:rPr>
        <w:t>septiembre</w:t>
      </w:r>
      <w:r w:rsidRPr="00F07209">
        <w:rPr>
          <w:rFonts w:ascii="Arial" w:eastAsia="Times New Roman" w:hAnsi="Arial" w:cs="Arial"/>
          <w:bCs/>
          <w:lang w:val="es-ES" w:eastAsia="es-ES"/>
        </w:rPr>
        <w:t xml:space="preserve"> de dos mil diecinueve, </w:t>
      </w:r>
      <w:r w:rsidRPr="00F07209">
        <w:rPr>
          <w:rFonts w:ascii="Arial" w:eastAsia="Times New Roman" w:hAnsi="Arial" w:cs="Arial"/>
          <w:bCs/>
          <w:lang w:eastAsia="es-ES"/>
        </w:rPr>
        <w:t xml:space="preserve">por </w:t>
      </w:r>
      <w:r w:rsidR="00956BB8">
        <w:rPr>
          <w:rFonts w:ascii="Arial" w:eastAsia="Times New Roman" w:hAnsi="Arial" w:cs="Arial"/>
          <w:bCs/>
          <w:lang w:eastAsia="es-ES"/>
        </w:rPr>
        <w:t>unanimidad</w:t>
      </w:r>
      <w:r w:rsidRPr="00F07209">
        <w:rPr>
          <w:rFonts w:ascii="Arial" w:eastAsia="Times New Roman" w:hAnsi="Arial" w:cs="Arial"/>
          <w:bCs/>
          <w:lang w:eastAsia="es-ES"/>
        </w:rPr>
        <w:t xml:space="preserve"> de votos de los C.C. Consejeros y las Consejeras Electorales, Licenciado José Antonio Gabriel Martínez Magaña, Maestro Antonio Ignacio Matute González, Doctor Jorge Miguel Valladares Sánchez, Maestra Delta Alejandra Pacheco Puente, Maestra María del Mar Trejo Pérez, Licenciado Jorge Antonio Vallejo Buenfil y la Consejera Presidente, Maestra María de Lourdes Rosas Moya.</w:t>
      </w:r>
    </w:p>
    <w:p w:rsidR="00093F4D" w:rsidRPr="00F07209" w:rsidRDefault="00093F4D" w:rsidP="005874D2">
      <w:pPr>
        <w:tabs>
          <w:tab w:val="left" w:pos="9356"/>
        </w:tabs>
        <w:spacing w:after="0" w:line="276" w:lineRule="auto"/>
        <w:ind w:left="-426" w:right="-284" w:firstLine="1134"/>
        <w:jc w:val="both"/>
        <w:rPr>
          <w:rFonts w:ascii="Arial" w:eastAsia="Times New Roman" w:hAnsi="Arial" w:cs="Arial"/>
          <w:bCs/>
          <w:lang w:eastAsia="es-ES"/>
        </w:rPr>
      </w:pPr>
    </w:p>
    <w:p w:rsidR="000C7146" w:rsidRPr="00F07209" w:rsidRDefault="000C7146" w:rsidP="000C7146">
      <w:pPr>
        <w:spacing w:after="0" w:line="276" w:lineRule="auto"/>
        <w:ind w:left="-426" w:right="-660" w:firstLine="1134"/>
        <w:jc w:val="both"/>
        <w:rPr>
          <w:rFonts w:ascii="Arial" w:eastAsia="Times New Roman" w:hAnsi="Arial" w:cs="Arial"/>
          <w:bCs/>
          <w:lang w:val="es-ES" w:eastAsia="es-ES"/>
        </w:rPr>
      </w:pPr>
    </w:p>
    <w:tbl>
      <w:tblPr>
        <w:tblW w:w="10657" w:type="dxa"/>
        <w:jc w:val="center"/>
        <w:tblCellSpacing w:w="0" w:type="dxa"/>
        <w:tblCellMar>
          <w:left w:w="0" w:type="dxa"/>
          <w:right w:w="0" w:type="dxa"/>
        </w:tblCellMar>
        <w:tblLook w:val="0000" w:firstRow="0" w:lastRow="0" w:firstColumn="0" w:lastColumn="0" w:noHBand="0" w:noVBand="0"/>
      </w:tblPr>
      <w:tblGrid>
        <w:gridCol w:w="5387"/>
        <w:gridCol w:w="5270"/>
      </w:tblGrid>
      <w:tr w:rsidR="00460EF4" w:rsidRPr="00F07209" w:rsidTr="00A16DDE">
        <w:trPr>
          <w:trHeight w:val="349"/>
          <w:tblCellSpacing w:w="0" w:type="dxa"/>
          <w:jc w:val="center"/>
        </w:trPr>
        <w:tc>
          <w:tcPr>
            <w:tcW w:w="5387" w:type="dxa"/>
          </w:tcPr>
          <w:p w:rsidR="00460EF4" w:rsidRPr="00F07209" w:rsidRDefault="00460EF4" w:rsidP="00460EF4">
            <w:pPr>
              <w:spacing w:after="0" w:line="276" w:lineRule="auto"/>
              <w:ind w:left="-360" w:right="-232"/>
              <w:jc w:val="center"/>
              <w:rPr>
                <w:rFonts w:ascii="Arial" w:eastAsia="Times New Roman" w:hAnsi="Arial" w:cs="Arial"/>
                <w:b/>
                <w:bCs/>
                <w:sz w:val="18"/>
                <w:szCs w:val="18"/>
                <w:lang w:val="es-ES" w:eastAsia="es-ES"/>
              </w:rPr>
            </w:pPr>
          </w:p>
          <w:p w:rsidR="00460EF4" w:rsidRPr="00F07209" w:rsidRDefault="00460EF4" w:rsidP="00460EF4">
            <w:pPr>
              <w:spacing w:after="0" w:line="276" w:lineRule="auto"/>
              <w:jc w:val="center"/>
              <w:rPr>
                <w:rFonts w:ascii="Arial" w:eastAsia="Times New Roman" w:hAnsi="Arial" w:cs="Arial"/>
                <w:b/>
                <w:bCs/>
                <w:sz w:val="18"/>
                <w:szCs w:val="18"/>
                <w:lang w:val="es-ES" w:eastAsia="es-ES"/>
              </w:rPr>
            </w:pPr>
          </w:p>
          <w:p w:rsidR="00460EF4" w:rsidRPr="00F07209" w:rsidRDefault="00460EF4" w:rsidP="00460EF4">
            <w:pPr>
              <w:spacing w:after="0" w:line="276" w:lineRule="auto"/>
              <w:jc w:val="center"/>
              <w:rPr>
                <w:rFonts w:ascii="Arial" w:eastAsia="Times New Roman" w:hAnsi="Arial" w:cs="Arial"/>
                <w:b/>
                <w:bCs/>
                <w:sz w:val="18"/>
                <w:szCs w:val="18"/>
                <w:lang w:val="es-ES" w:eastAsia="es-ES"/>
              </w:rPr>
            </w:pPr>
            <w:r w:rsidRPr="00F07209">
              <w:rPr>
                <w:rFonts w:ascii="Arial" w:eastAsia="Times New Roman" w:hAnsi="Arial" w:cs="Arial"/>
                <w:b/>
                <w:bCs/>
                <w:sz w:val="18"/>
                <w:szCs w:val="18"/>
                <w:lang w:val="es-ES" w:eastAsia="es-ES"/>
              </w:rPr>
              <w:t>MTRA. MARÍA DE LOURDES ROSAS MOYA</w:t>
            </w:r>
          </w:p>
          <w:p w:rsidR="00460EF4" w:rsidRPr="00F07209" w:rsidRDefault="00460EF4" w:rsidP="00460EF4">
            <w:pPr>
              <w:spacing w:after="0" w:line="276" w:lineRule="auto"/>
              <w:jc w:val="center"/>
              <w:rPr>
                <w:rFonts w:ascii="Arial" w:eastAsia="Times New Roman" w:hAnsi="Arial" w:cs="Arial"/>
                <w:b/>
                <w:bCs/>
                <w:sz w:val="18"/>
                <w:szCs w:val="18"/>
                <w:lang w:val="es-ES" w:eastAsia="es-ES"/>
              </w:rPr>
            </w:pPr>
            <w:r w:rsidRPr="00F07209">
              <w:rPr>
                <w:rFonts w:ascii="Arial" w:eastAsia="Times New Roman" w:hAnsi="Arial" w:cs="Arial"/>
                <w:b/>
                <w:bCs/>
                <w:sz w:val="18"/>
                <w:szCs w:val="18"/>
                <w:lang w:val="es-ES" w:eastAsia="es-ES"/>
              </w:rPr>
              <w:t>CONSEJERA PRESIDENTE</w:t>
            </w:r>
          </w:p>
        </w:tc>
        <w:tc>
          <w:tcPr>
            <w:tcW w:w="5270" w:type="dxa"/>
          </w:tcPr>
          <w:p w:rsidR="00460EF4" w:rsidRPr="00F07209" w:rsidRDefault="00460EF4" w:rsidP="00460EF4">
            <w:pPr>
              <w:spacing w:after="0" w:line="276" w:lineRule="auto"/>
              <w:ind w:left="-360" w:right="-232"/>
              <w:jc w:val="center"/>
              <w:rPr>
                <w:rFonts w:ascii="Arial" w:eastAsia="Times New Roman" w:hAnsi="Arial" w:cs="Arial"/>
                <w:b/>
                <w:bCs/>
                <w:sz w:val="18"/>
                <w:szCs w:val="18"/>
                <w:lang w:val="es-ES" w:eastAsia="es-ES"/>
              </w:rPr>
            </w:pPr>
          </w:p>
          <w:p w:rsidR="00460EF4" w:rsidRPr="00F07209" w:rsidRDefault="00460EF4" w:rsidP="00460EF4">
            <w:pPr>
              <w:spacing w:after="0" w:line="276" w:lineRule="auto"/>
              <w:ind w:left="-360" w:right="169"/>
              <w:jc w:val="center"/>
              <w:rPr>
                <w:rFonts w:ascii="Arial" w:eastAsia="Times New Roman" w:hAnsi="Arial" w:cs="Arial"/>
                <w:b/>
                <w:bCs/>
                <w:sz w:val="18"/>
                <w:szCs w:val="18"/>
                <w:lang w:val="es-ES" w:eastAsia="es-ES"/>
              </w:rPr>
            </w:pPr>
          </w:p>
          <w:p w:rsidR="00460EF4" w:rsidRPr="00F07209" w:rsidRDefault="00460EF4" w:rsidP="00460EF4">
            <w:pPr>
              <w:spacing w:after="0" w:line="276" w:lineRule="auto"/>
              <w:ind w:left="-360" w:right="169"/>
              <w:jc w:val="center"/>
              <w:rPr>
                <w:rFonts w:ascii="Arial" w:eastAsia="Times New Roman" w:hAnsi="Arial" w:cs="Arial"/>
                <w:b/>
                <w:bCs/>
                <w:sz w:val="18"/>
                <w:szCs w:val="18"/>
                <w:lang w:val="es-ES" w:eastAsia="es-ES"/>
              </w:rPr>
            </w:pPr>
            <w:r w:rsidRPr="00F07209">
              <w:rPr>
                <w:rFonts w:ascii="Arial" w:eastAsia="Times New Roman" w:hAnsi="Arial" w:cs="Arial"/>
                <w:b/>
                <w:bCs/>
                <w:sz w:val="18"/>
                <w:szCs w:val="18"/>
                <w:lang w:val="es-ES" w:eastAsia="es-ES"/>
              </w:rPr>
              <w:t>MTRO. HIDALGO ARMANDO VICTORIA MALDONADO</w:t>
            </w:r>
            <w:r w:rsidRPr="00F07209">
              <w:rPr>
                <w:rFonts w:ascii="Arial" w:eastAsia="Times New Roman" w:hAnsi="Arial" w:cs="Arial"/>
                <w:b/>
                <w:bCs/>
                <w:sz w:val="18"/>
                <w:szCs w:val="18"/>
                <w:lang w:val="es-ES" w:eastAsia="es-ES"/>
              </w:rPr>
              <w:br/>
              <w:t xml:space="preserve">SECRETARIO EJECUTIVO </w:t>
            </w:r>
          </w:p>
        </w:tc>
      </w:tr>
    </w:tbl>
    <w:p w:rsidR="00E16978" w:rsidRPr="00F07209" w:rsidRDefault="00E16978" w:rsidP="007D2F68">
      <w:pPr>
        <w:rPr>
          <w:rFonts w:ascii="Arial" w:hAnsi="Arial" w:cs="Arial"/>
        </w:rPr>
      </w:pPr>
    </w:p>
    <w:sectPr w:rsidR="00E16978" w:rsidRPr="00F07209" w:rsidSect="00501742">
      <w:footerReference w:type="default" r:id="rId13"/>
      <w:pgSz w:w="12240" w:h="15840"/>
      <w:pgMar w:top="709" w:right="1183" w:bottom="993" w:left="1560" w:header="709" w:footer="60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6B6" w:rsidRDefault="00BA26B6" w:rsidP="00973DE3">
      <w:pPr>
        <w:spacing w:after="0" w:line="240" w:lineRule="auto"/>
      </w:pPr>
      <w:r>
        <w:separator/>
      </w:r>
    </w:p>
  </w:endnote>
  <w:endnote w:type="continuationSeparator" w:id="0">
    <w:p w:rsidR="00BA26B6" w:rsidRDefault="00BA26B6" w:rsidP="0097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imes">
    <w:panose1 w:val="02020603060405020304"/>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63F" w:rsidRPr="00F64D8C" w:rsidRDefault="0034563F" w:rsidP="007550BA">
    <w:pPr>
      <w:pStyle w:val="Piedepgina"/>
      <w:jc w:val="right"/>
      <w:rPr>
        <w:rFonts w:ascii="Arial" w:hAnsi="Arial" w:cs="Arial"/>
        <w:sz w:val="20"/>
        <w:szCs w:val="20"/>
      </w:rPr>
    </w:pPr>
    <w:r w:rsidRPr="00F64D8C">
      <w:rPr>
        <w:rFonts w:ascii="Arial" w:hAnsi="Arial" w:cs="Arial"/>
        <w:sz w:val="20"/>
        <w:szCs w:val="20"/>
      </w:rPr>
      <w:t xml:space="preserve">Página </w:t>
    </w:r>
    <w:r w:rsidRPr="00F64D8C">
      <w:rPr>
        <w:rFonts w:ascii="Arial" w:hAnsi="Arial" w:cs="Arial"/>
        <w:sz w:val="20"/>
        <w:szCs w:val="20"/>
      </w:rPr>
      <w:fldChar w:fldCharType="begin"/>
    </w:r>
    <w:r w:rsidRPr="00F64D8C">
      <w:rPr>
        <w:rFonts w:ascii="Arial" w:hAnsi="Arial" w:cs="Arial"/>
        <w:sz w:val="20"/>
        <w:szCs w:val="20"/>
      </w:rPr>
      <w:instrText>PAGE  \* Arabic  \* MERGEFORMAT</w:instrText>
    </w:r>
    <w:r w:rsidRPr="00F64D8C">
      <w:rPr>
        <w:rFonts w:ascii="Arial" w:hAnsi="Arial" w:cs="Arial"/>
        <w:sz w:val="20"/>
        <w:szCs w:val="20"/>
      </w:rPr>
      <w:fldChar w:fldCharType="separate"/>
    </w:r>
    <w:r w:rsidR="00CC3C66">
      <w:rPr>
        <w:rFonts w:ascii="Arial" w:hAnsi="Arial" w:cs="Arial"/>
        <w:noProof/>
        <w:sz w:val="20"/>
        <w:szCs w:val="20"/>
      </w:rPr>
      <w:t>20</w:t>
    </w:r>
    <w:r w:rsidRPr="00F64D8C">
      <w:rPr>
        <w:rFonts w:ascii="Arial" w:hAnsi="Arial" w:cs="Arial"/>
        <w:sz w:val="20"/>
        <w:szCs w:val="20"/>
      </w:rPr>
      <w:fldChar w:fldCharType="end"/>
    </w:r>
    <w:r w:rsidRPr="00F64D8C">
      <w:rPr>
        <w:rFonts w:ascii="Arial" w:hAnsi="Arial" w:cs="Arial"/>
        <w:sz w:val="20"/>
        <w:szCs w:val="20"/>
      </w:rPr>
      <w:t xml:space="preserve"> de </w:t>
    </w:r>
    <w:r w:rsidRPr="00F64D8C">
      <w:rPr>
        <w:rFonts w:ascii="Arial" w:hAnsi="Arial" w:cs="Arial"/>
        <w:sz w:val="20"/>
        <w:szCs w:val="20"/>
      </w:rPr>
      <w:fldChar w:fldCharType="begin"/>
    </w:r>
    <w:r w:rsidRPr="00F64D8C">
      <w:rPr>
        <w:rFonts w:ascii="Arial" w:hAnsi="Arial" w:cs="Arial"/>
        <w:sz w:val="20"/>
        <w:szCs w:val="20"/>
      </w:rPr>
      <w:instrText>NUMPAGES  \* Arabic  \* MERGEFORMAT</w:instrText>
    </w:r>
    <w:r w:rsidRPr="00F64D8C">
      <w:rPr>
        <w:rFonts w:ascii="Arial" w:hAnsi="Arial" w:cs="Arial"/>
        <w:sz w:val="20"/>
        <w:szCs w:val="20"/>
      </w:rPr>
      <w:fldChar w:fldCharType="separate"/>
    </w:r>
    <w:r w:rsidR="00CC3C66">
      <w:rPr>
        <w:rFonts w:ascii="Arial" w:hAnsi="Arial" w:cs="Arial"/>
        <w:noProof/>
        <w:sz w:val="20"/>
        <w:szCs w:val="20"/>
      </w:rPr>
      <w:t>21</w:t>
    </w:r>
    <w:r w:rsidRPr="00F64D8C">
      <w:rPr>
        <w:rFonts w:ascii="Arial" w:hAnsi="Arial" w:cs="Arial"/>
        <w:sz w:val="20"/>
        <w:szCs w:val="20"/>
      </w:rPr>
      <w:fldChar w:fldCharType="end"/>
    </w:r>
  </w:p>
  <w:p w:rsidR="0034563F" w:rsidRDefault="0034563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6B6" w:rsidRDefault="00BA26B6" w:rsidP="00973DE3">
      <w:pPr>
        <w:spacing w:after="0" w:line="240" w:lineRule="auto"/>
      </w:pPr>
      <w:r>
        <w:separator/>
      </w:r>
    </w:p>
  </w:footnote>
  <w:footnote w:type="continuationSeparator" w:id="0">
    <w:p w:rsidR="00BA26B6" w:rsidRDefault="00BA26B6" w:rsidP="00973D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181"/>
    <w:multiLevelType w:val="hybridMultilevel"/>
    <w:tmpl w:val="5B6A6572"/>
    <w:lvl w:ilvl="0" w:tplc="040A0019">
      <w:start w:val="1"/>
      <w:numFmt w:val="lowerLetter"/>
      <w:lvlText w:val="%1."/>
      <w:lvlJc w:val="left"/>
      <w:pPr>
        <w:ind w:left="1004" w:hanging="360"/>
      </w:pPr>
    </w:lvl>
    <w:lvl w:ilvl="1" w:tplc="040A0019" w:tentative="1">
      <w:start w:val="1"/>
      <w:numFmt w:val="lowerLetter"/>
      <w:lvlText w:val="%2."/>
      <w:lvlJc w:val="left"/>
      <w:pPr>
        <w:ind w:left="1724" w:hanging="360"/>
      </w:pPr>
    </w:lvl>
    <w:lvl w:ilvl="2" w:tplc="040A001B" w:tentative="1">
      <w:start w:val="1"/>
      <w:numFmt w:val="lowerRoman"/>
      <w:lvlText w:val="%3."/>
      <w:lvlJc w:val="right"/>
      <w:pPr>
        <w:ind w:left="2444" w:hanging="180"/>
      </w:pPr>
    </w:lvl>
    <w:lvl w:ilvl="3" w:tplc="040A000F" w:tentative="1">
      <w:start w:val="1"/>
      <w:numFmt w:val="decimal"/>
      <w:lvlText w:val="%4."/>
      <w:lvlJc w:val="left"/>
      <w:pPr>
        <w:ind w:left="3164" w:hanging="360"/>
      </w:pPr>
    </w:lvl>
    <w:lvl w:ilvl="4" w:tplc="040A0019" w:tentative="1">
      <w:start w:val="1"/>
      <w:numFmt w:val="lowerLetter"/>
      <w:lvlText w:val="%5."/>
      <w:lvlJc w:val="left"/>
      <w:pPr>
        <w:ind w:left="3884" w:hanging="360"/>
      </w:pPr>
    </w:lvl>
    <w:lvl w:ilvl="5" w:tplc="040A001B" w:tentative="1">
      <w:start w:val="1"/>
      <w:numFmt w:val="lowerRoman"/>
      <w:lvlText w:val="%6."/>
      <w:lvlJc w:val="right"/>
      <w:pPr>
        <w:ind w:left="4604" w:hanging="180"/>
      </w:pPr>
    </w:lvl>
    <w:lvl w:ilvl="6" w:tplc="040A000F" w:tentative="1">
      <w:start w:val="1"/>
      <w:numFmt w:val="decimal"/>
      <w:lvlText w:val="%7."/>
      <w:lvlJc w:val="left"/>
      <w:pPr>
        <w:ind w:left="5324" w:hanging="360"/>
      </w:pPr>
    </w:lvl>
    <w:lvl w:ilvl="7" w:tplc="040A0019" w:tentative="1">
      <w:start w:val="1"/>
      <w:numFmt w:val="lowerLetter"/>
      <w:lvlText w:val="%8."/>
      <w:lvlJc w:val="left"/>
      <w:pPr>
        <w:ind w:left="6044" w:hanging="360"/>
      </w:pPr>
    </w:lvl>
    <w:lvl w:ilvl="8" w:tplc="040A001B" w:tentative="1">
      <w:start w:val="1"/>
      <w:numFmt w:val="lowerRoman"/>
      <w:lvlText w:val="%9."/>
      <w:lvlJc w:val="right"/>
      <w:pPr>
        <w:ind w:left="6764" w:hanging="180"/>
      </w:pPr>
    </w:lvl>
  </w:abstractNum>
  <w:abstractNum w:abstractNumId="1" w15:restartNumberingAfterBreak="0">
    <w:nsid w:val="017A5EDD"/>
    <w:multiLevelType w:val="hybridMultilevel"/>
    <w:tmpl w:val="FE2EB27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DD12C5C"/>
    <w:multiLevelType w:val="hybridMultilevel"/>
    <w:tmpl w:val="A7A4EF74"/>
    <w:lvl w:ilvl="0" w:tplc="DFC4FFE0">
      <w:start w:val="1"/>
      <w:numFmt w:val="decimal"/>
      <w:lvlText w:val="%1."/>
      <w:lvlJc w:val="left"/>
      <w:pPr>
        <w:ind w:left="720" w:hanging="360"/>
      </w:pPr>
      <w:rPr>
        <w:rFonts w:ascii="Arial" w:eastAsia="Times New Roman" w:hAnsi="Arial" w:cs="Arial"/>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185904"/>
    <w:multiLevelType w:val="hybridMultilevel"/>
    <w:tmpl w:val="7ADCEF62"/>
    <w:lvl w:ilvl="0" w:tplc="040A0017">
      <w:start w:val="1"/>
      <w:numFmt w:val="lowerLetter"/>
      <w:lvlText w:val="%1)"/>
      <w:lvlJc w:val="left"/>
      <w:pPr>
        <w:ind w:left="1146" w:hanging="360"/>
      </w:pPr>
    </w:lvl>
    <w:lvl w:ilvl="1" w:tplc="040A0019" w:tentative="1">
      <w:start w:val="1"/>
      <w:numFmt w:val="lowerLetter"/>
      <w:lvlText w:val="%2."/>
      <w:lvlJc w:val="left"/>
      <w:pPr>
        <w:ind w:left="1866" w:hanging="360"/>
      </w:pPr>
    </w:lvl>
    <w:lvl w:ilvl="2" w:tplc="040A001B" w:tentative="1">
      <w:start w:val="1"/>
      <w:numFmt w:val="lowerRoman"/>
      <w:lvlText w:val="%3."/>
      <w:lvlJc w:val="right"/>
      <w:pPr>
        <w:ind w:left="2586" w:hanging="180"/>
      </w:pPr>
    </w:lvl>
    <w:lvl w:ilvl="3" w:tplc="040A000F" w:tentative="1">
      <w:start w:val="1"/>
      <w:numFmt w:val="decimal"/>
      <w:lvlText w:val="%4."/>
      <w:lvlJc w:val="left"/>
      <w:pPr>
        <w:ind w:left="3306" w:hanging="360"/>
      </w:pPr>
    </w:lvl>
    <w:lvl w:ilvl="4" w:tplc="040A0019" w:tentative="1">
      <w:start w:val="1"/>
      <w:numFmt w:val="lowerLetter"/>
      <w:lvlText w:val="%5."/>
      <w:lvlJc w:val="left"/>
      <w:pPr>
        <w:ind w:left="4026" w:hanging="360"/>
      </w:pPr>
    </w:lvl>
    <w:lvl w:ilvl="5" w:tplc="040A001B" w:tentative="1">
      <w:start w:val="1"/>
      <w:numFmt w:val="lowerRoman"/>
      <w:lvlText w:val="%6."/>
      <w:lvlJc w:val="right"/>
      <w:pPr>
        <w:ind w:left="4746" w:hanging="180"/>
      </w:pPr>
    </w:lvl>
    <w:lvl w:ilvl="6" w:tplc="040A000F" w:tentative="1">
      <w:start w:val="1"/>
      <w:numFmt w:val="decimal"/>
      <w:lvlText w:val="%7."/>
      <w:lvlJc w:val="left"/>
      <w:pPr>
        <w:ind w:left="5466" w:hanging="360"/>
      </w:pPr>
    </w:lvl>
    <w:lvl w:ilvl="7" w:tplc="040A0019" w:tentative="1">
      <w:start w:val="1"/>
      <w:numFmt w:val="lowerLetter"/>
      <w:lvlText w:val="%8."/>
      <w:lvlJc w:val="left"/>
      <w:pPr>
        <w:ind w:left="6186" w:hanging="360"/>
      </w:pPr>
    </w:lvl>
    <w:lvl w:ilvl="8" w:tplc="040A001B" w:tentative="1">
      <w:start w:val="1"/>
      <w:numFmt w:val="lowerRoman"/>
      <w:lvlText w:val="%9."/>
      <w:lvlJc w:val="right"/>
      <w:pPr>
        <w:ind w:left="6906" w:hanging="180"/>
      </w:pPr>
    </w:lvl>
  </w:abstractNum>
  <w:abstractNum w:abstractNumId="4" w15:restartNumberingAfterBreak="0">
    <w:nsid w:val="1B14101E"/>
    <w:multiLevelType w:val="hybridMultilevel"/>
    <w:tmpl w:val="1D1863B2"/>
    <w:lvl w:ilvl="0" w:tplc="080A0017">
      <w:start w:val="1"/>
      <w:numFmt w:val="lowerLetter"/>
      <w:lvlText w:val="%1)"/>
      <w:lvlJc w:val="left"/>
      <w:pPr>
        <w:ind w:left="786" w:hanging="360"/>
      </w:pPr>
      <w:rPr>
        <w:rFonts w:hint="default"/>
        <w:spacing w:val="-1"/>
        <w:w w:val="100"/>
        <w:sz w:val="22"/>
        <w:szCs w:val="22"/>
        <w:lang w:val="es-ES" w:eastAsia="es-ES" w:bidi="es-ES"/>
      </w:rPr>
    </w:lvl>
    <w:lvl w:ilvl="1" w:tplc="040A0019" w:tentative="1">
      <w:start w:val="1"/>
      <w:numFmt w:val="lowerLetter"/>
      <w:lvlText w:val="%2."/>
      <w:lvlJc w:val="left"/>
      <w:pPr>
        <w:ind w:left="1506" w:hanging="360"/>
      </w:pPr>
    </w:lvl>
    <w:lvl w:ilvl="2" w:tplc="040A001B" w:tentative="1">
      <w:start w:val="1"/>
      <w:numFmt w:val="lowerRoman"/>
      <w:lvlText w:val="%3."/>
      <w:lvlJc w:val="right"/>
      <w:pPr>
        <w:ind w:left="2226" w:hanging="180"/>
      </w:pPr>
    </w:lvl>
    <w:lvl w:ilvl="3" w:tplc="040A000F" w:tentative="1">
      <w:start w:val="1"/>
      <w:numFmt w:val="decimal"/>
      <w:lvlText w:val="%4."/>
      <w:lvlJc w:val="left"/>
      <w:pPr>
        <w:ind w:left="2946" w:hanging="360"/>
      </w:pPr>
    </w:lvl>
    <w:lvl w:ilvl="4" w:tplc="040A0019" w:tentative="1">
      <w:start w:val="1"/>
      <w:numFmt w:val="lowerLetter"/>
      <w:lvlText w:val="%5."/>
      <w:lvlJc w:val="left"/>
      <w:pPr>
        <w:ind w:left="3666" w:hanging="360"/>
      </w:pPr>
    </w:lvl>
    <w:lvl w:ilvl="5" w:tplc="040A001B" w:tentative="1">
      <w:start w:val="1"/>
      <w:numFmt w:val="lowerRoman"/>
      <w:lvlText w:val="%6."/>
      <w:lvlJc w:val="right"/>
      <w:pPr>
        <w:ind w:left="4386" w:hanging="180"/>
      </w:pPr>
    </w:lvl>
    <w:lvl w:ilvl="6" w:tplc="040A000F" w:tentative="1">
      <w:start w:val="1"/>
      <w:numFmt w:val="decimal"/>
      <w:lvlText w:val="%7."/>
      <w:lvlJc w:val="left"/>
      <w:pPr>
        <w:ind w:left="5106" w:hanging="360"/>
      </w:pPr>
    </w:lvl>
    <w:lvl w:ilvl="7" w:tplc="040A0019" w:tentative="1">
      <w:start w:val="1"/>
      <w:numFmt w:val="lowerLetter"/>
      <w:lvlText w:val="%8."/>
      <w:lvlJc w:val="left"/>
      <w:pPr>
        <w:ind w:left="5826" w:hanging="360"/>
      </w:pPr>
    </w:lvl>
    <w:lvl w:ilvl="8" w:tplc="040A001B" w:tentative="1">
      <w:start w:val="1"/>
      <w:numFmt w:val="lowerRoman"/>
      <w:lvlText w:val="%9."/>
      <w:lvlJc w:val="right"/>
      <w:pPr>
        <w:ind w:left="6546" w:hanging="180"/>
      </w:pPr>
    </w:lvl>
  </w:abstractNum>
  <w:abstractNum w:abstractNumId="5" w15:restartNumberingAfterBreak="0">
    <w:nsid w:val="20C4287D"/>
    <w:multiLevelType w:val="hybridMultilevel"/>
    <w:tmpl w:val="440E2A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1BD03D0"/>
    <w:multiLevelType w:val="hybridMultilevel"/>
    <w:tmpl w:val="EF0C587E"/>
    <w:lvl w:ilvl="0" w:tplc="8E142806">
      <w:start w:val="1"/>
      <w:numFmt w:val="bullet"/>
      <w:lvlText w:val=""/>
      <w:lvlJc w:val="left"/>
      <w:pPr>
        <w:ind w:left="862" w:hanging="360"/>
      </w:pPr>
      <w:rPr>
        <w:rFonts w:ascii="Wingdings" w:hAnsi="Wingdings" w:hint="default"/>
        <w:sz w:val="28"/>
        <w:szCs w:val="24"/>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7" w15:restartNumberingAfterBreak="0">
    <w:nsid w:val="222F2D37"/>
    <w:multiLevelType w:val="hybridMultilevel"/>
    <w:tmpl w:val="EC0C42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0135D9"/>
    <w:multiLevelType w:val="multilevel"/>
    <w:tmpl w:val="859A0102"/>
    <w:lvl w:ilvl="0">
      <w:start w:val="1"/>
      <w:numFmt w:val="lowerLetter"/>
      <w:lvlText w:val="%1)"/>
      <w:lvlJc w:val="left"/>
      <w:pPr>
        <w:tabs>
          <w:tab w:val="num" w:pos="720"/>
        </w:tabs>
        <w:ind w:left="720" w:hanging="360"/>
      </w:pPr>
    </w:lvl>
    <w:lvl w:ilvl="1">
      <w:start w:val="3"/>
      <w:numFmt w:val="bullet"/>
      <w:lvlText w:val="-"/>
      <w:lvlJc w:val="left"/>
      <w:pPr>
        <w:ind w:left="1440" w:hanging="360"/>
      </w:pPr>
      <w:rPr>
        <w:rFonts w:ascii="Arial" w:eastAsia="Times New Roman" w:hAnsi="Arial" w:cs="Arial" w:hint="default"/>
      </w:rPr>
    </w:lvl>
    <w:lvl w:ilvl="2">
      <w:start w:val="7"/>
      <w:numFmt w:val="lowerRoman"/>
      <w:lvlText w:val="%3."/>
      <w:lvlJc w:val="left"/>
      <w:pPr>
        <w:ind w:left="2520" w:hanging="720"/>
      </w:pPr>
      <w:rPr>
        <w:rFonts w:hint="default"/>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27DB2D6C"/>
    <w:multiLevelType w:val="hybridMultilevel"/>
    <w:tmpl w:val="57F60D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AF0A20"/>
    <w:multiLevelType w:val="hybridMultilevel"/>
    <w:tmpl w:val="EDB01972"/>
    <w:lvl w:ilvl="0" w:tplc="9DA8BD28">
      <w:start w:val="1"/>
      <w:numFmt w:val="decimal"/>
      <w:lvlText w:val="%1."/>
      <w:lvlJc w:val="left"/>
      <w:pPr>
        <w:ind w:left="360" w:hanging="360"/>
      </w:pPr>
      <w:rPr>
        <w:rFonts w:hint="default"/>
        <w:strike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2D9C6FC4"/>
    <w:multiLevelType w:val="hybridMultilevel"/>
    <w:tmpl w:val="102A9462"/>
    <w:lvl w:ilvl="0" w:tplc="F0CC676C">
      <w:start w:val="1"/>
      <w:numFmt w:val="upperLetter"/>
      <w:lvlText w:val="%1."/>
      <w:lvlJc w:val="left"/>
      <w:pPr>
        <w:ind w:left="720" w:hanging="360"/>
      </w:pPr>
      <w:rPr>
        <w:rFonts w:hint="default"/>
        <w: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2E7751C7"/>
    <w:multiLevelType w:val="hybridMultilevel"/>
    <w:tmpl w:val="41E209E0"/>
    <w:lvl w:ilvl="0" w:tplc="F74EF3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6797398"/>
    <w:multiLevelType w:val="hybridMultilevel"/>
    <w:tmpl w:val="C0422544"/>
    <w:lvl w:ilvl="0" w:tplc="04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4" w15:restartNumberingAfterBreak="0">
    <w:nsid w:val="38AE2F54"/>
    <w:multiLevelType w:val="hybridMultilevel"/>
    <w:tmpl w:val="42F2B340"/>
    <w:lvl w:ilvl="0" w:tplc="080A000F">
      <w:start w:val="26"/>
      <w:numFmt w:val="decimal"/>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3DCC7C4E"/>
    <w:multiLevelType w:val="hybridMultilevel"/>
    <w:tmpl w:val="E2E62FD0"/>
    <w:lvl w:ilvl="0" w:tplc="CB9A80EA">
      <w:start w:val="1"/>
      <w:numFmt w:val="bullet"/>
      <w:lvlText w:val=""/>
      <w:lvlJc w:val="left"/>
      <w:pPr>
        <w:ind w:left="720" w:hanging="360"/>
      </w:pPr>
      <w:rPr>
        <w:rFonts w:ascii="Wingdings" w:hAnsi="Wingdings" w:hint="default"/>
        <w:sz w:val="28"/>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5A80920"/>
    <w:multiLevelType w:val="hybridMultilevel"/>
    <w:tmpl w:val="BA804E76"/>
    <w:lvl w:ilvl="0" w:tplc="080A000B">
      <w:start w:val="1"/>
      <w:numFmt w:val="bullet"/>
      <w:lvlText w:val=""/>
      <w:lvlJc w:val="left"/>
      <w:pPr>
        <w:ind w:left="295" w:hanging="360"/>
      </w:pPr>
      <w:rPr>
        <w:rFonts w:ascii="Wingdings" w:hAnsi="Wingdings" w:hint="default"/>
      </w:rPr>
    </w:lvl>
    <w:lvl w:ilvl="1" w:tplc="080A0003" w:tentative="1">
      <w:start w:val="1"/>
      <w:numFmt w:val="bullet"/>
      <w:lvlText w:val="o"/>
      <w:lvlJc w:val="left"/>
      <w:pPr>
        <w:ind w:left="1015" w:hanging="360"/>
      </w:pPr>
      <w:rPr>
        <w:rFonts w:ascii="Courier New" w:hAnsi="Courier New" w:cs="Courier New" w:hint="default"/>
      </w:rPr>
    </w:lvl>
    <w:lvl w:ilvl="2" w:tplc="080A0005" w:tentative="1">
      <w:start w:val="1"/>
      <w:numFmt w:val="bullet"/>
      <w:lvlText w:val=""/>
      <w:lvlJc w:val="left"/>
      <w:pPr>
        <w:ind w:left="1735" w:hanging="360"/>
      </w:pPr>
      <w:rPr>
        <w:rFonts w:ascii="Wingdings" w:hAnsi="Wingdings" w:hint="default"/>
      </w:rPr>
    </w:lvl>
    <w:lvl w:ilvl="3" w:tplc="080A0001" w:tentative="1">
      <w:start w:val="1"/>
      <w:numFmt w:val="bullet"/>
      <w:lvlText w:val=""/>
      <w:lvlJc w:val="left"/>
      <w:pPr>
        <w:ind w:left="2455" w:hanging="360"/>
      </w:pPr>
      <w:rPr>
        <w:rFonts w:ascii="Symbol" w:hAnsi="Symbol" w:hint="default"/>
      </w:rPr>
    </w:lvl>
    <w:lvl w:ilvl="4" w:tplc="080A0003" w:tentative="1">
      <w:start w:val="1"/>
      <w:numFmt w:val="bullet"/>
      <w:lvlText w:val="o"/>
      <w:lvlJc w:val="left"/>
      <w:pPr>
        <w:ind w:left="3175" w:hanging="360"/>
      </w:pPr>
      <w:rPr>
        <w:rFonts w:ascii="Courier New" w:hAnsi="Courier New" w:cs="Courier New" w:hint="default"/>
      </w:rPr>
    </w:lvl>
    <w:lvl w:ilvl="5" w:tplc="080A0005" w:tentative="1">
      <w:start w:val="1"/>
      <w:numFmt w:val="bullet"/>
      <w:lvlText w:val=""/>
      <w:lvlJc w:val="left"/>
      <w:pPr>
        <w:ind w:left="3895" w:hanging="360"/>
      </w:pPr>
      <w:rPr>
        <w:rFonts w:ascii="Wingdings" w:hAnsi="Wingdings" w:hint="default"/>
      </w:rPr>
    </w:lvl>
    <w:lvl w:ilvl="6" w:tplc="080A0001" w:tentative="1">
      <w:start w:val="1"/>
      <w:numFmt w:val="bullet"/>
      <w:lvlText w:val=""/>
      <w:lvlJc w:val="left"/>
      <w:pPr>
        <w:ind w:left="4615" w:hanging="360"/>
      </w:pPr>
      <w:rPr>
        <w:rFonts w:ascii="Symbol" w:hAnsi="Symbol" w:hint="default"/>
      </w:rPr>
    </w:lvl>
    <w:lvl w:ilvl="7" w:tplc="080A0003" w:tentative="1">
      <w:start w:val="1"/>
      <w:numFmt w:val="bullet"/>
      <w:lvlText w:val="o"/>
      <w:lvlJc w:val="left"/>
      <w:pPr>
        <w:ind w:left="5335" w:hanging="360"/>
      </w:pPr>
      <w:rPr>
        <w:rFonts w:ascii="Courier New" w:hAnsi="Courier New" w:cs="Courier New" w:hint="default"/>
      </w:rPr>
    </w:lvl>
    <w:lvl w:ilvl="8" w:tplc="080A0005" w:tentative="1">
      <w:start w:val="1"/>
      <w:numFmt w:val="bullet"/>
      <w:lvlText w:val=""/>
      <w:lvlJc w:val="left"/>
      <w:pPr>
        <w:ind w:left="6055" w:hanging="360"/>
      </w:pPr>
      <w:rPr>
        <w:rFonts w:ascii="Wingdings" w:hAnsi="Wingdings" w:hint="default"/>
      </w:rPr>
    </w:lvl>
  </w:abstractNum>
  <w:abstractNum w:abstractNumId="17" w15:restartNumberingAfterBreak="0">
    <w:nsid w:val="46BF63F6"/>
    <w:multiLevelType w:val="hybridMultilevel"/>
    <w:tmpl w:val="C450B3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9C0355"/>
    <w:multiLevelType w:val="hybridMultilevel"/>
    <w:tmpl w:val="00D64D12"/>
    <w:lvl w:ilvl="0" w:tplc="080A0001">
      <w:start w:val="1"/>
      <w:numFmt w:val="bullet"/>
      <w:lvlText w:val=""/>
      <w:lvlJc w:val="left"/>
      <w:pPr>
        <w:ind w:left="295" w:hanging="360"/>
      </w:pPr>
      <w:rPr>
        <w:rFonts w:ascii="Symbol" w:hAnsi="Symbol" w:hint="default"/>
      </w:rPr>
    </w:lvl>
    <w:lvl w:ilvl="1" w:tplc="080A0003" w:tentative="1">
      <w:start w:val="1"/>
      <w:numFmt w:val="bullet"/>
      <w:lvlText w:val="o"/>
      <w:lvlJc w:val="left"/>
      <w:pPr>
        <w:ind w:left="1015" w:hanging="360"/>
      </w:pPr>
      <w:rPr>
        <w:rFonts w:ascii="Courier New" w:hAnsi="Courier New" w:cs="Courier New" w:hint="default"/>
      </w:rPr>
    </w:lvl>
    <w:lvl w:ilvl="2" w:tplc="080A0005" w:tentative="1">
      <w:start w:val="1"/>
      <w:numFmt w:val="bullet"/>
      <w:lvlText w:val=""/>
      <w:lvlJc w:val="left"/>
      <w:pPr>
        <w:ind w:left="1735" w:hanging="360"/>
      </w:pPr>
      <w:rPr>
        <w:rFonts w:ascii="Wingdings" w:hAnsi="Wingdings" w:hint="default"/>
      </w:rPr>
    </w:lvl>
    <w:lvl w:ilvl="3" w:tplc="080A0001" w:tentative="1">
      <w:start w:val="1"/>
      <w:numFmt w:val="bullet"/>
      <w:lvlText w:val=""/>
      <w:lvlJc w:val="left"/>
      <w:pPr>
        <w:ind w:left="2455" w:hanging="360"/>
      </w:pPr>
      <w:rPr>
        <w:rFonts w:ascii="Symbol" w:hAnsi="Symbol" w:hint="default"/>
      </w:rPr>
    </w:lvl>
    <w:lvl w:ilvl="4" w:tplc="080A0003" w:tentative="1">
      <w:start w:val="1"/>
      <w:numFmt w:val="bullet"/>
      <w:lvlText w:val="o"/>
      <w:lvlJc w:val="left"/>
      <w:pPr>
        <w:ind w:left="3175" w:hanging="360"/>
      </w:pPr>
      <w:rPr>
        <w:rFonts w:ascii="Courier New" w:hAnsi="Courier New" w:cs="Courier New" w:hint="default"/>
      </w:rPr>
    </w:lvl>
    <w:lvl w:ilvl="5" w:tplc="080A0005" w:tentative="1">
      <w:start w:val="1"/>
      <w:numFmt w:val="bullet"/>
      <w:lvlText w:val=""/>
      <w:lvlJc w:val="left"/>
      <w:pPr>
        <w:ind w:left="3895" w:hanging="360"/>
      </w:pPr>
      <w:rPr>
        <w:rFonts w:ascii="Wingdings" w:hAnsi="Wingdings" w:hint="default"/>
      </w:rPr>
    </w:lvl>
    <w:lvl w:ilvl="6" w:tplc="080A0001" w:tentative="1">
      <w:start w:val="1"/>
      <w:numFmt w:val="bullet"/>
      <w:lvlText w:val=""/>
      <w:lvlJc w:val="left"/>
      <w:pPr>
        <w:ind w:left="4615" w:hanging="360"/>
      </w:pPr>
      <w:rPr>
        <w:rFonts w:ascii="Symbol" w:hAnsi="Symbol" w:hint="default"/>
      </w:rPr>
    </w:lvl>
    <w:lvl w:ilvl="7" w:tplc="080A0003" w:tentative="1">
      <w:start w:val="1"/>
      <w:numFmt w:val="bullet"/>
      <w:lvlText w:val="o"/>
      <w:lvlJc w:val="left"/>
      <w:pPr>
        <w:ind w:left="5335" w:hanging="360"/>
      </w:pPr>
      <w:rPr>
        <w:rFonts w:ascii="Courier New" w:hAnsi="Courier New" w:cs="Courier New" w:hint="default"/>
      </w:rPr>
    </w:lvl>
    <w:lvl w:ilvl="8" w:tplc="080A0005" w:tentative="1">
      <w:start w:val="1"/>
      <w:numFmt w:val="bullet"/>
      <w:lvlText w:val=""/>
      <w:lvlJc w:val="left"/>
      <w:pPr>
        <w:ind w:left="6055" w:hanging="360"/>
      </w:pPr>
      <w:rPr>
        <w:rFonts w:ascii="Wingdings" w:hAnsi="Wingdings" w:hint="default"/>
      </w:rPr>
    </w:lvl>
  </w:abstractNum>
  <w:abstractNum w:abstractNumId="19" w15:restartNumberingAfterBreak="0">
    <w:nsid w:val="4AB546EF"/>
    <w:multiLevelType w:val="hybridMultilevel"/>
    <w:tmpl w:val="B7C6A00E"/>
    <w:lvl w:ilvl="0" w:tplc="C5480CF2">
      <w:start w:val="1"/>
      <w:numFmt w:val="upperLetter"/>
      <w:lvlText w:val="%1."/>
      <w:lvlJc w:val="left"/>
      <w:pPr>
        <w:ind w:left="720" w:hanging="360"/>
      </w:pPr>
      <w:rPr>
        <w:rFonts w:hint="default"/>
        <w:b/>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4BFF4200"/>
    <w:multiLevelType w:val="hybridMultilevel"/>
    <w:tmpl w:val="5F34C38A"/>
    <w:lvl w:ilvl="0" w:tplc="080A0017">
      <w:start w:val="1"/>
      <w:numFmt w:val="lowerLetter"/>
      <w:lvlText w:val="%1)"/>
      <w:lvlJc w:val="left"/>
      <w:pPr>
        <w:ind w:left="720" w:hanging="360"/>
      </w:pPr>
      <w:rPr>
        <w:rFonts w:hint="default"/>
        <w:spacing w:val="-1"/>
        <w:w w:val="100"/>
        <w:sz w:val="22"/>
        <w:szCs w:val="22"/>
        <w:lang w:val="es-ES" w:eastAsia="es-ES" w:bidi="es-E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55C7748B"/>
    <w:multiLevelType w:val="hybridMultilevel"/>
    <w:tmpl w:val="A3B27408"/>
    <w:lvl w:ilvl="0" w:tplc="080A0017">
      <w:start w:val="1"/>
      <w:numFmt w:val="lowerLetter"/>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59D74716"/>
    <w:multiLevelType w:val="hybridMultilevel"/>
    <w:tmpl w:val="8A1CF044"/>
    <w:lvl w:ilvl="0" w:tplc="F74EF3CA">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5B952918"/>
    <w:multiLevelType w:val="hybridMultilevel"/>
    <w:tmpl w:val="579EE04E"/>
    <w:lvl w:ilvl="0" w:tplc="C4E87400">
      <w:start w:val="1"/>
      <w:numFmt w:val="upperLetter"/>
      <w:lvlText w:val="%1."/>
      <w:lvlJc w:val="lef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5BCA1CB3"/>
    <w:multiLevelType w:val="hybridMultilevel"/>
    <w:tmpl w:val="5FBC2C44"/>
    <w:lvl w:ilvl="0" w:tplc="040A0017">
      <w:start w:val="1"/>
      <w:numFmt w:val="lowerLetter"/>
      <w:lvlText w:val="%1)"/>
      <w:lvlJc w:val="left"/>
      <w:pPr>
        <w:ind w:left="1067" w:hanging="360"/>
      </w:pPr>
    </w:lvl>
    <w:lvl w:ilvl="1" w:tplc="040A0019" w:tentative="1">
      <w:start w:val="1"/>
      <w:numFmt w:val="lowerLetter"/>
      <w:lvlText w:val="%2."/>
      <w:lvlJc w:val="left"/>
      <w:pPr>
        <w:ind w:left="1787" w:hanging="360"/>
      </w:pPr>
    </w:lvl>
    <w:lvl w:ilvl="2" w:tplc="040A001B" w:tentative="1">
      <w:start w:val="1"/>
      <w:numFmt w:val="lowerRoman"/>
      <w:lvlText w:val="%3."/>
      <w:lvlJc w:val="right"/>
      <w:pPr>
        <w:ind w:left="2507" w:hanging="180"/>
      </w:pPr>
    </w:lvl>
    <w:lvl w:ilvl="3" w:tplc="040A000F" w:tentative="1">
      <w:start w:val="1"/>
      <w:numFmt w:val="decimal"/>
      <w:lvlText w:val="%4."/>
      <w:lvlJc w:val="left"/>
      <w:pPr>
        <w:ind w:left="3227" w:hanging="360"/>
      </w:pPr>
    </w:lvl>
    <w:lvl w:ilvl="4" w:tplc="040A0019" w:tentative="1">
      <w:start w:val="1"/>
      <w:numFmt w:val="lowerLetter"/>
      <w:lvlText w:val="%5."/>
      <w:lvlJc w:val="left"/>
      <w:pPr>
        <w:ind w:left="3947" w:hanging="360"/>
      </w:pPr>
    </w:lvl>
    <w:lvl w:ilvl="5" w:tplc="040A001B" w:tentative="1">
      <w:start w:val="1"/>
      <w:numFmt w:val="lowerRoman"/>
      <w:lvlText w:val="%6."/>
      <w:lvlJc w:val="right"/>
      <w:pPr>
        <w:ind w:left="4667" w:hanging="180"/>
      </w:pPr>
    </w:lvl>
    <w:lvl w:ilvl="6" w:tplc="040A000F" w:tentative="1">
      <w:start w:val="1"/>
      <w:numFmt w:val="decimal"/>
      <w:lvlText w:val="%7."/>
      <w:lvlJc w:val="left"/>
      <w:pPr>
        <w:ind w:left="5387" w:hanging="360"/>
      </w:pPr>
    </w:lvl>
    <w:lvl w:ilvl="7" w:tplc="040A0019" w:tentative="1">
      <w:start w:val="1"/>
      <w:numFmt w:val="lowerLetter"/>
      <w:lvlText w:val="%8."/>
      <w:lvlJc w:val="left"/>
      <w:pPr>
        <w:ind w:left="6107" w:hanging="360"/>
      </w:pPr>
    </w:lvl>
    <w:lvl w:ilvl="8" w:tplc="040A001B" w:tentative="1">
      <w:start w:val="1"/>
      <w:numFmt w:val="lowerRoman"/>
      <w:lvlText w:val="%9."/>
      <w:lvlJc w:val="right"/>
      <w:pPr>
        <w:ind w:left="6827" w:hanging="180"/>
      </w:pPr>
    </w:lvl>
  </w:abstractNum>
  <w:abstractNum w:abstractNumId="25" w15:restartNumberingAfterBreak="0">
    <w:nsid w:val="5CFB6007"/>
    <w:multiLevelType w:val="hybridMultilevel"/>
    <w:tmpl w:val="80A47706"/>
    <w:lvl w:ilvl="0" w:tplc="080A000B">
      <w:start w:val="1"/>
      <w:numFmt w:val="bullet"/>
      <w:lvlText w:val=""/>
      <w:lvlJc w:val="left"/>
      <w:pPr>
        <w:ind w:left="295" w:hanging="360"/>
      </w:pPr>
      <w:rPr>
        <w:rFonts w:ascii="Wingdings" w:hAnsi="Wingdings" w:hint="default"/>
      </w:rPr>
    </w:lvl>
    <w:lvl w:ilvl="1" w:tplc="080A0003" w:tentative="1">
      <w:start w:val="1"/>
      <w:numFmt w:val="bullet"/>
      <w:lvlText w:val="o"/>
      <w:lvlJc w:val="left"/>
      <w:pPr>
        <w:ind w:left="1015" w:hanging="360"/>
      </w:pPr>
      <w:rPr>
        <w:rFonts w:ascii="Courier New" w:hAnsi="Courier New" w:cs="Courier New" w:hint="default"/>
      </w:rPr>
    </w:lvl>
    <w:lvl w:ilvl="2" w:tplc="080A0005" w:tentative="1">
      <w:start w:val="1"/>
      <w:numFmt w:val="bullet"/>
      <w:lvlText w:val=""/>
      <w:lvlJc w:val="left"/>
      <w:pPr>
        <w:ind w:left="1735" w:hanging="360"/>
      </w:pPr>
      <w:rPr>
        <w:rFonts w:ascii="Wingdings" w:hAnsi="Wingdings" w:hint="default"/>
      </w:rPr>
    </w:lvl>
    <w:lvl w:ilvl="3" w:tplc="080A0001" w:tentative="1">
      <w:start w:val="1"/>
      <w:numFmt w:val="bullet"/>
      <w:lvlText w:val=""/>
      <w:lvlJc w:val="left"/>
      <w:pPr>
        <w:ind w:left="2455" w:hanging="360"/>
      </w:pPr>
      <w:rPr>
        <w:rFonts w:ascii="Symbol" w:hAnsi="Symbol" w:hint="default"/>
      </w:rPr>
    </w:lvl>
    <w:lvl w:ilvl="4" w:tplc="080A0003" w:tentative="1">
      <w:start w:val="1"/>
      <w:numFmt w:val="bullet"/>
      <w:lvlText w:val="o"/>
      <w:lvlJc w:val="left"/>
      <w:pPr>
        <w:ind w:left="3175" w:hanging="360"/>
      </w:pPr>
      <w:rPr>
        <w:rFonts w:ascii="Courier New" w:hAnsi="Courier New" w:cs="Courier New" w:hint="default"/>
      </w:rPr>
    </w:lvl>
    <w:lvl w:ilvl="5" w:tplc="080A0005" w:tentative="1">
      <w:start w:val="1"/>
      <w:numFmt w:val="bullet"/>
      <w:lvlText w:val=""/>
      <w:lvlJc w:val="left"/>
      <w:pPr>
        <w:ind w:left="3895" w:hanging="360"/>
      </w:pPr>
      <w:rPr>
        <w:rFonts w:ascii="Wingdings" w:hAnsi="Wingdings" w:hint="default"/>
      </w:rPr>
    </w:lvl>
    <w:lvl w:ilvl="6" w:tplc="080A0001" w:tentative="1">
      <w:start w:val="1"/>
      <w:numFmt w:val="bullet"/>
      <w:lvlText w:val=""/>
      <w:lvlJc w:val="left"/>
      <w:pPr>
        <w:ind w:left="4615" w:hanging="360"/>
      </w:pPr>
      <w:rPr>
        <w:rFonts w:ascii="Symbol" w:hAnsi="Symbol" w:hint="default"/>
      </w:rPr>
    </w:lvl>
    <w:lvl w:ilvl="7" w:tplc="080A0003" w:tentative="1">
      <w:start w:val="1"/>
      <w:numFmt w:val="bullet"/>
      <w:lvlText w:val="o"/>
      <w:lvlJc w:val="left"/>
      <w:pPr>
        <w:ind w:left="5335" w:hanging="360"/>
      </w:pPr>
      <w:rPr>
        <w:rFonts w:ascii="Courier New" w:hAnsi="Courier New" w:cs="Courier New" w:hint="default"/>
      </w:rPr>
    </w:lvl>
    <w:lvl w:ilvl="8" w:tplc="080A0005" w:tentative="1">
      <w:start w:val="1"/>
      <w:numFmt w:val="bullet"/>
      <w:lvlText w:val=""/>
      <w:lvlJc w:val="left"/>
      <w:pPr>
        <w:ind w:left="6055" w:hanging="360"/>
      </w:pPr>
      <w:rPr>
        <w:rFonts w:ascii="Wingdings" w:hAnsi="Wingdings" w:hint="default"/>
      </w:rPr>
    </w:lvl>
  </w:abstractNum>
  <w:abstractNum w:abstractNumId="26" w15:restartNumberingAfterBreak="0">
    <w:nsid w:val="62A05EA4"/>
    <w:multiLevelType w:val="hybridMultilevel"/>
    <w:tmpl w:val="187CC2DE"/>
    <w:lvl w:ilvl="0" w:tplc="420E90F2">
      <w:start w:val="1"/>
      <w:numFmt w:val="lowerLetter"/>
      <w:lvlText w:val="%1)"/>
      <w:lvlJc w:val="left"/>
      <w:pPr>
        <w:ind w:left="-65" w:hanging="360"/>
      </w:pPr>
      <w:rPr>
        <w:rFonts w:hint="default"/>
      </w:rPr>
    </w:lvl>
    <w:lvl w:ilvl="1" w:tplc="080A0019" w:tentative="1">
      <w:start w:val="1"/>
      <w:numFmt w:val="lowerLetter"/>
      <w:lvlText w:val="%2."/>
      <w:lvlJc w:val="left"/>
      <w:pPr>
        <w:ind w:left="655" w:hanging="360"/>
      </w:pPr>
    </w:lvl>
    <w:lvl w:ilvl="2" w:tplc="080A001B" w:tentative="1">
      <w:start w:val="1"/>
      <w:numFmt w:val="lowerRoman"/>
      <w:lvlText w:val="%3."/>
      <w:lvlJc w:val="right"/>
      <w:pPr>
        <w:ind w:left="1375" w:hanging="180"/>
      </w:pPr>
    </w:lvl>
    <w:lvl w:ilvl="3" w:tplc="080A000F" w:tentative="1">
      <w:start w:val="1"/>
      <w:numFmt w:val="decimal"/>
      <w:lvlText w:val="%4."/>
      <w:lvlJc w:val="left"/>
      <w:pPr>
        <w:ind w:left="2095" w:hanging="360"/>
      </w:pPr>
    </w:lvl>
    <w:lvl w:ilvl="4" w:tplc="080A0019" w:tentative="1">
      <w:start w:val="1"/>
      <w:numFmt w:val="lowerLetter"/>
      <w:lvlText w:val="%5."/>
      <w:lvlJc w:val="left"/>
      <w:pPr>
        <w:ind w:left="2815" w:hanging="360"/>
      </w:pPr>
    </w:lvl>
    <w:lvl w:ilvl="5" w:tplc="080A001B" w:tentative="1">
      <w:start w:val="1"/>
      <w:numFmt w:val="lowerRoman"/>
      <w:lvlText w:val="%6."/>
      <w:lvlJc w:val="right"/>
      <w:pPr>
        <w:ind w:left="3535" w:hanging="180"/>
      </w:pPr>
    </w:lvl>
    <w:lvl w:ilvl="6" w:tplc="080A000F" w:tentative="1">
      <w:start w:val="1"/>
      <w:numFmt w:val="decimal"/>
      <w:lvlText w:val="%7."/>
      <w:lvlJc w:val="left"/>
      <w:pPr>
        <w:ind w:left="4255" w:hanging="360"/>
      </w:pPr>
    </w:lvl>
    <w:lvl w:ilvl="7" w:tplc="080A0019" w:tentative="1">
      <w:start w:val="1"/>
      <w:numFmt w:val="lowerLetter"/>
      <w:lvlText w:val="%8."/>
      <w:lvlJc w:val="left"/>
      <w:pPr>
        <w:ind w:left="4975" w:hanging="360"/>
      </w:pPr>
    </w:lvl>
    <w:lvl w:ilvl="8" w:tplc="080A001B" w:tentative="1">
      <w:start w:val="1"/>
      <w:numFmt w:val="lowerRoman"/>
      <w:lvlText w:val="%9."/>
      <w:lvlJc w:val="right"/>
      <w:pPr>
        <w:ind w:left="5695" w:hanging="180"/>
      </w:pPr>
    </w:lvl>
  </w:abstractNum>
  <w:abstractNum w:abstractNumId="27" w15:restartNumberingAfterBreak="0">
    <w:nsid w:val="6F1C57E6"/>
    <w:multiLevelType w:val="hybridMultilevel"/>
    <w:tmpl w:val="BE36BF20"/>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28" w15:restartNumberingAfterBreak="0">
    <w:nsid w:val="6FAD1A82"/>
    <w:multiLevelType w:val="hybridMultilevel"/>
    <w:tmpl w:val="2A30D40A"/>
    <w:lvl w:ilvl="0" w:tplc="080A0017">
      <w:start w:val="1"/>
      <w:numFmt w:val="lowerLetter"/>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76823A61"/>
    <w:multiLevelType w:val="hybridMultilevel"/>
    <w:tmpl w:val="591056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6922098"/>
    <w:multiLevelType w:val="hybridMultilevel"/>
    <w:tmpl w:val="533C76A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78441687"/>
    <w:multiLevelType w:val="hybridMultilevel"/>
    <w:tmpl w:val="EC0C42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8B32CBD"/>
    <w:multiLevelType w:val="hybridMultilevel"/>
    <w:tmpl w:val="11DA1A7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7AAD0CCD"/>
    <w:multiLevelType w:val="hybridMultilevel"/>
    <w:tmpl w:val="6340260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31"/>
  </w:num>
  <w:num w:numId="2">
    <w:abstractNumId w:val="11"/>
  </w:num>
  <w:num w:numId="3">
    <w:abstractNumId w:val="32"/>
  </w:num>
  <w:num w:numId="4">
    <w:abstractNumId w:val="23"/>
  </w:num>
  <w:num w:numId="5">
    <w:abstractNumId w:val="30"/>
  </w:num>
  <w:num w:numId="6">
    <w:abstractNumId w:val="0"/>
  </w:num>
  <w:num w:numId="7">
    <w:abstractNumId w:val="24"/>
  </w:num>
  <w:num w:numId="8">
    <w:abstractNumId w:val="1"/>
  </w:num>
  <w:num w:numId="9">
    <w:abstractNumId w:val="10"/>
  </w:num>
  <w:num w:numId="10">
    <w:abstractNumId w:val="12"/>
  </w:num>
  <w:num w:numId="11">
    <w:abstractNumId w:val="14"/>
  </w:num>
  <w:num w:numId="12">
    <w:abstractNumId w:val="7"/>
  </w:num>
  <w:num w:numId="13">
    <w:abstractNumId w:val="19"/>
  </w:num>
  <w:num w:numId="14">
    <w:abstractNumId w:val="2"/>
  </w:num>
  <w:num w:numId="15">
    <w:abstractNumId w:val="3"/>
  </w:num>
  <w:num w:numId="16">
    <w:abstractNumId w:val="13"/>
  </w:num>
  <w:num w:numId="17">
    <w:abstractNumId w:val="33"/>
  </w:num>
  <w:num w:numId="18">
    <w:abstractNumId w:val="8"/>
  </w:num>
  <w:num w:numId="19">
    <w:abstractNumId w:val="22"/>
  </w:num>
  <w:num w:numId="20">
    <w:abstractNumId w:val="4"/>
  </w:num>
  <w:num w:numId="21">
    <w:abstractNumId w:val="20"/>
  </w:num>
  <w:num w:numId="22">
    <w:abstractNumId w:val="28"/>
  </w:num>
  <w:num w:numId="23">
    <w:abstractNumId w:val="21"/>
  </w:num>
  <w:num w:numId="24">
    <w:abstractNumId w:val="18"/>
  </w:num>
  <w:num w:numId="25">
    <w:abstractNumId w:val="17"/>
  </w:num>
  <w:num w:numId="26">
    <w:abstractNumId w:val="9"/>
  </w:num>
  <w:num w:numId="27">
    <w:abstractNumId w:val="5"/>
  </w:num>
  <w:num w:numId="28">
    <w:abstractNumId w:val="15"/>
  </w:num>
  <w:num w:numId="29">
    <w:abstractNumId w:val="6"/>
  </w:num>
  <w:num w:numId="30">
    <w:abstractNumId w:val="25"/>
  </w:num>
  <w:num w:numId="31">
    <w:abstractNumId w:val="16"/>
  </w:num>
  <w:num w:numId="32">
    <w:abstractNumId w:val="27"/>
  </w:num>
  <w:num w:numId="33">
    <w:abstractNumId w:val="26"/>
  </w:num>
  <w:num w:numId="34">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F3"/>
    <w:rsid w:val="00000C4F"/>
    <w:rsid w:val="00006A14"/>
    <w:rsid w:val="00006D05"/>
    <w:rsid w:val="00011A52"/>
    <w:rsid w:val="0001552A"/>
    <w:rsid w:val="00016FFF"/>
    <w:rsid w:val="00020372"/>
    <w:rsid w:val="00021A0D"/>
    <w:rsid w:val="00024922"/>
    <w:rsid w:val="00025DEF"/>
    <w:rsid w:val="00031B3D"/>
    <w:rsid w:val="000447FA"/>
    <w:rsid w:val="0004699C"/>
    <w:rsid w:val="00056362"/>
    <w:rsid w:val="00066D8A"/>
    <w:rsid w:val="00074BE1"/>
    <w:rsid w:val="00074E4A"/>
    <w:rsid w:val="00082ECF"/>
    <w:rsid w:val="00090FD1"/>
    <w:rsid w:val="000912F6"/>
    <w:rsid w:val="000932B3"/>
    <w:rsid w:val="00093F4D"/>
    <w:rsid w:val="000A2618"/>
    <w:rsid w:val="000A2F55"/>
    <w:rsid w:val="000A67FF"/>
    <w:rsid w:val="000A75E7"/>
    <w:rsid w:val="000C31C5"/>
    <w:rsid w:val="000C7146"/>
    <w:rsid w:val="000D074C"/>
    <w:rsid w:val="000D3042"/>
    <w:rsid w:val="000D5579"/>
    <w:rsid w:val="000D638F"/>
    <w:rsid w:val="000E0401"/>
    <w:rsid w:val="000F1AC0"/>
    <w:rsid w:val="000F1D9A"/>
    <w:rsid w:val="000F3F3E"/>
    <w:rsid w:val="001007BA"/>
    <w:rsid w:val="00103FCC"/>
    <w:rsid w:val="00105E49"/>
    <w:rsid w:val="00107B20"/>
    <w:rsid w:val="001170F5"/>
    <w:rsid w:val="0012514C"/>
    <w:rsid w:val="001265EF"/>
    <w:rsid w:val="00132A67"/>
    <w:rsid w:val="001341F3"/>
    <w:rsid w:val="0013618E"/>
    <w:rsid w:val="00141C3B"/>
    <w:rsid w:val="00142472"/>
    <w:rsid w:val="001464F2"/>
    <w:rsid w:val="00153966"/>
    <w:rsid w:val="00154893"/>
    <w:rsid w:val="00166250"/>
    <w:rsid w:val="00167960"/>
    <w:rsid w:val="00177057"/>
    <w:rsid w:val="0018062D"/>
    <w:rsid w:val="001826EF"/>
    <w:rsid w:val="00185365"/>
    <w:rsid w:val="00192C48"/>
    <w:rsid w:val="00193688"/>
    <w:rsid w:val="001A246C"/>
    <w:rsid w:val="001A283D"/>
    <w:rsid w:val="001B137B"/>
    <w:rsid w:val="001B29AF"/>
    <w:rsid w:val="001C0562"/>
    <w:rsid w:val="001C084C"/>
    <w:rsid w:val="001C155A"/>
    <w:rsid w:val="001C20F3"/>
    <w:rsid w:val="001C464C"/>
    <w:rsid w:val="001C471F"/>
    <w:rsid w:val="001D4A90"/>
    <w:rsid w:val="001D6AC7"/>
    <w:rsid w:val="001E1049"/>
    <w:rsid w:val="001E2795"/>
    <w:rsid w:val="001E41C7"/>
    <w:rsid w:val="001E4A9E"/>
    <w:rsid w:val="001E7D3B"/>
    <w:rsid w:val="001F1654"/>
    <w:rsid w:val="001F1770"/>
    <w:rsid w:val="001F25A8"/>
    <w:rsid w:val="001F538C"/>
    <w:rsid w:val="001F69DD"/>
    <w:rsid w:val="001F745C"/>
    <w:rsid w:val="001F7ADE"/>
    <w:rsid w:val="00203A38"/>
    <w:rsid w:val="00205E5B"/>
    <w:rsid w:val="00210AD1"/>
    <w:rsid w:val="00210CD2"/>
    <w:rsid w:val="002138A0"/>
    <w:rsid w:val="00214178"/>
    <w:rsid w:val="0022022D"/>
    <w:rsid w:val="002232C8"/>
    <w:rsid w:val="002318DD"/>
    <w:rsid w:val="00232C6C"/>
    <w:rsid w:val="0023734C"/>
    <w:rsid w:val="00237E81"/>
    <w:rsid w:val="00241446"/>
    <w:rsid w:val="00255093"/>
    <w:rsid w:val="00260656"/>
    <w:rsid w:val="00262071"/>
    <w:rsid w:val="00265510"/>
    <w:rsid w:val="002677C5"/>
    <w:rsid w:val="00273CA5"/>
    <w:rsid w:val="0027477C"/>
    <w:rsid w:val="00275CCC"/>
    <w:rsid w:val="00276A96"/>
    <w:rsid w:val="0027755A"/>
    <w:rsid w:val="00280870"/>
    <w:rsid w:val="00287C26"/>
    <w:rsid w:val="00292ACF"/>
    <w:rsid w:val="00294CAB"/>
    <w:rsid w:val="00297BA6"/>
    <w:rsid w:val="002A20E8"/>
    <w:rsid w:val="002A285B"/>
    <w:rsid w:val="002A68AC"/>
    <w:rsid w:val="002A7162"/>
    <w:rsid w:val="002B0C46"/>
    <w:rsid w:val="002B2979"/>
    <w:rsid w:val="002B61CC"/>
    <w:rsid w:val="002C1773"/>
    <w:rsid w:val="002C2B14"/>
    <w:rsid w:val="002C5C59"/>
    <w:rsid w:val="002D0501"/>
    <w:rsid w:val="002D1F21"/>
    <w:rsid w:val="002D2C01"/>
    <w:rsid w:val="002D34CF"/>
    <w:rsid w:val="002E0D2B"/>
    <w:rsid w:val="002E137E"/>
    <w:rsid w:val="002E19D3"/>
    <w:rsid w:val="002E5634"/>
    <w:rsid w:val="002E56AA"/>
    <w:rsid w:val="002E5D98"/>
    <w:rsid w:val="002E6376"/>
    <w:rsid w:val="002E6D64"/>
    <w:rsid w:val="002F603B"/>
    <w:rsid w:val="0030011A"/>
    <w:rsid w:val="003006FF"/>
    <w:rsid w:val="00300B37"/>
    <w:rsid w:val="0030151E"/>
    <w:rsid w:val="0030577F"/>
    <w:rsid w:val="00310479"/>
    <w:rsid w:val="00312033"/>
    <w:rsid w:val="00313172"/>
    <w:rsid w:val="0031643B"/>
    <w:rsid w:val="00317A1D"/>
    <w:rsid w:val="00317E60"/>
    <w:rsid w:val="0032089E"/>
    <w:rsid w:val="00324AF1"/>
    <w:rsid w:val="00331113"/>
    <w:rsid w:val="00333E29"/>
    <w:rsid w:val="00333E5B"/>
    <w:rsid w:val="0033675B"/>
    <w:rsid w:val="00336AF9"/>
    <w:rsid w:val="0033790B"/>
    <w:rsid w:val="0034204D"/>
    <w:rsid w:val="0034563F"/>
    <w:rsid w:val="003469C1"/>
    <w:rsid w:val="00346FDF"/>
    <w:rsid w:val="003471B8"/>
    <w:rsid w:val="003506B1"/>
    <w:rsid w:val="00353A55"/>
    <w:rsid w:val="00354943"/>
    <w:rsid w:val="00356E9E"/>
    <w:rsid w:val="00357224"/>
    <w:rsid w:val="003627C2"/>
    <w:rsid w:val="00364B3B"/>
    <w:rsid w:val="003736B0"/>
    <w:rsid w:val="00376779"/>
    <w:rsid w:val="00377A02"/>
    <w:rsid w:val="00382D5D"/>
    <w:rsid w:val="00384097"/>
    <w:rsid w:val="003861DC"/>
    <w:rsid w:val="00392282"/>
    <w:rsid w:val="00393266"/>
    <w:rsid w:val="0039351A"/>
    <w:rsid w:val="003A1F11"/>
    <w:rsid w:val="003B6BCA"/>
    <w:rsid w:val="003B6FFD"/>
    <w:rsid w:val="003C1409"/>
    <w:rsid w:val="003C6470"/>
    <w:rsid w:val="003D178A"/>
    <w:rsid w:val="003D7F8B"/>
    <w:rsid w:val="003E06AA"/>
    <w:rsid w:val="003E513D"/>
    <w:rsid w:val="003E6862"/>
    <w:rsid w:val="003F05CE"/>
    <w:rsid w:val="004031E3"/>
    <w:rsid w:val="00404D91"/>
    <w:rsid w:val="004072D8"/>
    <w:rsid w:val="004101D2"/>
    <w:rsid w:val="00410F44"/>
    <w:rsid w:val="004230EF"/>
    <w:rsid w:val="004233B2"/>
    <w:rsid w:val="00424C6D"/>
    <w:rsid w:val="00424D40"/>
    <w:rsid w:val="00424E3A"/>
    <w:rsid w:val="004253A3"/>
    <w:rsid w:val="004338DA"/>
    <w:rsid w:val="004341D8"/>
    <w:rsid w:val="004401C6"/>
    <w:rsid w:val="004411AC"/>
    <w:rsid w:val="00445B2D"/>
    <w:rsid w:val="004521CF"/>
    <w:rsid w:val="004525F6"/>
    <w:rsid w:val="00453B46"/>
    <w:rsid w:val="0045703B"/>
    <w:rsid w:val="00460EF4"/>
    <w:rsid w:val="00461464"/>
    <w:rsid w:val="0046440B"/>
    <w:rsid w:val="0046488F"/>
    <w:rsid w:val="0046716C"/>
    <w:rsid w:val="00470D8C"/>
    <w:rsid w:val="00473463"/>
    <w:rsid w:val="0047764A"/>
    <w:rsid w:val="00480901"/>
    <w:rsid w:val="00483278"/>
    <w:rsid w:val="004863DF"/>
    <w:rsid w:val="004920F4"/>
    <w:rsid w:val="004923F0"/>
    <w:rsid w:val="004945BF"/>
    <w:rsid w:val="0049629C"/>
    <w:rsid w:val="00496D2E"/>
    <w:rsid w:val="004A2B06"/>
    <w:rsid w:val="004A3B3F"/>
    <w:rsid w:val="004A622F"/>
    <w:rsid w:val="004B0BA9"/>
    <w:rsid w:val="004B196C"/>
    <w:rsid w:val="004B239D"/>
    <w:rsid w:val="004B2D55"/>
    <w:rsid w:val="004B3131"/>
    <w:rsid w:val="004C0062"/>
    <w:rsid w:val="004C4FB7"/>
    <w:rsid w:val="004D1B1B"/>
    <w:rsid w:val="004D26B5"/>
    <w:rsid w:val="004D2F28"/>
    <w:rsid w:val="004D42E1"/>
    <w:rsid w:val="004D7C3B"/>
    <w:rsid w:val="004E24D1"/>
    <w:rsid w:val="004E4555"/>
    <w:rsid w:val="004F2C95"/>
    <w:rsid w:val="00501742"/>
    <w:rsid w:val="005069B1"/>
    <w:rsid w:val="00510E68"/>
    <w:rsid w:val="00513817"/>
    <w:rsid w:val="00513F0F"/>
    <w:rsid w:val="00515468"/>
    <w:rsid w:val="0051794E"/>
    <w:rsid w:val="00520804"/>
    <w:rsid w:val="00520A0D"/>
    <w:rsid w:val="00522083"/>
    <w:rsid w:val="005312C4"/>
    <w:rsid w:val="00531AB1"/>
    <w:rsid w:val="00531C79"/>
    <w:rsid w:val="00534CF1"/>
    <w:rsid w:val="00540DEB"/>
    <w:rsid w:val="00542928"/>
    <w:rsid w:val="0054361A"/>
    <w:rsid w:val="00544C6F"/>
    <w:rsid w:val="005476D8"/>
    <w:rsid w:val="005544A5"/>
    <w:rsid w:val="00565601"/>
    <w:rsid w:val="00565FDD"/>
    <w:rsid w:val="0056611F"/>
    <w:rsid w:val="005678FC"/>
    <w:rsid w:val="00570545"/>
    <w:rsid w:val="00572521"/>
    <w:rsid w:val="00573D8F"/>
    <w:rsid w:val="00574A9C"/>
    <w:rsid w:val="005840DE"/>
    <w:rsid w:val="00585FDF"/>
    <w:rsid w:val="005874D2"/>
    <w:rsid w:val="005912EA"/>
    <w:rsid w:val="005936B0"/>
    <w:rsid w:val="0059692C"/>
    <w:rsid w:val="0059722A"/>
    <w:rsid w:val="005A26B1"/>
    <w:rsid w:val="005B4B3A"/>
    <w:rsid w:val="005C20A0"/>
    <w:rsid w:val="005C5EFD"/>
    <w:rsid w:val="005C7DA4"/>
    <w:rsid w:val="005D1CA4"/>
    <w:rsid w:val="005D7025"/>
    <w:rsid w:val="005E4F65"/>
    <w:rsid w:val="005E54FF"/>
    <w:rsid w:val="005F6DEC"/>
    <w:rsid w:val="0060047C"/>
    <w:rsid w:val="00610E15"/>
    <w:rsid w:val="00613122"/>
    <w:rsid w:val="006133EE"/>
    <w:rsid w:val="00621DA0"/>
    <w:rsid w:val="00627B37"/>
    <w:rsid w:val="00631B12"/>
    <w:rsid w:val="00633753"/>
    <w:rsid w:val="00640B4D"/>
    <w:rsid w:val="00640D36"/>
    <w:rsid w:val="00641579"/>
    <w:rsid w:val="00641617"/>
    <w:rsid w:val="00641B14"/>
    <w:rsid w:val="006426A6"/>
    <w:rsid w:val="006438C0"/>
    <w:rsid w:val="00650565"/>
    <w:rsid w:val="006558BC"/>
    <w:rsid w:val="00655D81"/>
    <w:rsid w:val="006573EF"/>
    <w:rsid w:val="00657515"/>
    <w:rsid w:val="006706FC"/>
    <w:rsid w:val="006711B4"/>
    <w:rsid w:val="00671E6C"/>
    <w:rsid w:val="00677825"/>
    <w:rsid w:val="00683C69"/>
    <w:rsid w:val="006915E1"/>
    <w:rsid w:val="00692B2A"/>
    <w:rsid w:val="00695492"/>
    <w:rsid w:val="00695F91"/>
    <w:rsid w:val="00697CAF"/>
    <w:rsid w:val="006A04AD"/>
    <w:rsid w:val="006A165B"/>
    <w:rsid w:val="006A2C43"/>
    <w:rsid w:val="006A711C"/>
    <w:rsid w:val="006B1035"/>
    <w:rsid w:val="006B44B4"/>
    <w:rsid w:val="006C22D6"/>
    <w:rsid w:val="006C42B2"/>
    <w:rsid w:val="006C7062"/>
    <w:rsid w:val="006D3684"/>
    <w:rsid w:val="006D3B88"/>
    <w:rsid w:val="006D4E3F"/>
    <w:rsid w:val="006D5E7F"/>
    <w:rsid w:val="006D6F04"/>
    <w:rsid w:val="006E0B25"/>
    <w:rsid w:val="006E1A37"/>
    <w:rsid w:val="006F1D20"/>
    <w:rsid w:val="006F42F9"/>
    <w:rsid w:val="006F6002"/>
    <w:rsid w:val="007023B0"/>
    <w:rsid w:val="007044D0"/>
    <w:rsid w:val="00706131"/>
    <w:rsid w:val="0071010E"/>
    <w:rsid w:val="00714B63"/>
    <w:rsid w:val="00723279"/>
    <w:rsid w:val="0072327C"/>
    <w:rsid w:val="00725CC4"/>
    <w:rsid w:val="00730321"/>
    <w:rsid w:val="00733BDA"/>
    <w:rsid w:val="00741300"/>
    <w:rsid w:val="007424F3"/>
    <w:rsid w:val="00743FF1"/>
    <w:rsid w:val="007446D8"/>
    <w:rsid w:val="007473E3"/>
    <w:rsid w:val="00751DC3"/>
    <w:rsid w:val="00754019"/>
    <w:rsid w:val="007549CD"/>
    <w:rsid w:val="007550BA"/>
    <w:rsid w:val="00770A8F"/>
    <w:rsid w:val="00773D8D"/>
    <w:rsid w:val="00776824"/>
    <w:rsid w:val="0078346A"/>
    <w:rsid w:val="00784B34"/>
    <w:rsid w:val="00791C49"/>
    <w:rsid w:val="00794088"/>
    <w:rsid w:val="007944DE"/>
    <w:rsid w:val="007A0464"/>
    <w:rsid w:val="007A19D2"/>
    <w:rsid w:val="007A2BDF"/>
    <w:rsid w:val="007A7B8D"/>
    <w:rsid w:val="007B283E"/>
    <w:rsid w:val="007B4797"/>
    <w:rsid w:val="007B4E8B"/>
    <w:rsid w:val="007B74EA"/>
    <w:rsid w:val="007C24D3"/>
    <w:rsid w:val="007C54D8"/>
    <w:rsid w:val="007C5F2D"/>
    <w:rsid w:val="007C7212"/>
    <w:rsid w:val="007D2F68"/>
    <w:rsid w:val="007D6679"/>
    <w:rsid w:val="007E0AB7"/>
    <w:rsid w:val="007E17A2"/>
    <w:rsid w:val="007E364C"/>
    <w:rsid w:val="007E5D8C"/>
    <w:rsid w:val="007E646C"/>
    <w:rsid w:val="007E6829"/>
    <w:rsid w:val="007E6C58"/>
    <w:rsid w:val="007F385B"/>
    <w:rsid w:val="007F53A2"/>
    <w:rsid w:val="007F5E81"/>
    <w:rsid w:val="008024CC"/>
    <w:rsid w:val="0080675B"/>
    <w:rsid w:val="00806B28"/>
    <w:rsid w:val="00806E1B"/>
    <w:rsid w:val="0081041F"/>
    <w:rsid w:val="00811362"/>
    <w:rsid w:val="0081276C"/>
    <w:rsid w:val="00816DB6"/>
    <w:rsid w:val="008210DF"/>
    <w:rsid w:val="0082482F"/>
    <w:rsid w:val="008334D4"/>
    <w:rsid w:val="0083673E"/>
    <w:rsid w:val="00836DA7"/>
    <w:rsid w:val="00851AE5"/>
    <w:rsid w:val="00853560"/>
    <w:rsid w:val="008548E1"/>
    <w:rsid w:val="008575B9"/>
    <w:rsid w:val="008577B6"/>
    <w:rsid w:val="0087034A"/>
    <w:rsid w:val="00870D9F"/>
    <w:rsid w:val="00871CFE"/>
    <w:rsid w:val="00872970"/>
    <w:rsid w:val="0087758E"/>
    <w:rsid w:val="008852F0"/>
    <w:rsid w:val="00892029"/>
    <w:rsid w:val="00893D72"/>
    <w:rsid w:val="008A1895"/>
    <w:rsid w:val="008A1E00"/>
    <w:rsid w:val="008A2031"/>
    <w:rsid w:val="008A6129"/>
    <w:rsid w:val="008A79BC"/>
    <w:rsid w:val="008B03FD"/>
    <w:rsid w:val="008B7113"/>
    <w:rsid w:val="008C2A89"/>
    <w:rsid w:val="008C4133"/>
    <w:rsid w:val="008C704E"/>
    <w:rsid w:val="008D5399"/>
    <w:rsid w:val="008D6CE3"/>
    <w:rsid w:val="008E28CB"/>
    <w:rsid w:val="008E47C9"/>
    <w:rsid w:val="008E5ACA"/>
    <w:rsid w:val="008F67E8"/>
    <w:rsid w:val="008F6A27"/>
    <w:rsid w:val="008F79BC"/>
    <w:rsid w:val="0090045C"/>
    <w:rsid w:val="00901987"/>
    <w:rsid w:val="009019F5"/>
    <w:rsid w:val="00904B79"/>
    <w:rsid w:val="009072D3"/>
    <w:rsid w:val="009162C4"/>
    <w:rsid w:val="00920339"/>
    <w:rsid w:val="00920D83"/>
    <w:rsid w:val="00921809"/>
    <w:rsid w:val="00923B38"/>
    <w:rsid w:val="009250F8"/>
    <w:rsid w:val="00925E8C"/>
    <w:rsid w:val="009420A3"/>
    <w:rsid w:val="00942433"/>
    <w:rsid w:val="00944022"/>
    <w:rsid w:val="0094471A"/>
    <w:rsid w:val="00946612"/>
    <w:rsid w:val="0095040B"/>
    <w:rsid w:val="00950B33"/>
    <w:rsid w:val="00950F53"/>
    <w:rsid w:val="00952902"/>
    <w:rsid w:val="009548A5"/>
    <w:rsid w:val="00956BB8"/>
    <w:rsid w:val="00960D85"/>
    <w:rsid w:val="00973DE3"/>
    <w:rsid w:val="00977116"/>
    <w:rsid w:val="00992F9B"/>
    <w:rsid w:val="009931D2"/>
    <w:rsid w:val="009948BB"/>
    <w:rsid w:val="009956A0"/>
    <w:rsid w:val="00996C8E"/>
    <w:rsid w:val="009A224D"/>
    <w:rsid w:val="009A306E"/>
    <w:rsid w:val="009A4423"/>
    <w:rsid w:val="009A6645"/>
    <w:rsid w:val="009A66E6"/>
    <w:rsid w:val="009A6E76"/>
    <w:rsid w:val="009B3E20"/>
    <w:rsid w:val="009B64F4"/>
    <w:rsid w:val="009C2F29"/>
    <w:rsid w:val="009C5FE3"/>
    <w:rsid w:val="009D581B"/>
    <w:rsid w:val="009E25E5"/>
    <w:rsid w:val="009F0DE8"/>
    <w:rsid w:val="009F379D"/>
    <w:rsid w:val="009F3929"/>
    <w:rsid w:val="009F5B09"/>
    <w:rsid w:val="00A023BC"/>
    <w:rsid w:val="00A03B3E"/>
    <w:rsid w:val="00A045C0"/>
    <w:rsid w:val="00A07253"/>
    <w:rsid w:val="00A10F99"/>
    <w:rsid w:val="00A146C0"/>
    <w:rsid w:val="00A16DDE"/>
    <w:rsid w:val="00A21D00"/>
    <w:rsid w:val="00A228BE"/>
    <w:rsid w:val="00A247ED"/>
    <w:rsid w:val="00A25067"/>
    <w:rsid w:val="00A25CCF"/>
    <w:rsid w:val="00A263A8"/>
    <w:rsid w:val="00A2729D"/>
    <w:rsid w:val="00A325AE"/>
    <w:rsid w:val="00A33A9F"/>
    <w:rsid w:val="00A42D6C"/>
    <w:rsid w:val="00A451B0"/>
    <w:rsid w:val="00A531F3"/>
    <w:rsid w:val="00A5613C"/>
    <w:rsid w:val="00A60FB1"/>
    <w:rsid w:val="00A63E48"/>
    <w:rsid w:val="00A67CE9"/>
    <w:rsid w:val="00A71AE5"/>
    <w:rsid w:val="00A739FD"/>
    <w:rsid w:val="00A77DB9"/>
    <w:rsid w:val="00A83054"/>
    <w:rsid w:val="00A92364"/>
    <w:rsid w:val="00A9308B"/>
    <w:rsid w:val="00A93366"/>
    <w:rsid w:val="00A93E33"/>
    <w:rsid w:val="00AA1AFA"/>
    <w:rsid w:val="00AA225F"/>
    <w:rsid w:val="00AA5A17"/>
    <w:rsid w:val="00AB0509"/>
    <w:rsid w:val="00AB10E9"/>
    <w:rsid w:val="00AB47AC"/>
    <w:rsid w:val="00AB4EF5"/>
    <w:rsid w:val="00AB6365"/>
    <w:rsid w:val="00AB6C04"/>
    <w:rsid w:val="00AB7497"/>
    <w:rsid w:val="00AC10C6"/>
    <w:rsid w:val="00AC1A1C"/>
    <w:rsid w:val="00AC1CA4"/>
    <w:rsid w:val="00AC3C4F"/>
    <w:rsid w:val="00AC7D79"/>
    <w:rsid w:val="00AD377C"/>
    <w:rsid w:val="00AE3450"/>
    <w:rsid w:val="00AE3EB0"/>
    <w:rsid w:val="00AE5B41"/>
    <w:rsid w:val="00AF1464"/>
    <w:rsid w:val="00AF3360"/>
    <w:rsid w:val="00AF6088"/>
    <w:rsid w:val="00B00009"/>
    <w:rsid w:val="00B00CB4"/>
    <w:rsid w:val="00B02F9B"/>
    <w:rsid w:val="00B0633B"/>
    <w:rsid w:val="00B0714B"/>
    <w:rsid w:val="00B16D1F"/>
    <w:rsid w:val="00B21F47"/>
    <w:rsid w:val="00B23910"/>
    <w:rsid w:val="00B24F99"/>
    <w:rsid w:val="00B25009"/>
    <w:rsid w:val="00B27D29"/>
    <w:rsid w:val="00B33351"/>
    <w:rsid w:val="00B354E4"/>
    <w:rsid w:val="00B37F25"/>
    <w:rsid w:val="00B43F06"/>
    <w:rsid w:val="00B44598"/>
    <w:rsid w:val="00B56F59"/>
    <w:rsid w:val="00B5759A"/>
    <w:rsid w:val="00B60CAF"/>
    <w:rsid w:val="00B614B5"/>
    <w:rsid w:val="00B62505"/>
    <w:rsid w:val="00B67A8A"/>
    <w:rsid w:val="00B705D4"/>
    <w:rsid w:val="00B7676D"/>
    <w:rsid w:val="00B80F3D"/>
    <w:rsid w:val="00B812D6"/>
    <w:rsid w:val="00B827FA"/>
    <w:rsid w:val="00B86D62"/>
    <w:rsid w:val="00B87C2F"/>
    <w:rsid w:val="00B908A9"/>
    <w:rsid w:val="00B90B5A"/>
    <w:rsid w:val="00B92896"/>
    <w:rsid w:val="00B937ED"/>
    <w:rsid w:val="00B9711F"/>
    <w:rsid w:val="00BA1AB3"/>
    <w:rsid w:val="00BA2537"/>
    <w:rsid w:val="00BA26B6"/>
    <w:rsid w:val="00BB0177"/>
    <w:rsid w:val="00BB1E52"/>
    <w:rsid w:val="00BB5D6D"/>
    <w:rsid w:val="00BC51F2"/>
    <w:rsid w:val="00BC5BF0"/>
    <w:rsid w:val="00BC6E4D"/>
    <w:rsid w:val="00BC7904"/>
    <w:rsid w:val="00BC7A54"/>
    <w:rsid w:val="00BD05F2"/>
    <w:rsid w:val="00BD7931"/>
    <w:rsid w:val="00BF2843"/>
    <w:rsid w:val="00BF706D"/>
    <w:rsid w:val="00C00D2F"/>
    <w:rsid w:val="00C05928"/>
    <w:rsid w:val="00C112EA"/>
    <w:rsid w:val="00C13D1F"/>
    <w:rsid w:val="00C153ED"/>
    <w:rsid w:val="00C2097E"/>
    <w:rsid w:val="00C246C6"/>
    <w:rsid w:val="00C31658"/>
    <w:rsid w:val="00C35383"/>
    <w:rsid w:val="00C35ACE"/>
    <w:rsid w:val="00C36C2B"/>
    <w:rsid w:val="00C45420"/>
    <w:rsid w:val="00C56ADA"/>
    <w:rsid w:val="00C678EE"/>
    <w:rsid w:val="00C71208"/>
    <w:rsid w:val="00C71AE4"/>
    <w:rsid w:val="00C71FA9"/>
    <w:rsid w:val="00C73EAF"/>
    <w:rsid w:val="00C8518F"/>
    <w:rsid w:val="00C90789"/>
    <w:rsid w:val="00C9282B"/>
    <w:rsid w:val="00C93775"/>
    <w:rsid w:val="00C95292"/>
    <w:rsid w:val="00CA0479"/>
    <w:rsid w:val="00CA392F"/>
    <w:rsid w:val="00CA3E51"/>
    <w:rsid w:val="00CB11F6"/>
    <w:rsid w:val="00CC23F9"/>
    <w:rsid w:val="00CC3C66"/>
    <w:rsid w:val="00CD1990"/>
    <w:rsid w:val="00CD257D"/>
    <w:rsid w:val="00CD2A65"/>
    <w:rsid w:val="00CE111A"/>
    <w:rsid w:val="00CE3760"/>
    <w:rsid w:val="00CE58AE"/>
    <w:rsid w:val="00CE6683"/>
    <w:rsid w:val="00CF19DD"/>
    <w:rsid w:val="00CF1CCF"/>
    <w:rsid w:val="00CF5093"/>
    <w:rsid w:val="00D02A01"/>
    <w:rsid w:val="00D05CD6"/>
    <w:rsid w:val="00D11451"/>
    <w:rsid w:val="00D14B3E"/>
    <w:rsid w:val="00D20271"/>
    <w:rsid w:val="00D24491"/>
    <w:rsid w:val="00D26358"/>
    <w:rsid w:val="00D32CB0"/>
    <w:rsid w:val="00D36E55"/>
    <w:rsid w:val="00D37D71"/>
    <w:rsid w:val="00D4584F"/>
    <w:rsid w:val="00D45F95"/>
    <w:rsid w:val="00D468F3"/>
    <w:rsid w:val="00D46A14"/>
    <w:rsid w:val="00D526AF"/>
    <w:rsid w:val="00D5375D"/>
    <w:rsid w:val="00D619E1"/>
    <w:rsid w:val="00D65179"/>
    <w:rsid w:val="00D66479"/>
    <w:rsid w:val="00D67D62"/>
    <w:rsid w:val="00D7279C"/>
    <w:rsid w:val="00D7443D"/>
    <w:rsid w:val="00D74A07"/>
    <w:rsid w:val="00D754A6"/>
    <w:rsid w:val="00D77620"/>
    <w:rsid w:val="00D80E53"/>
    <w:rsid w:val="00D81667"/>
    <w:rsid w:val="00D973AA"/>
    <w:rsid w:val="00D97FFD"/>
    <w:rsid w:val="00DA5408"/>
    <w:rsid w:val="00DA5BA9"/>
    <w:rsid w:val="00DB16FB"/>
    <w:rsid w:val="00DB24D1"/>
    <w:rsid w:val="00DB31AA"/>
    <w:rsid w:val="00DB33CF"/>
    <w:rsid w:val="00DC0625"/>
    <w:rsid w:val="00DC450B"/>
    <w:rsid w:val="00DD1364"/>
    <w:rsid w:val="00DD2C34"/>
    <w:rsid w:val="00DD70EF"/>
    <w:rsid w:val="00DE497A"/>
    <w:rsid w:val="00DE62C9"/>
    <w:rsid w:val="00DF050A"/>
    <w:rsid w:val="00DF30CA"/>
    <w:rsid w:val="00DF5C15"/>
    <w:rsid w:val="00E0243F"/>
    <w:rsid w:val="00E027FF"/>
    <w:rsid w:val="00E0410D"/>
    <w:rsid w:val="00E1555C"/>
    <w:rsid w:val="00E16978"/>
    <w:rsid w:val="00E2721E"/>
    <w:rsid w:val="00E319CC"/>
    <w:rsid w:val="00E355A3"/>
    <w:rsid w:val="00E37A65"/>
    <w:rsid w:val="00E42C3D"/>
    <w:rsid w:val="00E43A77"/>
    <w:rsid w:val="00E43AC2"/>
    <w:rsid w:val="00E445DE"/>
    <w:rsid w:val="00E57144"/>
    <w:rsid w:val="00E613FF"/>
    <w:rsid w:val="00E67530"/>
    <w:rsid w:val="00E7086C"/>
    <w:rsid w:val="00E7497B"/>
    <w:rsid w:val="00E76454"/>
    <w:rsid w:val="00E81255"/>
    <w:rsid w:val="00E81AAA"/>
    <w:rsid w:val="00E8219E"/>
    <w:rsid w:val="00E8368E"/>
    <w:rsid w:val="00E91A2B"/>
    <w:rsid w:val="00E95E43"/>
    <w:rsid w:val="00EA1337"/>
    <w:rsid w:val="00EA2002"/>
    <w:rsid w:val="00EA2FE1"/>
    <w:rsid w:val="00EC17B6"/>
    <w:rsid w:val="00EC2437"/>
    <w:rsid w:val="00EC5DDE"/>
    <w:rsid w:val="00EC621A"/>
    <w:rsid w:val="00ED00FA"/>
    <w:rsid w:val="00ED4831"/>
    <w:rsid w:val="00ED5FE7"/>
    <w:rsid w:val="00EE0024"/>
    <w:rsid w:val="00EE146C"/>
    <w:rsid w:val="00EE25E8"/>
    <w:rsid w:val="00EE2FF6"/>
    <w:rsid w:val="00EE3944"/>
    <w:rsid w:val="00EE7AAF"/>
    <w:rsid w:val="00EF02D5"/>
    <w:rsid w:val="00EF0A11"/>
    <w:rsid w:val="00EF2D14"/>
    <w:rsid w:val="00EF40B5"/>
    <w:rsid w:val="00EF6E6F"/>
    <w:rsid w:val="00F0117E"/>
    <w:rsid w:val="00F02A63"/>
    <w:rsid w:val="00F07209"/>
    <w:rsid w:val="00F10D49"/>
    <w:rsid w:val="00F12D01"/>
    <w:rsid w:val="00F160EC"/>
    <w:rsid w:val="00F16F22"/>
    <w:rsid w:val="00F17121"/>
    <w:rsid w:val="00F20BE1"/>
    <w:rsid w:val="00F20E7F"/>
    <w:rsid w:val="00F25BA7"/>
    <w:rsid w:val="00F269D7"/>
    <w:rsid w:val="00F30D4E"/>
    <w:rsid w:val="00F42A1C"/>
    <w:rsid w:val="00F42C05"/>
    <w:rsid w:val="00F43B45"/>
    <w:rsid w:val="00F46358"/>
    <w:rsid w:val="00F5277A"/>
    <w:rsid w:val="00F54ED2"/>
    <w:rsid w:val="00F56F51"/>
    <w:rsid w:val="00F57D06"/>
    <w:rsid w:val="00F60DF6"/>
    <w:rsid w:val="00F63F07"/>
    <w:rsid w:val="00F66548"/>
    <w:rsid w:val="00F670F7"/>
    <w:rsid w:val="00F73F4B"/>
    <w:rsid w:val="00F7602A"/>
    <w:rsid w:val="00F775D6"/>
    <w:rsid w:val="00F837BC"/>
    <w:rsid w:val="00F8506A"/>
    <w:rsid w:val="00F85BFB"/>
    <w:rsid w:val="00F908F2"/>
    <w:rsid w:val="00F92476"/>
    <w:rsid w:val="00F97236"/>
    <w:rsid w:val="00FB4BF3"/>
    <w:rsid w:val="00FB6ABB"/>
    <w:rsid w:val="00FB6F43"/>
    <w:rsid w:val="00FC018A"/>
    <w:rsid w:val="00FC233E"/>
    <w:rsid w:val="00FC3640"/>
    <w:rsid w:val="00FC4F79"/>
    <w:rsid w:val="00FC722D"/>
    <w:rsid w:val="00FD4DFD"/>
    <w:rsid w:val="00FD6E1D"/>
    <w:rsid w:val="00FE1D6C"/>
    <w:rsid w:val="00FE2C26"/>
    <w:rsid w:val="00FF2A35"/>
    <w:rsid w:val="00FF62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9CA1130"/>
  <w15:docId w15:val="{2DE04286-31A8-4E1B-8548-3C9BE2CA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16978"/>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s-ES" w:eastAsia="es-ES"/>
    </w:rPr>
  </w:style>
  <w:style w:type="paragraph" w:styleId="Ttulo2">
    <w:name w:val="heading 2"/>
    <w:basedOn w:val="Normal"/>
    <w:link w:val="Ttulo2Car"/>
    <w:uiPriority w:val="1"/>
    <w:qFormat/>
    <w:rsid w:val="00E16978"/>
    <w:pPr>
      <w:widowControl w:val="0"/>
      <w:autoSpaceDE w:val="0"/>
      <w:autoSpaceDN w:val="0"/>
      <w:spacing w:after="0" w:line="240" w:lineRule="auto"/>
      <w:ind w:left="102"/>
      <w:jc w:val="both"/>
      <w:outlineLvl w:val="1"/>
    </w:pPr>
    <w:rPr>
      <w:rFonts w:ascii="Arial" w:eastAsia="Arial" w:hAnsi="Arial" w:cs="Arial"/>
      <w:b/>
      <w:bCs/>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B56F59"/>
    <w:pPr>
      <w:spacing w:beforeLines="1" w:afterLines="1" w:after="200" w:line="240" w:lineRule="auto"/>
    </w:pPr>
    <w:rPr>
      <w:rFonts w:ascii="Times" w:eastAsia="Times New Roman" w:hAnsi="Times" w:cs="Times"/>
      <w:sz w:val="20"/>
      <w:szCs w:val="20"/>
      <w:lang w:val="es-ES_tradnl" w:eastAsia="es-ES_tradnl"/>
    </w:rPr>
  </w:style>
  <w:style w:type="table" w:styleId="Tablaconcuadrcula">
    <w:name w:val="Table Grid"/>
    <w:basedOn w:val="Tablanormal"/>
    <w:rsid w:val="00743FF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73D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3DE3"/>
  </w:style>
  <w:style w:type="paragraph" w:styleId="Piedepgina">
    <w:name w:val="footer"/>
    <w:basedOn w:val="Normal"/>
    <w:link w:val="PiedepginaCar"/>
    <w:uiPriority w:val="99"/>
    <w:unhideWhenUsed/>
    <w:rsid w:val="00973D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3DE3"/>
  </w:style>
  <w:style w:type="table" w:customStyle="1" w:styleId="Tablaconcuadrcula1">
    <w:name w:val="Tabla con cuadrícula1"/>
    <w:basedOn w:val="Tablanormal"/>
    <w:next w:val="Tablaconcuadrcula"/>
    <w:uiPriority w:val="39"/>
    <w:rsid w:val="0094243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F6E6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A023BC"/>
    <w:pPr>
      <w:spacing w:before="100" w:beforeAutospacing="1" w:after="100" w:afterAutospacing="1" w:line="240" w:lineRule="auto"/>
    </w:pPr>
    <w:rPr>
      <w:rFonts w:ascii="Times New Roman" w:eastAsia="SimSun" w:hAnsi="Times New Roman" w:cs="Times New Roman"/>
      <w:sz w:val="24"/>
      <w:szCs w:val="24"/>
      <w:lang w:val="es-ES" w:eastAsia="zh-CN"/>
    </w:rPr>
  </w:style>
  <w:style w:type="character" w:customStyle="1" w:styleId="Textoindependiente2Car">
    <w:name w:val="Texto independiente 2 Car"/>
    <w:basedOn w:val="Fuentedeprrafopredeter"/>
    <w:link w:val="Textoindependiente2"/>
    <w:rsid w:val="00A023BC"/>
    <w:rPr>
      <w:rFonts w:ascii="Times New Roman" w:eastAsia="SimSun" w:hAnsi="Times New Roman" w:cs="Times New Roman"/>
      <w:sz w:val="24"/>
      <w:szCs w:val="24"/>
      <w:lang w:val="es-ES" w:eastAsia="zh-CN"/>
    </w:rPr>
  </w:style>
  <w:style w:type="paragraph" w:styleId="Textodeglobo">
    <w:name w:val="Balloon Text"/>
    <w:basedOn w:val="Normal"/>
    <w:link w:val="TextodegloboCar"/>
    <w:uiPriority w:val="99"/>
    <w:semiHidden/>
    <w:unhideWhenUsed/>
    <w:rsid w:val="004776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764A"/>
    <w:rPr>
      <w:rFonts w:ascii="Segoe UI" w:hAnsi="Segoe UI" w:cs="Segoe UI"/>
      <w:sz w:val="18"/>
      <w:szCs w:val="18"/>
    </w:rPr>
  </w:style>
  <w:style w:type="paragraph" w:styleId="Prrafodelista">
    <w:name w:val="List Paragraph"/>
    <w:basedOn w:val="Normal"/>
    <w:uiPriority w:val="1"/>
    <w:qFormat/>
    <w:rsid w:val="003736B0"/>
    <w:pPr>
      <w:ind w:left="720"/>
      <w:contextualSpacing/>
    </w:pPr>
  </w:style>
  <w:style w:type="paragraph" w:customStyle="1" w:styleId="Default">
    <w:name w:val="Default"/>
    <w:rsid w:val="00920339"/>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rsid w:val="00C71AE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A77DB9"/>
    <w:pPr>
      <w:spacing w:after="200" w:line="276" w:lineRule="auto"/>
      <w:ind w:left="720"/>
    </w:pPr>
    <w:rPr>
      <w:rFonts w:ascii="Calibri" w:eastAsia="Calibri" w:hAnsi="Calibri" w:cs="Calibri"/>
      <w:lang w:val="es-ES_tradnl"/>
    </w:rPr>
  </w:style>
  <w:style w:type="paragraph" w:styleId="Textoindependiente">
    <w:name w:val="Body Text"/>
    <w:basedOn w:val="Normal"/>
    <w:link w:val="TextoindependienteCar"/>
    <w:uiPriority w:val="99"/>
    <w:semiHidden/>
    <w:unhideWhenUsed/>
    <w:rsid w:val="00D11451"/>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semiHidden/>
    <w:rsid w:val="00D11451"/>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E16978"/>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1"/>
    <w:rsid w:val="00E16978"/>
    <w:rPr>
      <w:rFonts w:ascii="Arial" w:eastAsia="Arial" w:hAnsi="Arial" w:cs="Arial"/>
      <w:b/>
      <w:bCs/>
      <w:lang w:val="es-ES" w:eastAsia="es-ES" w:bidi="es-ES"/>
    </w:rPr>
  </w:style>
  <w:style w:type="paragraph" w:styleId="Sinespaciado">
    <w:name w:val="No Spacing"/>
    <w:link w:val="SinespaciadoCar"/>
    <w:uiPriority w:val="1"/>
    <w:qFormat/>
    <w:rsid w:val="00E16978"/>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E16978"/>
    <w:rPr>
      <w:rFonts w:ascii="Times New Roman" w:eastAsia="Times New Roman" w:hAnsi="Times New Roman" w:cs="Times New Roman"/>
      <w:sz w:val="24"/>
      <w:szCs w:val="24"/>
      <w:lang w:val="es-ES" w:eastAsia="es-ES"/>
    </w:rPr>
  </w:style>
  <w:style w:type="character" w:styleId="Hipervnculo">
    <w:name w:val="Hyperlink"/>
    <w:uiPriority w:val="99"/>
    <w:unhideWhenUsed/>
    <w:rsid w:val="00E16978"/>
    <w:rPr>
      <w:color w:val="0000FF"/>
      <w:u w:val="single"/>
    </w:rPr>
  </w:style>
  <w:style w:type="table" w:styleId="Tabladecuadrcula4-nfasis2">
    <w:name w:val="Grid Table 4 Accent 2"/>
    <w:basedOn w:val="Tablanormal"/>
    <w:uiPriority w:val="49"/>
    <w:rsid w:val="00E16978"/>
    <w:pPr>
      <w:spacing w:after="0" w:line="240" w:lineRule="auto"/>
    </w:pPr>
    <w:rPr>
      <w:lang w:val="uz-Cyrl-UZ"/>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extonotapie">
    <w:name w:val="footnote text"/>
    <w:basedOn w:val="Normal"/>
    <w:link w:val="TextonotapieCar"/>
    <w:uiPriority w:val="99"/>
    <w:semiHidden/>
    <w:unhideWhenUsed/>
    <w:rsid w:val="00E16978"/>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E16978"/>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E16978"/>
    <w:rPr>
      <w:vertAlign w:val="superscript"/>
    </w:rPr>
  </w:style>
  <w:style w:type="table" w:customStyle="1" w:styleId="Tablaconcuadrcula6">
    <w:name w:val="Tabla con cuadrícula6"/>
    <w:basedOn w:val="Tablanormal"/>
    <w:next w:val="Tablaconcuadrcula"/>
    <w:uiPriority w:val="39"/>
    <w:rsid w:val="005874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76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A16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440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3485">
      <w:bodyDiv w:val="1"/>
      <w:marLeft w:val="0"/>
      <w:marRight w:val="0"/>
      <w:marTop w:val="0"/>
      <w:marBottom w:val="0"/>
      <w:divBdr>
        <w:top w:val="none" w:sz="0" w:space="0" w:color="auto"/>
        <w:left w:val="none" w:sz="0" w:space="0" w:color="auto"/>
        <w:bottom w:val="none" w:sz="0" w:space="0" w:color="auto"/>
        <w:right w:val="none" w:sz="0" w:space="0" w:color="auto"/>
      </w:divBdr>
    </w:div>
    <w:div w:id="159125187">
      <w:bodyDiv w:val="1"/>
      <w:marLeft w:val="0"/>
      <w:marRight w:val="0"/>
      <w:marTop w:val="0"/>
      <w:marBottom w:val="0"/>
      <w:divBdr>
        <w:top w:val="none" w:sz="0" w:space="0" w:color="auto"/>
        <w:left w:val="none" w:sz="0" w:space="0" w:color="auto"/>
        <w:bottom w:val="none" w:sz="0" w:space="0" w:color="auto"/>
        <w:right w:val="none" w:sz="0" w:space="0" w:color="auto"/>
      </w:divBdr>
    </w:div>
    <w:div w:id="446194449">
      <w:bodyDiv w:val="1"/>
      <w:marLeft w:val="0"/>
      <w:marRight w:val="0"/>
      <w:marTop w:val="0"/>
      <w:marBottom w:val="0"/>
      <w:divBdr>
        <w:top w:val="none" w:sz="0" w:space="0" w:color="auto"/>
        <w:left w:val="none" w:sz="0" w:space="0" w:color="auto"/>
        <w:bottom w:val="none" w:sz="0" w:space="0" w:color="auto"/>
        <w:right w:val="none" w:sz="0" w:space="0" w:color="auto"/>
      </w:divBdr>
      <w:divsChild>
        <w:div w:id="1769421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357389">
              <w:marLeft w:val="0"/>
              <w:marRight w:val="0"/>
              <w:marTop w:val="0"/>
              <w:marBottom w:val="0"/>
              <w:divBdr>
                <w:top w:val="none" w:sz="0" w:space="0" w:color="auto"/>
                <w:left w:val="none" w:sz="0" w:space="0" w:color="auto"/>
                <w:bottom w:val="none" w:sz="0" w:space="0" w:color="auto"/>
                <w:right w:val="none" w:sz="0" w:space="0" w:color="auto"/>
              </w:divBdr>
              <w:divsChild>
                <w:div w:id="130307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03546">
      <w:bodyDiv w:val="1"/>
      <w:marLeft w:val="0"/>
      <w:marRight w:val="0"/>
      <w:marTop w:val="0"/>
      <w:marBottom w:val="0"/>
      <w:divBdr>
        <w:top w:val="none" w:sz="0" w:space="0" w:color="auto"/>
        <w:left w:val="none" w:sz="0" w:space="0" w:color="auto"/>
        <w:bottom w:val="none" w:sz="0" w:space="0" w:color="auto"/>
        <w:right w:val="none" w:sz="0" w:space="0" w:color="auto"/>
      </w:divBdr>
    </w:div>
    <w:div w:id="1292398949">
      <w:bodyDiv w:val="1"/>
      <w:marLeft w:val="0"/>
      <w:marRight w:val="0"/>
      <w:marTop w:val="0"/>
      <w:marBottom w:val="0"/>
      <w:divBdr>
        <w:top w:val="none" w:sz="0" w:space="0" w:color="auto"/>
        <w:left w:val="none" w:sz="0" w:space="0" w:color="auto"/>
        <w:bottom w:val="none" w:sz="0" w:space="0" w:color="auto"/>
        <w:right w:val="none" w:sz="0" w:space="0" w:color="auto"/>
      </w:divBdr>
    </w:div>
    <w:div w:id="1297293477">
      <w:bodyDiv w:val="1"/>
      <w:marLeft w:val="0"/>
      <w:marRight w:val="0"/>
      <w:marTop w:val="0"/>
      <w:marBottom w:val="0"/>
      <w:divBdr>
        <w:top w:val="none" w:sz="0" w:space="0" w:color="auto"/>
        <w:left w:val="none" w:sz="0" w:space="0" w:color="auto"/>
        <w:bottom w:val="none" w:sz="0" w:space="0" w:color="auto"/>
        <w:right w:val="none" w:sz="0" w:space="0" w:color="auto"/>
      </w:divBdr>
      <w:divsChild>
        <w:div w:id="1403794901">
          <w:marLeft w:val="0"/>
          <w:marRight w:val="0"/>
          <w:marTop w:val="0"/>
          <w:marBottom w:val="0"/>
          <w:divBdr>
            <w:top w:val="none" w:sz="0" w:space="0" w:color="auto"/>
            <w:left w:val="none" w:sz="0" w:space="0" w:color="auto"/>
            <w:bottom w:val="none" w:sz="0" w:space="0" w:color="auto"/>
            <w:right w:val="none" w:sz="0" w:space="0" w:color="auto"/>
          </w:divBdr>
        </w:div>
        <w:div w:id="1062874608">
          <w:marLeft w:val="0"/>
          <w:marRight w:val="0"/>
          <w:marTop w:val="0"/>
          <w:marBottom w:val="0"/>
          <w:divBdr>
            <w:top w:val="none" w:sz="0" w:space="0" w:color="auto"/>
            <w:left w:val="none" w:sz="0" w:space="0" w:color="auto"/>
            <w:bottom w:val="none" w:sz="0" w:space="0" w:color="auto"/>
            <w:right w:val="none" w:sz="0" w:space="0" w:color="auto"/>
          </w:divBdr>
        </w:div>
        <w:div w:id="1987664841">
          <w:marLeft w:val="0"/>
          <w:marRight w:val="0"/>
          <w:marTop w:val="0"/>
          <w:marBottom w:val="0"/>
          <w:divBdr>
            <w:top w:val="none" w:sz="0" w:space="0" w:color="auto"/>
            <w:left w:val="none" w:sz="0" w:space="0" w:color="auto"/>
            <w:bottom w:val="none" w:sz="0" w:space="0" w:color="auto"/>
            <w:right w:val="none" w:sz="0" w:space="0" w:color="auto"/>
          </w:divBdr>
        </w:div>
      </w:divsChild>
    </w:div>
    <w:div w:id="1302543366">
      <w:bodyDiv w:val="1"/>
      <w:marLeft w:val="0"/>
      <w:marRight w:val="0"/>
      <w:marTop w:val="0"/>
      <w:marBottom w:val="0"/>
      <w:divBdr>
        <w:top w:val="none" w:sz="0" w:space="0" w:color="auto"/>
        <w:left w:val="none" w:sz="0" w:space="0" w:color="auto"/>
        <w:bottom w:val="none" w:sz="0" w:space="0" w:color="auto"/>
        <w:right w:val="none" w:sz="0" w:space="0" w:color="auto"/>
      </w:divBdr>
      <w:divsChild>
        <w:div w:id="1319187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615980">
              <w:marLeft w:val="0"/>
              <w:marRight w:val="0"/>
              <w:marTop w:val="0"/>
              <w:marBottom w:val="0"/>
              <w:divBdr>
                <w:top w:val="none" w:sz="0" w:space="0" w:color="auto"/>
                <w:left w:val="none" w:sz="0" w:space="0" w:color="auto"/>
                <w:bottom w:val="none" w:sz="0" w:space="0" w:color="auto"/>
                <w:right w:val="none" w:sz="0" w:space="0" w:color="auto"/>
              </w:divBdr>
              <w:divsChild>
                <w:div w:id="3224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647755">
      <w:bodyDiv w:val="1"/>
      <w:marLeft w:val="0"/>
      <w:marRight w:val="0"/>
      <w:marTop w:val="0"/>
      <w:marBottom w:val="0"/>
      <w:divBdr>
        <w:top w:val="none" w:sz="0" w:space="0" w:color="auto"/>
        <w:left w:val="none" w:sz="0" w:space="0" w:color="auto"/>
        <w:bottom w:val="none" w:sz="0" w:space="0" w:color="auto"/>
        <w:right w:val="none" w:sz="0" w:space="0" w:color="auto"/>
      </w:divBdr>
    </w:div>
    <w:div w:id="1374380356">
      <w:bodyDiv w:val="1"/>
      <w:marLeft w:val="0"/>
      <w:marRight w:val="0"/>
      <w:marTop w:val="0"/>
      <w:marBottom w:val="0"/>
      <w:divBdr>
        <w:top w:val="none" w:sz="0" w:space="0" w:color="auto"/>
        <w:left w:val="none" w:sz="0" w:space="0" w:color="auto"/>
        <w:bottom w:val="none" w:sz="0" w:space="0" w:color="auto"/>
        <w:right w:val="none" w:sz="0" w:space="0" w:color="auto"/>
      </w:divBdr>
      <w:divsChild>
        <w:div w:id="2101020987">
          <w:marLeft w:val="0"/>
          <w:marRight w:val="0"/>
          <w:marTop w:val="0"/>
          <w:marBottom w:val="0"/>
          <w:divBdr>
            <w:top w:val="none" w:sz="0" w:space="0" w:color="auto"/>
            <w:left w:val="none" w:sz="0" w:space="0" w:color="auto"/>
            <w:bottom w:val="none" w:sz="0" w:space="0" w:color="auto"/>
            <w:right w:val="none" w:sz="0" w:space="0" w:color="auto"/>
          </w:divBdr>
        </w:div>
        <w:div w:id="528228514">
          <w:marLeft w:val="0"/>
          <w:marRight w:val="0"/>
          <w:marTop w:val="0"/>
          <w:marBottom w:val="0"/>
          <w:divBdr>
            <w:top w:val="none" w:sz="0" w:space="0" w:color="auto"/>
            <w:left w:val="none" w:sz="0" w:space="0" w:color="auto"/>
            <w:bottom w:val="none" w:sz="0" w:space="0" w:color="auto"/>
            <w:right w:val="none" w:sz="0" w:space="0" w:color="auto"/>
          </w:divBdr>
        </w:div>
        <w:div w:id="1908687408">
          <w:marLeft w:val="0"/>
          <w:marRight w:val="0"/>
          <w:marTop w:val="0"/>
          <w:marBottom w:val="0"/>
          <w:divBdr>
            <w:top w:val="none" w:sz="0" w:space="0" w:color="auto"/>
            <w:left w:val="none" w:sz="0" w:space="0" w:color="auto"/>
            <w:bottom w:val="none" w:sz="0" w:space="0" w:color="auto"/>
            <w:right w:val="none" w:sz="0" w:space="0" w:color="auto"/>
          </w:divBdr>
        </w:div>
      </w:divsChild>
    </w:div>
    <w:div w:id="1441995892">
      <w:bodyDiv w:val="1"/>
      <w:marLeft w:val="0"/>
      <w:marRight w:val="0"/>
      <w:marTop w:val="0"/>
      <w:marBottom w:val="0"/>
      <w:divBdr>
        <w:top w:val="none" w:sz="0" w:space="0" w:color="auto"/>
        <w:left w:val="none" w:sz="0" w:space="0" w:color="auto"/>
        <w:bottom w:val="none" w:sz="0" w:space="0" w:color="auto"/>
        <w:right w:val="none" w:sz="0" w:space="0" w:color="auto"/>
      </w:divBdr>
    </w:div>
    <w:div w:id="1638334994">
      <w:bodyDiv w:val="1"/>
      <w:marLeft w:val="0"/>
      <w:marRight w:val="0"/>
      <w:marTop w:val="0"/>
      <w:marBottom w:val="0"/>
      <w:divBdr>
        <w:top w:val="none" w:sz="0" w:space="0" w:color="auto"/>
        <w:left w:val="none" w:sz="0" w:space="0" w:color="auto"/>
        <w:bottom w:val="none" w:sz="0" w:space="0" w:color="auto"/>
        <w:right w:val="none" w:sz="0" w:space="0" w:color="auto"/>
      </w:divBdr>
    </w:div>
    <w:div w:id="1640842560">
      <w:bodyDiv w:val="1"/>
      <w:marLeft w:val="0"/>
      <w:marRight w:val="0"/>
      <w:marTop w:val="0"/>
      <w:marBottom w:val="0"/>
      <w:divBdr>
        <w:top w:val="none" w:sz="0" w:space="0" w:color="auto"/>
        <w:left w:val="none" w:sz="0" w:space="0" w:color="auto"/>
        <w:bottom w:val="none" w:sz="0" w:space="0" w:color="auto"/>
        <w:right w:val="none" w:sz="0" w:space="0" w:color="auto"/>
      </w:divBdr>
    </w:div>
    <w:div w:id="1992177772">
      <w:bodyDiv w:val="1"/>
      <w:marLeft w:val="0"/>
      <w:marRight w:val="0"/>
      <w:marTop w:val="0"/>
      <w:marBottom w:val="0"/>
      <w:divBdr>
        <w:top w:val="none" w:sz="0" w:space="0" w:color="auto"/>
        <w:left w:val="none" w:sz="0" w:space="0" w:color="auto"/>
        <w:bottom w:val="none" w:sz="0" w:space="0" w:color="auto"/>
        <w:right w:val="none" w:sz="0" w:space="0" w:color="auto"/>
      </w:divBdr>
    </w:div>
    <w:div w:id="202312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pac.mx/public/documentos-del-consejo-general/actas-de-sesion/2018/SESION-ESPECIAL-08-DE-JULIO-DE-2018.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epac.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pac.mx/public/junta-general-ejecutiva/actas/2018/ACTA-DE-LA-JGE-03-DE-OCTUBRE-DE-2018.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epac.mx/public/documentos-del-consejo-general/actas-de-sesion/2018/SESION-ESPECIAL-08-DE-JULIO-DE-2018.pdf" TargetMode="External"/><Relationship Id="rId4" Type="http://schemas.openxmlformats.org/officeDocument/2006/relationships/settings" Target="settings.xml"/><Relationship Id="rId9" Type="http://schemas.openxmlformats.org/officeDocument/2006/relationships/hyperlink" Target="http://www.iepac.mx/public/junta-general-ejecutiva/actas/2018/ACTA-DE-LA-JGE-03-DE-OCTUBRE-DE-2018.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DF27C-3475-47DF-97F1-1156DB34E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21</Pages>
  <Words>9364</Words>
  <Characters>51503</Characters>
  <Application>Microsoft Office Word</Application>
  <DocSecurity>0</DocSecurity>
  <Lines>429</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2019-09-04T17:24:00Z</cp:lastPrinted>
  <dcterms:created xsi:type="dcterms:W3CDTF">2019-09-03T16:46:00Z</dcterms:created>
  <dcterms:modified xsi:type="dcterms:W3CDTF">2019-09-04T20:52:00Z</dcterms:modified>
</cp:coreProperties>
</file>