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5B" w:rsidRPr="00A13A5B" w:rsidRDefault="00A13A5B" w:rsidP="009D0276">
      <w:pPr>
        <w:widowControl/>
        <w:autoSpaceDE/>
        <w:autoSpaceDN/>
        <w:ind w:left="-425" w:right="-142"/>
        <w:jc w:val="center"/>
        <w:rPr>
          <w:rFonts w:ascii="Arial" w:hAnsi="Arial" w:cs="Arial"/>
          <w:b/>
          <w:bCs/>
          <w:sz w:val="24"/>
          <w:szCs w:val="24"/>
          <w:lang w:val="es-ES"/>
        </w:rPr>
      </w:pPr>
      <w:r w:rsidRPr="00A13A5B">
        <w:rPr>
          <w:rFonts w:ascii="Arial" w:hAnsi="Arial" w:cs="Arial"/>
          <w:b/>
          <w:bCs/>
          <w:sz w:val="24"/>
          <w:szCs w:val="24"/>
          <w:lang w:val="es-ES"/>
        </w:rPr>
        <w:t>ACUERDO C.G.-</w:t>
      </w:r>
      <w:r w:rsidR="009D0276">
        <w:rPr>
          <w:rFonts w:ascii="Arial" w:hAnsi="Arial" w:cs="Arial"/>
          <w:b/>
          <w:bCs/>
          <w:sz w:val="24"/>
          <w:szCs w:val="24"/>
          <w:lang w:val="es-ES"/>
        </w:rPr>
        <w:t>028</w:t>
      </w:r>
      <w:r w:rsidRPr="00A13A5B">
        <w:rPr>
          <w:rFonts w:ascii="Arial" w:hAnsi="Arial" w:cs="Arial"/>
          <w:b/>
          <w:bCs/>
          <w:sz w:val="24"/>
          <w:szCs w:val="24"/>
          <w:lang w:val="es-ES"/>
        </w:rPr>
        <w:t>/2019</w:t>
      </w:r>
    </w:p>
    <w:p w:rsidR="00A13A5B" w:rsidRPr="00A13A5B" w:rsidRDefault="00A13A5B" w:rsidP="009D0276">
      <w:pPr>
        <w:widowControl/>
        <w:autoSpaceDE/>
        <w:autoSpaceDN/>
        <w:ind w:left="-425" w:right="-142"/>
        <w:jc w:val="center"/>
        <w:rPr>
          <w:rFonts w:ascii="Arial" w:hAnsi="Arial" w:cs="Arial"/>
          <w:b/>
          <w:bCs/>
          <w:sz w:val="24"/>
          <w:szCs w:val="24"/>
          <w:lang w:val="es-ES"/>
        </w:rPr>
      </w:pPr>
    </w:p>
    <w:p w:rsidR="005471DF" w:rsidRDefault="007D6882" w:rsidP="009D0276">
      <w:pPr>
        <w:widowControl/>
        <w:autoSpaceDE/>
        <w:autoSpaceDN/>
        <w:ind w:left="-425"/>
        <w:jc w:val="both"/>
        <w:rPr>
          <w:rFonts w:ascii="Arial" w:hAnsi="Arial" w:cs="Arial"/>
          <w:b/>
          <w:sz w:val="24"/>
          <w:szCs w:val="24"/>
        </w:rPr>
      </w:pPr>
      <w:r w:rsidRPr="005471DF">
        <w:rPr>
          <w:rFonts w:ascii="Arial" w:hAnsi="Arial" w:cs="Arial"/>
          <w:b/>
          <w:sz w:val="24"/>
          <w:szCs w:val="24"/>
          <w:lang w:val="es-ES"/>
        </w:rPr>
        <w:t xml:space="preserve">ACUERDO DEL CONSEJO GENERAL DEL INSTITUTO ELECTORAL Y DE PARTICIPACIÓN CIUDADANA DE YUCATÁN, </w:t>
      </w:r>
      <w:r w:rsidRPr="005471DF">
        <w:rPr>
          <w:rFonts w:ascii="Arial" w:hAnsi="Arial" w:cs="Arial"/>
          <w:b/>
          <w:sz w:val="24"/>
          <w:szCs w:val="24"/>
        </w:rPr>
        <w:t xml:space="preserve">POR EL CUAL </w:t>
      </w:r>
      <w:r w:rsidR="00F1279C" w:rsidRPr="005471DF">
        <w:rPr>
          <w:rFonts w:ascii="Arial" w:hAnsi="Arial" w:cs="Arial"/>
          <w:b/>
          <w:sz w:val="24"/>
          <w:szCs w:val="24"/>
        </w:rPr>
        <w:t xml:space="preserve">SE </w:t>
      </w:r>
      <w:r w:rsidR="005471DF">
        <w:rPr>
          <w:rFonts w:ascii="Arial" w:hAnsi="Arial" w:cs="Arial"/>
          <w:b/>
          <w:sz w:val="24"/>
          <w:szCs w:val="24"/>
        </w:rPr>
        <w:t xml:space="preserve">DA RESPUESTA A LA SOLICITUD DEL REPRESENTANTE DE LA AGRUPACIÓN SOCIALISTA DEL SURESTE. </w:t>
      </w:r>
    </w:p>
    <w:p w:rsidR="00A13A5B" w:rsidRDefault="00A13A5B" w:rsidP="009D0276">
      <w:pPr>
        <w:widowControl/>
        <w:autoSpaceDE/>
        <w:autoSpaceDN/>
        <w:ind w:left="-426"/>
        <w:jc w:val="center"/>
        <w:rPr>
          <w:rFonts w:ascii="Arial" w:eastAsia="SimSun" w:hAnsi="Arial" w:cs="Arial"/>
          <w:b/>
          <w:sz w:val="24"/>
          <w:szCs w:val="24"/>
          <w:lang w:val="es-ES" w:eastAsia="zh-CN"/>
        </w:rPr>
      </w:pPr>
      <w:r w:rsidRPr="00A13A5B">
        <w:rPr>
          <w:rFonts w:ascii="Arial" w:eastAsia="SimSun" w:hAnsi="Arial" w:cs="Arial"/>
          <w:b/>
          <w:sz w:val="24"/>
          <w:szCs w:val="24"/>
          <w:lang w:val="es-ES" w:eastAsia="zh-CN"/>
        </w:rPr>
        <w:t>G</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L</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O</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S</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A</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R</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I</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 xml:space="preserve">O </w:t>
      </w:r>
    </w:p>
    <w:p w:rsidR="009D0276" w:rsidRPr="00A13A5B" w:rsidRDefault="009D0276" w:rsidP="009D0276">
      <w:pPr>
        <w:widowControl/>
        <w:autoSpaceDE/>
        <w:autoSpaceDN/>
        <w:ind w:left="-426"/>
        <w:jc w:val="center"/>
        <w:rPr>
          <w:rFonts w:ascii="Arial" w:eastAsia="SimSun" w:hAnsi="Arial" w:cs="Arial"/>
          <w:b/>
          <w:sz w:val="24"/>
          <w:szCs w:val="24"/>
          <w:lang w:val="es-ES" w:eastAsia="zh-CN"/>
        </w:rPr>
      </w:pPr>
    </w:p>
    <w:p w:rsidR="00A13A5B" w:rsidRPr="00A13A5B" w:rsidRDefault="00A13A5B" w:rsidP="009D0276">
      <w:pPr>
        <w:widowControl/>
        <w:autoSpaceDE/>
        <w:autoSpaceDN/>
        <w:ind w:left="-426"/>
        <w:jc w:val="both"/>
        <w:rPr>
          <w:rFonts w:ascii="Arial" w:eastAsia="SimSun" w:hAnsi="Arial" w:cs="Arial"/>
          <w:b/>
          <w:i/>
          <w:lang w:val="es-ES" w:eastAsia="zh-CN"/>
        </w:rPr>
      </w:pPr>
      <w:r w:rsidRPr="00A13A5B">
        <w:rPr>
          <w:rFonts w:ascii="Arial" w:eastAsia="SimSun" w:hAnsi="Arial" w:cs="Arial"/>
          <w:b/>
          <w:lang w:val="es-ES" w:eastAsia="zh-CN"/>
        </w:rPr>
        <w:t xml:space="preserve">CPEUM: </w:t>
      </w:r>
      <w:r w:rsidRPr="00A13A5B">
        <w:rPr>
          <w:rFonts w:ascii="Arial" w:eastAsia="SimSun" w:hAnsi="Arial" w:cs="Arial"/>
          <w:i/>
          <w:lang w:val="es-ES" w:eastAsia="zh-CN"/>
        </w:rPr>
        <w:t>Constitución Política de los Estados Unidos Mexicanos.</w:t>
      </w:r>
      <w:r w:rsidRPr="00A13A5B">
        <w:rPr>
          <w:rFonts w:ascii="Arial" w:eastAsia="SimSun" w:hAnsi="Arial" w:cs="Arial"/>
          <w:b/>
          <w:i/>
          <w:lang w:val="es-ES" w:eastAsia="zh-CN"/>
        </w:rPr>
        <w:t xml:space="preserve"> </w:t>
      </w:r>
    </w:p>
    <w:p w:rsidR="00A13A5B" w:rsidRPr="00A13A5B" w:rsidRDefault="00A13A5B" w:rsidP="009D0276">
      <w:pPr>
        <w:widowControl/>
        <w:autoSpaceDE/>
        <w:autoSpaceDN/>
        <w:ind w:left="-426"/>
        <w:jc w:val="both"/>
        <w:rPr>
          <w:rFonts w:ascii="Arial" w:eastAsia="SimSun" w:hAnsi="Arial" w:cs="Arial"/>
          <w:lang w:val="es-ES" w:eastAsia="zh-CN"/>
        </w:rPr>
      </w:pPr>
      <w:r w:rsidRPr="00A13A5B">
        <w:rPr>
          <w:rFonts w:ascii="Arial" w:eastAsia="SimSun" w:hAnsi="Arial" w:cs="Arial"/>
          <w:b/>
          <w:lang w:val="es-ES" w:eastAsia="zh-CN"/>
        </w:rPr>
        <w:t xml:space="preserve">CPEY: </w:t>
      </w:r>
      <w:r w:rsidRPr="00A13A5B">
        <w:rPr>
          <w:rFonts w:ascii="Arial" w:eastAsia="SimSun" w:hAnsi="Arial" w:cs="Arial"/>
          <w:i/>
          <w:lang w:val="es-ES" w:eastAsia="zh-CN"/>
        </w:rPr>
        <w:t>Constitución Política del Estado de Yucatán.</w:t>
      </w:r>
    </w:p>
    <w:p w:rsidR="00A13A5B" w:rsidRPr="00A13A5B" w:rsidRDefault="00A13A5B" w:rsidP="009D0276">
      <w:pPr>
        <w:widowControl/>
        <w:autoSpaceDE/>
        <w:autoSpaceDN/>
        <w:ind w:left="-426"/>
        <w:jc w:val="both"/>
        <w:rPr>
          <w:rFonts w:ascii="Arial" w:eastAsia="SimSun" w:hAnsi="Arial" w:cs="Arial"/>
          <w:lang w:val="es-ES" w:eastAsia="zh-CN"/>
        </w:rPr>
      </w:pPr>
      <w:r w:rsidRPr="00A13A5B">
        <w:rPr>
          <w:rFonts w:ascii="Arial" w:eastAsia="SimSun" w:hAnsi="Arial" w:cs="Arial"/>
          <w:b/>
          <w:lang w:val="es-ES" w:eastAsia="zh-CN"/>
        </w:rPr>
        <w:t xml:space="preserve">INE: </w:t>
      </w:r>
      <w:r w:rsidRPr="00A13A5B">
        <w:rPr>
          <w:rFonts w:ascii="Arial" w:eastAsia="SimSun" w:hAnsi="Arial" w:cs="Arial"/>
          <w:i/>
          <w:lang w:val="es-ES" w:eastAsia="zh-CN"/>
        </w:rPr>
        <w:t>Instituto Nacional Electoral.</w:t>
      </w:r>
    </w:p>
    <w:p w:rsidR="00A13A5B" w:rsidRPr="00A13A5B" w:rsidRDefault="00A13A5B" w:rsidP="009D0276">
      <w:pPr>
        <w:widowControl/>
        <w:autoSpaceDE/>
        <w:autoSpaceDN/>
        <w:ind w:left="-426"/>
        <w:jc w:val="both"/>
        <w:rPr>
          <w:rFonts w:ascii="Arial" w:eastAsia="SimSun" w:hAnsi="Arial" w:cs="Arial"/>
          <w:i/>
          <w:lang w:val="es-ES" w:eastAsia="zh-CN"/>
        </w:rPr>
      </w:pPr>
      <w:r w:rsidRPr="00A13A5B">
        <w:rPr>
          <w:rFonts w:ascii="Arial" w:eastAsia="SimSun" w:hAnsi="Arial" w:cs="Arial"/>
          <w:b/>
          <w:lang w:val="es-ES" w:eastAsia="zh-CN"/>
        </w:rPr>
        <w:t xml:space="preserve">INSTITUTO: </w:t>
      </w:r>
      <w:r w:rsidRPr="00A13A5B">
        <w:rPr>
          <w:rFonts w:ascii="Arial" w:eastAsia="SimSun" w:hAnsi="Arial" w:cs="Arial"/>
          <w:i/>
          <w:lang w:val="es-ES" w:eastAsia="zh-CN"/>
        </w:rPr>
        <w:t>Instituto Electoral y de Participación Ciudadana de Yucatán</w:t>
      </w:r>
    </w:p>
    <w:p w:rsidR="00A13A5B" w:rsidRPr="00A13A5B" w:rsidRDefault="00A13A5B" w:rsidP="009D0276">
      <w:pPr>
        <w:widowControl/>
        <w:autoSpaceDE/>
        <w:autoSpaceDN/>
        <w:ind w:left="-426"/>
        <w:jc w:val="both"/>
        <w:rPr>
          <w:rFonts w:ascii="Arial" w:eastAsia="SimSun" w:hAnsi="Arial" w:cs="Arial"/>
          <w:b/>
          <w:i/>
          <w:lang w:val="es-ES" w:eastAsia="zh-CN"/>
        </w:rPr>
      </w:pPr>
      <w:r w:rsidRPr="00A13A5B">
        <w:rPr>
          <w:rFonts w:ascii="Arial" w:eastAsia="SimSun" w:hAnsi="Arial" w:cs="Arial"/>
          <w:b/>
          <w:lang w:val="es-ES" w:eastAsia="zh-CN"/>
        </w:rPr>
        <w:t xml:space="preserve">LGIPE: </w:t>
      </w:r>
      <w:r w:rsidRPr="00A13A5B">
        <w:rPr>
          <w:rFonts w:ascii="Arial" w:eastAsia="SimSun" w:hAnsi="Arial" w:cs="Arial"/>
          <w:i/>
          <w:lang w:val="es-ES" w:eastAsia="zh-CN"/>
        </w:rPr>
        <w:t>Ley General de Instituciones y Procedimientos Electorales.</w:t>
      </w:r>
    </w:p>
    <w:p w:rsidR="00A13A5B" w:rsidRPr="00A13A5B" w:rsidRDefault="00A13A5B" w:rsidP="009D0276">
      <w:pPr>
        <w:widowControl/>
        <w:autoSpaceDE/>
        <w:autoSpaceDN/>
        <w:ind w:left="-426"/>
        <w:jc w:val="both"/>
        <w:rPr>
          <w:rFonts w:ascii="Arial" w:eastAsia="SimSun" w:hAnsi="Arial" w:cs="Arial"/>
          <w:b/>
          <w:i/>
          <w:lang w:val="es-ES" w:eastAsia="zh-CN"/>
        </w:rPr>
      </w:pPr>
      <w:r w:rsidRPr="00A13A5B">
        <w:rPr>
          <w:rFonts w:ascii="Arial" w:eastAsia="SimSun" w:hAnsi="Arial" w:cs="Arial"/>
          <w:b/>
          <w:lang w:val="es-ES" w:eastAsia="zh-CN"/>
        </w:rPr>
        <w:t>LIPEEY:</w:t>
      </w:r>
      <w:r w:rsidRPr="00A13A5B">
        <w:rPr>
          <w:rFonts w:ascii="Arial" w:eastAsia="SimSun" w:hAnsi="Arial" w:cs="Arial"/>
          <w:b/>
          <w:i/>
          <w:lang w:val="es-ES" w:eastAsia="zh-CN"/>
        </w:rPr>
        <w:t xml:space="preserve"> </w:t>
      </w:r>
      <w:r w:rsidRPr="00A13A5B">
        <w:rPr>
          <w:rFonts w:ascii="Arial" w:eastAsia="SimSun" w:hAnsi="Arial" w:cs="Arial"/>
          <w:i/>
          <w:lang w:val="es-ES" w:eastAsia="zh-CN"/>
        </w:rPr>
        <w:t>Ley de Instituciones y Procedimientos Electorales del Estado de Yucatán.</w:t>
      </w:r>
    </w:p>
    <w:p w:rsidR="00A13A5B" w:rsidRPr="00A13A5B" w:rsidRDefault="00A13A5B" w:rsidP="009D0276">
      <w:pPr>
        <w:widowControl/>
        <w:autoSpaceDE/>
        <w:autoSpaceDN/>
        <w:ind w:left="-426"/>
        <w:jc w:val="both"/>
        <w:rPr>
          <w:rFonts w:ascii="Arial" w:eastAsia="SimSun" w:hAnsi="Arial" w:cs="Arial"/>
          <w:b/>
          <w:lang w:val="es-ES" w:eastAsia="zh-CN"/>
        </w:rPr>
      </w:pPr>
      <w:r w:rsidRPr="00A13A5B">
        <w:rPr>
          <w:rFonts w:ascii="Arial" w:eastAsia="SimSun" w:hAnsi="Arial" w:cs="Arial"/>
          <w:b/>
          <w:lang w:val="es-ES" w:eastAsia="zh-CN"/>
        </w:rPr>
        <w:t xml:space="preserve">LPPEY: </w:t>
      </w:r>
      <w:r w:rsidRPr="00A13A5B">
        <w:rPr>
          <w:rFonts w:ascii="Arial" w:eastAsia="SimSun" w:hAnsi="Arial" w:cs="Arial"/>
          <w:i/>
          <w:lang w:val="es-ES" w:eastAsia="zh-CN"/>
        </w:rPr>
        <w:t>Ley de Partidos Políticos del Estado de Yucatán.</w:t>
      </w:r>
    </w:p>
    <w:p w:rsidR="00266278" w:rsidRPr="0013592E" w:rsidRDefault="0013592E" w:rsidP="009D0276">
      <w:pPr>
        <w:widowControl/>
        <w:autoSpaceDE/>
        <w:autoSpaceDN/>
        <w:ind w:left="-426"/>
        <w:jc w:val="both"/>
        <w:rPr>
          <w:rFonts w:ascii="Arial" w:eastAsia="SimSun" w:hAnsi="Arial" w:cs="Arial"/>
          <w:i/>
          <w:lang w:val="es-ES" w:eastAsia="zh-CN"/>
        </w:rPr>
      </w:pPr>
      <w:r w:rsidRPr="0013592E">
        <w:rPr>
          <w:rFonts w:ascii="Arial" w:hAnsi="Arial" w:cs="Arial"/>
          <w:b/>
        </w:rPr>
        <w:t>LINEAMIENTOS PARA CONSTITUCIÓN Y REGISTRO DE PARTIDOS POLÍTICOS LOCALES:</w:t>
      </w:r>
      <w:r>
        <w:rPr>
          <w:rFonts w:ascii="Arial" w:hAnsi="Arial" w:cs="Arial"/>
          <w:i/>
        </w:rPr>
        <w:t xml:space="preserve"> </w:t>
      </w:r>
      <w:r w:rsidRPr="0013592E">
        <w:rPr>
          <w:rFonts w:ascii="Arial" w:hAnsi="Arial" w:cs="Arial"/>
          <w:i/>
        </w:rPr>
        <w:t xml:space="preserve">Lineamientos para la Constitución </w:t>
      </w:r>
      <w:r>
        <w:rPr>
          <w:rFonts w:ascii="Arial" w:hAnsi="Arial" w:cs="Arial"/>
          <w:i/>
        </w:rPr>
        <w:t>y Registro d</w:t>
      </w:r>
      <w:r w:rsidRPr="0013592E">
        <w:rPr>
          <w:rFonts w:ascii="Arial" w:hAnsi="Arial" w:cs="Arial"/>
          <w:i/>
        </w:rPr>
        <w:t xml:space="preserve">e Partidos Políticos Locales, </w:t>
      </w:r>
      <w:r>
        <w:rPr>
          <w:rFonts w:ascii="Arial" w:hAnsi="Arial" w:cs="Arial"/>
          <w:i/>
        </w:rPr>
        <w:t>d</w:t>
      </w:r>
      <w:r w:rsidRPr="0013592E">
        <w:rPr>
          <w:rFonts w:ascii="Arial" w:hAnsi="Arial" w:cs="Arial"/>
          <w:i/>
        </w:rPr>
        <w:t xml:space="preserve">el Instituto Electoral y de </w:t>
      </w:r>
      <w:r>
        <w:rPr>
          <w:rFonts w:ascii="Arial" w:hAnsi="Arial" w:cs="Arial"/>
          <w:i/>
        </w:rPr>
        <w:t>Participación Ciudadana d</w:t>
      </w:r>
      <w:r w:rsidRPr="0013592E">
        <w:rPr>
          <w:rFonts w:ascii="Arial" w:hAnsi="Arial" w:cs="Arial"/>
          <w:i/>
        </w:rPr>
        <w:t>e Yucatán</w:t>
      </w:r>
    </w:p>
    <w:p w:rsidR="00A13A5B" w:rsidRPr="00A13A5B" w:rsidRDefault="00A13A5B" w:rsidP="009D0276">
      <w:pPr>
        <w:widowControl/>
        <w:autoSpaceDE/>
        <w:autoSpaceDN/>
        <w:ind w:left="-426" w:right="-284"/>
        <w:jc w:val="center"/>
        <w:rPr>
          <w:rFonts w:ascii="Arial" w:hAnsi="Arial" w:cs="Arial"/>
          <w:b/>
          <w:sz w:val="22"/>
          <w:szCs w:val="22"/>
          <w:lang w:val="es-ES"/>
        </w:rPr>
      </w:pPr>
    </w:p>
    <w:p w:rsidR="00A13A5B" w:rsidRDefault="00A13A5B" w:rsidP="009D0276">
      <w:pPr>
        <w:widowControl/>
        <w:autoSpaceDE/>
        <w:autoSpaceDN/>
        <w:ind w:left="-426"/>
        <w:jc w:val="center"/>
        <w:rPr>
          <w:rFonts w:ascii="Arial" w:hAnsi="Arial" w:cs="Arial"/>
          <w:b/>
          <w:sz w:val="24"/>
          <w:szCs w:val="24"/>
          <w:lang w:val="es-ES"/>
        </w:rPr>
      </w:pPr>
      <w:r w:rsidRPr="00A13A5B">
        <w:rPr>
          <w:rFonts w:ascii="Arial" w:hAnsi="Arial" w:cs="Arial"/>
          <w:b/>
          <w:sz w:val="24"/>
          <w:szCs w:val="24"/>
          <w:lang w:val="es-ES"/>
        </w:rPr>
        <w:t>A</w:t>
      </w:r>
      <w:r w:rsidR="007D0EB1">
        <w:rPr>
          <w:rFonts w:ascii="Arial" w:hAnsi="Arial" w:cs="Arial"/>
          <w:b/>
          <w:sz w:val="24"/>
          <w:szCs w:val="24"/>
          <w:lang w:val="es-ES"/>
        </w:rPr>
        <w:t xml:space="preserve"> </w:t>
      </w:r>
      <w:r w:rsidRPr="00A13A5B">
        <w:rPr>
          <w:rFonts w:ascii="Arial" w:hAnsi="Arial" w:cs="Arial"/>
          <w:b/>
          <w:sz w:val="24"/>
          <w:szCs w:val="24"/>
          <w:lang w:val="es-ES"/>
        </w:rPr>
        <w:t>N</w:t>
      </w:r>
      <w:r w:rsidR="007D0EB1">
        <w:rPr>
          <w:rFonts w:ascii="Arial" w:hAnsi="Arial" w:cs="Arial"/>
          <w:b/>
          <w:sz w:val="24"/>
          <w:szCs w:val="24"/>
          <w:lang w:val="es-ES"/>
        </w:rPr>
        <w:t xml:space="preserve"> </w:t>
      </w:r>
      <w:r w:rsidRPr="00A13A5B">
        <w:rPr>
          <w:rFonts w:ascii="Arial" w:hAnsi="Arial" w:cs="Arial"/>
          <w:b/>
          <w:sz w:val="24"/>
          <w:szCs w:val="24"/>
          <w:lang w:val="es-ES"/>
        </w:rPr>
        <w:t>T</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C</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D</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N</w:t>
      </w:r>
      <w:r w:rsidR="007D0EB1">
        <w:rPr>
          <w:rFonts w:ascii="Arial" w:hAnsi="Arial" w:cs="Arial"/>
          <w:b/>
          <w:sz w:val="24"/>
          <w:szCs w:val="24"/>
          <w:lang w:val="es-ES"/>
        </w:rPr>
        <w:t xml:space="preserve"> </w:t>
      </w:r>
      <w:r w:rsidRPr="00A13A5B">
        <w:rPr>
          <w:rFonts w:ascii="Arial" w:hAnsi="Arial" w:cs="Arial"/>
          <w:b/>
          <w:sz w:val="24"/>
          <w:szCs w:val="24"/>
          <w:lang w:val="es-ES"/>
        </w:rPr>
        <w:t>T</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S</w:t>
      </w:r>
    </w:p>
    <w:p w:rsidR="002D757F" w:rsidRPr="00A13A5B" w:rsidRDefault="002D757F" w:rsidP="009D0276">
      <w:pPr>
        <w:widowControl/>
        <w:autoSpaceDE/>
        <w:autoSpaceDN/>
        <w:ind w:left="-426"/>
        <w:jc w:val="center"/>
        <w:rPr>
          <w:rFonts w:ascii="Arial" w:hAnsi="Arial" w:cs="Arial"/>
          <w:b/>
          <w:sz w:val="24"/>
          <w:szCs w:val="24"/>
          <w:lang w:val="es-ES"/>
        </w:rPr>
      </w:pPr>
    </w:p>
    <w:p w:rsidR="00A13A5B" w:rsidRPr="00A13A5B" w:rsidRDefault="00A13A5B" w:rsidP="009D0276">
      <w:pPr>
        <w:widowControl/>
        <w:autoSpaceDE/>
        <w:autoSpaceDN/>
        <w:ind w:left="-426"/>
        <w:jc w:val="both"/>
        <w:rPr>
          <w:rFonts w:ascii="Arial" w:hAnsi="Arial" w:cs="Arial"/>
          <w:sz w:val="22"/>
          <w:szCs w:val="22"/>
          <w:lang w:val="es-ES"/>
        </w:rPr>
      </w:pPr>
      <w:r w:rsidRPr="00A13A5B">
        <w:rPr>
          <w:rFonts w:ascii="Arial" w:hAnsi="Arial" w:cs="Arial"/>
          <w:b/>
          <w:sz w:val="22"/>
          <w:szCs w:val="22"/>
          <w:lang w:val="es-ES"/>
        </w:rPr>
        <w:t>I.-</w:t>
      </w:r>
      <w:r w:rsidRPr="00A13A5B">
        <w:rPr>
          <w:rFonts w:ascii="Arial" w:hAnsi="Arial" w:cs="Arial"/>
          <w:sz w:val="22"/>
          <w:szCs w:val="22"/>
          <w:lang w:val="es-ES"/>
        </w:rPr>
        <w:t xml:space="preserve"> El veinte de junio del año dos mil catorce, fue publicado en el Diario Oficial del Gobierno del Estado de Yucatán, el Decreto 195/2014 por el que se modifica la Constitución del Estado en Materia Electoral.</w:t>
      </w:r>
    </w:p>
    <w:p w:rsidR="00A13A5B" w:rsidRPr="00A13A5B" w:rsidRDefault="00A13A5B" w:rsidP="009D0276">
      <w:pPr>
        <w:widowControl/>
        <w:autoSpaceDE/>
        <w:autoSpaceDN/>
        <w:ind w:left="-426"/>
        <w:jc w:val="both"/>
        <w:rPr>
          <w:rFonts w:ascii="Arial" w:hAnsi="Arial" w:cs="Arial"/>
          <w:sz w:val="22"/>
          <w:szCs w:val="22"/>
          <w:lang w:val="es-ES"/>
        </w:rPr>
      </w:pPr>
    </w:p>
    <w:p w:rsidR="00A13A5B" w:rsidRPr="00A13A5B" w:rsidRDefault="00A13A5B" w:rsidP="009D0276">
      <w:pPr>
        <w:widowControl/>
        <w:autoSpaceDE/>
        <w:autoSpaceDN/>
        <w:ind w:left="-426"/>
        <w:jc w:val="both"/>
        <w:rPr>
          <w:rFonts w:ascii="Arial" w:hAnsi="Arial" w:cs="Arial"/>
          <w:sz w:val="22"/>
          <w:szCs w:val="22"/>
          <w:lang w:val="es-ES"/>
        </w:rPr>
      </w:pPr>
      <w:r w:rsidRPr="00A13A5B">
        <w:rPr>
          <w:rFonts w:ascii="Arial" w:hAnsi="Arial" w:cs="Arial"/>
          <w:b/>
          <w:sz w:val="22"/>
          <w:szCs w:val="22"/>
          <w:lang w:val="es-ES"/>
        </w:rPr>
        <w:t>II.-</w:t>
      </w:r>
      <w:r w:rsidRPr="00A13A5B">
        <w:rPr>
          <w:rFonts w:ascii="Arial" w:hAnsi="Arial" w:cs="Arial"/>
          <w:sz w:val="22"/>
          <w:szCs w:val="22"/>
          <w:lang w:val="es-ES"/>
        </w:rPr>
        <w:t xml:space="preserve"> El día veintiocho de junio del año dos mil catorce, fue publicado en el Diario Oficial del Gobierno del Estado de Yucatán, el Decreto 198/201</w:t>
      </w:r>
      <w:r w:rsidR="005B343C">
        <w:rPr>
          <w:rFonts w:ascii="Arial" w:hAnsi="Arial" w:cs="Arial"/>
          <w:sz w:val="22"/>
          <w:szCs w:val="22"/>
          <w:lang w:val="es-ES"/>
        </w:rPr>
        <w:t xml:space="preserve">4 por el que se emite la </w:t>
      </w:r>
      <w:r w:rsidR="005B343C" w:rsidRPr="00FB1CD9">
        <w:rPr>
          <w:rFonts w:ascii="Arial" w:hAnsi="Arial" w:cs="Arial"/>
          <w:i/>
          <w:sz w:val="22"/>
          <w:szCs w:val="22"/>
          <w:lang w:val="es-ES"/>
        </w:rPr>
        <w:t>LIPEEY</w:t>
      </w:r>
      <w:r w:rsidR="005B343C">
        <w:rPr>
          <w:rFonts w:ascii="Arial" w:hAnsi="Arial" w:cs="Arial"/>
          <w:sz w:val="22"/>
          <w:szCs w:val="22"/>
          <w:lang w:val="es-ES"/>
        </w:rPr>
        <w:t xml:space="preserve">; así mismo, mediante el Decreto 199/2014 de la fecha antes señalada, se emite la </w:t>
      </w:r>
      <w:r w:rsidR="00913F7E" w:rsidRPr="00FB1CD9">
        <w:rPr>
          <w:rFonts w:ascii="Arial" w:hAnsi="Arial" w:cs="Arial"/>
          <w:i/>
          <w:sz w:val="22"/>
          <w:szCs w:val="22"/>
          <w:lang w:val="es-ES"/>
        </w:rPr>
        <w:t>LPPEY</w:t>
      </w:r>
      <w:r w:rsidR="005B343C">
        <w:rPr>
          <w:rFonts w:ascii="Arial" w:hAnsi="Arial" w:cs="Arial"/>
          <w:sz w:val="22"/>
          <w:szCs w:val="22"/>
          <w:lang w:val="es-ES"/>
        </w:rPr>
        <w:t>.</w:t>
      </w:r>
    </w:p>
    <w:p w:rsidR="00A13A5B" w:rsidRPr="00A13A5B" w:rsidRDefault="00A13A5B" w:rsidP="009D0276">
      <w:pPr>
        <w:widowControl/>
        <w:autoSpaceDE/>
        <w:autoSpaceDN/>
        <w:ind w:left="-426"/>
        <w:jc w:val="both"/>
        <w:rPr>
          <w:rFonts w:ascii="Arial" w:hAnsi="Arial" w:cs="Arial"/>
          <w:b/>
          <w:sz w:val="22"/>
          <w:szCs w:val="22"/>
          <w:lang w:val="es-ES"/>
        </w:rPr>
      </w:pPr>
    </w:p>
    <w:p w:rsidR="00A13A5B" w:rsidRDefault="00A13A5B" w:rsidP="009D0276">
      <w:pPr>
        <w:widowControl/>
        <w:autoSpaceDE/>
        <w:autoSpaceDN/>
        <w:ind w:left="-426"/>
        <w:jc w:val="both"/>
        <w:rPr>
          <w:rFonts w:ascii="Arial" w:hAnsi="Arial" w:cs="Arial"/>
          <w:sz w:val="22"/>
          <w:szCs w:val="22"/>
          <w:lang w:val="es-ES"/>
        </w:rPr>
      </w:pPr>
      <w:r w:rsidRPr="00A13A5B">
        <w:rPr>
          <w:rFonts w:ascii="Arial" w:hAnsi="Arial" w:cs="Arial"/>
          <w:b/>
          <w:sz w:val="22"/>
          <w:szCs w:val="22"/>
          <w:lang w:val="es-ES"/>
        </w:rPr>
        <w:t>III.-</w:t>
      </w:r>
      <w:r w:rsidRPr="00A13A5B">
        <w:rPr>
          <w:rFonts w:ascii="Arial" w:hAnsi="Arial" w:cs="Arial"/>
          <w:sz w:val="22"/>
          <w:szCs w:val="22"/>
          <w:lang w:val="es-ES"/>
        </w:rPr>
        <w:t xml:space="preserve"> El treinta y uno de mayo del año dos mil diecisiete, fue publicado en el Diario Oficial del Gobierno del Estado el Decreto 490/2017, por el que se modifica la </w:t>
      </w:r>
      <w:r w:rsidRPr="00A13A5B">
        <w:rPr>
          <w:rFonts w:ascii="Arial" w:hAnsi="Arial" w:cs="Arial"/>
          <w:i/>
          <w:sz w:val="22"/>
          <w:szCs w:val="22"/>
          <w:lang w:val="es-ES"/>
        </w:rPr>
        <w:t>LIPEEY</w:t>
      </w:r>
      <w:r w:rsidRPr="00A13A5B">
        <w:rPr>
          <w:rFonts w:ascii="Arial" w:hAnsi="Arial" w:cs="Arial"/>
          <w:sz w:val="22"/>
          <w:szCs w:val="22"/>
          <w:lang w:val="es-ES"/>
        </w:rPr>
        <w:t xml:space="preserve">, la </w:t>
      </w:r>
      <w:r w:rsidRPr="00A13A5B">
        <w:rPr>
          <w:rFonts w:ascii="Arial" w:hAnsi="Arial" w:cs="Arial"/>
          <w:i/>
          <w:sz w:val="22"/>
          <w:szCs w:val="22"/>
          <w:lang w:val="es-ES"/>
        </w:rPr>
        <w:t>LPPEY</w:t>
      </w:r>
      <w:r w:rsidRPr="00A13A5B">
        <w:rPr>
          <w:rFonts w:ascii="Arial" w:hAnsi="Arial" w:cs="Arial"/>
          <w:sz w:val="22"/>
          <w:szCs w:val="22"/>
          <w:lang w:val="es-ES"/>
        </w:rPr>
        <w:t xml:space="preserve"> y la </w:t>
      </w:r>
      <w:r w:rsidRPr="00A13A5B">
        <w:rPr>
          <w:rFonts w:ascii="Arial" w:hAnsi="Arial" w:cs="Arial"/>
          <w:i/>
          <w:sz w:val="22"/>
          <w:szCs w:val="22"/>
          <w:lang w:val="es-ES"/>
        </w:rPr>
        <w:t>Ley del Sistema de Medios de Impugnación en Materia Electoral del Estado de Yucatán</w:t>
      </w:r>
      <w:r w:rsidRPr="00A13A5B">
        <w:rPr>
          <w:rFonts w:ascii="Arial" w:hAnsi="Arial" w:cs="Arial"/>
          <w:sz w:val="22"/>
          <w:szCs w:val="22"/>
          <w:lang w:val="es-ES"/>
        </w:rPr>
        <w:t>.</w:t>
      </w:r>
    </w:p>
    <w:p w:rsidR="00DA4FED" w:rsidRDefault="00DA4FED" w:rsidP="009D0276">
      <w:pPr>
        <w:widowControl/>
        <w:autoSpaceDE/>
        <w:autoSpaceDN/>
        <w:ind w:left="-426"/>
        <w:jc w:val="both"/>
        <w:rPr>
          <w:rFonts w:ascii="Arial" w:hAnsi="Arial" w:cs="Arial"/>
          <w:sz w:val="22"/>
          <w:szCs w:val="22"/>
          <w:lang w:val="es-ES"/>
        </w:rPr>
      </w:pPr>
    </w:p>
    <w:p w:rsidR="00DA4FED" w:rsidRDefault="00DA4FED" w:rsidP="009D0276">
      <w:pPr>
        <w:widowControl/>
        <w:autoSpaceDE/>
        <w:autoSpaceDN/>
        <w:ind w:left="-426"/>
        <w:jc w:val="both"/>
        <w:rPr>
          <w:rFonts w:ascii="Arial" w:hAnsi="Arial" w:cs="Arial"/>
          <w:sz w:val="22"/>
          <w:szCs w:val="22"/>
          <w:lang w:val="es-ES"/>
        </w:rPr>
      </w:pPr>
      <w:r w:rsidRPr="00DA4FED">
        <w:rPr>
          <w:rFonts w:ascii="Arial" w:hAnsi="Arial" w:cs="Arial"/>
          <w:b/>
          <w:sz w:val="22"/>
          <w:szCs w:val="22"/>
          <w:lang w:val="es-ES"/>
        </w:rPr>
        <w:t>IV.-</w:t>
      </w:r>
      <w:r>
        <w:rPr>
          <w:rFonts w:ascii="Arial" w:hAnsi="Arial" w:cs="Arial"/>
          <w:sz w:val="22"/>
          <w:szCs w:val="22"/>
          <w:lang w:val="es-ES"/>
        </w:rPr>
        <w:t xml:space="preserve"> El Acuerdo C.G.-003/2019 emitido por el Consejo General de este Instituto en la sesión celebrada el quince de enero del año dos mil diecinueve, por el que se apr</w:t>
      </w:r>
      <w:r w:rsidR="00FB1CD9">
        <w:rPr>
          <w:rFonts w:ascii="Arial" w:hAnsi="Arial" w:cs="Arial"/>
          <w:sz w:val="22"/>
          <w:szCs w:val="22"/>
          <w:lang w:val="es-ES"/>
        </w:rPr>
        <w:t>ueban los Lineamientos para la Constitución y R</w:t>
      </w:r>
      <w:r>
        <w:rPr>
          <w:rFonts w:ascii="Arial" w:hAnsi="Arial" w:cs="Arial"/>
          <w:sz w:val="22"/>
          <w:szCs w:val="22"/>
          <w:lang w:val="es-ES"/>
        </w:rPr>
        <w:t>egistro de Partidos Políticos Locales de este órgano electoral.</w:t>
      </w:r>
    </w:p>
    <w:p w:rsidR="00B5626C" w:rsidRDefault="00B5626C" w:rsidP="009D0276">
      <w:pPr>
        <w:widowControl/>
        <w:autoSpaceDE/>
        <w:autoSpaceDN/>
        <w:ind w:left="-426"/>
        <w:jc w:val="both"/>
        <w:rPr>
          <w:rFonts w:ascii="Arial" w:hAnsi="Arial" w:cs="Arial"/>
          <w:sz w:val="22"/>
          <w:szCs w:val="22"/>
          <w:lang w:val="es-ES"/>
        </w:rPr>
      </w:pPr>
    </w:p>
    <w:p w:rsidR="00B5626C" w:rsidRPr="00FA667C" w:rsidRDefault="00B5626C" w:rsidP="009D0276">
      <w:pPr>
        <w:widowControl/>
        <w:autoSpaceDE/>
        <w:autoSpaceDN/>
        <w:ind w:left="-426"/>
        <w:jc w:val="both"/>
        <w:rPr>
          <w:rFonts w:ascii="Arial" w:hAnsi="Arial" w:cs="Arial"/>
          <w:sz w:val="22"/>
          <w:szCs w:val="22"/>
          <w:lang w:val="es-ES"/>
        </w:rPr>
      </w:pPr>
      <w:r w:rsidRPr="00FA667C">
        <w:rPr>
          <w:rFonts w:ascii="Arial" w:hAnsi="Arial" w:cs="Arial"/>
          <w:b/>
          <w:sz w:val="22"/>
          <w:szCs w:val="22"/>
          <w:lang w:val="es-ES"/>
        </w:rPr>
        <w:t>V.-</w:t>
      </w:r>
      <w:r w:rsidRPr="00FA667C">
        <w:rPr>
          <w:rFonts w:ascii="Arial" w:hAnsi="Arial" w:cs="Arial"/>
          <w:sz w:val="22"/>
          <w:szCs w:val="22"/>
          <w:lang w:val="es-ES"/>
        </w:rPr>
        <w:t xml:space="preserve"> </w:t>
      </w:r>
      <w:r w:rsidR="00354E2D" w:rsidRPr="00FA667C">
        <w:rPr>
          <w:rFonts w:ascii="Arial" w:hAnsi="Arial" w:cs="Arial"/>
          <w:sz w:val="22"/>
          <w:szCs w:val="22"/>
          <w:lang w:val="es-ES"/>
        </w:rPr>
        <w:t>La sesión de la Junta General Ejecutiva de este Instituto celebrada el veintiséis de febr</w:t>
      </w:r>
      <w:r w:rsidR="00FB1CD9" w:rsidRPr="00FA667C">
        <w:rPr>
          <w:rFonts w:ascii="Arial" w:hAnsi="Arial" w:cs="Arial"/>
          <w:sz w:val="22"/>
          <w:szCs w:val="22"/>
          <w:lang w:val="es-ES"/>
        </w:rPr>
        <w:t xml:space="preserve">ero del año dos mil diecinueve </w:t>
      </w:r>
      <w:r w:rsidR="00354E2D" w:rsidRPr="00FA667C">
        <w:rPr>
          <w:rFonts w:ascii="Arial" w:hAnsi="Arial" w:cs="Arial"/>
          <w:sz w:val="22"/>
          <w:szCs w:val="22"/>
          <w:lang w:val="es-ES"/>
        </w:rPr>
        <w:t xml:space="preserve">y en cual se aprobó el </w:t>
      </w:r>
      <w:r w:rsidR="00FB1CD9" w:rsidRPr="00FA667C">
        <w:rPr>
          <w:rFonts w:ascii="Arial" w:hAnsi="Arial" w:cs="Arial"/>
          <w:sz w:val="22"/>
          <w:szCs w:val="22"/>
          <w:lang w:val="es-ES"/>
        </w:rPr>
        <w:t>“</w:t>
      </w:r>
      <w:r w:rsidR="00D30AFC" w:rsidRPr="00FA667C">
        <w:rPr>
          <w:rFonts w:ascii="Arial" w:hAnsi="Arial" w:cs="Arial"/>
          <w:i/>
          <w:sz w:val="22"/>
          <w:szCs w:val="22"/>
          <w:lang w:val="es-ES"/>
        </w:rPr>
        <w:t>ACUERDO DE LA JUNTA GENERAL EJECUTIVA DEL INSTITUTO ELECTORAL Y DE PARTICIPACIÓN CIUDADANA DE YUCATÁN, POR EL CUAL SE DETERMINA LA PROCEDENCIA RESPECTO DEL AVISO O INFORME PRESENTADO POR LAS ORGANIZACIONES DE CIUDADANOS QUE PRETENDEN CONSTITUIRSE COMO PARTIDO POLÍTICO LOCAL</w:t>
      </w:r>
      <w:r w:rsidR="00FB1CD9" w:rsidRPr="00FA667C">
        <w:rPr>
          <w:rFonts w:ascii="Arial" w:hAnsi="Arial" w:cs="Arial"/>
          <w:i/>
          <w:sz w:val="22"/>
          <w:szCs w:val="22"/>
          <w:lang w:val="es-ES"/>
        </w:rPr>
        <w:t>”</w:t>
      </w:r>
      <w:r w:rsidR="00D30AFC" w:rsidRPr="00FA667C">
        <w:rPr>
          <w:rFonts w:ascii="Arial" w:hAnsi="Arial" w:cs="Arial"/>
          <w:sz w:val="22"/>
          <w:szCs w:val="22"/>
          <w:lang w:val="es-ES"/>
        </w:rPr>
        <w:t xml:space="preserve">, en cuyos punto de Acuerdo Primero, Segundo y Tercero, se establece lo siguiente: </w:t>
      </w:r>
    </w:p>
    <w:p w:rsidR="00D30AFC" w:rsidRPr="00FA667C" w:rsidRDefault="00D30AFC" w:rsidP="009D0276">
      <w:pPr>
        <w:widowControl/>
        <w:autoSpaceDE/>
        <w:autoSpaceDN/>
        <w:ind w:left="-426"/>
        <w:jc w:val="both"/>
        <w:rPr>
          <w:rFonts w:ascii="Arial" w:hAnsi="Arial" w:cs="Arial"/>
          <w:sz w:val="22"/>
          <w:szCs w:val="22"/>
          <w:lang w:val="es-ES"/>
        </w:rPr>
      </w:pPr>
    </w:p>
    <w:p w:rsidR="000A54F7" w:rsidRPr="00FA667C" w:rsidRDefault="00D30AFC" w:rsidP="009D0276">
      <w:pPr>
        <w:widowControl/>
        <w:autoSpaceDE/>
        <w:autoSpaceDN/>
        <w:ind w:left="-426"/>
        <w:jc w:val="both"/>
        <w:rPr>
          <w:rFonts w:ascii="Arial" w:hAnsi="Arial" w:cs="Arial"/>
          <w:i/>
          <w:sz w:val="22"/>
          <w:szCs w:val="22"/>
          <w:lang w:val="es-ES"/>
        </w:rPr>
      </w:pPr>
      <w:r w:rsidRPr="00FA667C">
        <w:rPr>
          <w:rFonts w:ascii="Arial" w:hAnsi="Arial" w:cs="Arial"/>
          <w:b/>
          <w:i/>
          <w:sz w:val="22"/>
          <w:szCs w:val="22"/>
          <w:lang w:val="es-ES"/>
        </w:rPr>
        <w:t>“…PRIMERO.</w:t>
      </w:r>
      <w:r w:rsidRPr="00FA667C">
        <w:rPr>
          <w:rFonts w:ascii="Arial" w:hAnsi="Arial" w:cs="Arial"/>
          <w:i/>
          <w:sz w:val="22"/>
          <w:szCs w:val="22"/>
          <w:lang w:val="es-ES"/>
        </w:rPr>
        <w:t xml:space="preserve"> En virtud de lo expuesto, </w:t>
      </w:r>
      <w:r w:rsidRPr="00FA667C">
        <w:rPr>
          <w:rFonts w:ascii="Arial" w:hAnsi="Arial" w:cs="Arial"/>
          <w:b/>
          <w:i/>
          <w:sz w:val="22"/>
          <w:szCs w:val="22"/>
          <w:lang w:val="es-ES"/>
        </w:rPr>
        <w:t>es procedente</w:t>
      </w:r>
      <w:r w:rsidRPr="00FA667C">
        <w:rPr>
          <w:rFonts w:ascii="Arial" w:hAnsi="Arial" w:cs="Arial"/>
          <w:i/>
          <w:sz w:val="22"/>
          <w:szCs w:val="22"/>
          <w:lang w:val="es-ES"/>
        </w:rPr>
        <w:t xml:space="preserve"> el aviso o informe para iniciar con los procedimientos de constitución de partido político local a la organización de ciudadanos denominada </w:t>
      </w:r>
      <w:r w:rsidRPr="00FA667C">
        <w:rPr>
          <w:rFonts w:ascii="Arial" w:hAnsi="Arial" w:cs="Arial"/>
          <w:b/>
          <w:i/>
          <w:sz w:val="22"/>
          <w:szCs w:val="22"/>
          <w:lang w:val="es-ES"/>
        </w:rPr>
        <w:t>Socialista del Sureste</w:t>
      </w:r>
      <w:r w:rsidRPr="00FA667C">
        <w:rPr>
          <w:rFonts w:ascii="Arial" w:hAnsi="Arial" w:cs="Arial"/>
          <w:i/>
          <w:sz w:val="22"/>
          <w:szCs w:val="22"/>
          <w:lang w:val="es-ES"/>
        </w:rPr>
        <w:t xml:space="preserve">, representada por el C. Luis Orlando </w:t>
      </w:r>
      <w:proofErr w:type="spellStart"/>
      <w:r w:rsidRPr="00FA667C">
        <w:rPr>
          <w:rFonts w:ascii="Arial" w:hAnsi="Arial" w:cs="Arial"/>
          <w:i/>
          <w:sz w:val="22"/>
          <w:szCs w:val="22"/>
          <w:lang w:val="es-ES"/>
        </w:rPr>
        <w:t>Catzín</w:t>
      </w:r>
      <w:proofErr w:type="spellEnd"/>
      <w:r w:rsidRPr="00FA667C">
        <w:rPr>
          <w:rFonts w:ascii="Arial" w:hAnsi="Arial" w:cs="Arial"/>
          <w:i/>
          <w:sz w:val="22"/>
          <w:szCs w:val="22"/>
          <w:lang w:val="es-ES"/>
        </w:rPr>
        <w:t xml:space="preserve"> Durán.</w:t>
      </w:r>
    </w:p>
    <w:p w:rsidR="00D30AFC" w:rsidRPr="00FA667C" w:rsidRDefault="00D30AFC" w:rsidP="009D0276">
      <w:pPr>
        <w:widowControl/>
        <w:autoSpaceDE/>
        <w:autoSpaceDN/>
        <w:ind w:left="-426"/>
        <w:jc w:val="both"/>
        <w:rPr>
          <w:rFonts w:ascii="Arial" w:hAnsi="Arial" w:cs="Arial"/>
          <w:b/>
          <w:i/>
          <w:sz w:val="22"/>
          <w:szCs w:val="22"/>
          <w:lang w:val="es-ES"/>
        </w:rPr>
      </w:pPr>
    </w:p>
    <w:p w:rsidR="00D30AFC" w:rsidRPr="00FA667C" w:rsidRDefault="00D30AFC" w:rsidP="009D0276">
      <w:pPr>
        <w:widowControl/>
        <w:autoSpaceDE/>
        <w:autoSpaceDN/>
        <w:ind w:left="-426"/>
        <w:jc w:val="both"/>
        <w:rPr>
          <w:rFonts w:ascii="Arial" w:hAnsi="Arial" w:cs="Arial"/>
          <w:i/>
          <w:sz w:val="22"/>
          <w:szCs w:val="22"/>
          <w:lang w:val="es-ES"/>
        </w:rPr>
      </w:pPr>
      <w:r w:rsidRPr="00FA667C">
        <w:rPr>
          <w:rFonts w:ascii="Arial" w:hAnsi="Arial" w:cs="Arial"/>
          <w:b/>
          <w:i/>
          <w:sz w:val="22"/>
          <w:szCs w:val="22"/>
          <w:lang w:val="es-ES"/>
        </w:rPr>
        <w:lastRenderedPageBreak/>
        <w:t>SEGUNDO.</w:t>
      </w:r>
      <w:r w:rsidRPr="00FA667C">
        <w:rPr>
          <w:rFonts w:ascii="Arial" w:hAnsi="Arial" w:cs="Arial"/>
          <w:i/>
          <w:sz w:val="22"/>
          <w:szCs w:val="22"/>
          <w:lang w:val="es-ES"/>
        </w:rPr>
        <w:t xml:space="preserve"> En virtud de lo expuesto, </w:t>
      </w:r>
      <w:r w:rsidRPr="00FA667C">
        <w:rPr>
          <w:rFonts w:ascii="Arial" w:hAnsi="Arial" w:cs="Arial"/>
          <w:b/>
          <w:i/>
          <w:sz w:val="22"/>
          <w:szCs w:val="22"/>
          <w:lang w:val="es-ES"/>
        </w:rPr>
        <w:t>es procedente</w:t>
      </w:r>
      <w:r w:rsidRPr="00FA667C">
        <w:rPr>
          <w:rFonts w:ascii="Arial" w:hAnsi="Arial" w:cs="Arial"/>
          <w:i/>
          <w:sz w:val="22"/>
          <w:szCs w:val="22"/>
          <w:lang w:val="es-ES"/>
        </w:rPr>
        <w:t xml:space="preserve"> el aviso o informe para iniciar con los procedimientos de constitución de partido político local a la organización de ciudadanos denominada </w:t>
      </w:r>
      <w:r w:rsidRPr="00FA667C">
        <w:rPr>
          <w:rFonts w:ascii="Arial" w:hAnsi="Arial" w:cs="Arial"/>
          <w:b/>
          <w:i/>
          <w:sz w:val="22"/>
          <w:szCs w:val="22"/>
          <w:lang w:val="es-ES"/>
        </w:rPr>
        <w:t>Actitud Cívica</w:t>
      </w:r>
      <w:r w:rsidRPr="00FA667C">
        <w:rPr>
          <w:rFonts w:ascii="Arial" w:hAnsi="Arial" w:cs="Arial"/>
          <w:i/>
          <w:sz w:val="22"/>
          <w:szCs w:val="22"/>
          <w:lang w:val="es-ES"/>
        </w:rPr>
        <w:t xml:space="preserve">, representada por el C. </w:t>
      </w:r>
      <w:proofErr w:type="spellStart"/>
      <w:r w:rsidRPr="00FA667C">
        <w:rPr>
          <w:rFonts w:ascii="Arial" w:hAnsi="Arial" w:cs="Arial"/>
          <w:i/>
          <w:sz w:val="22"/>
          <w:szCs w:val="22"/>
          <w:lang w:val="es-ES"/>
        </w:rPr>
        <w:t>Ray</w:t>
      </w:r>
      <w:proofErr w:type="spellEnd"/>
      <w:r w:rsidRPr="00FA667C">
        <w:rPr>
          <w:rFonts w:ascii="Arial" w:hAnsi="Arial" w:cs="Arial"/>
          <w:i/>
          <w:sz w:val="22"/>
          <w:szCs w:val="22"/>
          <w:lang w:val="es-ES"/>
        </w:rPr>
        <w:t xml:space="preserve"> </w:t>
      </w:r>
      <w:proofErr w:type="spellStart"/>
      <w:r w:rsidRPr="00FA667C">
        <w:rPr>
          <w:rFonts w:ascii="Arial" w:hAnsi="Arial" w:cs="Arial"/>
          <w:i/>
          <w:sz w:val="22"/>
          <w:szCs w:val="22"/>
          <w:lang w:val="es-ES"/>
        </w:rPr>
        <w:t>Servulo</w:t>
      </w:r>
      <w:proofErr w:type="spellEnd"/>
      <w:r w:rsidRPr="00FA667C">
        <w:rPr>
          <w:rFonts w:ascii="Arial" w:hAnsi="Arial" w:cs="Arial"/>
          <w:i/>
          <w:sz w:val="22"/>
          <w:szCs w:val="22"/>
          <w:lang w:val="es-ES"/>
        </w:rPr>
        <w:t xml:space="preserve"> Vivas Estrada.</w:t>
      </w:r>
    </w:p>
    <w:p w:rsidR="00D30AFC" w:rsidRPr="00FA667C" w:rsidRDefault="00D30AFC" w:rsidP="009D0276">
      <w:pPr>
        <w:widowControl/>
        <w:autoSpaceDE/>
        <w:autoSpaceDN/>
        <w:ind w:left="-426"/>
        <w:jc w:val="both"/>
        <w:rPr>
          <w:rFonts w:ascii="Arial" w:hAnsi="Arial" w:cs="Arial"/>
          <w:b/>
          <w:i/>
          <w:sz w:val="22"/>
          <w:szCs w:val="22"/>
          <w:lang w:val="es-ES"/>
        </w:rPr>
      </w:pPr>
    </w:p>
    <w:p w:rsidR="00D30AFC" w:rsidRPr="00FA667C" w:rsidRDefault="00D30AFC" w:rsidP="009D0276">
      <w:pPr>
        <w:widowControl/>
        <w:autoSpaceDE/>
        <w:autoSpaceDN/>
        <w:ind w:left="-426"/>
        <w:jc w:val="both"/>
        <w:rPr>
          <w:rFonts w:ascii="Arial" w:hAnsi="Arial" w:cs="Arial"/>
          <w:i/>
          <w:sz w:val="22"/>
          <w:szCs w:val="22"/>
          <w:lang w:val="es-ES"/>
        </w:rPr>
      </w:pPr>
      <w:r w:rsidRPr="00FA667C">
        <w:rPr>
          <w:rFonts w:ascii="Arial" w:hAnsi="Arial" w:cs="Arial"/>
          <w:b/>
          <w:i/>
          <w:sz w:val="22"/>
          <w:szCs w:val="22"/>
          <w:lang w:val="es-ES"/>
        </w:rPr>
        <w:t>TERCERO.</w:t>
      </w:r>
      <w:r w:rsidRPr="00FA667C">
        <w:rPr>
          <w:rFonts w:ascii="Arial" w:hAnsi="Arial" w:cs="Arial"/>
          <w:i/>
          <w:sz w:val="22"/>
          <w:szCs w:val="22"/>
          <w:lang w:val="es-ES"/>
        </w:rPr>
        <w:t xml:space="preserve"> En virtud de lo expuesto, </w:t>
      </w:r>
      <w:r w:rsidRPr="00FA667C">
        <w:rPr>
          <w:rFonts w:ascii="Arial" w:hAnsi="Arial" w:cs="Arial"/>
          <w:b/>
          <w:i/>
          <w:sz w:val="22"/>
          <w:szCs w:val="22"/>
          <w:lang w:val="es-ES"/>
        </w:rPr>
        <w:t>es procedente</w:t>
      </w:r>
      <w:r w:rsidRPr="00FA667C">
        <w:rPr>
          <w:rFonts w:ascii="Arial" w:hAnsi="Arial" w:cs="Arial"/>
          <w:i/>
          <w:sz w:val="22"/>
          <w:szCs w:val="22"/>
          <w:lang w:val="es-ES"/>
        </w:rPr>
        <w:t xml:space="preserve"> el aviso o informe para iniciar con los procedimientos de constitución de partido político local a la organización de ciudadanos denominada </w:t>
      </w:r>
      <w:r w:rsidRPr="00FA667C">
        <w:rPr>
          <w:rFonts w:ascii="Arial" w:hAnsi="Arial" w:cs="Arial"/>
          <w:b/>
          <w:i/>
          <w:sz w:val="22"/>
          <w:szCs w:val="22"/>
          <w:lang w:val="es-ES"/>
        </w:rPr>
        <w:t>Proyecto Yucatán</w:t>
      </w:r>
      <w:r w:rsidRPr="00FA667C">
        <w:rPr>
          <w:rFonts w:ascii="Arial" w:hAnsi="Arial" w:cs="Arial"/>
          <w:i/>
          <w:sz w:val="22"/>
          <w:szCs w:val="22"/>
          <w:lang w:val="es-ES"/>
        </w:rPr>
        <w:t xml:space="preserve">, representada por el C. Jorge </w:t>
      </w:r>
      <w:proofErr w:type="spellStart"/>
      <w:r w:rsidRPr="00FA667C">
        <w:rPr>
          <w:rFonts w:ascii="Arial" w:hAnsi="Arial" w:cs="Arial"/>
          <w:i/>
          <w:sz w:val="22"/>
          <w:szCs w:val="22"/>
          <w:lang w:val="es-ES"/>
        </w:rPr>
        <w:t>Dilio</w:t>
      </w:r>
      <w:proofErr w:type="spellEnd"/>
      <w:r w:rsidRPr="00FA667C">
        <w:rPr>
          <w:rFonts w:ascii="Arial" w:hAnsi="Arial" w:cs="Arial"/>
          <w:i/>
          <w:sz w:val="22"/>
          <w:szCs w:val="22"/>
          <w:lang w:val="es-ES"/>
        </w:rPr>
        <w:t xml:space="preserve"> Buenfil Arjona…”</w:t>
      </w:r>
    </w:p>
    <w:p w:rsidR="00541121" w:rsidRPr="00A13A5B" w:rsidRDefault="00541121" w:rsidP="009D0276">
      <w:pPr>
        <w:widowControl/>
        <w:autoSpaceDE/>
        <w:autoSpaceDN/>
        <w:ind w:left="-426"/>
        <w:jc w:val="both"/>
        <w:rPr>
          <w:rFonts w:ascii="Arial" w:hAnsi="Arial" w:cs="Arial"/>
          <w:sz w:val="22"/>
          <w:szCs w:val="22"/>
          <w:lang w:val="es-ES"/>
        </w:rPr>
      </w:pPr>
    </w:p>
    <w:p w:rsidR="000A54F7" w:rsidRPr="007D6882" w:rsidRDefault="000A54F7" w:rsidP="009D0276">
      <w:pPr>
        <w:widowControl/>
        <w:autoSpaceDE/>
        <w:autoSpaceDN/>
        <w:ind w:left="-426"/>
        <w:jc w:val="center"/>
        <w:rPr>
          <w:rFonts w:ascii="Arial" w:hAnsi="Arial" w:cs="Arial"/>
          <w:b/>
          <w:bCs/>
          <w:sz w:val="24"/>
          <w:szCs w:val="24"/>
          <w:lang w:val="es-ES"/>
        </w:rPr>
      </w:pPr>
      <w:r w:rsidRPr="007D6882">
        <w:rPr>
          <w:rFonts w:ascii="Arial" w:hAnsi="Arial" w:cs="Arial"/>
          <w:b/>
          <w:bCs/>
          <w:sz w:val="24"/>
          <w:szCs w:val="24"/>
          <w:lang w:val="es-ES"/>
        </w:rPr>
        <w:t>F U N D A M E N T O   L E G A L</w:t>
      </w:r>
    </w:p>
    <w:p w:rsidR="00A13A5B" w:rsidRPr="00A13A5B" w:rsidRDefault="00A13A5B" w:rsidP="009D0276">
      <w:pPr>
        <w:widowControl/>
        <w:autoSpaceDE/>
        <w:autoSpaceDN/>
        <w:ind w:left="-426"/>
        <w:jc w:val="both"/>
        <w:rPr>
          <w:rFonts w:ascii="Arial" w:hAnsi="Arial" w:cs="Arial"/>
          <w:sz w:val="22"/>
          <w:szCs w:val="22"/>
          <w:lang w:val="es-ES"/>
        </w:rPr>
      </w:pPr>
    </w:p>
    <w:p w:rsidR="002D757F" w:rsidRPr="00DD5FC9" w:rsidRDefault="002D757F" w:rsidP="009D0276">
      <w:pPr>
        <w:widowControl/>
        <w:autoSpaceDE/>
        <w:autoSpaceDN/>
        <w:ind w:left="-426"/>
        <w:jc w:val="both"/>
        <w:rPr>
          <w:rFonts w:ascii="Arial" w:hAnsi="Arial" w:cs="Arial"/>
          <w:sz w:val="22"/>
          <w:szCs w:val="22"/>
          <w:lang w:val="es-MX"/>
        </w:rPr>
      </w:pPr>
      <w:r w:rsidRPr="00DD5FC9">
        <w:rPr>
          <w:rFonts w:ascii="Arial" w:hAnsi="Arial" w:cs="Arial"/>
          <w:b/>
          <w:bCs/>
          <w:sz w:val="22"/>
          <w:szCs w:val="22"/>
          <w:lang w:val="es-ES"/>
        </w:rPr>
        <w:t xml:space="preserve">1.- </w:t>
      </w:r>
      <w:r w:rsidRPr="00DD5FC9">
        <w:rPr>
          <w:rFonts w:ascii="Arial" w:hAnsi="Arial" w:cs="Arial"/>
          <w:bCs/>
          <w:sz w:val="22"/>
          <w:szCs w:val="22"/>
          <w:lang w:val="es-ES"/>
        </w:rPr>
        <w:t xml:space="preserve">Que el primer párrafo del artículo 9 de la </w:t>
      </w:r>
      <w:r w:rsidRPr="00DD5FC9">
        <w:rPr>
          <w:rFonts w:ascii="Arial" w:hAnsi="Arial" w:cs="Arial"/>
          <w:bCs/>
          <w:i/>
          <w:sz w:val="22"/>
          <w:szCs w:val="22"/>
          <w:lang w:val="es-ES"/>
        </w:rPr>
        <w:t>CPEUM</w:t>
      </w:r>
      <w:r w:rsidRPr="00DD5FC9">
        <w:rPr>
          <w:rFonts w:ascii="Arial" w:hAnsi="Arial" w:cs="Arial"/>
          <w:bCs/>
          <w:sz w:val="22"/>
          <w:szCs w:val="22"/>
          <w:lang w:val="es-ES"/>
        </w:rPr>
        <w:t xml:space="preserve"> señala que no</w:t>
      </w:r>
      <w:r w:rsidRPr="00DD5FC9">
        <w:rPr>
          <w:rFonts w:ascii="Arial" w:hAnsi="Arial" w:cs="Arial"/>
          <w:sz w:val="22"/>
          <w:szCs w:val="22"/>
          <w:lang w:val="es-MX"/>
        </w:rPr>
        <w:t xml:space="preserve">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A13A5B" w:rsidRPr="00DD5FC9" w:rsidRDefault="00A13A5B" w:rsidP="009D0276">
      <w:pPr>
        <w:widowControl/>
        <w:autoSpaceDE/>
        <w:autoSpaceDN/>
        <w:ind w:left="-426"/>
        <w:jc w:val="both"/>
        <w:rPr>
          <w:rFonts w:ascii="Arial" w:eastAsia="Calibri" w:hAnsi="Arial" w:cs="Arial"/>
          <w:b/>
          <w:sz w:val="22"/>
          <w:szCs w:val="22"/>
          <w:lang w:val="es-MX" w:eastAsia="en-US"/>
        </w:rPr>
      </w:pPr>
    </w:p>
    <w:p w:rsidR="005B343C" w:rsidRPr="00D738A8" w:rsidRDefault="005B343C" w:rsidP="009D0276">
      <w:pPr>
        <w:widowControl/>
        <w:autoSpaceDE/>
        <w:autoSpaceDN/>
        <w:ind w:left="-426"/>
        <w:jc w:val="both"/>
        <w:rPr>
          <w:rFonts w:ascii="Arial" w:eastAsia="Calibri" w:hAnsi="Arial" w:cs="Arial"/>
          <w:sz w:val="22"/>
          <w:szCs w:val="22"/>
          <w:lang w:val="es-MX" w:eastAsia="en-US"/>
        </w:rPr>
      </w:pPr>
      <w:bookmarkStart w:id="0" w:name="Artículo_35"/>
      <w:r w:rsidRPr="00D738A8">
        <w:rPr>
          <w:rFonts w:ascii="Arial" w:eastAsia="Calibri" w:hAnsi="Arial" w:cs="Arial"/>
          <w:b/>
          <w:bCs/>
          <w:sz w:val="22"/>
          <w:szCs w:val="22"/>
          <w:lang w:val="es-MX" w:eastAsia="en-US"/>
        </w:rPr>
        <w:t xml:space="preserve">2.- </w:t>
      </w:r>
      <w:r w:rsidRPr="00D738A8">
        <w:rPr>
          <w:rFonts w:ascii="Arial" w:eastAsia="Calibri" w:hAnsi="Arial" w:cs="Arial"/>
          <w:bCs/>
          <w:sz w:val="22"/>
          <w:szCs w:val="22"/>
          <w:lang w:val="es-MX" w:eastAsia="en-US"/>
        </w:rPr>
        <w:t xml:space="preserve">Que la fracción III del </w:t>
      </w:r>
      <w:bookmarkEnd w:id="0"/>
      <w:r w:rsidRPr="00D738A8">
        <w:rPr>
          <w:rFonts w:ascii="Arial" w:eastAsia="Calibri" w:hAnsi="Arial" w:cs="Arial"/>
          <w:bCs/>
          <w:sz w:val="22"/>
          <w:szCs w:val="22"/>
          <w:lang w:val="es-MX" w:eastAsia="en-US"/>
        </w:rPr>
        <w:t xml:space="preserve">artículo 35 de la </w:t>
      </w:r>
      <w:r w:rsidRPr="00D738A8">
        <w:rPr>
          <w:rFonts w:ascii="Arial" w:eastAsia="Calibri" w:hAnsi="Arial" w:cs="Arial"/>
          <w:bCs/>
          <w:i/>
          <w:sz w:val="22"/>
          <w:szCs w:val="22"/>
          <w:lang w:val="es-MX" w:eastAsia="en-US"/>
        </w:rPr>
        <w:t>CPEUM</w:t>
      </w:r>
      <w:r w:rsidRPr="00D738A8">
        <w:rPr>
          <w:rFonts w:ascii="Arial" w:eastAsia="Calibri" w:hAnsi="Arial" w:cs="Arial"/>
          <w:bCs/>
          <w:sz w:val="22"/>
          <w:szCs w:val="22"/>
          <w:lang w:val="es-MX" w:eastAsia="en-US"/>
        </w:rPr>
        <w:t xml:space="preserve"> </w:t>
      </w:r>
      <w:r w:rsidR="000A54F7" w:rsidRPr="00D738A8">
        <w:rPr>
          <w:rFonts w:ascii="Arial" w:eastAsia="Calibri" w:hAnsi="Arial" w:cs="Arial"/>
          <w:bCs/>
          <w:sz w:val="22"/>
          <w:szCs w:val="22"/>
          <w:lang w:val="es-MX" w:eastAsia="en-US"/>
        </w:rPr>
        <w:t xml:space="preserve">en concordancia con la fracción III del artículo 7 de la </w:t>
      </w:r>
      <w:r w:rsidR="000A54F7" w:rsidRPr="00D738A8">
        <w:rPr>
          <w:rFonts w:ascii="Arial" w:eastAsia="Calibri" w:hAnsi="Arial" w:cs="Arial"/>
          <w:i/>
          <w:sz w:val="22"/>
          <w:szCs w:val="22"/>
          <w:lang w:val="es-MX" w:eastAsia="en-US"/>
        </w:rPr>
        <w:t xml:space="preserve">CPEY </w:t>
      </w:r>
      <w:r w:rsidRPr="00D738A8">
        <w:rPr>
          <w:rFonts w:ascii="Arial" w:eastAsia="Calibri" w:hAnsi="Arial" w:cs="Arial"/>
          <w:bCs/>
          <w:sz w:val="22"/>
          <w:szCs w:val="22"/>
          <w:lang w:val="es-MX" w:eastAsia="en-US"/>
        </w:rPr>
        <w:t>señala</w:t>
      </w:r>
      <w:r w:rsidR="000A54F7" w:rsidRPr="00D738A8">
        <w:rPr>
          <w:rFonts w:ascii="Arial" w:eastAsia="Calibri" w:hAnsi="Arial" w:cs="Arial"/>
          <w:bCs/>
          <w:sz w:val="22"/>
          <w:szCs w:val="22"/>
          <w:lang w:val="es-MX" w:eastAsia="en-US"/>
        </w:rPr>
        <w:t>n</w:t>
      </w:r>
      <w:r w:rsidRPr="00D738A8">
        <w:rPr>
          <w:rFonts w:ascii="Arial" w:eastAsia="Calibri" w:hAnsi="Arial" w:cs="Arial"/>
          <w:bCs/>
          <w:sz w:val="22"/>
          <w:szCs w:val="22"/>
          <w:lang w:val="es-MX" w:eastAsia="en-US"/>
        </w:rPr>
        <w:t xml:space="preserve"> que </w:t>
      </w:r>
      <w:r w:rsidRPr="00D738A8">
        <w:rPr>
          <w:rFonts w:ascii="Arial" w:eastAsia="Calibri" w:hAnsi="Arial" w:cs="Arial"/>
          <w:bCs/>
          <w:sz w:val="22"/>
          <w:szCs w:val="22"/>
          <w:u w:val="single"/>
          <w:lang w:val="es-MX" w:eastAsia="en-US"/>
        </w:rPr>
        <w:t>es derecho</w:t>
      </w:r>
      <w:r w:rsidRPr="00D738A8">
        <w:rPr>
          <w:rFonts w:ascii="Arial" w:eastAsia="Calibri" w:hAnsi="Arial" w:cs="Arial"/>
          <w:sz w:val="22"/>
          <w:szCs w:val="22"/>
          <w:u w:val="single"/>
          <w:lang w:val="es-MX" w:eastAsia="en-US"/>
        </w:rPr>
        <w:t xml:space="preserve"> del ciudadano el asociarse individual y libremente para tomar parte en forma pacífica en los asuntos políticos del país</w:t>
      </w:r>
      <w:r w:rsidRPr="00D738A8">
        <w:rPr>
          <w:rFonts w:ascii="Arial" w:eastAsia="Calibri" w:hAnsi="Arial" w:cs="Arial"/>
          <w:sz w:val="22"/>
          <w:szCs w:val="22"/>
          <w:lang w:val="es-MX" w:eastAsia="en-US"/>
        </w:rPr>
        <w:t>.</w:t>
      </w:r>
    </w:p>
    <w:p w:rsidR="00DD5FC9" w:rsidRPr="00D738A8" w:rsidRDefault="00DD5FC9" w:rsidP="009D0276">
      <w:pPr>
        <w:widowControl/>
        <w:autoSpaceDE/>
        <w:autoSpaceDN/>
        <w:ind w:left="-426"/>
        <w:jc w:val="both"/>
        <w:rPr>
          <w:rFonts w:ascii="Arial" w:eastAsia="Calibri" w:hAnsi="Arial" w:cs="Arial"/>
          <w:sz w:val="22"/>
          <w:szCs w:val="22"/>
          <w:lang w:val="es-MX" w:eastAsia="en-US"/>
        </w:rPr>
      </w:pPr>
    </w:p>
    <w:p w:rsidR="009A30A6" w:rsidRDefault="009A30A6" w:rsidP="009D0276">
      <w:pPr>
        <w:widowControl/>
        <w:autoSpaceDE/>
        <w:autoSpaceDN/>
        <w:ind w:left="-426"/>
        <w:jc w:val="both"/>
        <w:rPr>
          <w:rFonts w:ascii="ArialMT" w:eastAsiaTheme="minorHAnsi" w:hAnsi="ArialMT" w:cs="ArialMT"/>
          <w:sz w:val="22"/>
          <w:szCs w:val="22"/>
          <w:lang w:val="es-MX" w:eastAsia="en-US"/>
        </w:rPr>
      </w:pPr>
      <w:r w:rsidRPr="00D738A8">
        <w:rPr>
          <w:rFonts w:ascii="Arial" w:eastAsia="Calibri" w:hAnsi="Arial" w:cs="Arial"/>
          <w:sz w:val="22"/>
          <w:szCs w:val="22"/>
          <w:lang w:val="es-MX" w:eastAsia="en-US"/>
        </w:rPr>
        <w:t xml:space="preserve">Lo anterior tiene concordancia con lo señalado por el artículo 2, incisos a) y b) de la </w:t>
      </w:r>
      <w:r w:rsidRPr="00D738A8">
        <w:rPr>
          <w:rFonts w:ascii="Arial" w:eastAsia="Calibri" w:hAnsi="Arial" w:cs="Arial"/>
          <w:i/>
          <w:sz w:val="22"/>
          <w:szCs w:val="22"/>
          <w:lang w:val="es-MX" w:eastAsia="en-US"/>
        </w:rPr>
        <w:t>LGPP</w:t>
      </w:r>
      <w:r w:rsidRPr="00D738A8">
        <w:rPr>
          <w:rFonts w:ascii="Arial" w:eastAsia="Calibri" w:hAnsi="Arial" w:cs="Arial"/>
          <w:sz w:val="22"/>
          <w:szCs w:val="22"/>
          <w:lang w:val="es-MX" w:eastAsia="en-US"/>
        </w:rPr>
        <w:t xml:space="preserve">, así como el artículo 2, fracciones I y II de la </w:t>
      </w:r>
      <w:r w:rsidRPr="00D738A8">
        <w:rPr>
          <w:rFonts w:ascii="Arial" w:eastAsia="Calibri" w:hAnsi="Arial" w:cs="Arial"/>
          <w:i/>
          <w:sz w:val="22"/>
          <w:szCs w:val="22"/>
          <w:lang w:val="es-MX" w:eastAsia="en-US"/>
        </w:rPr>
        <w:t>LPPEY</w:t>
      </w:r>
      <w:r w:rsidRPr="00D738A8">
        <w:rPr>
          <w:rFonts w:ascii="Arial" w:eastAsia="Calibri" w:hAnsi="Arial" w:cs="Arial"/>
          <w:sz w:val="22"/>
          <w:szCs w:val="22"/>
          <w:lang w:val="es-MX" w:eastAsia="en-US"/>
        </w:rPr>
        <w:t xml:space="preserve">, que señalan que son </w:t>
      </w:r>
      <w:r w:rsidRPr="00D738A8">
        <w:rPr>
          <w:rFonts w:ascii="ArialMT" w:eastAsiaTheme="minorHAnsi" w:hAnsi="ArialMT" w:cs="ArialMT"/>
          <w:sz w:val="22"/>
          <w:szCs w:val="22"/>
          <w:lang w:val="es-MX" w:eastAsia="en-US"/>
        </w:rPr>
        <w:t>derechos político-electorales de los ciudadanos, con relación a los partidos políticos, los siguientes: el</w:t>
      </w:r>
      <w:r w:rsidR="001234F0" w:rsidRPr="00D738A8">
        <w:rPr>
          <w:rFonts w:ascii="ArialMT" w:eastAsiaTheme="minorHAnsi" w:hAnsi="ArialMT" w:cs="ArialMT"/>
          <w:sz w:val="23"/>
          <w:szCs w:val="23"/>
          <w:lang w:val="es-MX" w:eastAsia="en-US"/>
        </w:rPr>
        <w:t xml:space="preserve"> </w:t>
      </w:r>
      <w:r w:rsidRPr="00D738A8">
        <w:rPr>
          <w:rFonts w:ascii="ArialMT" w:eastAsiaTheme="minorHAnsi" w:hAnsi="ArialMT" w:cs="ArialMT"/>
          <w:sz w:val="22"/>
          <w:szCs w:val="22"/>
          <w:u w:val="single"/>
          <w:lang w:val="es-MX" w:eastAsia="en-US"/>
        </w:rPr>
        <w:t>Asociarse o reunirse pacíficamente para tomar parte en los asuntos políticos del Estado; y Afiliarse libre e individualmente a los partidos políticos</w:t>
      </w:r>
      <w:r w:rsidRPr="00D738A8">
        <w:rPr>
          <w:rFonts w:ascii="ArialMT" w:eastAsiaTheme="minorHAnsi" w:hAnsi="ArialMT" w:cs="ArialMT"/>
          <w:sz w:val="22"/>
          <w:szCs w:val="22"/>
          <w:lang w:val="es-MX" w:eastAsia="en-US"/>
        </w:rPr>
        <w:t>.</w:t>
      </w:r>
    </w:p>
    <w:p w:rsidR="009A30A6" w:rsidRPr="00DD5FC9" w:rsidRDefault="009A30A6" w:rsidP="009D0276">
      <w:pPr>
        <w:widowControl/>
        <w:autoSpaceDE/>
        <w:autoSpaceDN/>
        <w:ind w:left="-426"/>
        <w:jc w:val="both"/>
        <w:rPr>
          <w:rFonts w:ascii="Arial" w:eastAsia="Calibri" w:hAnsi="Arial" w:cs="Arial"/>
          <w:sz w:val="22"/>
          <w:szCs w:val="22"/>
          <w:lang w:val="es-MX" w:eastAsia="en-US"/>
        </w:rPr>
      </w:pPr>
    </w:p>
    <w:p w:rsidR="000A54F7" w:rsidRPr="00DD5FC9" w:rsidRDefault="000A54F7" w:rsidP="009D0276">
      <w:pPr>
        <w:widowControl/>
        <w:tabs>
          <w:tab w:val="left" w:pos="9498"/>
        </w:tabs>
        <w:autoSpaceDE/>
        <w:autoSpaceDN/>
        <w:ind w:left="-425"/>
        <w:jc w:val="both"/>
        <w:rPr>
          <w:rFonts w:ascii="Arial" w:hAnsi="Arial" w:cs="Arial"/>
          <w:bCs/>
          <w:sz w:val="22"/>
          <w:szCs w:val="22"/>
          <w:lang w:val="es-MX"/>
        </w:rPr>
      </w:pPr>
      <w:r w:rsidRPr="00DD5FC9">
        <w:rPr>
          <w:rFonts w:ascii="Arial" w:eastAsia="SimSun" w:hAnsi="Arial" w:cs="Arial"/>
          <w:b/>
          <w:sz w:val="22"/>
          <w:szCs w:val="22"/>
          <w:lang w:val="es-MX" w:eastAsia="zh-CN"/>
        </w:rPr>
        <w:t>3.-</w:t>
      </w:r>
      <w:r w:rsidRPr="00DD5FC9">
        <w:rPr>
          <w:rFonts w:ascii="Arial" w:eastAsia="SimSun" w:hAnsi="Arial" w:cs="Arial"/>
          <w:sz w:val="22"/>
          <w:szCs w:val="22"/>
          <w:lang w:val="es-MX" w:eastAsia="zh-CN"/>
        </w:rPr>
        <w:t xml:space="preserve"> </w:t>
      </w:r>
      <w:r w:rsidRPr="00DD5FC9">
        <w:rPr>
          <w:rFonts w:ascii="Arial" w:eastAsia="SimSun" w:hAnsi="Arial" w:cs="Arial"/>
          <w:sz w:val="22"/>
          <w:szCs w:val="22"/>
          <w:lang w:val="es-ES" w:eastAsia="zh-CN"/>
        </w:rPr>
        <w:t xml:space="preserve">Que el artículo 41 de la </w:t>
      </w:r>
      <w:r w:rsidRPr="00DD5FC9">
        <w:rPr>
          <w:rFonts w:ascii="Arial" w:eastAsia="SimSun" w:hAnsi="Arial" w:cs="Arial"/>
          <w:i/>
          <w:sz w:val="22"/>
          <w:szCs w:val="22"/>
          <w:lang w:val="es-ES" w:eastAsia="zh-CN"/>
        </w:rPr>
        <w:t>CPEUM</w:t>
      </w:r>
      <w:r w:rsidRPr="00DD5FC9">
        <w:rPr>
          <w:rFonts w:ascii="Arial" w:eastAsia="SimSun" w:hAnsi="Arial" w:cs="Arial"/>
          <w:sz w:val="22"/>
          <w:szCs w:val="22"/>
          <w:lang w:val="es-ES" w:eastAsia="zh-CN"/>
        </w:rPr>
        <w:t xml:space="preserve">, Base I, en concordancia con el artículo 16, Apartado A de la </w:t>
      </w:r>
      <w:r w:rsidRPr="00DD5FC9">
        <w:rPr>
          <w:rFonts w:ascii="Arial" w:eastAsia="SimSun" w:hAnsi="Arial" w:cs="Arial"/>
          <w:i/>
          <w:sz w:val="22"/>
          <w:szCs w:val="22"/>
          <w:lang w:val="es-ES" w:eastAsia="zh-CN"/>
        </w:rPr>
        <w:t>CPEY</w:t>
      </w:r>
      <w:r w:rsidRPr="00DD5FC9">
        <w:rPr>
          <w:rFonts w:ascii="Arial" w:eastAsia="SimSun" w:hAnsi="Arial" w:cs="Arial"/>
          <w:sz w:val="22"/>
          <w:szCs w:val="22"/>
          <w:lang w:val="es-ES" w:eastAsia="zh-CN"/>
        </w:rPr>
        <w:t xml:space="preserve">, párrafos primero, segundo, tercero; señalan que los </w:t>
      </w:r>
      <w:r w:rsidRPr="00DD5FC9">
        <w:rPr>
          <w:rFonts w:ascii="Arial" w:hAnsi="Arial" w:cs="Arial"/>
          <w:bCs/>
          <w:sz w:val="22"/>
          <w:szCs w:val="22"/>
          <w:lang w:val="es-MX"/>
        </w:rPr>
        <w:t>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0A54F7" w:rsidRPr="00DD5FC9" w:rsidRDefault="000A54F7" w:rsidP="009D0276">
      <w:pPr>
        <w:widowControl/>
        <w:tabs>
          <w:tab w:val="left" w:pos="9498"/>
        </w:tabs>
        <w:autoSpaceDE/>
        <w:autoSpaceDN/>
        <w:ind w:left="-425"/>
        <w:jc w:val="both"/>
        <w:rPr>
          <w:rFonts w:ascii="Arial" w:hAnsi="Arial" w:cs="Arial"/>
          <w:bCs/>
          <w:sz w:val="22"/>
          <w:szCs w:val="22"/>
          <w:lang w:val="es-MX"/>
        </w:rPr>
      </w:pPr>
    </w:p>
    <w:p w:rsidR="000A54F7" w:rsidRPr="00DD5FC9" w:rsidRDefault="000A54F7" w:rsidP="009D0276">
      <w:pPr>
        <w:widowControl/>
        <w:tabs>
          <w:tab w:val="left" w:pos="9498"/>
        </w:tabs>
        <w:autoSpaceDE/>
        <w:autoSpaceDN/>
        <w:ind w:left="-425"/>
        <w:jc w:val="both"/>
        <w:rPr>
          <w:rFonts w:ascii="Arial" w:hAnsi="Arial" w:cs="Arial"/>
          <w:bCs/>
          <w:sz w:val="22"/>
          <w:szCs w:val="22"/>
          <w:lang w:val="es-MX"/>
        </w:rPr>
      </w:pPr>
      <w:r w:rsidRPr="00DD5FC9">
        <w:rPr>
          <w:rFonts w:ascii="Arial" w:hAnsi="Arial" w:cs="Arial"/>
          <w:bCs/>
          <w:sz w:val="22"/>
          <w:szCs w:val="22"/>
          <w:lang w:val="es-MX"/>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0A54F7" w:rsidRPr="00DD5FC9" w:rsidRDefault="000A54F7" w:rsidP="009D0276">
      <w:pPr>
        <w:widowControl/>
        <w:autoSpaceDE/>
        <w:autoSpaceDN/>
        <w:ind w:left="-426"/>
        <w:jc w:val="both"/>
        <w:rPr>
          <w:rFonts w:ascii="Arial" w:eastAsia="Calibri" w:hAnsi="Arial" w:cs="Arial"/>
          <w:b/>
          <w:sz w:val="22"/>
          <w:szCs w:val="22"/>
          <w:lang w:val="es-MX" w:eastAsia="en-US"/>
        </w:rPr>
      </w:pPr>
    </w:p>
    <w:p w:rsidR="000A54F7" w:rsidRPr="00DD5FC9" w:rsidRDefault="000A54F7" w:rsidP="009D0276">
      <w:pPr>
        <w:widowControl/>
        <w:autoSpaceDE/>
        <w:autoSpaceDN/>
        <w:ind w:left="-426"/>
        <w:jc w:val="both"/>
        <w:rPr>
          <w:rFonts w:ascii="Arial" w:eastAsia="Calibri" w:hAnsi="Arial" w:cs="Arial"/>
          <w:bCs/>
          <w:sz w:val="22"/>
          <w:szCs w:val="22"/>
          <w:lang w:val="es-MX" w:eastAsia="en-US"/>
        </w:rPr>
      </w:pPr>
      <w:r w:rsidRPr="00DD5FC9">
        <w:rPr>
          <w:rFonts w:ascii="Arial" w:eastAsia="Calibri" w:hAnsi="Arial" w:cs="Arial"/>
          <w:b/>
          <w:sz w:val="22"/>
          <w:szCs w:val="22"/>
          <w:lang w:val="es-MX" w:eastAsia="en-US"/>
        </w:rPr>
        <w:t xml:space="preserve">4.- </w:t>
      </w:r>
      <w:r w:rsidRPr="00DD5FC9">
        <w:rPr>
          <w:rFonts w:ascii="Arial" w:eastAsia="Calibri" w:hAnsi="Arial" w:cs="Arial"/>
          <w:sz w:val="22"/>
          <w:szCs w:val="22"/>
          <w:lang w:val="es-MX" w:eastAsia="en-US"/>
        </w:rPr>
        <w:t xml:space="preserve">Que el primer párrafo, de la Base V del artículo 41 de la </w:t>
      </w:r>
      <w:r w:rsidRPr="00DD5FC9">
        <w:rPr>
          <w:rFonts w:ascii="Arial" w:eastAsia="Calibri" w:hAnsi="Arial" w:cs="Arial"/>
          <w:i/>
          <w:sz w:val="22"/>
          <w:szCs w:val="22"/>
          <w:lang w:val="es-MX" w:eastAsia="en-US"/>
        </w:rPr>
        <w:t>CPEUM</w:t>
      </w:r>
      <w:r w:rsidRPr="00DD5FC9">
        <w:rPr>
          <w:rFonts w:ascii="Arial" w:eastAsia="Calibri" w:hAnsi="Arial" w:cs="Arial"/>
          <w:sz w:val="22"/>
          <w:szCs w:val="22"/>
          <w:lang w:val="es-MX" w:eastAsia="en-US"/>
        </w:rPr>
        <w:t xml:space="preserve"> en concordancia con los numerales 3, 10 y 11 del apartado C de la citada base; así como los </w:t>
      </w:r>
      <w:r w:rsidRPr="00DD5FC9">
        <w:rPr>
          <w:rFonts w:ascii="Arial" w:eastAsia="Calibri" w:hAnsi="Arial" w:cs="Arial"/>
          <w:sz w:val="22"/>
          <w:szCs w:val="22"/>
          <w:lang w:val="es-ES" w:eastAsia="en-US"/>
        </w:rPr>
        <w:t xml:space="preserve">numerales 1 y 2 del artículo 98 y los incisos a) y r) del artículo 104, ambos de la </w:t>
      </w:r>
      <w:r w:rsidRPr="00DD5FC9">
        <w:rPr>
          <w:rFonts w:ascii="Arial" w:eastAsia="Calibri" w:hAnsi="Arial" w:cs="Arial"/>
          <w:i/>
          <w:sz w:val="22"/>
          <w:szCs w:val="22"/>
          <w:lang w:val="es-ES" w:eastAsia="en-US"/>
        </w:rPr>
        <w:t xml:space="preserve">LGIPE; </w:t>
      </w:r>
      <w:r w:rsidRPr="00DD5FC9">
        <w:rPr>
          <w:rFonts w:ascii="Arial" w:eastAsia="Calibri" w:hAnsi="Arial" w:cs="Arial"/>
          <w:sz w:val="22"/>
          <w:szCs w:val="22"/>
          <w:lang w:val="es-ES" w:eastAsia="en-US"/>
        </w:rPr>
        <w:t xml:space="preserve">y los </w:t>
      </w:r>
      <w:r w:rsidRPr="00DD5FC9">
        <w:rPr>
          <w:rFonts w:ascii="Arial" w:eastAsia="Calibri" w:hAnsi="Arial" w:cs="Arial"/>
          <w:sz w:val="22"/>
          <w:szCs w:val="22"/>
          <w:lang w:val="es-MX" w:eastAsia="en-US"/>
        </w:rPr>
        <w:t xml:space="preserve">artículos </w:t>
      </w:r>
      <w:r w:rsidRPr="00DD5FC9">
        <w:rPr>
          <w:rFonts w:ascii="Arial" w:eastAsia="Calibri" w:hAnsi="Arial" w:cs="Arial"/>
          <w:sz w:val="22"/>
          <w:szCs w:val="22"/>
          <w:lang w:val="es-ES" w:eastAsia="en-US"/>
        </w:rPr>
        <w:t xml:space="preserve">16, Apartado E y 75 Bis, ambos de la </w:t>
      </w:r>
      <w:r w:rsidRPr="00DD5FC9">
        <w:rPr>
          <w:rFonts w:ascii="Arial" w:eastAsia="Calibri" w:hAnsi="Arial" w:cs="Arial"/>
          <w:i/>
          <w:sz w:val="22"/>
          <w:szCs w:val="22"/>
          <w:lang w:val="es-ES" w:eastAsia="en-US"/>
        </w:rPr>
        <w:t>CPEY</w:t>
      </w:r>
      <w:r w:rsidRPr="00DD5FC9">
        <w:rPr>
          <w:rFonts w:ascii="Arial" w:eastAsia="Calibri" w:hAnsi="Arial" w:cs="Arial"/>
          <w:sz w:val="22"/>
          <w:szCs w:val="22"/>
          <w:lang w:val="es-ES" w:eastAsia="en-US"/>
        </w:rPr>
        <w:t xml:space="preserve">; además del artículo 104 de la </w:t>
      </w:r>
      <w:r w:rsidRPr="00DD5FC9">
        <w:rPr>
          <w:rFonts w:ascii="Arial" w:eastAsia="Calibri" w:hAnsi="Arial" w:cs="Arial"/>
          <w:i/>
          <w:sz w:val="22"/>
          <w:szCs w:val="22"/>
          <w:lang w:val="es-ES" w:eastAsia="en-US"/>
        </w:rPr>
        <w:t>LIPEEY</w:t>
      </w:r>
      <w:r w:rsidRPr="00DD5FC9">
        <w:rPr>
          <w:rFonts w:ascii="Arial" w:eastAsia="Calibri" w:hAnsi="Arial" w:cs="Arial"/>
          <w:sz w:val="22"/>
          <w:szCs w:val="22"/>
          <w:lang w:val="es-ES" w:eastAsia="en-US"/>
        </w:rPr>
        <w:t xml:space="preserve"> , que </w:t>
      </w:r>
      <w:r w:rsidRPr="00DD5FC9">
        <w:rPr>
          <w:rFonts w:ascii="Arial" w:eastAsia="Calibri" w:hAnsi="Arial" w:cs="Arial"/>
          <w:sz w:val="22"/>
          <w:szCs w:val="22"/>
          <w:lang w:val="es-MX" w:eastAsia="en-US"/>
        </w:rPr>
        <w:t>señalan, de manera general, que l</w:t>
      </w:r>
      <w:r w:rsidRPr="00DD5FC9">
        <w:rPr>
          <w:rFonts w:ascii="Arial" w:eastAsia="Calibri" w:hAnsi="Arial" w:cs="Arial"/>
          <w:bCs/>
          <w:sz w:val="22"/>
          <w:szCs w:val="22"/>
          <w:lang w:val="es-MX" w:eastAsia="en-US"/>
        </w:rPr>
        <w:t xml:space="preserve">a organización de las elecciones es una función estatal que se realiza a través del INE y de los organismos públicos locales, en los términos de las citadas Constituciones, que </w:t>
      </w:r>
      <w:r w:rsidRPr="00DD5FC9">
        <w:rPr>
          <w:rFonts w:ascii="Arial" w:eastAsia="Calibri" w:hAnsi="Arial" w:cs="Arial"/>
          <w:sz w:val="22"/>
          <w:szCs w:val="22"/>
          <w:lang w:val="es-ES" w:eastAsia="en-US"/>
        </w:rPr>
        <w:t xml:space="preserve">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w:t>
      </w:r>
      <w:r w:rsidRPr="00DD5FC9">
        <w:rPr>
          <w:rFonts w:ascii="Arial" w:eastAsia="Calibri" w:hAnsi="Arial" w:cs="Arial"/>
          <w:sz w:val="22"/>
          <w:szCs w:val="22"/>
          <w:lang w:val="es-ES" w:eastAsia="en-US"/>
        </w:rPr>
        <w:lastRenderedPageBreak/>
        <w:t>su desempeño. Se regirán por los principios de certeza, imparcialidad, independencia, legalidad, máxima publicidad y objetividad.</w:t>
      </w:r>
    </w:p>
    <w:p w:rsidR="000A54F7" w:rsidRPr="00DD5FC9" w:rsidRDefault="000A54F7" w:rsidP="009D0276">
      <w:pPr>
        <w:widowControl/>
        <w:autoSpaceDE/>
        <w:autoSpaceDN/>
        <w:ind w:left="-426"/>
        <w:jc w:val="both"/>
        <w:rPr>
          <w:rFonts w:ascii="Arial" w:eastAsia="Calibri" w:hAnsi="Arial" w:cs="Arial"/>
          <w:bCs/>
          <w:sz w:val="22"/>
          <w:szCs w:val="22"/>
          <w:lang w:val="es-ES" w:eastAsia="en-US"/>
        </w:rPr>
      </w:pPr>
    </w:p>
    <w:p w:rsidR="000A54F7" w:rsidRPr="00DD5FC9" w:rsidRDefault="000A54F7" w:rsidP="009D0276">
      <w:pPr>
        <w:widowControl/>
        <w:autoSpaceDE/>
        <w:autoSpaceDN/>
        <w:ind w:left="-426"/>
        <w:jc w:val="both"/>
        <w:rPr>
          <w:rFonts w:ascii="Arial" w:eastAsia="Calibri" w:hAnsi="Arial" w:cs="Arial"/>
          <w:sz w:val="22"/>
          <w:szCs w:val="22"/>
          <w:lang w:val="es-ES" w:eastAsia="en-US"/>
        </w:rPr>
      </w:pPr>
      <w:r w:rsidRPr="00DD5FC9">
        <w:rPr>
          <w:rFonts w:ascii="Arial" w:eastAsia="Calibri" w:hAnsi="Arial" w:cs="Arial"/>
          <w:bCs/>
          <w:sz w:val="22"/>
          <w:szCs w:val="22"/>
          <w:lang w:val="es-ES" w:eastAsia="en-US"/>
        </w:rPr>
        <w:t>Los</w:t>
      </w:r>
      <w:r w:rsidRPr="00DD5FC9">
        <w:rPr>
          <w:rFonts w:ascii="Arial" w:eastAsia="Calibri" w:hAnsi="Arial" w:cs="Arial"/>
          <w:sz w:val="22"/>
          <w:szCs w:val="22"/>
          <w:lang w:val="es-ES" w:eastAsia="en-US"/>
        </w:rPr>
        <w:t xml:space="preserve"> Organismos Públicos Locales son autoridad en la materia electoral, en los términos que establece la Constitución, esa Ley y las leyes locales correspondientes. </w:t>
      </w:r>
    </w:p>
    <w:p w:rsidR="000A54F7" w:rsidRPr="00DD5FC9" w:rsidRDefault="000A54F7" w:rsidP="009D0276">
      <w:pPr>
        <w:widowControl/>
        <w:autoSpaceDE/>
        <w:autoSpaceDN/>
        <w:ind w:left="-426"/>
        <w:jc w:val="both"/>
        <w:rPr>
          <w:rFonts w:ascii="Arial" w:eastAsia="Calibri" w:hAnsi="Arial" w:cs="Arial"/>
          <w:b/>
          <w:sz w:val="22"/>
          <w:szCs w:val="22"/>
          <w:lang w:val="es-MX" w:eastAsia="en-US"/>
        </w:rPr>
      </w:pPr>
    </w:p>
    <w:p w:rsidR="000A54F7" w:rsidRPr="00DD5FC9" w:rsidRDefault="000A54F7" w:rsidP="009D0276">
      <w:pPr>
        <w:widowControl/>
        <w:tabs>
          <w:tab w:val="left" w:pos="9498"/>
        </w:tabs>
        <w:autoSpaceDE/>
        <w:autoSpaceDN/>
        <w:ind w:left="-426"/>
        <w:jc w:val="both"/>
        <w:rPr>
          <w:rFonts w:ascii="Arial" w:hAnsi="Arial" w:cs="Arial"/>
          <w:sz w:val="22"/>
          <w:szCs w:val="22"/>
          <w:lang w:val="es-ES"/>
        </w:rPr>
      </w:pPr>
      <w:r w:rsidRPr="00DD5FC9">
        <w:rPr>
          <w:rFonts w:ascii="Arial" w:hAnsi="Arial" w:cs="Arial"/>
          <w:b/>
          <w:sz w:val="22"/>
          <w:szCs w:val="22"/>
          <w:lang w:val="es-ES"/>
        </w:rPr>
        <w:t xml:space="preserve">5.- </w:t>
      </w:r>
      <w:r w:rsidRPr="00DD5FC9">
        <w:rPr>
          <w:rFonts w:ascii="Arial" w:hAnsi="Arial" w:cs="Arial"/>
          <w:sz w:val="22"/>
          <w:szCs w:val="22"/>
          <w:lang w:val="es-ES"/>
        </w:rPr>
        <w:t xml:space="preserve">Que el artículo 4 de la </w:t>
      </w:r>
      <w:r w:rsidRPr="00DD5FC9">
        <w:rPr>
          <w:rFonts w:ascii="Arial" w:hAnsi="Arial" w:cs="Arial"/>
          <w:i/>
          <w:sz w:val="22"/>
          <w:szCs w:val="22"/>
          <w:lang w:val="es-ES"/>
        </w:rPr>
        <w:t xml:space="preserve">LIPEEY, </w:t>
      </w:r>
      <w:r w:rsidRPr="00DD5FC9">
        <w:rPr>
          <w:rFonts w:ascii="Arial" w:hAnsi="Arial" w:cs="Arial"/>
          <w:sz w:val="22"/>
          <w:szCs w:val="22"/>
          <w:lang w:val="es-ES"/>
        </w:rPr>
        <w:t xml:space="preserve">establece que la aplicación de las normas de dicha Ley corresponde, en sus respectivos ámbitos de competencia: al Instituto, al Tribunal y al Congreso; y que la interpretación de la </w:t>
      </w:r>
      <w:r w:rsidRPr="00DD5FC9">
        <w:rPr>
          <w:rFonts w:ascii="Arial" w:hAnsi="Arial" w:cs="Arial"/>
          <w:i/>
          <w:sz w:val="22"/>
          <w:szCs w:val="22"/>
          <w:lang w:val="es-ES"/>
        </w:rPr>
        <w:t>LIPEEY</w:t>
      </w:r>
      <w:r w:rsidRPr="00DD5FC9">
        <w:rPr>
          <w:rFonts w:ascii="Arial" w:hAnsi="Arial" w:cs="Arial"/>
          <w:sz w:val="22"/>
          <w:szCs w:val="22"/>
          <w:lang w:val="es-ES"/>
        </w:rPr>
        <w:t xml:space="preserve">, se hará conforme a los criterios gramatical, sistemático y funcional. A falta de disposición expresa, se aplicarán los principios generales del derecho con base en lo dispuesto en el último párrafo del artículo 14 de la </w:t>
      </w:r>
      <w:r w:rsidRPr="00DD5FC9">
        <w:rPr>
          <w:rFonts w:ascii="Arial" w:hAnsi="Arial" w:cs="Arial"/>
          <w:i/>
          <w:sz w:val="22"/>
          <w:szCs w:val="22"/>
          <w:lang w:val="es-ES"/>
        </w:rPr>
        <w:t>CPEUM</w:t>
      </w:r>
      <w:r w:rsidRPr="00DD5FC9">
        <w:rPr>
          <w:rFonts w:ascii="Arial" w:hAnsi="Arial" w:cs="Arial"/>
          <w:sz w:val="22"/>
          <w:szCs w:val="22"/>
          <w:lang w:val="es-ES"/>
        </w:rPr>
        <w:t>.</w:t>
      </w:r>
    </w:p>
    <w:p w:rsidR="000A54F7" w:rsidRPr="00DD5FC9" w:rsidRDefault="000A54F7" w:rsidP="009D0276">
      <w:pPr>
        <w:widowControl/>
        <w:tabs>
          <w:tab w:val="left" w:pos="540"/>
          <w:tab w:val="left" w:pos="9498"/>
        </w:tabs>
        <w:ind w:left="-426"/>
        <w:jc w:val="both"/>
        <w:rPr>
          <w:rFonts w:ascii="Arial" w:hAnsi="Arial" w:cs="Arial"/>
          <w:sz w:val="22"/>
          <w:szCs w:val="22"/>
          <w:lang w:val="es-ES"/>
        </w:rPr>
      </w:pPr>
    </w:p>
    <w:p w:rsidR="009E1CFB" w:rsidRPr="00DD5FC9" w:rsidRDefault="000A54F7" w:rsidP="009D0276">
      <w:pPr>
        <w:widowControl/>
        <w:tabs>
          <w:tab w:val="left" w:pos="9498"/>
        </w:tabs>
        <w:adjustRightInd w:val="0"/>
        <w:ind w:left="-426"/>
        <w:jc w:val="both"/>
        <w:rPr>
          <w:rFonts w:ascii="Arial" w:eastAsia="Calibri" w:hAnsi="Arial" w:cs="Arial"/>
          <w:sz w:val="22"/>
          <w:szCs w:val="22"/>
          <w:lang w:val="es-MX" w:eastAsia="en-US"/>
        </w:rPr>
      </w:pPr>
      <w:r w:rsidRPr="00DD5FC9">
        <w:rPr>
          <w:rFonts w:ascii="Arial" w:eastAsia="SimSun" w:hAnsi="Arial" w:cs="Arial"/>
          <w:b/>
          <w:sz w:val="22"/>
          <w:szCs w:val="22"/>
          <w:lang w:val="es-ES" w:eastAsia="zh-CN"/>
        </w:rPr>
        <w:t>6.-</w:t>
      </w:r>
      <w:r w:rsidRPr="00DD5FC9">
        <w:rPr>
          <w:rFonts w:ascii="Arial" w:eastAsia="SimSun" w:hAnsi="Arial" w:cs="Arial"/>
          <w:sz w:val="22"/>
          <w:szCs w:val="22"/>
          <w:lang w:val="es-ES" w:eastAsia="zh-CN"/>
        </w:rPr>
        <w:t xml:space="preserve"> Que </w:t>
      </w:r>
      <w:r w:rsidR="00266278" w:rsidRPr="00DD5FC9">
        <w:rPr>
          <w:rFonts w:ascii="Arial" w:eastAsia="SimSun" w:hAnsi="Arial" w:cs="Arial"/>
          <w:sz w:val="22"/>
          <w:szCs w:val="22"/>
          <w:lang w:val="es-ES" w:eastAsia="zh-CN"/>
        </w:rPr>
        <w:t xml:space="preserve">las fracciones I, II, </w:t>
      </w:r>
      <w:r w:rsidRPr="00DD5FC9">
        <w:rPr>
          <w:rFonts w:ascii="Arial" w:eastAsia="SimSun" w:hAnsi="Arial" w:cs="Arial"/>
          <w:sz w:val="22"/>
          <w:szCs w:val="22"/>
          <w:lang w:val="es-ES" w:eastAsia="zh-CN"/>
        </w:rPr>
        <w:t>III</w:t>
      </w:r>
      <w:r w:rsidR="00266278" w:rsidRPr="00DD5FC9">
        <w:rPr>
          <w:rFonts w:ascii="Arial" w:eastAsia="SimSun" w:hAnsi="Arial" w:cs="Arial"/>
          <w:sz w:val="22"/>
          <w:szCs w:val="22"/>
          <w:lang w:val="es-ES" w:eastAsia="zh-CN"/>
        </w:rPr>
        <w:t>, V y VIII</w:t>
      </w:r>
      <w:r w:rsidRPr="00DD5FC9">
        <w:rPr>
          <w:rFonts w:ascii="Arial" w:eastAsia="SimSun" w:hAnsi="Arial" w:cs="Arial"/>
          <w:sz w:val="22"/>
          <w:szCs w:val="22"/>
          <w:lang w:val="es-ES" w:eastAsia="zh-CN"/>
        </w:rPr>
        <w:t xml:space="preserve"> del artículo 106 de la </w:t>
      </w:r>
      <w:r w:rsidRPr="00DD5FC9">
        <w:rPr>
          <w:rFonts w:ascii="Arial" w:eastAsia="SimSun" w:hAnsi="Arial" w:cs="Arial"/>
          <w:i/>
          <w:sz w:val="22"/>
          <w:szCs w:val="22"/>
          <w:lang w:val="es-ES" w:eastAsia="zh-CN"/>
        </w:rPr>
        <w:t>LIPEE</w:t>
      </w:r>
      <w:r w:rsidRPr="00DD5FC9">
        <w:rPr>
          <w:rFonts w:ascii="Arial" w:eastAsia="SimSun" w:hAnsi="Arial" w:cs="Arial"/>
          <w:sz w:val="22"/>
          <w:szCs w:val="22"/>
          <w:lang w:val="es-ES" w:eastAsia="zh-CN"/>
        </w:rPr>
        <w:t>Y señalan que son fines del Instituto: el Contribuir al desarrollo de la vida democrática; Promover, fomentar, preservar y fortalecer el régimen de partidos políticos en el Estado; y Asegurar a los ciudadanos el goce y ejercicio de sus derechos político-electorales y vigilar el cumplimiento de</w:t>
      </w:r>
      <w:r w:rsidR="00266278" w:rsidRPr="00DD5FC9">
        <w:rPr>
          <w:rFonts w:ascii="Arial" w:eastAsia="SimSun" w:hAnsi="Arial" w:cs="Arial"/>
          <w:sz w:val="22"/>
          <w:szCs w:val="22"/>
          <w:lang w:val="es-ES" w:eastAsia="zh-CN"/>
        </w:rPr>
        <w:t xml:space="preserve"> sus deberes de esta naturaleza, </w:t>
      </w:r>
      <w:r w:rsidR="009E1CFB" w:rsidRPr="00DD5FC9">
        <w:rPr>
          <w:rFonts w:ascii="Arial" w:eastAsia="Calibri" w:hAnsi="Arial" w:cs="Arial"/>
          <w:sz w:val="22"/>
          <w:szCs w:val="22"/>
          <w:lang w:val="es-MX" w:eastAsia="en-US"/>
        </w:rPr>
        <w:t>Fomentar, difundir y fortalecer la cultura cívica y político-electoral, sustentada en el estado de derecho democrático;</w:t>
      </w:r>
      <w:r w:rsidR="00266278" w:rsidRPr="00DD5FC9">
        <w:rPr>
          <w:rFonts w:ascii="Arial" w:eastAsia="Calibri" w:hAnsi="Arial" w:cs="Arial"/>
          <w:sz w:val="22"/>
          <w:szCs w:val="22"/>
          <w:lang w:val="es-MX" w:eastAsia="en-US"/>
        </w:rPr>
        <w:t xml:space="preserve"> y</w:t>
      </w:r>
      <w:r w:rsidR="009E1CFB" w:rsidRPr="00DD5FC9">
        <w:rPr>
          <w:rFonts w:ascii="Arial" w:eastAsia="Calibri" w:hAnsi="Arial" w:cs="Arial"/>
          <w:b/>
          <w:bCs/>
          <w:sz w:val="22"/>
          <w:szCs w:val="22"/>
          <w:lang w:val="es-MX" w:eastAsia="en-US"/>
        </w:rPr>
        <w:t xml:space="preserve"> </w:t>
      </w:r>
      <w:r w:rsidR="009E1CFB" w:rsidRPr="00DD5FC9">
        <w:rPr>
          <w:rFonts w:ascii="Arial" w:eastAsia="Calibri" w:hAnsi="Arial" w:cs="Arial"/>
          <w:sz w:val="22"/>
          <w:szCs w:val="22"/>
          <w:lang w:val="es-MX" w:eastAsia="en-US"/>
        </w:rPr>
        <w:t>Promover que los ciudadanos participen en las elecciones y coadyuvar a la difusión de la cultura democrática.</w:t>
      </w:r>
    </w:p>
    <w:p w:rsidR="00DD5FC9" w:rsidRPr="00DD5FC9" w:rsidRDefault="00DD5FC9" w:rsidP="009D0276">
      <w:pPr>
        <w:widowControl/>
        <w:tabs>
          <w:tab w:val="left" w:pos="9498"/>
        </w:tabs>
        <w:adjustRightInd w:val="0"/>
        <w:ind w:left="-426"/>
        <w:jc w:val="both"/>
        <w:rPr>
          <w:rFonts w:ascii="Arial" w:eastAsia="Calibri" w:hAnsi="Arial" w:cs="Arial"/>
          <w:sz w:val="22"/>
          <w:szCs w:val="22"/>
          <w:lang w:val="es-MX" w:eastAsia="en-US"/>
        </w:rPr>
      </w:pPr>
    </w:p>
    <w:p w:rsidR="00266278" w:rsidRPr="00DD5FC9" w:rsidRDefault="00266278" w:rsidP="009D0276">
      <w:pPr>
        <w:widowControl/>
        <w:autoSpaceDE/>
        <w:autoSpaceDN/>
        <w:ind w:left="-426"/>
        <w:jc w:val="both"/>
        <w:rPr>
          <w:rFonts w:ascii="Arial" w:eastAsia="Calibri" w:hAnsi="Arial" w:cs="Arial"/>
          <w:sz w:val="22"/>
          <w:szCs w:val="22"/>
          <w:lang w:val="es-MX" w:eastAsia="en-US"/>
        </w:rPr>
      </w:pPr>
      <w:r w:rsidRPr="00DD5FC9">
        <w:rPr>
          <w:rFonts w:ascii="Arial" w:eastAsia="SimSun" w:hAnsi="Arial" w:cs="Arial"/>
          <w:b/>
          <w:sz w:val="22"/>
          <w:szCs w:val="22"/>
          <w:lang w:val="es-ES" w:eastAsia="zh-CN"/>
        </w:rPr>
        <w:t>7.-</w:t>
      </w:r>
      <w:r w:rsidRPr="00DD5FC9">
        <w:rPr>
          <w:rFonts w:ascii="Arial" w:eastAsia="SimSun" w:hAnsi="Arial" w:cs="Arial"/>
          <w:sz w:val="22"/>
          <w:szCs w:val="22"/>
          <w:lang w:val="es-ES" w:eastAsia="zh-CN"/>
        </w:rPr>
        <w:t xml:space="preserve"> Que el artículo 109 de la </w:t>
      </w:r>
      <w:r w:rsidRPr="00DD5FC9">
        <w:rPr>
          <w:rFonts w:ascii="Arial" w:eastAsia="SimSun" w:hAnsi="Arial" w:cs="Arial"/>
          <w:i/>
          <w:sz w:val="22"/>
          <w:szCs w:val="22"/>
          <w:lang w:val="es-ES" w:eastAsia="zh-CN"/>
        </w:rPr>
        <w:t>LIPEEY</w:t>
      </w:r>
      <w:r w:rsidRPr="00DD5FC9">
        <w:rPr>
          <w:rFonts w:ascii="Arial" w:eastAsia="SimSun" w:hAnsi="Arial" w:cs="Arial"/>
          <w:sz w:val="22"/>
          <w:szCs w:val="22"/>
          <w:lang w:val="es-ES" w:eastAsia="es-MX"/>
        </w:rPr>
        <w:t xml:space="preserve"> señala los órganos centrales del Instituto, que son el Consejo General y</w:t>
      </w:r>
      <w:r w:rsidRPr="00DD5FC9">
        <w:rPr>
          <w:rFonts w:ascii="Arial" w:eastAsia="SimSun" w:hAnsi="Arial" w:cs="Arial"/>
          <w:bCs/>
          <w:sz w:val="22"/>
          <w:szCs w:val="22"/>
          <w:lang w:val="es-ES" w:eastAsia="es-MX"/>
        </w:rPr>
        <w:t xml:space="preserve"> </w:t>
      </w:r>
      <w:r w:rsidRPr="00DD5FC9">
        <w:rPr>
          <w:rFonts w:ascii="Arial" w:eastAsia="SimSun" w:hAnsi="Arial" w:cs="Arial"/>
          <w:sz w:val="22"/>
          <w:szCs w:val="22"/>
          <w:lang w:val="es-ES" w:eastAsia="es-MX"/>
        </w:rPr>
        <w:t xml:space="preserve">la Junta General Ejecutiva; y de acuerdo al </w:t>
      </w:r>
      <w:r w:rsidRPr="00DD5FC9">
        <w:rPr>
          <w:rFonts w:ascii="Arial" w:eastAsia="SimSun" w:hAnsi="Arial" w:cs="Arial"/>
          <w:sz w:val="22"/>
          <w:szCs w:val="22"/>
          <w:lang w:val="es-ES" w:eastAsia="zh-CN"/>
        </w:rPr>
        <w:t xml:space="preserve">artículo 110 de la misma Ley, el Consejo General es el órgano superior de dirección, responsable del cumplimiento de las disposiciones constitucionales y reglamentarias en materia electoral y de la observancia de los principios dispuestos en esta Ley, para todas las actividades del Instituto; así mismo, las fracciones </w:t>
      </w:r>
      <w:r w:rsidRPr="00DD5FC9">
        <w:rPr>
          <w:rFonts w:ascii="Arial" w:eastAsia="Calibri" w:hAnsi="Arial" w:cs="Arial"/>
          <w:sz w:val="22"/>
          <w:szCs w:val="22"/>
          <w:lang w:val="es-ES" w:eastAsia="en-US"/>
        </w:rPr>
        <w:t xml:space="preserve">I, II, VII, VIII, IX, LVI y LXI </w:t>
      </w:r>
      <w:r w:rsidRPr="00DD5FC9">
        <w:rPr>
          <w:rFonts w:ascii="Arial" w:eastAsia="SimSun" w:hAnsi="Arial" w:cs="Arial"/>
          <w:sz w:val="22"/>
          <w:szCs w:val="22"/>
          <w:lang w:val="es-ES" w:eastAsia="zh-CN"/>
        </w:rPr>
        <w:t xml:space="preserve">del artículo 123 de la </w:t>
      </w:r>
      <w:r w:rsidRPr="00DD5FC9">
        <w:rPr>
          <w:rFonts w:ascii="Arial" w:eastAsia="SimSun" w:hAnsi="Arial" w:cs="Arial"/>
          <w:i/>
          <w:sz w:val="22"/>
          <w:szCs w:val="22"/>
          <w:lang w:val="es-ES" w:eastAsia="zh-CN"/>
        </w:rPr>
        <w:t>LIPEEY</w:t>
      </w:r>
      <w:r w:rsidRPr="00DD5FC9">
        <w:rPr>
          <w:rFonts w:ascii="Arial" w:eastAsia="SimSun" w:hAnsi="Arial" w:cs="Arial"/>
          <w:sz w:val="22"/>
          <w:szCs w:val="22"/>
          <w:lang w:val="es-ES" w:eastAsia="zh-CN"/>
        </w:rPr>
        <w:t xml:space="preserve">, señala que entre las atribuciones y obligaciones que tiene, el mencionado Consejo General, están las siguientes: </w:t>
      </w:r>
      <w:r w:rsidRPr="00DD5FC9">
        <w:rPr>
          <w:rFonts w:ascii="Arial" w:eastAsia="Calibri" w:hAnsi="Arial" w:cs="Arial"/>
          <w:sz w:val="22"/>
          <w:szCs w:val="22"/>
          <w:lang w:val="es-MX" w:eastAsia="en-US"/>
        </w:rPr>
        <w:t>Vigilar el cumplimiento de las disposiciones constitucionales y las demás leyes aplicables;  Aplicar las disposiciones generales, reglas, lineamientos, criterios y formatos que, en ejercicio de las facultades que le confiere la Constitución Federal, las leyes generales de la materia, la Constitución, esta Ley, y las demás que le establezca el Instituto Nacional Electoral; Dictar los reglamentos, lineamientos y acuerdos necesarios para hacer efectivas sus atribuciones y las disposiciones de esta Ley; Resolver, en los términos de la Ley de Partidos Políticos del Estado de Yucatán y esta Ley, sobre la suspensión o cancelación del registro de los partidos y agrupaciones políticas, Vigilar que las actividades de los partidos políticos se desarrollen con apego a la Ley de Partidos Políticos del Estado de Yucatán, a los de esta Ley, y la demás normatividad aplicable, en el cumplimiento de las obligaciones a que están sujetos;</w:t>
      </w:r>
      <w:r w:rsidRPr="00DD5FC9">
        <w:rPr>
          <w:rFonts w:ascii="Arial" w:eastAsia="Calibri" w:hAnsi="Arial" w:cs="Arial"/>
          <w:sz w:val="22"/>
          <w:szCs w:val="22"/>
          <w:lang w:eastAsia="en-US"/>
        </w:rPr>
        <w:t xml:space="preserve"> </w:t>
      </w:r>
      <w:r w:rsidRPr="00DD5FC9">
        <w:rPr>
          <w:rFonts w:ascii="Arial" w:eastAsia="Calibri" w:hAnsi="Arial" w:cs="Arial"/>
          <w:sz w:val="22"/>
          <w:szCs w:val="22"/>
          <w:lang w:val="es-MX" w:eastAsia="en-US"/>
        </w:rPr>
        <w:t xml:space="preserve">Emitir los acuerdos necesarios, para el correcto desarrollo de las funciones del Instituto cuando exista discrepancia o para una correcta vinculación con las funciones del Instituto Nacional </w:t>
      </w:r>
      <w:r w:rsidR="007D0EB1">
        <w:rPr>
          <w:rFonts w:ascii="Arial" w:eastAsia="Calibri" w:hAnsi="Arial" w:cs="Arial"/>
          <w:sz w:val="22"/>
          <w:szCs w:val="22"/>
          <w:lang w:val="es-MX" w:eastAsia="en-US"/>
        </w:rPr>
        <w:t>Electoral o su normatividad; y l</w:t>
      </w:r>
      <w:r w:rsidRPr="00DD5FC9">
        <w:rPr>
          <w:rFonts w:ascii="Arial" w:eastAsia="Calibri" w:hAnsi="Arial" w:cs="Arial"/>
          <w:sz w:val="22"/>
          <w:szCs w:val="22"/>
          <w:lang w:val="es-MX" w:eastAsia="en-US"/>
        </w:rPr>
        <w:t>as demás que le confieran la Constitución Política del Estado, esta ley y las demás aplicables.</w:t>
      </w:r>
    </w:p>
    <w:p w:rsidR="00266278" w:rsidRPr="00DD5FC9" w:rsidRDefault="00266278" w:rsidP="009D0276">
      <w:pPr>
        <w:widowControl/>
        <w:tabs>
          <w:tab w:val="left" w:pos="9498"/>
        </w:tabs>
        <w:adjustRightInd w:val="0"/>
        <w:ind w:left="-426"/>
        <w:jc w:val="both"/>
        <w:rPr>
          <w:rFonts w:ascii="Arial" w:eastAsia="SimSun" w:hAnsi="Arial" w:cs="Arial"/>
          <w:sz w:val="22"/>
          <w:szCs w:val="22"/>
          <w:lang w:val="es-MX" w:eastAsia="zh-CN"/>
        </w:rPr>
      </w:pPr>
    </w:p>
    <w:p w:rsidR="00022D4A" w:rsidRPr="00DD5FC9" w:rsidRDefault="00266278" w:rsidP="009D0276">
      <w:pPr>
        <w:widowControl/>
        <w:autoSpaceDE/>
        <w:autoSpaceDN/>
        <w:ind w:left="-426"/>
        <w:jc w:val="both"/>
        <w:rPr>
          <w:rFonts w:ascii="Arial" w:eastAsia="Calibri" w:hAnsi="Arial" w:cs="Arial"/>
          <w:i/>
          <w:sz w:val="22"/>
          <w:szCs w:val="22"/>
          <w:lang w:val="es-MX" w:eastAsia="en-US"/>
        </w:rPr>
      </w:pPr>
      <w:r w:rsidRPr="00DD5FC9">
        <w:rPr>
          <w:rFonts w:ascii="Arial" w:eastAsia="Calibri" w:hAnsi="Arial" w:cs="Arial"/>
          <w:b/>
          <w:sz w:val="22"/>
          <w:szCs w:val="22"/>
          <w:lang w:val="es-MX" w:eastAsia="en-US"/>
        </w:rPr>
        <w:t>8</w:t>
      </w:r>
      <w:r w:rsidR="00022D4A" w:rsidRPr="00DD5FC9">
        <w:rPr>
          <w:rFonts w:ascii="Arial" w:eastAsia="Calibri" w:hAnsi="Arial" w:cs="Arial"/>
          <w:b/>
          <w:sz w:val="22"/>
          <w:szCs w:val="22"/>
          <w:lang w:val="es-MX" w:eastAsia="en-US"/>
        </w:rPr>
        <w:t xml:space="preserve">.- </w:t>
      </w:r>
      <w:r w:rsidR="00022D4A" w:rsidRPr="00DD5FC9">
        <w:rPr>
          <w:rFonts w:ascii="Arial" w:eastAsia="Calibri" w:hAnsi="Arial" w:cs="Arial"/>
          <w:sz w:val="22"/>
          <w:szCs w:val="22"/>
          <w:lang w:val="es-MX" w:eastAsia="en-US"/>
        </w:rPr>
        <w:t xml:space="preserve">Que las fracciones II, IV y V del artículo 8 de la </w:t>
      </w:r>
      <w:r w:rsidR="00022D4A" w:rsidRPr="00DD5FC9">
        <w:rPr>
          <w:rFonts w:ascii="Arial" w:eastAsia="Calibri" w:hAnsi="Arial" w:cs="Arial"/>
          <w:i/>
          <w:sz w:val="22"/>
          <w:szCs w:val="22"/>
          <w:lang w:val="es-MX" w:eastAsia="en-US"/>
        </w:rPr>
        <w:t>LPPEY</w:t>
      </w:r>
      <w:r w:rsidR="00022D4A" w:rsidRPr="00DD5FC9">
        <w:rPr>
          <w:rFonts w:ascii="Arial" w:eastAsia="Calibri" w:hAnsi="Arial" w:cs="Arial"/>
          <w:sz w:val="22"/>
          <w:szCs w:val="22"/>
          <w:lang w:val="es-MX" w:eastAsia="en-US"/>
        </w:rPr>
        <w:t xml:space="preserve"> señalan que corresponde al Instituto, las atribuciones siguientes:</w:t>
      </w:r>
      <w:r w:rsidR="0013592E" w:rsidRPr="00DD5FC9">
        <w:rPr>
          <w:rFonts w:ascii="Arial" w:eastAsia="Calibri" w:hAnsi="Arial" w:cs="Arial"/>
          <w:sz w:val="22"/>
          <w:szCs w:val="22"/>
          <w:lang w:val="es-MX" w:eastAsia="en-US"/>
        </w:rPr>
        <w:t xml:space="preserve"> </w:t>
      </w:r>
      <w:r w:rsidR="00022D4A" w:rsidRPr="00DD5FC9">
        <w:rPr>
          <w:rFonts w:ascii="Arial" w:eastAsia="Calibri" w:hAnsi="Arial" w:cs="Arial"/>
          <w:sz w:val="22"/>
          <w:szCs w:val="22"/>
          <w:lang w:val="es-MX" w:eastAsia="en-US"/>
        </w:rPr>
        <w:t>Registrar a los partidos políticos locales e inscribir a los partidos políticos nacionales;</w:t>
      </w:r>
      <w:r w:rsidR="00022D4A" w:rsidRPr="00DD5FC9">
        <w:rPr>
          <w:rFonts w:ascii="Arial" w:eastAsia="Calibri" w:hAnsi="Arial" w:cs="Arial"/>
          <w:b/>
          <w:sz w:val="22"/>
          <w:szCs w:val="22"/>
          <w:lang w:val="es-MX" w:eastAsia="en-US"/>
        </w:rPr>
        <w:t xml:space="preserve"> </w:t>
      </w:r>
      <w:r w:rsidR="00022D4A" w:rsidRPr="00DD5FC9">
        <w:rPr>
          <w:rFonts w:ascii="Arial" w:eastAsia="Calibri" w:hAnsi="Arial" w:cs="Arial"/>
          <w:sz w:val="22"/>
          <w:szCs w:val="22"/>
          <w:lang w:val="es-MX" w:eastAsia="en-US"/>
        </w:rPr>
        <w:t>La fiscalización de ingresos y egresos de los partidos políticos, sus coaliciones, las agrupaciones políticas y de los candidatos a cargos de elección popular local, siempre que esta facultad le sea delegada por el Instituto Nacional Electoral, y</w:t>
      </w:r>
      <w:r w:rsidR="0013592E" w:rsidRPr="00DD5FC9">
        <w:rPr>
          <w:rFonts w:ascii="Arial" w:eastAsia="Calibri" w:hAnsi="Arial" w:cs="Arial"/>
          <w:sz w:val="22"/>
          <w:szCs w:val="22"/>
          <w:lang w:val="es-MX" w:eastAsia="en-US"/>
        </w:rPr>
        <w:t xml:space="preserve"> </w:t>
      </w:r>
      <w:r w:rsidR="007D0EB1">
        <w:rPr>
          <w:rFonts w:ascii="Arial" w:eastAsia="Calibri" w:hAnsi="Arial" w:cs="Arial"/>
          <w:sz w:val="22"/>
          <w:szCs w:val="22"/>
          <w:lang w:val="es-MX" w:eastAsia="en-US"/>
        </w:rPr>
        <w:t>l</w:t>
      </w:r>
      <w:r w:rsidR="00022D4A" w:rsidRPr="00DD5FC9">
        <w:rPr>
          <w:rFonts w:ascii="Arial" w:eastAsia="Calibri" w:hAnsi="Arial" w:cs="Arial"/>
          <w:sz w:val="22"/>
          <w:szCs w:val="22"/>
          <w:lang w:val="es-MX" w:eastAsia="en-US"/>
        </w:rPr>
        <w:t>as demás que establezca la Constitución y esta Ley.</w:t>
      </w:r>
    </w:p>
    <w:p w:rsidR="00CF57A2" w:rsidRPr="00DD5FC9" w:rsidRDefault="00CF57A2" w:rsidP="009D0276">
      <w:pPr>
        <w:widowControl/>
        <w:autoSpaceDE/>
        <w:autoSpaceDN/>
        <w:ind w:left="-426"/>
        <w:jc w:val="both"/>
        <w:rPr>
          <w:rFonts w:ascii="Arial" w:eastAsia="Calibri" w:hAnsi="Arial" w:cs="Arial"/>
          <w:b/>
          <w:sz w:val="22"/>
          <w:szCs w:val="22"/>
          <w:lang w:val="es-MX" w:eastAsia="en-US"/>
        </w:rPr>
      </w:pPr>
    </w:p>
    <w:p w:rsidR="00A13A5B" w:rsidRPr="00DD5FC9" w:rsidRDefault="00266278" w:rsidP="009D0276">
      <w:pPr>
        <w:widowControl/>
        <w:autoSpaceDE/>
        <w:autoSpaceDN/>
        <w:ind w:left="-426"/>
        <w:jc w:val="both"/>
        <w:rPr>
          <w:rFonts w:ascii="Arial" w:eastAsia="Arial Unicode MS" w:hAnsi="Arial" w:cs="Arial"/>
          <w:sz w:val="22"/>
          <w:szCs w:val="22"/>
          <w:lang w:val="es-ES"/>
        </w:rPr>
      </w:pPr>
      <w:r w:rsidRPr="00DD5FC9">
        <w:rPr>
          <w:rFonts w:ascii="Arial" w:eastAsia="Calibri" w:hAnsi="Arial" w:cs="Arial"/>
          <w:b/>
          <w:sz w:val="22"/>
          <w:szCs w:val="22"/>
          <w:lang w:val="es-MX" w:eastAsia="en-US"/>
        </w:rPr>
        <w:t>9</w:t>
      </w:r>
      <w:r w:rsidR="00CF57A2" w:rsidRPr="00DD5FC9">
        <w:rPr>
          <w:rFonts w:ascii="Arial" w:eastAsia="Calibri" w:hAnsi="Arial" w:cs="Arial"/>
          <w:b/>
          <w:sz w:val="22"/>
          <w:szCs w:val="22"/>
          <w:lang w:val="es-MX" w:eastAsia="en-US"/>
        </w:rPr>
        <w:t>.-</w:t>
      </w:r>
      <w:r w:rsidR="00CF57A2" w:rsidRPr="00DD5FC9">
        <w:rPr>
          <w:rFonts w:ascii="Arial" w:eastAsia="Calibri" w:hAnsi="Arial" w:cs="Arial"/>
          <w:sz w:val="22"/>
          <w:szCs w:val="22"/>
          <w:lang w:val="es-MX" w:eastAsia="en-US"/>
        </w:rPr>
        <w:t xml:space="preserve"> Que el artículo 9 de la </w:t>
      </w:r>
      <w:r w:rsidR="00CF57A2" w:rsidRPr="00DD5FC9">
        <w:rPr>
          <w:rFonts w:ascii="Arial" w:eastAsia="Calibri" w:hAnsi="Arial" w:cs="Arial"/>
          <w:i/>
          <w:sz w:val="22"/>
          <w:szCs w:val="22"/>
          <w:lang w:val="es-MX" w:eastAsia="en-US"/>
        </w:rPr>
        <w:t>LPPEY</w:t>
      </w:r>
      <w:r w:rsidR="00CF57A2" w:rsidRPr="00DD5FC9">
        <w:rPr>
          <w:rFonts w:ascii="Arial" w:eastAsia="Calibri" w:hAnsi="Arial" w:cs="Arial"/>
          <w:sz w:val="22"/>
          <w:szCs w:val="22"/>
          <w:lang w:val="es-MX" w:eastAsia="en-US"/>
        </w:rPr>
        <w:t xml:space="preserve"> señala que, para</w:t>
      </w:r>
      <w:r w:rsidR="00A13A5B" w:rsidRPr="00DD5FC9">
        <w:rPr>
          <w:rFonts w:ascii="Arial" w:eastAsia="Arial Unicode MS" w:hAnsi="Arial" w:cs="Arial"/>
          <w:sz w:val="22"/>
          <w:szCs w:val="22"/>
          <w:lang w:val="es-ES"/>
        </w:rPr>
        <w:t xml:space="preserve"> los efectos de esta Ley, se reconocen como partidos y agrupaciones políticas, las establecidas en la Constitución Federal y en la Constitución.</w:t>
      </w:r>
    </w:p>
    <w:p w:rsidR="00A13A5B" w:rsidRPr="00DD5FC9" w:rsidRDefault="00A13A5B" w:rsidP="009D0276">
      <w:pPr>
        <w:widowControl/>
        <w:autoSpaceDE/>
        <w:autoSpaceDN/>
        <w:ind w:left="-284"/>
        <w:jc w:val="both"/>
        <w:rPr>
          <w:rFonts w:ascii="Arial" w:eastAsia="Calibri" w:hAnsi="Arial" w:cs="Arial"/>
          <w:b/>
          <w:sz w:val="22"/>
          <w:szCs w:val="22"/>
          <w:lang w:val="es-MX" w:eastAsia="en-US"/>
        </w:rPr>
      </w:pPr>
    </w:p>
    <w:p w:rsidR="00A13A5B"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Las organizaciones de ciudadanos que pretendan constituirse en agrupación o partido político estatal deberán obtener su registro ante el Instituto.</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A13A5B" w:rsidRPr="00DD5FC9" w:rsidRDefault="00A13A5B" w:rsidP="009D0276">
      <w:pPr>
        <w:widowControl/>
        <w:autoSpaceDE/>
        <w:autoSpaceDN/>
        <w:adjustRightInd w:val="0"/>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La denominación de "partido político” o “agrupación política” se reserva, para todos los efectos de esta Ley, a las organizaciones políticas estatales que obtengan y conserven su registro como tal.</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A13A5B" w:rsidRPr="00DD5FC9" w:rsidRDefault="00A13A5B" w:rsidP="009D0276">
      <w:pPr>
        <w:widowControl/>
        <w:autoSpaceDE/>
        <w:autoSpaceDN/>
        <w:adjustRightInd w:val="0"/>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Los partidos políticos y agrupaciones políticas se regirán internamente por sus documentos básicos, tendrán la libertad de organizarse y determinarse de conformidad con las normas establecidas en la presente Ley y las que, conforme a ésta, establezcan sus estatutos.</w:t>
      </w:r>
    </w:p>
    <w:p w:rsidR="00A13A5B" w:rsidRPr="00DD5FC9" w:rsidRDefault="00A13A5B" w:rsidP="009D0276">
      <w:pPr>
        <w:widowControl/>
        <w:autoSpaceDE/>
        <w:autoSpaceDN/>
        <w:adjustRightInd w:val="0"/>
        <w:ind w:left="-426"/>
        <w:jc w:val="both"/>
        <w:rPr>
          <w:rFonts w:ascii="Arial" w:eastAsia="Calibri" w:hAnsi="Arial" w:cs="Arial"/>
          <w:sz w:val="22"/>
          <w:szCs w:val="22"/>
          <w:lang w:val="es-MX" w:eastAsia="en-US"/>
        </w:rPr>
      </w:pPr>
    </w:p>
    <w:p w:rsidR="00A13A5B" w:rsidRPr="00DD5FC9" w:rsidRDefault="00A13A5B" w:rsidP="009D0276">
      <w:pPr>
        <w:widowControl/>
        <w:autoSpaceDE/>
        <w:autoSpaceDN/>
        <w:adjustRightInd w:val="0"/>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Las asociaciones políticas podrán constituir, registrar frentes y fusiones, en los términos de las leyes. Los partidos políticos, además para fines electorales podrán constituir coaliciones y postular candidaturas comunes.</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A13A5B"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Para participar en las elecciones locales y demás fines establecidos en las leyes, los partidos políticos nacionales, deberán inscribirse y presentar ante el Instituto, durante el mes de septiembre del año previo al de la elección, los siguientes documentos:</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A13A5B" w:rsidRPr="00DD5FC9" w:rsidRDefault="00A13A5B" w:rsidP="009D0276">
      <w:pPr>
        <w:widowControl/>
        <w:autoSpaceDE/>
        <w:autoSpaceDN/>
        <w:ind w:left="-426" w:firstLine="708"/>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 xml:space="preserve">I. </w:t>
      </w:r>
      <w:r w:rsidRPr="00DD5FC9">
        <w:rPr>
          <w:rFonts w:ascii="Arial" w:eastAsia="Calibri" w:hAnsi="Arial" w:cs="Arial"/>
          <w:i/>
          <w:sz w:val="22"/>
          <w:szCs w:val="22"/>
          <w:lang w:val="es-MX" w:eastAsia="en-US"/>
        </w:rPr>
        <w:t>Solicitud de inscripción firmada por su órgano de dirección estatal;</w:t>
      </w:r>
    </w:p>
    <w:p w:rsidR="00A13A5B" w:rsidRPr="00DD5FC9" w:rsidRDefault="00A13A5B" w:rsidP="009D0276">
      <w:pPr>
        <w:widowControl/>
        <w:autoSpaceDE/>
        <w:autoSpaceDN/>
        <w:ind w:left="-426" w:firstLine="708"/>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II.</w:t>
      </w:r>
      <w:r w:rsidRPr="00DD5FC9">
        <w:rPr>
          <w:rFonts w:ascii="Arial" w:eastAsia="Calibri" w:hAnsi="Arial" w:cs="Arial"/>
          <w:i/>
          <w:sz w:val="22"/>
          <w:szCs w:val="22"/>
          <w:lang w:val="es-MX" w:eastAsia="en-US"/>
        </w:rPr>
        <w:t xml:space="preserve"> Declaración de principios, estatutos y programa de acción, actualizados;</w:t>
      </w:r>
    </w:p>
    <w:p w:rsidR="00A13A5B" w:rsidRPr="00DD5FC9" w:rsidRDefault="00A13A5B" w:rsidP="009D0276">
      <w:pPr>
        <w:widowControl/>
        <w:autoSpaceDE/>
        <w:autoSpaceDN/>
        <w:ind w:left="-426" w:firstLine="708"/>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III.</w:t>
      </w:r>
      <w:r w:rsidRPr="00DD5FC9">
        <w:rPr>
          <w:rFonts w:ascii="Arial" w:eastAsia="Calibri" w:hAnsi="Arial" w:cs="Arial"/>
          <w:i/>
          <w:sz w:val="22"/>
          <w:szCs w:val="22"/>
          <w:lang w:val="es-MX" w:eastAsia="en-US"/>
        </w:rPr>
        <w:t xml:space="preserve"> Copia certificada de su registro como partido político nacional, otorgada por el Instituto Nacional Electoral, así como de la constancia correspondiente, expedida por el Secretario Ejecutivo de dicho Instituto, y</w:t>
      </w:r>
    </w:p>
    <w:p w:rsidR="00A13A5B" w:rsidRPr="00DD5FC9" w:rsidRDefault="00A13A5B" w:rsidP="009D0276">
      <w:pPr>
        <w:widowControl/>
        <w:autoSpaceDE/>
        <w:autoSpaceDN/>
        <w:ind w:left="-426" w:firstLine="708"/>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IV.</w:t>
      </w:r>
      <w:r w:rsidRPr="00DD5FC9">
        <w:rPr>
          <w:rFonts w:ascii="Arial" w:eastAsia="Calibri" w:hAnsi="Arial" w:cs="Arial"/>
          <w:i/>
          <w:sz w:val="22"/>
          <w:szCs w:val="22"/>
          <w:lang w:val="es-MX" w:eastAsia="en-US"/>
        </w:rPr>
        <w:t xml:space="preserve"> Constancia expedida por el órgano de dirección nacional, en la que se consigne su representación en el Estado y demás titulares de su dirección estatal.</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A13A5B"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Para efecto de participar en las elecciones estatales y municipales, los partidos políticos nacionales que hubieren obtenido su registro ante el Instituto Nacional Electoral con fecha posterior al mes de septiembre del año previo al de la elección, podrán inscribirse ante el Instituto hasta el último día hábil del mes de enero del año de la elección.</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 xml:space="preserve"> </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El Instituto, cumplidos los requisitos del artículo anterior, hará la inscripción respectiva, asentando la fecha, denominación y emblema del partido político.</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A13A5B"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 xml:space="preserve">El Instituto publicará en el Diario Oficial del Gobierno del Estado de Yucatán, la relación de los partidos políticos nacionales inscritos, junto con los nombres de los titulares de sus órganos de representación en el Estado, dentro de los primeros 15 días del mes de febrero del año de la elección. </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A13A5B"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Cuando así lo soliciten, los partidos políticos tendrán derecho a que el Instituto les expida la constancia respectiva de su inscripción.</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A13A5B" w:rsidRPr="00DD5FC9" w:rsidRDefault="00CF57A2"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b/>
          <w:sz w:val="22"/>
          <w:szCs w:val="22"/>
          <w:lang w:val="es-MX" w:eastAsia="en-US"/>
        </w:rPr>
        <w:t>1</w:t>
      </w:r>
      <w:r w:rsidR="00266278" w:rsidRPr="00DD5FC9">
        <w:rPr>
          <w:rFonts w:ascii="Arial" w:eastAsia="Calibri" w:hAnsi="Arial" w:cs="Arial"/>
          <w:b/>
          <w:sz w:val="22"/>
          <w:szCs w:val="22"/>
          <w:lang w:val="es-MX" w:eastAsia="en-US"/>
        </w:rPr>
        <w:t>0</w:t>
      </w:r>
      <w:r w:rsidRPr="00DD5FC9">
        <w:rPr>
          <w:rFonts w:ascii="Arial" w:eastAsia="Calibri" w:hAnsi="Arial" w:cs="Arial"/>
          <w:b/>
          <w:sz w:val="22"/>
          <w:szCs w:val="22"/>
          <w:lang w:val="es-MX" w:eastAsia="en-US"/>
        </w:rPr>
        <w:t>.-</w:t>
      </w:r>
      <w:r w:rsidRPr="00DD5FC9">
        <w:rPr>
          <w:rFonts w:ascii="Arial" w:eastAsia="Calibri" w:hAnsi="Arial" w:cs="Arial"/>
          <w:sz w:val="22"/>
          <w:szCs w:val="22"/>
          <w:lang w:val="es-MX" w:eastAsia="en-US"/>
        </w:rPr>
        <w:t xml:space="preserve"> Que el artículo 10 de la </w:t>
      </w:r>
      <w:r w:rsidRPr="00DD5FC9">
        <w:rPr>
          <w:rFonts w:ascii="Arial" w:eastAsia="Calibri" w:hAnsi="Arial" w:cs="Arial"/>
          <w:i/>
          <w:sz w:val="22"/>
          <w:szCs w:val="22"/>
          <w:lang w:val="es-MX" w:eastAsia="en-US"/>
        </w:rPr>
        <w:t>LPPEY</w:t>
      </w:r>
      <w:r w:rsidRPr="00DD5FC9">
        <w:rPr>
          <w:rFonts w:ascii="Arial" w:eastAsia="Calibri" w:hAnsi="Arial" w:cs="Arial"/>
          <w:sz w:val="22"/>
          <w:szCs w:val="22"/>
          <w:lang w:val="es-MX" w:eastAsia="en-US"/>
        </w:rPr>
        <w:t xml:space="preserve"> señala que para </w:t>
      </w:r>
      <w:r w:rsidR="00A13A5B" w:rsidRPr="00DD5FC9">
        <w:rPr>
          <w:rFonts w:ascii="Arial" w:eastAsia="Calibri" w:hAnsi="Arial" w:cs="Arial"/>
          <w:sz w:val="22"/>
          <w:szCs w:val="22"/>
          <w:lang w:val="es-MX" w:eastAsia="en-US"/>
        </w:rPr>
        <w:t>que una organización de ciudadanos sea registrada como partido político local, se deberá verificar que ésta cumpla con los requisitos siguientes:</w:t>
      </w:r>
    </w:p>
    <w:p w:rsidR="00A13A5B" w:rsidRPr="00DD5FC9" w:rsidRDefault="00A13A5B" w:rsidP="009D0276">
      <w:pPr>
        <w:widowControl/>
        <w:autoSpaceDE/>
        <w:autoSpaceDN/>
        <w:ind w:left="-284"/>
        <w:jc w:val="center"/>
        <w:rPr>
          <w:rFonts w:ascii="Arial" w:eastAsia="Calibri" w:hAnsi="Arial" w:cs="Arial"/>
          <w:b/>
          <w:caps/>
          <w:sz w:val="22"/>
          <w:szCs w:val="22"/>
          <w:lang w:val="es-ES" w:eastAsia="en-US"/>
        </w:rPr>
      </w:pPr>
    </w:p>
    <w:p w:rsidR="00A13A5B" w:rsidRPr="00DD5FC9" w:rsidRDefault="00A13A5B" w:rsidP="009D0276">
      <w:pPr>
        <w:widowControl/>
        <w:autoSpaceDE/>
        <w:autoSpaceDN/>
        <w:adjustRightInd w:val="0"/>
        <w:ind w:left="-284" w:firstLine="708"/>
        <w:jc w:val="both"/>
        <w:rPr>
          <w:rFonts w:ascii="Arial" w:eastAsia="Calibri" w:hAnsi="Arial" w:cs="Arial"/>
          <w:i/>
          <w:color w:val="000000"/>
          <w:sz w:val="22"/>
          <w:szCs w:val="22"/>
          <w:lang w:val="es-MX" w:eastAsia="en-US"/>
        </w:rPr>
      </w:pPr>
      <w:r w:rsidRPr="00DD5FC9">
        <w:rPr>
          <w:rFonts w:ascii="Arial" w:eastAsia="Calibri" w:hAnsi="Arial" w:cs="Arial"/>
          <w:b/>
          <w:i/>
          <w:color w:val="000000"/>
          <w:sz w:val="22"/>
          <w:szCs w:val="22"/>
          <w:lang w:val="es-MX" w:eastAsia="en-US"/>
        </w:rPr>
        <w:t xml:space="preserve">I. </w:t>
      </w:r>
      <w:r w:rsidRPr="00DD5FC9">
        <w:rPr>
          <w:rFonts w:ascii="Arial" w:eastAsia="Calibri" w:hAnsi="Arial" w:cs="Arial"/>
          <w:i/>
          <w:color w:val="000000"/>
          <w:sz w:val="22"/>
          <w:szCs w:val="22"/>
          <w:lang w:val="es-MX" w:eastAsia="en-US"/>
        </w:rPr>
        <w:t>Formular una declaración de principios, y en congruencia con ellos, el programa de acción y los estatutos que normen sus fines y actividades en los términos de esta Ley, y</w:t>
      </w:r>
    </w:p>
    <w:p w:rsidR="00A13A5B" w:rsidRPr="00DD5FC9" w:rsidRDefault="00A13A5B" w:rsidP="009D0276">
      <w:pPr>
        <w:widowControl/>
        <w:autoSpaceDE/>
        <w:autoSpaceDN/>
        <w:adjustRightInd w:val="0"/>
        <w:ind w:left="-284" w:firstLine="708"/>
        <w:jc w:val="both"/>
        <w:rPr>
          <w:rFonts w:ascii="Arial" w:eastAsia="Calibri" w:hAnsi="Arial" w:cs="Arial"/>
          <w:b/>
          <w:i/>
          <w:color w:val="000000"/>
          <w:sz w:val="22"/>
          <w:szCs w:val="22"/>
          <w:lang w:val="es-MX" w:eastAsia="en-US"/>
        </w:rPr>
      </w:pPr>
      <w:r w:rsidRPr="00DD5FC9">
        <w:rPr>
          <w:rFonts w:ascii="Arial" w:eastAsia="Calibri" w:hAnsi="Arial" w:cs="Arial"/>
          <w:b/>
          <w:i/>
          <w:sz w:val="22"/>
          <w:szCs w:val="22"/>
          <w:lang w:val="es-MX" w:eastAsia="en-US"/>
        </w:rPr>
        <w:lastRenderedPageBreak/>
        <w:t>II.</w:t>
      </w:r>
      <w:r w:rsidRPr="00DD5FC9">
        <w:rPr>
          <w:rFonts w:ascii="Arial" w:eastAsia="Calibri" w:hAnsi="Arial" w:cs="Arial"/>
          <w:i/>
          <w:sz w:val="22"/>
          <w:szCs w:val="22"/>
          <w:lang w:val="es-MX" w:eastAsia="en-US"/>
        </w:rPr>
        <w:t xml:space="preserve"> Contar con militantes en cuando menos dos terceras partes de los municipios de la entidad; los cuales deberán contar con credencial para votar en dichos municipios; bajo ninguna circunstancia, el número total de sus militantes en la entidad podrá ser inferior al 0.26% del padrón electoral que haya sido utilizado en la elección local ordinaria inmediata anterior a la presentación de la solicitud de que se trate.</w:t>
      </w:r>
    </w:p>
    <w:p w:rsidR="00A13A5B" w:rsidRPr="00DD5FC9" w:rsidRDefault="00A13A5B" w:rsidP="009D0276">
      <w:pPr>
        <w:widowControl/>
        <w:autoSpaceDE/>
        <w:autoSpaceDN/>
        <w:ind w:left="-284"/>
        <w:jc w:val="both"/>
        <w:rPr>
          <w:rFonts w:ascii="Arial" w:eastAsia="Calibri" w:hAnsi="Arial" w:cs="Arial"/>
          <w:b/>
          <w:sz w:val="22"/>
          <w:szCs w:val="22"/>
          <w:lang w:val="es-MX" w:eastAsia="en-US"/>
        </w:rPr>
      </w:pPr>
    </w:p>
    <w:p w:rsidR="00A13A5B" w:rsidRPr="00DD5FC9" w:rsidRDefault="00704EBC"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b/>
          <w:sz w:val="22"/>
          <w:szCs w:val="22"/>
          <w:lang w:val="es-MX" w:eastAsia="en-US"/>
        </w:rPr>
        <w:t>11</w:t>
      </w:r>
      <w:r w:rsidR="00CF57A2" w:rsidRPr="00DD5FC9">
        <w:rPr>
          <w:rFonts w:ascii="Arial" w:eastAsia="Calibri" w:hAnsi="Arial" w:cs="Arial"/>
          <w:b/>
          <w:sz w:val="22"/>
          <w:szCs w:val="22"/>
          <w:lang w:val="es-MX" w:eastAsia="en-US"/>
        </w:rPr>
        <w:t>.-</w:t>
      </w:r>
      <w:r w:rsidR="00CF57A2" w:rsidRPr="00DD5FC9">
        <w:rPr>
          <w:rFonts w:ascii="Arial" w:eastAsia="Calibri" w:hAnsi="Arial" w:cs="Arial"/>
          <w:sz w:val="22"/>
          <w:szCs w:val="22"/>
          <w:lang w:val="es-MX" w:eastAsia="en-US"/>
        </w:rPr>
        <w:t xml:space="preserve"> Que el artículo 11 de la </w:t>
      </w:r>
      <w:r w:rsidR="00CF57A2" w:rsidRPr="00DD5FC9">
        <w:rPr>
          <w:rFonts w:ascii="Arial" w:eastAsia="Calibri" w:hAnsi="Arial" w:cs="Arial"/>
          <w:i/>
          <w:sz w:val="22"/>
          <w:szCs w:val="22"/>
          <w:lang w:val="es-MX" w:eastAsia="en-US"/>
        </w:rPr>
        <w:t>LPPEY</w:t>
      </w:r>
      <w:r w:rsidR="00CF57A2" w:rsidRPr="00DD5FC9">
        <w:rPr>
          <w:rFonts w:ascii="Arial" w:eastAsia="Calibri" w:hAnsi="Arial" w:cs="Arial"/>
          <w:sz w:val="22"/>
          <w:szCs w:val="22"/>
          <w:lang w:val="es-MX" w:eastAsia="en-US"/>
        </w:rPr>
        <w:t xml:space="preserve"> señala que la </w:t>
      </w:r>
      <w:r w:rsidR="00A13A5B" w:rsidRPr="00DD5FC9">
        <w:rPr>
          <w:rFonts w:ascii="Arial" w:eastAsia="Calibri" w:hAnsi="Arial" w:cs="Arial"/>
          <w:sz w:val="22"/>
          <w:szCs w:val="22"/>
          <w:lang w:val="es-MX" w:eastAsia="en-US"/>
        </w:rPr>
        <w:t>organización de ciudadanos que pretenda constituirse en partido político local para obtener su registro ante el Instituto, deberá informar tal propósito en el mes de enero del año siguiente</w:t>
      </w:r>
      <w:r w:rsidR="00A13A5B" w:rsidRPr="00DD5FC9">
        <w:rPr>
          <w:rFonts w:ascii="Arial" w:eastAsia="Calibri" w:hAnsi="Arial" w:cs="Arial"/>
          <w:b/>
          <w:sz w:val="22"/>
          <w:szCs w:val="22"/>
          <w:lang w:val="es-MX" w:eastAsia="en-US"/>
        </w:rPr>
        <w:t xml:space="preserve"> </w:t>
      </w:r>
      <w:r w:rsidR="00A13A5B" w:rsidRPr="00DD5FC9">
        <w:rPr>
          <w:rFonts w:ascii="Arial" w:eastAsia="Calibri" w:hAnsi="Arial" w:cs="Arial"/>
          <w:sz w:val="22"/>
          <w:szCs w:val="22"/>
          <w:lang w:val="es-MX" w:eastAsia="en-US"/>
        </w:rPr>
        <w:t>al de la elección de Gobernador del Estado</w:t>
      </w:r>
      <w:r w:rsidR="00A13A5B" w:rsidRPr="00DD5FC9">
        <w:rPr>
          <w:rFonts w:ascii="Arial" w:eastAsia="Calibri" w:hAnsi="Arial" w:cs="Arial"/>
          <w:b/>
          <w:sz w:val="22"/>
          <w:szCs w:val="22"/>
          <w:lang w:val="es-MX" w:eastAsia="en-US"/>
        </w:rPr>
        <w:t>.</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A13A5B"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 xml:space="preserve">A partir del momento del aviso a que se refiere el párrafo anterior, hasta la resolución sobre la procedencia del registro, la organización informará mensualmente al Instituto sobre el origen y destino de sus recursos, dentro de los primeros 10 días de cada mes. Esta función se realizará siempre y cuando la fiscalización le sea delegada al Instituto por el </w:t>
      </w:r>
      <w:r w:rsidR="00CF57A2" w:rsidRPr="00DD5FC9">
        <w:rPr>
          <w:rFonts w:ascii="Arial" w:eastAsia="Calibri" w:hAnsi="Arial" w:cs="Arial"/>
          <w:sz w:val="22"/>
          <w:szCs w:val="22"/>
          <w:lang w:val="es-MX" w:eastAsia="en-US"/>
        </w:rPr>
        <w:t>INE</w:t>
      </w:r>
      <w:r w:rsidRPr="00DD5FC9">
        <w:rPr>
          <w:rFonts w:ascii="Arial" w:eastAsia="Calibri" w:hAnsi="Arial" w:cs="Arial"/>
          <w:sz w:val="22"/>
          <w:szCs w:val="22"/>
          <w:lang w:val="es-MX" w:eastAsia="en-US"/>
        </w:rPr>
        <w:t>.</w:t>
      </w:r>
    </w:p>
    <w:p w:rsidR="00DD5FC9" w:rsidRPr="00DD5FC9" w:rsidRDefault="00DD5FC9" w:rsidP="009D0276">
      <w:pPr>
        <w:widowControl/>
        <w:autoSpaceDE/>
        <w:autoSpaceDN/>
        <w:ind w:left="-426"/>
        <w:jc w:val="both"/>
        <w:rPr>
          <w:rFonts w:ascii="Arial" w:eastAsia="Calibri" w:hAnsi="Arial" w:cs="Arial"/>
          <w:b/>
          <w:sz w:val="22"/>
          <w:szCs w:val="22"/>
          <w:lang w:val="es-MX" w:eastAsia="en-US"/>
        </w:rPr>
      </w:pPr>
    </w:p>
    <w:p w:rsidR="00A13A5B" w:rsidRPr="00DD5FC9" w:rsidRDefault="00704EBC"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b/>
          <w:sz w:val="22"/>
          <w:szCs w:val="22"/>
          <w:lang w:val="es-MX" w:eastAsia="en-US"/>
        </w:rPr>
        <w:t>12</w:t>
      </w:r>
      <w:r w:rsidR="00CF57A2" w:rsidRPr="00DD5FC9">
        <w:rPr>
          <w:rFonts w:ascii="Arial" w:eastAsia="Calibri" w:hAnsi="Arial" w:cs="Arial"/>
          <w:b/>
          <w:sz w:val="22"/>
          <w:szCs w:val="22"/>
          <w:lang w:val="es-MX" w:eastAsia="en-US"/>
        </w:rPr>
        <w:t>.-</w:t>
      </w:r>
      <w:r w:rsidR="00CF57A2" w:rsidRPr="00DD5FC9">
        <w:rPr>
          <w:rFonts w:ascii="Arial" w:eastAsia="Calibri" w:hAnsi="Arial" w:cs="Arial"/>
          <w:sz w:val="22"/>
          <w:szCs w:val="22"/>
          <w:lang w:val="es-MX" w:eastAsia="en-US"/>
        </w:rPr>
        <w:t xml:space="preserve"> Que el artículo 12 de la </w:t>
      </w:r>
      <w:r w:rsidR="00CF57A2" w:rsidRPr="00DD5FC9">
        <w:rPr>
          <w:rFonts w:ascii="Arial" w:eastAsia="Calibri" w:hAnsi="Arial" w:cs="Arial"/>
          <w:i/>
          <w:sz w:val="22"/>
          <w:szCs w:val="22"/>
          <w:lang w:val="es-MX" w:eastAsia="en-US"/>
        </w:rPr>
        <w:t>LPPEY</w:t>
      </w:r>
      <w:r w:rsidR="00CF57A2" w:rsidRPr="00DD5FC9">
        <w:rPr>
          <w:rFonts w:ascii="Arial" w:eastAsia="Calibri" w:hAnsi="Arial" w:cs="Arial"/>
          <w:sz w:val="22"/>
          <w:szCs w:val="22"/>
          <w:lang w:val="es-MX" w:eastAsia="en-US"/>
        </w:rPr>
        <w:t xml:space="preserve"> señala que las</w:t>
      </w:r>
      <w:r w:rsidR="00A13A5B" w:rsidRPr="00DD5FC9">
        <w:rPr>
          <w:rFonts w:ascii="Arial" w:eastAsia="Calibri" w:hAnsi="Arial" w:cs="Arial"/>
          <w:sz w:val="22"/>
          <w:szCs w:val="22"/>
          <w:lang w:val="es-MX" w:eastAsia="en-US"/>
        </w:rPr>
        <w:t xml:space="preserve"> organizaciones de ciudadanos que pretendan constituirse en partido político local, deberán acreditar:</w:t>
      </w:r>
    </w:p>
    <w:p w:rsidR="00A13A5B" w:rsidRPr="00DD5FC9" w:rsidRDefault="00A13A5B" w:rsidP="009D0276">
      <w:pPr>
        <w:widowControl/>
        <w:autoSpaceDE/>
        <w:autoSpaceDN/>
        <w:ind w:left="-284"/>
        <w:jc w:val="both"/>
        <w:rPr>
          <w:rFonts w:ascii="Arial" w:eastAsia="Calibri" w:hAnsi="Arial" w:cs="Arial"/>
          <w:sz w:val="22"/>
          <w:szCs w:val="22"/>
          <w:lang w:val="es-MX" w:eastAsia="en-US"/>
        </w:rPr>
      </w:pPr>
    </w:p>
    <w:p w:rsidR="00A13A5B" w:rsidRPr="00DD5FC9" w:rsidRDefault="00A13A5B" w:rsidP="009D0276">
      <w:pPr>
        <w:widowControl/>
        <w:autoSpaceDE/>
        <w:autoSpaceDN/>
        <w:ind w:left="-284" w:firstLine="708"/>
        <w:jc w:val="both"/>
        <w:rPr>
          <w:rFonts w:ascii="Arial" w:eastAsia="Calibri" w:hAnsi="Arial" w:cs="Arial"/>
          <w:sz w:val="22"/>
          <w:szCs w:val="22"/>
          <w:lang w:val="es-MX" w:eastAsia="en-US"/>
        </w:rPr>
      </w:pPr>
      <w:r w:rsidRPr="00DD5FC9">
        <w:rPr>
          <w:rFonts w:ascii="Arial" w:eastAsia="Calibri" w:hAnsi="Arial" w:cs="Arial"/>
          <w:b/>
          <w:sz w:val="22"/>
          <w:szCs w:val="22"/>
          <w:lang w:val="es-MX" w:eastAsia="en-US"/>
        </w:rPr>
        <w:t>I.</w:t>
      </w:r>
      <w:r w:rsidRPr="00DD5FC9">
        <w:rPr>
          <w:rFonts w:ascii="Arial" w:eastAsia="Calibri" w:hAnsi="Arial" w:cs="Arial"/>
          <w:sz w:val="22"/>
          <w:szCs w:val="22"/>
          <w:lang w:val="es-MX" w:eastAsia="en-US"/>
        </w:rPr>
        <w:t xml:space="preserve"> La celebración, por lo menos en dos terceras partes de los distritos electorales locales o de los municipios, según sea el caso, de una asamblea en presencia de un funcionario del Instituto dotado de fe pública, quien certificará:</w:t>
      </w:r>
    </w:p>
    <w:p w:rsidR="00A13A5B" w:rsidRPr="00DD5FC9" w:rsidRDefault="00A13A5B" w:rsidP="009D0276">
      <w:pPr>
        <w:widowControl/>
        <w:autoSpaceDE/>
        <w:autoSpaceDN/>
        <w:ind w:left="-284"/>
        <w:jc w:val="both"/>
        <w:rPr>
          <w:rFonts w:ascii="Arial" w:eastAsia="Calibri" w:hAnsi="Arial" w:cs="Arial"/>
          <w:b/>
          <w:sz w:val="22"/>
          <w:szCs w:val="22"/>
          <w:lang w:val="es-MX" w:eastAsia="en-US"/>
        </w:rPr>
      </w:pPr>
    </w:p>
    <w:p w:rsidR="00A13A5B" w:rsidRPr="00DD5FC9" w:rsidRDefault="00A13A5B" w:rsidP="009D0276">
      <w:pPr>
        <w:widowControl/>
        <w:autoSpaceDE/>
        <w:autoSpaceDN/>
        <w:ind w:left="284" w:right="567" w:hanging="284"/>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a)</w:t>
      </w:r>
      <w:r w:rsidRPr="00DD5FC9">
        <w:rPr>
          <w:rFonts w:ascii="Arial" w:eastAsia="Calibri" w:hAnsi="Arial" w:cs="Arial"/>
          <w:i/>
          <w:sz w:val="22"/>
          <w:szCs w:val="22"/>
          <w:lang w:val="es-MX" w:eastAsia="en-US"/>
        </w:rPr>
        <w:t xml:space="preserve"> El número de afiliados que concurrieron y participaron en las asambleas, que en ningún caso podrá ser menor del 0.26% del padrón electoral del distrito o municipio; que suscribieron el documento de manifestación formal de afiliación; que asistieron libremente; que conocieron y aprobaron la declaración de principios, el programa de acción y los estatutos; y que eligieron a los delegados propietarios y suplentes a la asamblea estatal constitutiva;</w:t>
      </w:r>
    </w:p>
    <w:p w:rsidR="00A13A5B" w:rsidRPr="00DD5FC9" w:rsidRDefault="00A13A5B" w:rsidP="009D0276">
      <w:pPr>
        <w:widowControl/>
        <w:autoSpaceDE/>
        <w:autoSpaceDN/>
        <w:ind w:left="284" w:right="567" w:hanging="284"/>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b)</w:t>
      </w:r>
      <w:r w:rsidRPr="00DD5FC9">
        <w:rPr>
          <w:rFonts w:ascii="Arial" w:eastAsia="Calibri" w:hAnsi="Arial" w:cs="Arial"/>
          <w:i/>
          <w:sz w:val="22"/>
          <w:szCs w:val="22"/>
          <w:lang w:val="es-MX" w:eastAsia="en-US"/>
        </w:rPr>
        <w:t xml:space="preserve"> </w:t>
      </w:r>
      <w:proofErr w:type="gramStart"/>
      <w:r w:rsidRPr="00DD5FC9">
        <w:rPr>
          <w:rFonts w:ascii="Arial" w:eastAsia="Calibri" w:hAnsi="Arial" w:cs="Arial"/>
          <w:i/>
          <w:sz w:val="22"/>
          <w:szCs w:val="22"/>
          <w:lang w:val="es-MX" w:eastAsia="en-US"/>
        </w:rPr>
        <w:t>Que</w:t>
      </w:r>
      <w:proofErr w:type="gramEnd"/>
      <w:r w:rsidRPr="00DD5FC9">
        <w:rPr>
          <w:rFonts w:ascii="Arial" w:eastAsia="Calibri" w:hAnsi="Arial" w:cs="Arial"/>
          <w:i/>
          <w:sz w:val="22"/>
          <w:szCs w:val="22"/>
          <w:lang w:val="es-MX" w:eastAsia="en-US"/>
        </w:rPr>
        <w:t xml:space="preserve"> con los ciudadanos mencionados en el inciso anterior, quedaron formadas las listas de afiliados, con el nombre, los apellidos, domicilio, clave y folio de la credencial para votar, y</w:t>
      </w:r>
    </w:p>
    <w:p w:rsidR="00A13A5B" w:rsidRPr="00DD5FC9" w:rsidRDefault="00A13A5B" w:rsidP="009D0276">
      <w:pPr>
        <w:widowControl/>
        <w:autoSpaceDE/>
        <w:autoSpaceDN/>
        <w:ind w:left="284" w:right="567" w:hanging="284"/>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 xml:space="preserve">c) </w:t>
      </w:r>
      <w:r w:rsidRPr="00DD5FC9">
        <w:rPr>
          <w:rFonts w:ascii="Arial" w:eastAsia="Calibri" w:hAnsi="Arial" w:cs="Arial"/>
          <w:i/>
          <w:sz w:val="22"/>
          <w:szCs w:val="22"/>
          <w:lang w:val="es-MX" w:eastAsia="en-US"/>
        </w:rPr>
        <w:t>Que en la realización de las asambleas de que se trate no existió intervención de organizaciones gremiales o de otras con objeto social diferente al de constituir el partido político.</w:t>
      </w:r>
    </w:p>
    <w:p w:rsidR="00A13A5B" w:rsidRPr="00DD5FC9" w:rsidRDefault="00A13A5B" w:rsidP="009D0276">
      <w:pPr>
        <w:widowControl/>
        <w:autoSpaceDE/>
        <w:autoSpaceDN/>
        <w:ind w:left="-284"/>
        <w:jc w:val="both"/>
        <w:rPr>
          <w:rFonts w:ascii="Arial" w:eastAsia="Calibri" w:hAnsi="Arial" w:cs="Arial"/>
          <w:sz w:val="22"/>
          <w:szCs w:val="22"/>
          <w:lang w:val="es-MX" w:eastAsia="en-US"/>
        </w:rPr>
      </w:pPr>
    </w:p>
    <w:p w:rsidR="00A13A5B" w:rsidRPr="00DD5FC9" w:rsidRDefault="00A13A5B" w:rsidP="009D0276">
      <w:pPr>
        <w:widowControl/>
        <w:autoSpaceDE/>
        <w:autoSpaceDN/>
        <w:ind w:left="-284" w:firstLine="708"/>
        <w:jc w:val="both"/>
        <w:rPr>
          <w:rFonts w:ascii="Arial" w:eastAsia="Calibri" w:hAnsi="Arial" w:cs="Arial"/>
          <w:sz w:val="22"/>
          <w:szCs w:val="22"/>
          <w:lang w:val="es-MX" w:eastAsia="en-US"/>
        </w:rPr>
      </w:pPr>
      <w:r w:rsidRPr="00DD5FC9">
        <w:rPr>
          <w:rFonts w:ascii="Arial" w:eastAsia="Calibri" w:hAnsi="Arial" w:cs="Arial"/>
          <w:b/>
          <w:sz w:val="22"/>
          <w:szCs w:val="22"/>
          <w:lang w:val="es-MX" w:eastAsia="en-US"/>
        </w:rPr>
        <w:t>II.</w:t>
      </w:r>
      <w:r w:rsidRPr="00DD5FC9">
        <w:rPr>
          <w:rFonts w:ascii="Arial" w:eastAsia="Calibri" w:hAnsi="Arial" w:cs="Arial"/>
          <w:sz w:val="22"/>
          <w:szCs w:val="22"/>
          <w:lang w:val="es-MX" w:eastAsia="en-US"/>
        </w:rPr>
        <w:t xml:space="preserve"> La celebración de una asamblea estatal constitutiva ante la presencia del funcionario del Instituto dotado de fe pública, quien certificará:</w:t>
      </w:r>
    </w:p>
    <w:p w:rsidR="00A13A5B" w:rsidRPr="00DD5FC9" w:rsidRDefault="00A13A5B" w:rsidP="009D0276">
      <w:pPr>
        <w:widowControl/>
        <w:autoSpaceDE/>
        <w:autoSpaceDN/>
        <w:ind w:left="-284"/>
        <w:jc w:val="both"/>
        <w:rPr>
          <w:rFonts w:ascii="Arial" w:eastAsia="Calibri" w:hAnsi="Arial" w:cs="Arial"/>
          <w:sz w:val="22"/>
          <w:szCs w:val="22"/>
          <w:lang w:val="es-MX" w:eastAsia="en-US"/>
        </w:rPr>
      </w:pPr>
    </w:p>
    <w:p w:rsidR="00A13A5B" w:rsidRPr="00DD5FC9" w:rsidRDefault="00A13A5B" w:rsidP="009D0276">
      <w:pPr>
        <w:widowControl/>
        <w:autoSpaceDE/>
        <w:autoSpaceDN/>
        <w:ind w:left="284" w:right="567" w:hanging="284"/>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a)</w:t>
      </w:r>
      <w:r w:rsidRPr="00DD5FC9">
        <w:rPr>
          <w:rFonts w:ascii="Arial" w:eastAsia="Calibri" w:hAnsi="Arial" w:cs="Arial"/>
          <w:i/>
          <w:sz w:val="22"/>
          <w:szCs w:val="22"/>
          <w:lang w:val="es-MX" w:eastAsia="en-US"/>
        </w:rPr>
        <w:t xml:space="preserve"> Que asistieron los delegados propietarios o suplentes, elegidos en las asambleas distritales o municipales, según sea el caso;</w:t>
      </w:r>
    </w:p>
    <w:p w:rsidR="00A13A5B" w:rsidRPr="00DD5FC9" w:rsidRDefault="00A13A5B" w:rsidP="009D0276">
      <w:pPr>
        <w:widowControl/>
        <w:autoSpaceDE/>
        <w:autoSpaceDN/>
        <w:ind w:left="284" w:right="567" w:hanging="284"/>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b)</w:t>
      </w:r>
      <w:r w:rsidRPr="00DD5FC9">
        <w:rPr>
          <w:rFonts w:ascii="Arial" w:eastAsia="Calibri" w:hAnsi="Arial" w:cs="Arial"/>
          <w:i/>
          <w:sz w:val="22"/>
          <w:szCs w:val="22"/>
          <w:lang w:val="es-MX" w:eastAsia="en-US"/>
        </w:rPr>
        <w:t xml:space="preserve"> Que acreditaron, por medio de las actas correspondientes, que las asambleas se celebraron de conformidad con lo prescrito en el inciso anterior;</w:t>
      </w:r>
    </w:p>
    <w:p w:rsidR="00A13A5B" w:rsidRPr="00DD5FC9" w:rsidRDefault="00A13A5B" w:rsidP="009D0276">
      <w:pPr>
        <w:widowControl/>
        <w:autoSpaceDE/>
        <w:autoSpaceDN/>
        <w:ind w:left="284" w:right="567" w:hanging="284"/>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c)</w:t>
      </w:r>
      <w:r w:rsidRPr="00DD5FC9">
        <w:rPr>
          <w:rFonts w:ascii="Arial" w:eastAsia="Calibri" w:hAnsi="Arial" w:cs="Arial"/>
          <w:i/>
          <w:sz w:val="22"/>
          <w:szCs w:val="22"/>
          <w:lang w:val="es-MX" w:eastAsia="en-US"/>
        </w:rPr>
        <w:t xml:space="preserve"> Que se comprobó la identidad y residencia de los delegados a la asamblea local, por medio de su credencial para votar u otro documento oficial fehaciente;</w:t>
      </w:r>
    </w:p>
    <w:p w:rsidR="00A13A5B" w:rsidRPr="00DD5FC9" w:rsidRDefault="00A13A5B" w:rsidP="009D0276">
      <w:pPr>
        <w:widowControl/>
        <w:autoSpaceDE/>
        <w:autoSpaceDN/>
        <w:ind w:left="284" w:right="567" w:hanging="284"/>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d)</w:t>
      </w:r>
      <w:r w:rsidRPr="00DD5FC9">
        <w:rPr>
          <w:rFonts w:ascii="Arial" w:eastAsia="Calibri" w:hAnsi="Arial" w:cs="Arial"/>
          <w:i/>
          <w:sz w:val="22"/>
          <w:szCs w:val="22"/>
          <w:lang w:val="es-MX" w:eastAsia="en-US"/>
        </w:rPr>
        <w:t xml:space="preserve"> Que los delegados aprobaron la declaración de principios, programa de acción y estatutos, y</w:t>
      </w:r>
    </w:p>
    <w:p w:rsidR="00A13A5B" w:rsidRPr="00DD5FC9" w:rsidRDefault="00A13A5B" w:rsidP="009D0276">
      <w:pPr>
        <w:widowControl/>
        <w:autoSpaceDE/>
        <w:autoSpaceDN/>
        <w:ind w:left="284" w:right="567" w:hanging="284"/>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e)</w:t>
      </w:r>
      <w:r w:rsidRPr="00DD5FC9">
        <w:rPr>
          <w:rFonts w:ascii="Arial" w:eastAsia="Calibri" w:hAnsi="Arial" w:cs="Arial"/>
          <w:i/>
          <w:sz w:val="22"/>
          <w:szCs w:val="22"/>
          <w:lang w:val="es-MX" w:eastAsia="en-US"/>
        </w:rPr>
        <w:t xml:space="preserve"> Que se presentaron las listas de afiliados con los demás ciudadanos con que cuenta la organización en el Estado, con el objeto de satisfacer el requisito del porcentaje mínimo exigido por esta Ley. Estas listas contendrán los datos requeridos en el inciso b) de la fracción I de este artículo.</w:t>
      </w:r>
    </w:p>
    <w:p w:rsidR="00A13A5B" w:rsidRPr="00DD5FC9" w:rsidRDefault="00A13A5B" w:rsidP="009D0276">
      <w:pPr>
        <w:widowControl/>
        <w:autoSpaceDE/>
        <w:autoSpaceDN/>
        <w:ind w:left="-284"/>
        <w:jc w:val="both"/>
        <w:rPr>
          <w:rFonts w:ascii="Arial" w:eastAsia="Calibri" w:hAnsi="Arial" w:cs="Arial"/>
          <w:b/>
          <w:sz w:val="22"/>
          <w:szCs w:val="22"/>
          <w:lang w:val="es-ES" w:eastAsia="en-US"/>
        </w:rPr>
      </w:pPr>
    </w:p>
    <w:p w:rsidR="00A13A5B" w:rsidRPr="00DD5FC9" w:rsidRDefault="00704EBC"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b/>
          <w:sz w:val="22"/>
          <w:szCs w:val="22"/>
          <w:lang w:val="es-MX" w:eastAsia="en-US"/>
        </w:rPr>
        <w:lastRenderedPageBreak/>
        <w:t>1</w:t>
      </w:r>
      <w:r w:rsidR="0013592E" w:rsidRPr="00DD5FC9">
        <w:rPr>
          <w:rFonts w:ascii="Arial" w:eastAsia="Calibri" w:hAnsi="Arial" w:cs="Arial"/>
          <w:b/>
          <w:sz w:val="22"/>
          <w:szCs w:val="22"/>
          <w:lang w:val="es-MX" w:eastAsia="en-US"/>
        </w:rPr>
        <w:t>3</w:t>
      </w:r>
      <w:r w:rsidR="00CF57A2" w:rsidRPr="00DD5FC9">
        <w:rPr>
          <w:rFonts w:ascii="Arial" w:eastAsia="Calibri" w:hAnsi="Arial" w:cs="Arial"/>
          <w:b/>
          <w:sz w:val="22"/>
          <w:szCs w:val="22"/>
          <w:lang w:val="es-MX" w:eastAsia="en-US"/>
        </w:rPr>
        <w:t>.-</w:t>
      </w:r>
      <w:r w:rsidR="00CF57A2" w:rsidRPr="00DD5FC9">
        <w:rPr>
          <w:rFonts w:ascii="Arial" w:eastAsia="Calibri" w:hAnsi="Arial" w:cs="Arial"/>
          <w:sz w:val="22"/>
          <w:szCs w:val="22"/>
          <w:lang w:val="es-MX" w:eastAsia="en-US"/>
        </w:rPr>
        <w:t xml:space="preserve"> Que el artículo 14 de la </w:t>
      </w:r>
      <w:r w:rsidR="00CF57A2" w:rsidRPr="00DD5FC9">
        <w:rPr>
          <w:rFonts w:ascii="Arial" w:eastAsia="Calibri" w:hAnsi="Arial" w:cs="Arial"/>
          <w:i/>
          <w:sz w:val="22"/>
          <w:szCs w:val="22"/>
          <w:lang w:val="es-MX" w:eastAsia="en-US"/>
        </w:rPr>
        <w:t>LPPEY</w:t>
      </w:r>
      <w:r w:rsidR="00CF57A2" w:rsidRPr="00DD5FC9">
        <w:rPr>
          <w:rFonts w:ascii="Arial" w:eastAsia="Calibri" w:hAnsi="Arial" w:cs="Arial"/>
          <w:sz w:val="22"/>
          <w:szCs w:val="22"/>
          <w:lang w:val="es-MX" w:eastAsia="en-US"/>
        </w:rPr>
        <w:t xml:space="preserve"> señala que, una</w:t>
      </w:r>
      <w:r w:rsidR="00A13A5B" w:rsidRPr="00DD5FC9">
        <w:rPr>
          <w:rFonts w:ascii="Arial" w:eastAsia="Calibri" w:hAnsi="Arial" w:cs="Arial"/>
          <w:sz w:val="22"/>
          <w:szCs w:val="22"/>
          <w:lang w:val="es-MX" w:eastAsia="en-US"/>
        </w:rPr>
        <w:t xml:space="preserve"> vez realizados los actos relativos al procedimiento de constitución de un partido político, la organización de ciudadanos interesada, en el mes de enero del año anterior al de la siguiente elección, presentará ante el Instituto, la solicitud de registro, acompañándola con los siguientes documentos:</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A13A5B" w:rsidRPr="00DD5FC9" w:rsidRDefault="00A13A5B" w:rsidP="009D0276">
      <w:pPr>
        <w:widowControl/>
        <w:autoSpaceDE/>
        <w:autoSpaceDN/>
        <w:ind w:left="-426" w:firstLine="708"/>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I.</w:t>
      </w:r>
      <w:r w:rsidRPr="00DD5FC9">
        <w:rPr>
          <w:rFonts w:ascii="Arial" w:eastAsia="Calibri" w:hAnsi="Arial" w:cs="Arial"/>
          <w:i/>
          <w:sz w:val="22"/>
          <w:szCs w:val="22"/>
          <w:lang w:val="es-MX" w:eastAsia="en-US"/>
        </w:rPr>
        <w:t xml:space="preserve"> La declaración de principios, el programa de acción y los estatutos aprobados por sus afiliados;</w:t>
      </w:r>
    </w:p>
    <w:p w:rsidR="00A13A5B" w:rsidRPr="00DD5FC9" w:rsidRDefault="00A13A5B" w:rsidP="009D0276">
      <w:pPr>
        <w:widowControl/>
        <w:autoSpaceDE/>
        <w:autoSpaceDN/>
        <w:ind w:left="-426" w:firstLine="708"/>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II.</w:t>
      </w:r>
      <w:r w:rsidRPr="00DD5FC9">
        <w:rPr>
          <w:rFonts w:ascii="Arial" w:eastAsia="Calibri" w:hAnsi="Arial" w:cs="Arial"/>
          <w:i/>
          <w:sz w:val="22"/>
          <w:szCs w:val="22"/>
          <w:lang w:val="es-MX" w:eastAsia="en-US"/>
        </w:rPr>
        <w:t xml:space="preserve"> Las listas nominales de afiliados por distritos electorales o municipios a que se refiere el artículo 12 de esta Ley. Esta información deberá presentarse en archivos en medio digital, y</w:t>
      </w:r>
    </w:p>
    <w:p w:rsidR="00A13A5B" w:rsidRPr="00DD5FC9" w:rsidRDefault="00A13A5B" w:rsidP="009D0276">
      <w:pPr>
        <w:widowControl/>
        <w:autoSpaceDE/>
        <w:autoSpaceDN/>
        <w:ind w:left="-426" w:firstLine="708"/>
        <w:jc w:val="both"/>
        <w:rPr>
          <w:rFonts w:ascii="Arial" w:eastAsia="Calibri" w:hAnsi="Arial" w:cs="Arial"/>
          <w:i/>
          <w:sz w:val="22"/>
          <w:szCs w:val="22"/>
          <w:lang w:val="es-MX" w:eastAsia="en-US"/>
        </w:rPr>
      </w:pPr>
      <w:r w:rsidRPr="00DD5FC9">
        <w:rPr>
          <w:rFonts w:ascii="Arial" w:eastAsia="Calibri" w:hAnsi="Arial" w:cs="Arial"/>
          <w:b/>
          <w:i/>
          <w:sz w:val="22"/>
          <w:szCs w:val="22"/>
          <w:lang w:val="es-MX" w:eastAsia="en-US"/>
        </w:rPr>
        <w:t>III.</w:t>
      </w:r>
      <w:r w:rsidRPr="00DD5FC9">
        <w:rPr>
          <w:rFonts w:ascii="Arial" w:eastAsia="Calibri" w:hAnsi="Arial" w:cs="Arial"/>
          <w:i/>
          <w:sz w:val="22"/>
          <w:szCs w:val="22"/>
          <w:lang w:val="es-MX" w:eastAsia="en-US"/>
        </w:rPr>
        <w:t xml:space="preserve"> Las actas de las asambleas celebradas en los distritos electorales o municipios y la de su asamblea estatal constitutiva correspondiente.</w:t>
      </w:r>
    </w:p>
    <w:p w:rsidR="00A13A5B" w:rsidRPr="00DD5FC9" w:rsidRDefault="00A13A5B" w:rsidP="009D0276">
      <w:pPr>
        <w:widowControl/>
        <w:autoSpaceDE/>
        <w:autoSpaceDN/>
        <w:ind w:left="-426"/>
        <w:jc w:val="center"/>
        <w:rPr>
          <w:rFonts w:ascii="Arial" w:eastAsia="Calibri" w:hAnsi="Arial" w:cs="Arial"/>
          <w:b/>
          <w:caps/>
          <w:sz w:val="22"/>
          <w:szCs w:val="22"/>
          <w:lang w:val="es-MX" w:eastAsia="en-US"/>
        </w:rPr>
      </w:pPr>
    </w:p>
    <w:p w:rsidR="00A13A5B" w:rsidRPr="00DD5FC9" w:rsidRDefault="00704EBC"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b/>
          <w:sz w:val="22"/>
          <w:szCs w:val="22"/>
          <w:lang w:val="es-MX" w:eastAsia="en-US"/>
        </w:rPr>
        <w:t>1</w:t>
      </w:r>
      <w:r w:rsidR="0013592E" w:rsidRPr="00DD5FC9">
        <w:rPr>
          <w:rFonts w:ascii="Arial" w:eastAsia="Calibri" w:hAnsi="Arial" w:cs="Arial"/>
          <w:b/>
          <w:sz w:val="22"/>
          <w:szCs w:val="22"/>
          <w:lang w:val="es-MX" w:eastAsia="en-US"/>
        </w:rPr>
        <w:t>4</w:t>
      </w:r>
      <w:r w:rsidR="00CF57A2" w:rsidRPr="00DD5FC9">
        <w:rPr>
          <w:rFonts w:ascii="Arial" w:eastAsia="Calibri" w:hAnsi="Arial" w:cs="Arial"/>
          <w:b/>
          <w:sz w:val="22"/>
          <w:szCs w:val="22"/>
          <w:lang w:val="es-MX" w:eastAsia="en-US"/>
        </w:rPr>
        <w:t>.-</w:t>
      </w:r>
      <w:r w:rsidR="00CF57A2" w:rsidRPr="00DD5FC9">
        <w:rPr>
          <w:rFonts w:ascii="Arial" w:eastAsia="Calibri" w:hAnsi="Arial" w:cs="Arial"/>
          <w:sz w:val="22"/>
          <w:szCs w:val="22"/>
          <w:lang w:val="es-MX" w:eastAsia="en-US"/>
        </w:rPr>
        <w:t xml:space="preserve"> Que el artículo 15 de la </w:t>
      </w:r>
      <w:r w:rsidR="00CF57A2" w:rsidRPr="00DD5FC9">
        <w:rPr>
          <w:rFonts w:ascii="Arial" w:eastAsia="Calibri" w:hAnsi="Arial" w:cs="Arial"/>
          <w:i/>
          <w:sz w:val="22"/>
          <w:szCs w:val="22"/>
          <w:lang w:val="es-MX" w:eastAsia="en-US"/>
        </w:rPr>
        <w:t>LPPEY</w:t>
      </w:r>
      <w:r w:rsidR="00CF57A2" w:rsidRPr="00DD5FC9">
        <w:rPr>
          <w:rFonts w:ascii="Arial" w:eastAsia="Calibri" w:hAnsi="Arial" w:cs="Arial"/>
          <w:sz w:val="22"/>
          <w:szCs w:val="22"/>
          <w:lang w:val="es-MX" w:eastAsia="en-US"/>
        </w:rPr>
        <w:t xml:space="preserve"> señala que el</w:t>
      </w:r>
      <w:r w:rsidR="00A13A5B" w:rsidRPr="00DD5FC9">
        <w:rPr>
          <w:rFonts w:ascii="Arial" w:eastAsia="Calibri" w:hAnsi="Arial" w:cs="Arial"/>
          <w:sz w:val="22"/>
          <w:szCs w:val="22"/>
          <w:lang w:val="es-MX" w:eastAsia="en-US"/>
        </w:rPr>
        <w:t xml:space="preserve"> Consejo General del Instituto, al conocer la solicitud de la organización que pretenda su registro como partido político, integrará una Comisión de al menos 3 Consejeros Electorales y de quien éstos designen, para examinar y verificar el cumplimiento de los requisitos y del procedimiento de constitución establecidos en esta Ley, y formulará el proyecto de dictamen de aceptación o negativa del registro correspondiente.</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A13A5B"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 xml:space="preserve">Para tal efecto, constatará la autenticidad de las afiliaciones al partido en formación, </w:t>
      </w:r>
      <w:r w:rsidRPr="00DD5FC9">
        <w:rPr>
          <w:rFonts w:ascii="Arial" w:eastAsia="Calibri" w:hAnsi="Arial" w:cs="Arial"/>
          <w:color w:val="000000"/>
          <w:sz w:val="22"/>
          <w:szCs w:val="22"/>
          <w:lang w:val="es-MX" w:eastAsia="en-US"/>
        </w:rPr>
        <w:t xml:space="preserve">ya sea en su totalidad o a través del establecimiento de un método aleatorio, </w:t>
      </w:r>
      <w:r w:rsidRPr="00DD5FC9">
        <w:rPr>
          <w:rFonts w:ascii="Arial" w:eastAsia="Calibri" w:hAnsi="Arial" w:cs="Arial"/>
          <w:sz w:val="22"/>
          <w:szCs w:val="22"/>
          <w:lang w:val="es-MX" w:eastAsia="en-US"/>
        </w:rPr>
        <w:t>en términos de los lineamientos que al efecto expida el Consejo General del Instituto, verificando que cuando menos cumplan con el mínimo de afiliados requerido inscritos en el padrón electoral; actualizado a la fecha de la solicitud de que se trate, cerciorándose de que dichas afiliaciones cuenten con un año de antigüedad como máximo, dentro del partido en formación.</w:t>
      </w:r>
    </w:p>
    <w:p w:rsidR="00A13A5B" w:rsidRPr="00DD5FC9" w:rsidRDefault="00A13A5B" w:rsidP="009D0276">
      <w:pPr>
        <w:widowControl/>
        <w:autoSpaceDE/>
        <w:autoSpaceDN/>
        <w:ind w:left="-426"/>
        <w:jc w:val="both"/>
        <w:rPr>
          <w:rFonts w:ascii="Arial" w:eastAsia="Calibri" w:hAnsi="Arial" w:cs="Arial"/>
          <w:b/>
          <w:sz w:val="22"/>
          <w:szCs w:val="22"/>
          <w:lang w:val="es-MX" w:eastAsia="en-US"/>
        </w:rPr>
      </w:pPr>
    </w:p>
    <w:p w:rsidR="00A13A5B" w:rsidRPr="00DD5FC9" w:rsidRDefault="00704EBC"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b/>
          <w:sz w:val="22"/>
          <w:szCs w:val="22"/>
          <w:lang w:val="es-MX" w:eastAsia="en-US"/>
        </w:rPr>
        <w:t>1</w:t>
      </w:r>
      <w:r w:rsidR="0013592E" w:rsidRPr="00DD5FC9">
        <w:rPr>
          <w:rFonts w:ascii="Arial" w:eastAsia="Calibri" w:hAnsi="Arial" w:cs="Arial"/>
          <w:b/>
          <w:sz w:val="22"/>
          <w:szCs w:val="22"/>
          <w:lang w:val="es-MX" w:eastAsia="en-US"/>
        </w:rPr>
        <w:t>5</w:t>
      </w:r>
      <w:r w:rsidR="00CF57A2" w:rsidRPr="00DD5FC9">
        <w:rPr>
          <w:rFonts w:ascii="Arial" w:eastAsia="Calibri" w:hAnsi="Arial" w:cs="Arial"/>
          <w:b/>
          <w:sz w:val="22"/>
          <w:szCs w:val="22"/>
          <w:lang w:val="es-MX" w:eastAsia="en-US"/>
        </w:rPr>
        <w:t>.-</w:t>
      </w:r>
      <w:r w:rsidR="00CF57A2" w:rsidRPr="00DD5FC9">
        <w:rPr>
          <w:rFonts w:ascii="Arial" w:eastAsia="Calibri" w:hAnsi="Arial" w:cs="Arial"/>
          <w:sz w:val="22"/>
          <w:szCs w:val="22"/>
          <w:lang w:val="es-MX" w:eastAsia="en-US"/>
        </w:rPr>
        <w:t xml:space="preserve"> Que el artículo 16 de la </w:t>
      </w:r>
      <w:r w:rsidR="00CF57A2" w:rsidRPr="00DD5FC9">
        <w:rPr>
          <w:rFonts w:ascii="Arial" w:eastAsia="Calibri" w:hAnsi="Arial" w:cs="Arial"/>
          <w:i/>
          <w:sz w:val="22"/>
          <w:szCs w:val="22"/>
          <w:lang w:val="es-MX" w:eastAsia="en-US"/>
        </w:rPr>
        <w:t>LPPEY</w:t>
      </w:r>
      <w:r w:rsidR="00CF57A2" w:rsidRPr="00DD5FC9">
        <w:rPr>
          <w:rFonts w:ascii="Arial" w:eastAsia="Calibri" w:hAnsi="Arial" w:cs="Arial"/>
          <w:sz w:val="22"/>
          <w:szCs w:val="22"/>
          <w:lang w:val="es-MX" w:eastAsia="en-US"/>
        </w:rPr>
        <w:t xml:space="preserve"> señala que el </w:t>
      </w:r>
      <w:r w:rsidR="00A13A5B" w:rsidRPr="00DD5FC9">
        <w:rPr>
          <w:rFonts w:ascii="Arial" w:eastAsia="Calibri" w:hAnsi="Arial" w:cs="Arial"/>
          <w:sz w:val="22"/>
          <w:szCs w:val="22"/>
          <w:lang w:val="es-MX" w:eastAsia="en-US"/>
        </w:rPr>
        <w:t>Instituto conocerá de la solicitud de los ciudadanos que pretendan su registro como partido político, examinará los documentos de la solicitud de registro a fin de verificar el cumplimiento de los requisitos y del procedimiento de constitución señalados en esta Ley y formulará el proyecto de dictamen correspondiente.</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913F7E"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 xml:space="preserve">El Instituto notificará al </w:t>
      </w:r>
      <w:r w:rsidR="00CF57A2" w:rsidRPr="00DD5FC9">
        <w:rPr>
          <w:rFonts w:ascii="Arial" w:eastAsia="Calibri" w:hAnsi="Arial" w:cs="Arial"/>
          <w:sz w:val="22"/>
          <w:szCs w:val="22"/>
          <w:lang w:val="es-MX" w:eastAsia="en-US"/>
        </w:rPr>
        <w:t>INE</w:t>
      </w:r>
      <w:r w:rsidRPr="00DD5FC9">
        <w:rPr>
          <w:rFonts w:ascii="Arial" w:eastAsia="Calibri" w:hAnsi="Arial" w:cs="Arial"/>
          <w:sz w:val="22"/>
          <w:szCs w:val="22"/>
          <w:lang w:val="es-MX" w:eastAsia="en-US"/>
        </w:rPr>
        <w:t>, para que, de manera coordinada, realicen la verificación del número de afiliados y de la autenticidad de las afiliaciones al nuevo partido, conforme al cual se constatará que se cuenta con el número mínimo de afiliados, cerciorándose de que dichas afiliaciones cuenten con un año de antigüedad como máximo dentro del partido político de nueva creación.</w:t>
      </w:r>
    </w:p>
    <w:p w:rsidR="00913F7E" w:rsidRPr="00DD5FC9" w:rsidRDefault="00913F7E" w:rsidP="009D0276">
      <w:pPr>
        <w:widowControl/>
        <w:autoSpaceDE/>
        <w:autoSpaceDN/>
        <w:ind w:left="-426"/>
        <w:jc w:val="both"/>
        <w:rPr>
          <w:rFonts w:ascii="Arial" w:eastAsia="Calibri" w:hAnsi="Arial" w:cs="Arial"/>
          <w:sz w:val="22"/>
          <w:szCs w:val="22"/>
          <w:lang w:val="es-MX" w:eastAsia="en-US"/>
        </w:rPr>
      </w:pPr>
    </w:p>
    <w:p w:rsidR="00A13A5B"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El Instituto llevará un libro de registro de los partidos políticos que contendrá, al menos:</w:t>
      </w:r>
    </w:p>
    <w:p w:rsidR="00A13A5B" w:rsidRPr="007D0EB1" w:rsidRDefault="00A13A5B" w:rsidP="009D0276">
      <w:pPr>
        <w:widowControl/>
        <w:tabs>
          <w:tab w:val="left" w:pos="-284"/>
        </w:tabs>
        <w:autoSpaceDE/>
        <w:autoSpaceDN/>
        <w:ind w:left="-426"/>
        <w:jc w:val="both"/>
        <w:rPr>
          <w:rFonts w:ascii="Arial" w:eastAsia="Calibri" w:hAnsi="Arial" w:cs="Arial"/>
          <w:i/>
          <w:sz w:val="22"/>
          <w:szCs w:val="22"/>
          <w:lang w:val="es-MX" w:eastAsia="en-US"/>
        </w:rPr>
      </w:pPr>
      <w:r w:rsidRPr="007D0EB1">
        <w:rPr>
          <w:rFonts w:ascii="Arial" w:eastAsia="Calibri" w:hAnsi="Arial" w:cs="Arial"/>
          <w:b/>
          <w:sz w:val="22"/>
          <w:szCs w:val="22"/>
          <w:lang w:val="es-MX" w:eastAsia="en-US"/>
        </w:rPr>
        <w:tab/>
      </w:r>
      <w:r w:rsidRPr="007D0EB1">
        <w:rPr>
          <w:rFonts w:ascii="Arial" w:eastAsia="Calibri" w:hAnsi="Arial" w:cs="Arial"/>
          <w:b/>
          <w:i/>
          <w:sz w:val="22"/>
          <w:szCs w:val="22"/>
          <w:lang w:val="es-MX" w:eastAsia="en-US"/>
        </w:rPr>
        <w:tab/>
        <w:t>I.</w:t>
      </w:r>
      <w:r w:rsidRPr="007D0EB1">
        <w:rPr>
          <w:rFonts w:ascii="Arial" w:eastAsia="Calibri" w:hAnsi="Arial" w:cs="Arial"/>
          <w:i/>
          <w:sz w:val="22"/>
          <w:szCs w:val="22"/>
          <w:lang w:val="es-MX" w:eastAsia="en-US"/>
        </w:rPr>
        <w:t xml:space="preserve"> Denominación del partido político;</w:t>
      </w:r>
    </w:p>
    <w:p w:rsidR="00A13A5B" w:rsidRPr="007D0EB1" w:rsidRDefault="00A13A5B" w:rsidP="009D0276">
      <w:pPr>
        <w:widowControl/>
        <w:tabs>
          <w:tab w:val="left" w:pos="-284"/>
        </w:tabs>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ab/>
      </w:r>
      <w:r w:rsidRPr="007D0EB1">
        <w:rPr>
          <w:rFonts w:ascii="Arial" w:eastAsia="Calibri" w:hAnsi="Arial" w:cs="Arial"/>
          <w:b/>
          <w:i/>
          <w:sz w:val="22"/>
          <w:szCs w:val="22"/>
          <w:lang w:val="es-MX" w:eastAsia="en-US"/>
        </w:rPr>
        <w:tab/>
        <w:t>II.</w:t>
      </w:r>
      <w:r w:rsidRPr="007D0EB1">
        <w:rPr>
          <w:rFonts w:ascii="Arial" w:eastAsia="Calibri" w:hAnsi="Arial" w:cs="Arial"/>
          <w:i/>
          <w:sz w:val="22"/>
          <w:szCs w:val="22"/>
          <w:lang w:val="es-MX" w:eastAsia="en-US"/>
        </w:rPr>
        <w:t xml:space="preserve"> Emblema y color o colores que lo caractericen;</w:t>
      </w:r>
    </w:p>
    <w:p w:rsidR="00A13A5B" w:rsidRPr="007D0EB1" w:rsidRDefault="00A13A5B" w:rsidP="009D0276">
      <w:pPr>
        <w:widowControl/>
        <w:tabs>
          <w:tab w:val="left" w:pos="-284"/>
        </w:tabs>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ab/>
      </w:r>
      <w:r w:rsidRPr="007D0EB1">
        <w:rPr>
          <w:rFonts w:ascii="Arial" w:eastAsia="Calibri" w:hAnsi="Arial" w:cs="Arial"/>
          <w:b/>
          <w:i/>
          <w:sz w:val="22"/>
          <w:szCs w:val="22"/>
          <w:lang w:val="es-MX" w:eastAsia="en-US"/>
        </w:rPr>
        <w:tab/>
        <w:t>III.</w:t>
      </w:r>
      <w:r w:rsidRPr="007D0EB1">
        <w:rPr>
          <w:rFonts w:ascii="Arial" w:eastAsia="Calibri" w:hAnsi="Arial" w:cs="Arial"/>
          <w:i/>
          <w:sz w:val="22"/>
          <w:szCs w:val="22"/>
          <w:lang w:val="es-MX" w:eastAsia="en-US"/>
        </w:rPr>
        <w:t xml:space="preserve"> Fecha de constitución;</w:t>
      </w:r>
    </w:p>
    <w:p w:rsidR="00A13A5B" w:rsidRPr="007D0EB1" w:rsidRDefault="00A13A5B" w:rsidP="009D0276">
      <w:pPr>
        <w:widowControl/>
        <w:tabs>
          <w:tab w:val="left" w:pos="-284"/>
        </w:tabs>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ab/>
      </w:r>
      <w:r w:rsidRPr="007D0EB1">
        <w:rPr>
          <w:rFonts w:ascii="Arial" w:eastAsia="Calibri" w:hAnsi="Arial" w:cs="Arial"/>
          <w:b/>
          <w:i/>
          <w:sz w:val="22"/>
          <w:szCs w:val="22"/>
          <w:lang w:val="es-MX" w:eastAsia="en-US"/>
        </w:rPr>
        <w:tab/>
        <w:t>IV.</w:t>
      </w:r>
      <w:r w:rsidRPr="007D0EB1">
        <w:rPr>
          <w:rFonts w:ascii="Arial" w:eastAsia="Calibri" w:hAnsi="Arial" w:cs="Arial"/>
          <w:i/>
          <w:sz w:val="22"/>
          <w:szCs w:val="22"/>
          <w:lang w:val="es-MX" w:eastAsia="en-US"/>
        </w:rPr>
        <w:t xml:space="preserve"> Documentos básicos;</w:t>
      </w:r>
    </w:p>
    <w:p w:rsidR="00A13A5B" w:rsidRPr="007D0EB1" w:rsidRDefault="00A13A5B" w:rsidP="009D0276">
      <w:pPr>
        <w:widowControl/>
        <w:tabs>
          <w:tab w:val="left" w:pos="-284"/>
        </w:tabs>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ab/>
      </w:r>
      <w:r w:rsidRPr="007D0EB1">
        <w:rPr>
          <w:rFonts w:ascii="Arial" w:eastAsia="Calibri" w:hAnsi="Arial" w:cs="Arial"/>
          <w:b/>
          <w:i/>
          <w:sz w:val="22"/>
          <w:szCs w:val="22"/>
          <w:lang w:val="es-MX" w:eastAsia="en-US"/>
        </w:rPr>
        <w:tab/>
        <w:t>V.</w:t>
      </w:r>
      <w:r w:rsidRPr="007D0EB1">
        <w:rPr>
          <w:rFonts w:ascii="Arial" w:eastAsia="Calibri" w:hAnsi="Arial" w:cs="Arial"/>
          <w:i/>
          <w:sz w:val="22"/>
          <w:szCs w:val="22"/>
          <w:lang w:val="es-MX" w:eastAsia="en-US"/>
        </w:rPr>
        <w:t xml:space="preserve"> Dirigencia;</w:t>
      </w:r>
    </w:p>
    <w:p w:rsidR="00A13A5B" w:rsidRPr="007D0EB1" w:rsidRDefault="00A13A5B" w:rsidP="009D0276">
      <w:pPr>
        <w:widowControl/>
        <w:tabs>
          <w:tab w:val="left" w:pos="-284"/>
        </w:tabs>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ab/>
      </w:r>
      <w:r w:rsidRPr="007D0EB1">
        <w:rPr>
          <w:rFonts w:ascii="Arial" w:eastAsia="Calibri" w:hAnsi="Arial" w:cs="Arial"/>
          <w:b/>
          <w:i/>
          <w:sz w:val="22"/>
          <w:szCs w:val="22"/>
          <w:lang w:val="es-MX" w:eastAsia="en-US"/>
        </w:rPr>
        <w:tab/>
        <w:t>VI.</w:t>
      </w:r>
      <w:r w:rsidRPr="007D0EB1">
        <w:rPr>
          <w:rFonts w:ascii="Arial" w:eastAsia="Calibri" w:hAnsi="Arial" w:cs="Arial"/>
          <w:i/>
          <w:sz w:val="22"/>
          <w:szCs w:val="22"/>
          <w:lang w:val="es-MX" w:eastAsia="en-US"/>
        </w:rPr>
        <w:t xml:space="preserve"> Domicilio legal, y</w:t>
      </w:r>
    </w:p>
    <w:p w:rsidR="00A13A5B" w:rsidRPr="007D0EB1" w:rsidRDefault="00A13A5B" w:rsidP="009D0276">
      <w:pPr>
        <w:widowControl/>
        <w:tabs>
          <w:tab w:val="left" w:pos="-284"/>
        </w:tabs>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ab/>
      </w:r>
      <w:r w:rsidRPr="007D0EB1">
        <w:rPr>
          <w:rFonts w:ascii="Arial" w:eastAsia="Calibri" w:hAnsi="Arial" w:cs="Arial"/>
          <w:b/>
          <w:i/>
          <w:sz w:val="22"/>
          <w:szCs w:val="22"/>
          <w:lang w:val="es-MX" w:eastAsia="en-US"/>
        </w:rPr>
        <w:tab/>
        <w:t>VII.</w:t>
      </w:r>
      <w:r w:rsidRPr="007D0EB1">
        <w:rPr>
          <w:rFonts w:ascii="Arial" w:eastAsia="Calibri" w:hAnsi="Arial" w:cs="Arial"/>
          <w:i/>
          <w:sz w:val="22"/>
          <w:szCs w:val="22"/>
          <w:lang w:val="es-MX" w:eastAsia="en-US"/>
        </w:rPr>
        <w:t xml:space="preserve"> Padrón de afiliados.</w:t>
      </w:r>
    </w:p>
    <w:p w:rsidR="00A13A5B" w:rsidRPr="00DD5FC9" w:rsidRDefault="00A13A5B" w:rsidP="009D0276">
      <w:pPr>
        <w:widowControl/>
        <w:autoSpaceDE/>
        <w:autoSpaceDN/>
        <w:ind w:left="-426"/>
        <w:jc w:val="both"/>
        <w:rPr>
          <w:rFonts w:ascii="Arial" w:eastAsia="Calibri" w:hAnsi="Arial" w:cs="Arial"/>
          <w:b/>
          <w:sz w:val="22"/>
          <w:szCs w:val="22"/>
          <w:lang w:val="es-MX" w:eastAsia="en-US"/>
        </w:rPr>
      </w:pPr>
    </w:p>
    <w:p w:rsidR="00A13A5B" w:rsidRPr="00DD5FC9" w:rsidRDefault="00704EBC"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b/>
          <w:sz w:val="22"/>
          <w:szCs w:val="22"/>
          <w:lang w:val="es-MX" w:eastAsia="en-US"/>
        </w:rPr>
        <w:t>1</w:t>
      </w:r>
      <w:r w:rsidR="0013592E" w:rsidRPr="00DD5FC9">
        <w:rPr>
          <w:rFonts w:ascii="Arial" w:eastAsia="Calibri" w:hAnsi="Arial" w:cs="Arial"/>
          <w:b/>
          <w:sz w:val="22"/>
          <w:szCs w:val="22"/>
          <w:lang w:val="es-MX" w:eastAsia="en-US"/>
        </w:rPr>
        <w:t>6</w:t>
      </w:r>
      <w:r w:rsidR="00CF57A2" w:rsidRPr="00DD5FC9">
        <w:rPr>
          <w:rFonts w:ascii="Arial" w:eastAsia="Calibri" w:hAnsi="Arial" w:cs="Arial"/>
          <w:b/>
          <w:sz w:val="22"/>
          <w:szCs w:val="22"/>
          <w:lang w:val="es-MX" w:eastAsia="en-US"/>
        </w:rPr>
        <w:t>.-</w:t>
      </w:r>
      <w:r w:rsidR="00CF57A2" w:rsidRPr="00DD5FC9">
        <w:rPr>
          <w:rFonts w:ascii="Arial" w:eastAsia="Calibri" w:hAnsi="Arial" w:cs="Arial"/>
          <w:sz w:val="22"/>
          <w:szCs w:val="22"/>
          <w:lang w:val="es-MX" w:eastAsia="en-US"/>
        </w:rPr>
        <w:t xml:space="preserve"> Que el artículo 18 de la </w:t>
      </w:r>
      <w:r w:rsidR="00CF57A2" w:rsidRPr="00DD5FC9">
        <w:rPr>
          <w:rFonts w:ascii="Arial" w:eastAsia="Calibri" w:hAnsi="Arial" w:cs="Arial"/>
          <w:i/>
          <w:sz w:val="22"/>
          <w:szCs w:val="22"/>
          <w:lang w:val="es-MX" w:eastAsia="en-US"/>
        </w:rPr>
        <w:t>LPPEY</w:t>
      </w:r>
      <w:r w:rsidR="00CF57A2" w:rsidRPr="00DD5FC9">
        <w:rPr>
          <w:rFonts w:ascii="Arial" w:eastAsia="Calibri" w:hAnsi="Arial" w:cs="Arial"/>
          <w:sz w:val="22"/>
          <w:szCs w:val="22"/>
          <w:lang w:val="es-MX" w:eastAsia="en-US"/>
        </w:rPr>
        <w:t xml:space="preserve"> señala que el</w:t>
      </w:r>
      <w:r w:rsidR="00A13A5B" w:rsidRPr="00DD5FC9">
        <w:rPr>
          <w:rFonts w:ascii="Arial" w:eastAsia="Calibri" w:hAnsi="Arial" w:cs="Arial"/>
          <w:sz w:val="22"/>
          <w:szCs w:val="22"/>
          <w:lang w:val="es-MX" w:eastAsia="en-US"/>
        </w:rPr>
        <w:t xml:space="preserve"> Consejo General del Instituto, con base en el dictamen emitido por la Comisión señalada en el artículo 15, dentro del plazo de 60 días contados a partir de que tenga conocimiento de la presentación de la solicitud de registro, resolverá lo conducente.</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A13A5B"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lastRenderedPageBreak/>
        <w:t>Cuando proceda, expedirá el certificado correspondiente haciendo constar el registro del nuevo partido político. En caso de negativa, fundamentará las causas que la motivan y lo comunicará a los interesados. El registro de los partidos políticos surtirá efectos constitutivos a partir del primer día del mes de julio del año previo al de la elección.</w:t>
      </w:r>
    </w:p>
    <w:p w:rsidR="00A13A5B" w:rsidRPr="00DD5FC9" w:rsidRDefault="00A13A5B" w:rsidP="009D0276">
      <w:pPr>
        <w:widowControl/>
        <w:autoSpaceDE/>
        <w:autoSpaceDN/>
        <w:ind w:left="-426"/>
        <w:jc w:val="both"/>
        <w:rPr>
          <w:rFonts w:ascii="Arial" w:eastAsia="Calibri" w:hAnsi="Arial" w:cs="Arial"/>
          <w:sz w:val="22"/>
          <w:szCs w:val="22"/>
          <w:lang w:val="es-MX" w:eastAsia="en-US"/>
        </w:rPr>
      </w:pPr>
    </w:p>
    <w:p w:rsidR="00856902" w:rsidRPr="00DD5FC9" w:rsidRDefault="00A13A5B" w:rsidP="009D0276">
      <w:pPr>
        <w:widowControl/>
        <w:autoSpaceDE/>
        <w:autoSpaceDN/>
        <w:ind w:left="-426"/>
        <w:jc w:val="both"/>
        <w:rPr>
          <w:rFonts w:ascii="Arial" w:eastAsia="Calibri" w:hAnsi="Arial" w:cs="Arial"/>
          <w:sz w:val="22"/>
          <w:szCs w:val="22"/>
          <w:lang w:val="es-MX" w:eastAsia="en-US"/>
        </w:rPr>
      </w:pPr>
      <w:r w:rsidRPr="00DD5FC9">
        <w:rPr>
          <w:rFonts w:ascii="Arial" w:eastAsia="Calibri" w:hAnsi="Arial" w:cs="Arial"/>
          <w:sz w:val="22"/>
          <w:szCs w:val="22"/>
          <w:lang w:val="es-MX" w:eastAsia="en-US"/>
        </w:rPr>
        <w:t>La resolución se deberá publicar en el Diario Oficial del Gobierno del Estado de Yucatán y podrá ser recurrida ante el Tribunal Electoral.</w:t>
      </w:r>
    </w:p>
    <w:p w:rsidR="0013592E" w:rsidRPr="00DD5FC9" w:rsidRDefault="0013592E" w:rsidP="009D0276">
      <w:pPr>
        <w:widowControl/>
        <w:autoSpaceDE/>
        <w:autoSpaceDN/>
        <w:ind w:left="-426"/>
        <w:jc w:val="both"/>
        <w:rPr>
          <w:rFonts w:ascii="Arial" w:hAnsi="Arial" w:cs="Arial"/>
          <w:b/>
          <w:sz w:val="22"/>
          <w:szCs w:val="22"/>
        </w:rPr>
      </w:pPr>
    </w:p>
    <w:p w:rsidR="0013592E" w:rsidRPr="00DD5FC9" w:rsidRDefault="0013592E" w:rsidP="009D0276">
      <w:pPr>
        <w:widowControl/>
        <w:autoSpaceDE/>
        <w:autoSpaceDN/>
        <w:ind w:left="-426"/>
        <w:jc w:val="both"/>
        <w:rPr>
          <w:rFonts w:ascii="Arial" w:eastAsia="Calibri" w:hAnsi="Arial" w:cs="Arial"/>
          <w:sz w:val="22"/>
          <w:szCs w:val="22"/>
          <w:lang w:val="es-MX" w:eastAsia="en-US"/>
        </w:rPr>
      </w:pPr>
      <w:r w:rsidRPr="00DD5FC9">
        <w:rPr>
          <w:rFonts w:ascii="Arial" w:hAnsi="Arial" w:cs="Arial"/>
          <w:b/>
          <w:sz w:val="22"/>
          <w:szCs w:val="22"/>
        </w:rPr>
        <w:t xml:space="preserve">17.- </w:t>
      </w:r>
      <w:r w:rsidRPr="00DD5FC9">
        <w:rPr>
          <w:rFonts w:ascii="Arial" w:hAnsi="Arial" w:cs="Arial"/>
          <w:sz w:val="22"/>
          <w:szCs w:val="22"/>
        </w:rPr>
        <w:t>Que el artículo 12 de los</w:t>
      </w:r>
      <w:r w:rsidRPr="00DD5FC9">
        <w:rPr>
          <w:rFonts w:ascii="Arial" w:hAnsi="Arial" w:cs="Arial"/>
          <w:b/>
          <w:sz w:val="22"/>
          <w:szCs w:val="22"/>
        </w:rPr>
        <w:t xml:space="preserve"> </w:t>
      </w:r>
      <w:r w:rsidRPr="00DD5FC9">
        <w:rPr>
          <w:rFonts w:ascii="Arial" w:hAnsi="Arial" w:cs="Arial"/>
          <w:i/>
          <w:sz w:val="22"/>
          <w:szCs w:val="22"/>
        </w:rPr>
        <w:t>LINEAMIENTOS PARA CONSTITUCIÓN Y REGISTRO DE PARTIDOS POLÍTICOS LOCALES</w:t>
      </w:r>
      <w:r w:rsidRPr="00DD5FC9">
        <w:rPr>
          <w:rFonts w:ascii="Arial" w:hAnsi="Arial" w:cs="Arial"/>
          <w:sz w:val="22"/>
          <w:szCs w:val="22"/>
        </w:rPr>
        <w:t xml:space="preserve"> señala que una</w:t>
      </w:r>
      <w:r w:rsidRPr="00DD5FC9">
        <w:rPr>
          <w:rFonts w:ascii="Arial" w:eastAsia="Calibri" w:hAnsi="Arial" w:cs="Arial"/>
          <w:sz w:val="22"/>
          <w:szCs w:val="22"/>
          <w:lang w:val="es-MX" w:eastAsia="en-US"/>
        </w:rPr>
        <w:t xml:space="preserve"> vez que la Secretaría Ejecutiva haya notificado a la organización que su aviso de intención resultó procedente, por lo menos 10 días antes de dar inicio al proceso de realización de la primera asamblea distrital o municipal, según sea el caso, y a más tardar 10 días antes del 29 de noviembre del año posterior a la elección de gobernador del Estado, </w:t>
      </w:r>
      <w:r w:rsidR="00B5626C" w:rsidRPr="00DD5FC9">
        <w:rPr>
          <w:rFonts w:ascii="Arial" w:eastAsia="Calibri" w:hAnsi="Arial" w:cs="Arial"/>
          <w:sz w:val="22"/>
          <w:szCs w:val="22"/>
          <w:lang w:val="es-MX" w:eastAsia="en-US"/>
        </w:rPr>
        <w:t>está</w:t>
      </w:r>
      <w:r w:rsidRPr="00DD5FC9">
        <w:rPr>
          <w:rFonts w:ascii="Arial" w:eastAsia="Calibri" w:hAnsi="Arial" w:cs="Arial"/>
          <w:sz w:val="22"/>
          <w:szCs w:val="22"/>
          <w:lang w:val="es-MX" w:eastAsia="en-US"/>
        </w:rPr>
        <w:t xml:space="preserve"> a través de su o sus representantes legales acreditados, comunicará por escrito a la Secretaría Ejecutiva la agenda de la totalidad de las asambleas, la cual deberá incluir los datos siguientes: </w:t>
      </w:r>
    </w:p>
    <w:p w:rsidR="0013592E" w:rsidRPr="007D0EB1" w:rsidRDefault="0013592E" w:rsidP="009D0276">
      <w:pPr>
        <w:widowControl/>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I.</w:t>
      </w:r>
      <w:r w:rsidRPr="007D0EB1">
        <w:rPr>
          <w:rFonts w:ascii="Arial" w:eastAsia="Calibri" w:hAnsi="Arial" w:cs="Arial"/>
          <w:i/>
          <w:sz w:val="22"/>
          <w:szCs w:val="22"/>
          <w:lang w:val="es-MX" w:eastAsia="en-US"/>
        </w:rPr>
        <w:t xml:space="preserve"> Tipo de asamblea (distrital o municipal); </w:t>
      </w:r>
    </w:p>
    <w:p w:rsidR="0013592E" w:rsidRPr="007D0EB1" w:rsidRDefault="0013592E" w:rsidP="009D0276">
      <w:pPr>
        <w:widowControl/>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II.</w:t>
      </w:r>
      <w:r w:rsidRPr="007D0EB1">
        <w:rPr>
          <w:rFonts w:ascii="Arial" w:eastAsia="Calibri" w:hAnsi="Arial" w:cs="Arial"/>
          <w:i/>
          <w:sz w:val="22"/>
          <w:szCs w:val="22"/>
          <w:lang w:val="es-MX" w:eastAsia="en-US"/>
        </w:rPr>
        <w:t xml:space="preserve"> Fecha y hora del evento; </w:t>
      </w:r>
    </w:p>
    <w:p w:rsidR="0013592E" w:rsidRPr="007D0EB1" w:rsidRDefault="0013592E" w:rsidP="009D0276">
      <w:pPr>
        <w:widowControl/>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III.</w:t>
      </w:r>
      <w:r w:rsidRPr="007D0EB1">
        <w:rPr>
          <w:rFonts w:ascii="Arial" w:eastAsia="Calibri" w:hAnsi="Arial" w:cs="Arial"/>
          <w:i/>
          <w:sz w:val="22"/>
          <w:szCs w:val="22"/>
          <w:lang w:val="es-MX" w:eastAsia="en-US"/>
        </w:rPr>
        <w:t xml:space="preserve"> Orden del día, mismo que deberá contener como mínimo: </w:t>
      </w:r>
    </w:p>
    <w:p w:rsidR="0013592E" w:rsidRPr="007D0EB1" w:rsidRDefault="0013592E" w:rsidP="009D0276">
      <w:pPr>
        <w:widowControl/>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a)</w:t>
      </w:r>
      <w:r w:rsidRPr="007D0EB1">
        <w:rPr>
          <w:rFonts w:ascii="Arial" w:eastAsia="Calibri" w:hAnsi="Arial" w:cs="Arial"/>
          <w:i/>
          <w:sz w:val="22"/>
          <w:szCs w:val="22"/>
          <w:lang w:val="es-MX" w:eastAsia="en-US"/>
        </w:rPr>
        <w:t xml:space="preserve"> Verificación del quórum;</w:t>
      </w:r>
    </w:p>
    <w:p w:rsidR="0013592E" w:rsidRPr="007D0EB1" w:rsidRDefault="0013592E" w:rsidP="009D0276">
      <w:pPr>
        <w:widowControl/>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b)</w:t>
      </w:r>
      <w:r w:rsidRPr="007D0EB1">
        <w:rPr>
          <w:rFonts w:ascii="Arial" w:eastAsia="Calibri" w:hAnsi="Arial" w:cs="Arial"/>
          <w:i/>
          <w:sz w:val="22"/>
          <w:szCs w:val="22"/>
          <w:lang w:val="es-MX" w:eastAsia="en-US"/>
        </w:rPr>
        <w:t xml:space="preserve"> Aprobación de los documentos básicos;</w:t>
      </w:r>
    </w:p>
    <w:p w:rsidR="0013592E" w:rsidRPr="007D0EB1" w:rsidRDefault="0013592E" w:rsidP="009D0276">
      <w:pPr>
        <w:widowControl/>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c)</w:t>
      </w:r>
      <w:r w:rsidRPr="007D0EB1">
        <w:rPr>
          <w:rFonts w:ascii="Arial" w:eastAsia="Calibri" w:hAnsi="Arial" w:cs="Arial"/>
          <w:i/>
          <w:sz w:val="22"/>
          <w:szCs w:val="22"/>
          <w:lang w:val="es-MX" w:eastAsia="en-US"/>
        </w:rPr>
        <w:t xml:space="preserve"> Elección de las y los delegados propietarios y, en su caso, suplentes que asistirán a la asamblea estatal constitutiva;</w:t>
      </w:r>
    </w:p>
    <w:p w:rsidR="0013592E" w:rsidRPr="007D0EB1" w:rsidRDefault="0013592E" w:rsidP="009D0276">
      <w:pPr>
        <w:widowControl/>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d)</w:t>
      </w:r>
      <w:r w:rsidRPr="007D0EB1">
        <w:rPr>
          <w:rFonts w:ascii="Arial" w:eastAsia="Calibri" w:hAnsi="Arial" w:cs="Arial"/>
          <w:i/>
          <w:sz w:val="22"/>
          <w:szCs w:val="22"/>
          <w:lang w:val="es-MX" w:eastAsia="en-US"/>
        </w:rPr>
        <w:t xml:space="preserve"> Cualquier otro asunto que tenga un vínculo directo con la constitución del Partido Político Local; </w:t>
      </w:r>
    </w:p>
    <w:p w:rsidR="0013592E" w:rsidRPr="007D0EB1" w:rsidRDefault="0013592E" w:rsidP="009D0276">
      <w:pPr>
        <w:widowControl/>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IV.</w:t>
      </w:r>
      <w:r w:rsidRPr="007D0EB1">
        <w:rPr>
          <w:rFonts w:ascii="Arial" w:eastAsia="Calibri" w:hAnsi="Arial" w:cs="Arial"/>
          <w:i/>
          <w:sz w:val="22"/>
          <w:szCs w:val="22"/>
          <w:lang w:val="es-MX" w:eastAsia="en-US"/>
        </w:rPr>
        <w:t xml:space="preserve"> Distrito o municipio en donde se llevará a cabo; </w:t>
      </w:r>
    </w:p>
    <w:p w:rsidR="0013592E" w:rsidRPr="007D0EB1" w:rsidRDefault="0013592E" w:rsidP="009D0276">
      <w:pPr>
        <w:widowControl/>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V.</w:t>
      </w:r>
      <w:r w:rsidRPr="007D0EB1">
        <w:rPr>
          <w:rFonts w:ascii="Arial" w:eastAsia="Calibri" w:hAnsi="Arial" w:cs="Arial"/>
          <w:i/>
          <w:sz w:val="22"/>
          <w:szCs w:val="22"/>
          <w:lang w:val="es-MX" w:eastAsia="en-US"/>
        </w:rPr>
        <w:t xml:space="preserve"> Dirección completa del local donde se llevará a cabo la asamblea (calle, número, colonia y municipio.</w:t>
      </w:r>
    </w:p>
    <w:p w:rsidR="0013592E" w:rsidRPr="007D0EB1" w:rsidRDefault="0013592E" w:rsidP="009D0276">
      <w:pPr>
        <w:widowControl/>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VI.</w:t>
      </w:r>
      <w:r w:rsidRPr="007D0EB1">
        <w:rPr>
          <w:rFonts w:ascii="Arial" w:eastAsia="Calibri" w:hAnsi="Arial" w:cs="Arial"/>
          <w:i/>
          <w:sz w:val="22"/>
          <w:szCs w:val="22"/>
          <w:lang w:val="es-MX" w:eastAsia="en-US"/>
        </w:rPr>
        <w:t xml:space="preserve"> Croquis de localización; y </w:t>
      </w:r>
    </w:p>
    <w:p w:rsidR="0013592E" w:rsidRPr="007D0EB1" w:rsidRDefault="0013592E" w:rsidP="009D0276">
      <w:pPr>
        <w:widowControl/>
        <w:autoSpaceDE/>
        <w:autoSpaceDN/>
        <w:ind w:left="-426"/>
        <w:jc w:val="both"/>
        <w:rPr>
          <w:rFonts w:ascii="Arial" w:eastAsia="Calibri" w:hAnsi="Arial" w:cs="Arial"/>
          <w:i/>
          <w:sz w:val="22"/>
          <w:szCs w:val="22"/>
          <w:lang w:val="es-MX" w:eastAsia="en-US"/>
        </w:rPr>
      </w:pPr>
      <w:r w:rsidRPr="007D0EB1">
        <w:rPr>
          <w:rFonts w:ascii="Arial" w:eastAsia="Calibri" w:hAnsi="Arial" w:cs="Arial"/>
          <w:b/>
          <w:i/>
          <w:sz w:val="22"/>
          <w:szCs w:val="22"/>
          <w:lang w:val="es-MX" w:eastAsia="en-US"/>
        </w:rPr>
        <w:t>VII.</w:t>
      </w:r>
      <w:r w:rsidRPr="007D0EB1">
        <w:rPr>
          <w:rFonts w:ascii="Arial" w:eastAsia="Calibri" w:hAnsi="Arial" w:cs="Arial"/>
          <w:i/>
          <w:sz w:val="22"/>
          <w:szCs w:val="22"/>
          <w:lang w:val="es-MX" w:eastAsia="en-US"/>
        </w:rPr>
        <w:t xml:space="preserve"> Nombre de las personas que habrán de fungir como presidente (a) y secretario (a) o su equivalente en la asamblea de que se trate, incluyendo los datos necesarios para su ubicación previa, esto es números telefónicos y domicilios. Los domicilios que se señalen para la localización de las personas mencionadas, deberán estar comprendidos dentro del distrito o municipio en que se celebre la asamblea. </w:t>
      </w:r>
    </w:p>
    <w:p w:rsidR="00FA3B04" w:rsidRPr="00DD5FC9" w:rsidRDefault="00FA3B04" w:rsidP="009D0276">
      <w:pPr>
        <w:widowControl/>
        <w:autoSpaceDE/>
        <w:autoSpaceDN/>
        <w:ind w:left="-426"/>
        <w:jc w:val="both"/>
        <w:rPr>
          <w:rFonts w:ascii="Arial" w:eastAsia="Calibri" w:hAnsi="Arial" w:cs="Arial"/>
          <w:sz w:val="22"/>
          <w:szCs w:val="22"/>
          <w:lang w:val="es-MX" w:eastAsia="en-US"/>
        </w:rPr>
      </w:pPr>
    </w:p>
    <w:p w:rsidR="00FA3B04" w:rsidRPr="00DD5FC9" w:rsidRDefault="00FA3B04" w:rsidP="009D0276">
      <w:pPr>
        <w:widowControl/>
        <w:autoSpaceDE/>
        <w:autoSpaceDN/>
        <w:ind w:left="-426"/>
        <w:jc w:val="both"/>
        <w:rPr>
          <w:rFonts w:ascii="Arial" w:hAnsi="Arial" w:cs="Arial"/>
          <w:b/>
          <w:sz w:val="22"/>
          <w:szCs w:val="22"/>
          <w:lang w:val="es-MX"/>
        </w:rPr>
      </w:pPr>
      <w:r w:rsidRPr="00DD5FC9">
        <w:rPr>
          <w:rFonts w:ascii="Arial" w:hAnsi="Arial" w:cs="Arial"/>
          <w:b/>
          <w:sz w:val="22"/>
          <w:szCs w:val="22"/>
        </w:rPr>
        <w:t xml:space="preserve">18.- </w:t>
      </w:r>
      <w:r w:rsidRPr="00DD5FC9">
        <w:rPr>
          <w:rFonts w:ascii="Arial" w:hAnsi="Arial" w:cs="Arial"/>
          <w:sz w:val="22"/>
          <w:szCs w:val="22"/>
        </w:rPr>
        <w:t>Que el artículo 32 de los</w:t>
      </w:r>
      <w:r w:rsidRPr="00DD5FC9">
        <w:rPr>
          <w:rFonts w:ascii="Arial" w:hAnsi="Arial" w:cs="Arial"/>
          <w:b/>
          <w:sz w:val="22"/>
          <w:szCs w:val="22"/>
        </w:rPr>
        <w:t xml:space="preserve"> </w:t>
      </w:r>
      <w:r w:rsidRPr="00DD5FC9">
        <w:rPr>
          <w:rFonts w:ascii="Arial" w:hAnsi="Arial" w:cs="Arial"/>
          <w:i/>
          <w:sz w:val="22"/>
          <w:szCs w:val="22"/>
        </w:rPr>
        <w:t>LINEAMIENTOS PARA CONSTITUCIÓN Y REGISTRO DE PARTIDOS POLÍTICOS LOCALES</w:t>
      </w:r>
      <w:r w:rsidRPr="00DD5FC9">
        <w:rPr>
          <w:rFonts w:ascii="Arial" w:hAnsi="Arial" w:cs="Arial"/>
          <w:sz w:val="22"/>
          <w:szCs w:val="22"/>
        </w:rPr>
        <w:t xml:space="preserve"> señala que la</w:t>
      </w:r>
      <w:r w:rsidRPr="00DD5FC9">
        <w:rPr>
          <w:rFonts w:ascii="Arial" w:hAnsi="Arial" w:cs="Arial"/>
          <w:sz w:val="22"/>
          <w:szCs w:val="22"/>
          <w:lang w:val="es-MX"/>
        </w:rPr>
        <w:t xml:space="preserve"> celebración de las asambleas distritales o municipales invariablemente deberá ser certificada por un Oficial Electoral designado. Este funcionario en apego a los principios rectores de las actividades del Instituto, y bajo su más estricta responsabilidad, deberá informar en el acta que al efecto se levante, sobre cualquier situación irregular que se presente antes, durante y después de la asamblea, señalando las circunstancias de modo, tiempo y lugar. De ser posible, se asentará en el acta el o los nombres de las personas involucradas en los incidentes reportados, observando en todo momento, el procedimiento establecido en el Reglamento de Oficialía Electoral.</w:t>
      </w:r>
    </w:p>
    <w:p w:rsidR="00FA3B04" w:rsidRPr="00DD5FC9" w:rsidRDefault="00FA3B04" w:rsidP="009D0276">
      <w:pPr>
        <w:widowControl/>
        <w:autoSpaceDE/>
        <w:autoSpaceDN/>
        <w:ind w:left="-426"/>
        <w:jc w:val="both"/>
        <w:rPr>
          <w:rFonts w:ascii="Arial" w:hAnsi="Arial" w:cs="Arial"/>
          <w:b/>
          <w:sz w:val="22"/>
          <w:szCs w:val="22"/>
          <w:lang w:val="es-MX"/>
        </w:rPr>
      </w:pPr>
    </w:p>
    <w:p w:rsidR="00FA3B04" w:rsidRPr="00DD5FC9" w:rsidRDefault="00FA3B04" w:rsidP="009D0276">
      <w:pPr>
        <w:widowControl/>
        <w:autoSpaceDE/>
        <w:autoSpaceDN/>
        <w:ind w:left="-426"/>
        <w:jc w:val="both"/>
        <w:rPr>
          <w:rFonts w:ascii="Arial" w:hAnsi="Arial" w:cs="Arial"/>
          <w:sz w:val="22"/>
          <w:szCs w:val="22"/>
          <w:lang w:val="es-MX"/>
        </w:rPr>
      </w:pPr>
      <w:r w:rsidRPr="00DD5FC9">
        <w:rPr>
          <w:rFonts w:ascii="Arial" w:hAnsi="Arial" w:cs="Arial"/>
          <w:b/>
          <w:sz w:val="22"/>
          <w:szCs w:val="22"/>
        </w:rPr>
        <w:t xml:space="preserve">19.- </w:t>
      </w:r>
      <w:r w:rsidRPr="00DD5FC9">
        <w:rPr>
          <w:rFonts w:ascii="Arial" w:hAnsi="Arial" w:cs="Arial"/>
          <w:sz w:val="22"/>
          <w:szCs w:val="22"/>
        </w:rPr>
        <w:t>Que el artículo 62 de los</w:t>
      </w:r>
      <w:r w:rsidRPr="00DD5FC9">
        <w:rPr>
          <w:rFonts w:ascii="Arial" w:hAnsi="Arial" w:cs="Arial"/>
          <w:b/>
          <w:sz w:val="22"/>
          <w:szCs w:val="22"/>
        </w:rPr>
        <w:t xml:space="preserve"> </w:t>
      </w:r>
      <w:r w:rsidRPr="00DD5FC9">
        <w:rPr>
          <w:rFonts w:ascii="Arial" w:hAnsi="Arial" w:cs="Arial"/>
          <w:i/>
          <w:sz w:val="22"/>
          <w:szCs w:val="22"/>
        </w:rPr>
        <w:t>LINEAMIENTOS PARA CONSTITUCIÓN Y REGISTRO DE PARTIDOS POLÍTICOS LOCALES</w:t>
      </w:r>
      <w:r w:rsidRPr="00DD5FC9">
        <w:rPr>
          <w:rFonts w:ascii="Arial" w:hAnsi="Arial" w:cs="Arial"/>
          <w:sz w:val="22"/>
          <w:szCs w:val="22"/>
        </w:rPr>
        <w:t xml:space="preserve"> señala que la</w:t>
      </w:r>
      <w:r w:rsidRPr="00DD5FC9">
        <w:rPr>
          <w:rFonts w:ascii="Arial" w:hAnsi="Arial" w:cs="Arial"/>
          <w:sz w:val="22"/>
          <w:szCs w:val="22"/>
          <w:lang w:val="es-MX"/>
        </w:rPr>
        <w:t xml:space="preserve"> organización deberá informar por escrito a la Secretaría Ejecutiva, la fecha, hora y lugar para la celebración de la asamblea estatal constitutiva, con un mínimo de 10 días previos a su realización, a través de su o sus representantes legales acreditados, y deberá incluir los datos siguientes: </w:t>
      </w:r>
    </w:p>
    <w:p w:rsidR="007D6882" w:rsidRPr="00DD5FC9" w:rsidRDefault="007D6882" w:rsidP="009D0276">
      <w:pPr>
        <w:widowControl/>
        <w:autoSpaceDE/>
        <w:autoSpaceDN/>
        <w:ind w:left="-426"/>
        <w:jc w:val="both"/>
        <w:rPr>
          <w:rFonts w:ascii="Arial" w:hAnsi="Arial" w:cs="Arial"/>
          <w:sz w:val="22"/>
          <w:szCs w:val="22"/>
          <w:lang w:val="es-MX"/>
        </w:rPr>
      </w:pPr>
    </w:p>
    <w:p w:rsidR="00FA3B04" w:rsidRPr="00DD5FC9" w:rsidRDefault="00FA3B04" w:rsidP="009D0276">
      <w:pPr>
        <w:widowControl/>
        <w:autoSpaceDE/>
        <w:autoSpaceDN/>
        <w:ind w:left="-426"/>
        <w:jc w:val="both"/>
        <w:rPr>
          <w:rFonts w:ascii="Arial" w:hAnsi="Arial" w:cs="Arial"/>
          <w:i/>
          <w:sz w:val="22"/>
          <w:szCs w:val="22"/>
          <w:lang w:val="es-MX"/>
        </w:rPr>
      </w:pPr>
      <w:r w:rsidRPr="00DD5FC9">
        <w:rPr>
          <w:rFonts w:ascii="Arial" w:hAnsi="Arial" w:cs="Arial"/>
          <w:b/>
          <w:i/>
          <w:sz w:val="22"/>
          <w:szCs w:val="22"/>
          <w:lang w:val="es-MX"/>
        </w:rPr>
        <w:lastRenderedPageBreak/>
        <w:t>I.</w:t>
      </w:r>
      <w:r w:rsidRPr="00DD5FC9">
        <w:rPr>
          <w:rFonts w:ascii="Arial" w:hAnsi="Arial" w:cs="Arial"/>
          <w:i/>
          <w:sz w:val="22"/>
          <w:szCs w:val="22"/>
          <w:lang w:val="es-MX"/>
        </w:rPr>
        <w:t xml:space="preserve"> Fecha y hora del evento; </w:t>
      </w:r>
    </w:p>
    <w:p w:rsidR="00FA3B04" w:rsidRPr="00DD5FC9" w:rsidRDefault="00FA3B04" w:rsidP="009D0276">
      <w:pPr>
        <w:widowControl/>
        <w:autoSpaceDE/>
        <w:autoSpaceDN/>
        <w:ind w:left="-426"/>
        <w:jc w:val="both"/>
        <w:rPr>
          <w:rFonts w:ascii="Arial" w:hAnsi="Arial" w:cs="Arial"/>
          <w:i/>
          <w:sz w:val="22"/>
          <w:szCs w:val="22"/>
          <w:lang w:val="es-MX"/>
        </w:rPr>
      </w:pPr>
      <w:r w:rsidRPr="00DD5FC9">
        <w:rPr>
          <w:rFonts w:ascii="Arial" w:hAnsi="Arial" w:cs="Arial"/>
          <w:b/>
          <w:i/>
          <w:sz w:val="22"/>
          <w:szCs w:val="22"/>
          <w:lang w:val="es-MX"/>
        </w:rPr>
        <w:t>II.</w:t>
      </w:r>
      <w:r w:rsidRPr="00DD5FC9">
        <w:rPr>
          <w:rFonts w:ascii="Arial" w:hAnsi="Arial" w:cs="Arial"/>
          <w:i/>
          <w:sz w:val="22"/>
          <w:szCs w:val="22"/>
          <w:lang w:val="es-MX"/>
        </w:rPr>
        <w:t xml:space="preserve"> Orden del día, mismo que deberá contener exclusivamente: </w:t>
      </w:r>
    </w:p>
    <w:p w:rsidR="00FA3B04" w:rsidRPr="00DD5FC9" w:rsidRDefault="00FA3B04" w:rsidP="009D0276">
      <w:pPr>
        <w:widowControl/>
        <w:autoSpaceDE/>
        <w:autoSpaceDN/>
        <w:ind w:left="-426"/>
        <w:jc w:val="both"/>
        <w:rPr>
          <w:rFonts w:ascii="Arial" w:hAnsi="Arial" w:cs="Arial"/>
          <w:i/>
          <w:sz w:val="22"/>
          <w:szCs w:val="22"/>
          <w:lang w:val="es-MX"/>
        </w:rPr>
      </w:pPr>
      <w:r w:rsidRPr="00DD5FC9">
        <w:rPr>
          <w:rFonts w:ascii="Arial" w:hAnsi="Arial" w:cs="Arial"/>
          <w:b/>
          <w:i/>
          <w:sz w:val="22"/>
          <w:szCs w:val="22"/>
          <w:lang w:val="es-MX"/>
        </w:rPr>
        <w:t>a)</w:t>
      </w:r>
      <w:r w:rsidRPr="00DD5FC9">
        <w:rPr>
          <w:rFonts w:ascii="Arial" w:hAnsi="Arial" w:cs="Arial"/>
          <w:i/>
          <w:sz w:val="22"/>
          <w:szCs w:val="22"/>
          <w:lang w:val="es-MX"/>
        </w:rPr>
        <w:t xml:space="preserve"> Verificación del quórum; </w:t>
      </w:r>
    </w:p>
    <w:p w:rsidR="00FA3B04" w:rsidRPr="00DD5FC9" w:rsidRDefault="00FA3B04" w:rsidP="009D0276">
      <w:pPr>
        <w:widowControl/>
        <w:autoSpaceDE/>
        <w:autoSpaceDN/>
        <w:ind w:left="-426"/>
        <w:jc w:val="both"/>
        <w:rPr>
          <w:rFonts w:ascii="Arial" w:hAnsi="Arial" w:cs="Arial"/>
          <w:i/>
          <w:sz w:val="22"/>
          <w:szCs w:val="22"/>
          <w:lang w:val="es-MX"/>
        </w:rPr>
      </w:pPr>
      <w:r w:rsidRPr="00DD5FC9">
        <w:rPr>
          <w:rFonts w:ascii="Arial" w:hAnsi="Arial" w:cs="Arial"/>
          <w:b/>
          <w:i/>
          <w:sz w:val="22"/>
          <w:szCs w:val="22"/>
          <w:lang w:val="es-MX"/>
        </w:rPr>
        <w:t>b)</w:t>
      </w:r>
      <w:r w:rsidRPr="00DD5FC9">
        <w:rPr>
          <w:rFonts w:ascii="Arial" w:hAnsi="Arial" w:cs="Arial"/>
          <w:i/>
          <w:sz w:val="22"/>
          <w:szCs w:val="22"/>
          <w:lang w:val="es-MX"/>
        </w:rPr>
        <w:t xml:space="preserve"> Aprobación de los documentos básicos;</w:t>
      </w:r>
    </w:p>
    <w:p w:rsidR="00FA3B04" w:rsidRPr="00DD5FC9" w:rsidRDefault="00FA3B04" w:rsidP="009D0276">
      <w:pPr>
        <w:widowControl/>
        <w:autoSpaceDE/>
        <w:autoSpaceDN/>
        <w:ind w:left="-426"/>
        <w:jc w:val="both"/>
        <w:rPr>
          <w:rFonts w:ascii="Arial" w:hAnsi="Arial" w:cs="Arial"/>
          <w:i/>
          <w:sz w:val="22"/>
          <w:szCs w:val="22"/>
          <w:lang w:val="es-MX"/>
        </w:rPr>
      </w:pPr>
      <w:r w:rsidRPr="00DD5FC9">
        <w:rPr>
          <w:rFonts w:ascii="Arial" w:hAnsi="Arial" w:cs="Arial"/>
          <w:b/>
          <w:i/>
          <w:sz w:val="22"/>
          <w:szCs w:val="22"/>
          <w:lang w:val="es-MX"/>
        </w:rPr>
        <w:t>c)</w:t>
      </w:r>
      <w:r w:rsidRPr="00DD5FC9">
        <w:rPr>
          <w:rFonts w:ascii="Arial" w:hAnsi="Arial" w:cs="Arial"/>
          <w:i/>
          <w:sz w:val="22"/>
          <w:szCs w:val="22"/>
          <w:lang w:val="es-MX"/>
        </w:rPr>
        <w:t xml:space="preserve"> Elección del órgano de dirección estatal, y</w:t>
      </w:r>
    </w:p>
    <w:p w:rsidR="00FA3B04" w:rsidRPr="00DD5FC9" w:rsidRDefault="00FA3B04" w:rsidP="009D0276">
      <w:pPr>
        <w:widowControl/>
        <w:autoSpaceDE/>
        <w:autoSpaceDN/>
        <w:ind w:left="-426"/>
        <w:jc w:val="both"/>
        <w:rPr>
          <w:rFonts w:ascii="Arial" w:hAnsi="Arial" w:cs="Arial"/>
          <w:i/>
          <w:sz w:val="22"/>
          <w:szCs w:val="22"/>
          <w:lang w:val="es-MX"/>
        </w:rPr>
      </w:pPr>
      <w:r w:rsidRPr="00DD5FC9">
        <w:rPr>
          <w:rFonts w:ascii="Arial" w:hAnsi="Arial" w:cs="Arial"/>
          <w:b/>
          <w:i/>
          <w:sz w:val="22"/>
          <w:szCs w:val="22"/>
          <w:lang w:val="es-MX"/>
        </w:rPr>
        <w:t>d)</w:t>
      </w:r>
      <w:r w:rsidRPr="00DD5FC9">
        <w:rPr>
          <w:rFonts w:ascii="Arial" w:hAnsi="Arial" w:cs="Arial"/>
          <w:i/>
          <w:sz w:val="22"/>
          <w:szCs w:val="22"/>
          <w:lang w:val="es-MX"/>
        </w:rPr>
        <w:t xml:space="preserve"> Cualquier otro asunto que tenga un vínculo directo con la constitución del Partido Político Local; </w:t>
      </w:r>
    </w:p>
    <w:p w:rsidR="00FA3B04" w:rsidRPr="00DD5FC9" w:rsidRDefault="00FA3B04" w:rsidP="009D0276">
      <w:pPr>
        <w:widowControl/>
        <w:autoSpaceDE/>
        <w:autoSpaceDN/>
        <w:ind w:left="-426"/>
        <w:jc w:val="both"/>
        <w:rPr>
          <w:rFonts w:ascii="Arial" w:hAnsi="Arial" w:cs="Arial"/>
          <w:i/>
          <w:sz w:val="22"/>
          <w:szCs w:val="22"/>
          <w:lang w:val="es-MX"/>
        </w:rPr>
      </w:pPr>
      <w:r w:rsidRPr="00DD5FC9">
        <w:rPr>
          <w:rFonts w:ascii="Arial" w:hAnsi="Arial" w:cs="Arial"/>
          <w:b/>
          <w:i/>
          <w:sz w:val="22"/>
          <w:szCs w:val="22"/>
          <w:lang w:val="es-MX"/>
        </w:rPr>
        <w:t xml:space="preserve">III. </w:t>
      </w:r>
      <w:r w:rsidRPr="00DD5FC9">
        <w:rPr>
          <w:rFonts w:ascii="Arial" w:hAnsi="Arial" w:cs="Arial"/>
          <w:i/>
          <w:sz w:val="22"/>
          <w:szCs w:val="22"/>
          <w:lang w:val="es-MX"/>
        </w:rPr>
        <w:t>Dirección completa del local donde se llevará a cabo la asamblea (calle, número, colonia y municipio).</w:t>
      </w:r>
    </w:p>
    <w:p w:rsidR="00FA3B04" w:rsidRPr="00DD5FC9" w:rsidRDefault="00FA3B04" w:rsidP="009D0276">
      <w:pPr>
        <w:widowControl/>
        <w:autoSpaceDE/>
        <w:autoSpaceDN/>
        <w:ind w:left="-426"/>
        <w:jc w:val="both"/>
        <w:rPr>
          <w:rFonts w:ascii="Arial" w:hAnsi="Arial" w:cs="Arial"/>
          <w:i/>
          <w:sz w:val="22"/>
          <w:szCs w:val="22"/>
          <w:lang w:val="es-MX"/>
        </w:rPr>
      </w:pPr>
      <w:r w:rsidRPr="00DD5FC9">
        <w:rPr>
          <w:rFonts w:ascii="Arial" w:hAnsi="Arial" w:cs="Arial"/>
          <w:b/>
          <w:i/>
          <w:sz w:val="22"/>
          <w:szCs w:val="22"/>
          <w:lang w:val="es-MX"/>
        </w:rPr>
        <w:t xml:space="preserve">IV. </w:t>
      </w:r>
      <w:r w:rsidRPr="00DD5FC9">
        <w:rPr>
          <w:rFonts w:ascii="Arial" w:hAnsi="Arial" w:cs="Arial"/>
          <w:i/>
          <w:sz w:val="22"/>
          <w:szCs w:val="22"/>
          <w:lang w:val="es-MX"/>
        </w:rPr>
        <w:t xml:space="preserve">Croquis de localización; y </w:t>
      </w:r>
    </w:p>
    <w:p w:rsidR="00FA3B04" w:rsidRPr="00DD5FC9" w:rsidRDefault="00FA3B04" w:rsidP="009D0276">
      <w:pPr>
        <w:widowControl/>
        <w:autoSpaceDE/>
        <w:autoSpaceDN/>
        <w:ind w:left="-426"/>
        <w:jc w:val="both"/>
        <w:rPr>
          <w:rFonts w:ascii="Arial" w:hAnsi="Arial" w:cs="Arial"/>
          <w:i/>
          <w:sz w:val="22"/>
          <w:szCs w:val="22"/>
          <w:lang w:val="es-MX"/>
        </w:rPr>
      </w:pPr>
      <w:r w:rsidRPr="00DD5FC9">
        <w:rPr>
          <w:rFonts w:ascii="Arial" w:hAnsi="Arial" w:cs="Arial"/>
          <w:b/>
          <w:i/>
          <w:sz w:val="22"/>
          <w:szCs w:val="22"/>
          <w:lang w:val="es-MX"/>
        </w:rPr>
        <w:t>V.</w:t>
      </w:r>
      <w:r w:rsidRPr="00DD5FC9">
        <w:rPr>
          <w:rFonts w:ascii="Arial" w:hAnsi="Arial" w:cs="Arial"/>
          <w:i/>
          <w:sz w:val="22"/>
          <w:szCs w:val="22"/>
          <w:lang w:val="es-MX"/>
        </w:rPr>
        <w:t xml:space="preserve"> Nombre de las personas que habrán de fungir como presidente (a) y secretario (a) en la asamblea, incluyendo los datos necesarios para su ubicación previa, esto es números telefónicos y domicilios.</w:t>
      </w:r>
    </w:p>
    <w:p w:rsidR="00FA3B04" w:rsidRPr="00DD5FC9" w:rsidRDefault="00FA3B04" w:rsidP="009D0276">
      <w:pPr>
        <w:widowControl/>
        <w:autoSpaceDE/>
        <w:autoSpaceDN/>
        <w:ind w:left="-426"/>
        <w:jc w:val="both"/>
        <w:rPr>
          <w:rFonts w:ascii="Arial" w:hAnsi="Arial" w:cs="Arial"/>
          <w:b/>
          <w:sz w:val="22"/>
          <w:szCs w:val="22"/>
        </w:rPr>
      </w:pPr>
    </w:p>
    <w:p w:rsidR="00FA3B04" w:rsidRPr="00DD5FC9" w:rsidRDefault="00FA3B04" w:rsidP="009D0276">
      <w:pPr>
        <w:widowControl/>
        <w:autoSpaceDE/>
        <w:autoSpaceDN/>
        <w:ind w:left="-426"/>
        <w:jc w:val="both"/>
        <w:rPr>
          <w:rFonts w:ascii="Arial" w:eastAsia="Calibri" w:hAnsi="Arial" w:cs="Arial"/>
          <w:sz w:val="22"/>
          <w:szCs w:val="22"/>
          <w:lang w:val="es-MX" w:eastAsia="en-US"/>
        </w:rPr>
      </w:pPr>
      <w:r w:rsidRPr="00DD5FC9">
        <w:rPr>
          <w:rFonts w:ascii="Arial" w:hAnsi="Arial" w:cs="Arial"/>
          <w:b/>
          <w:sz w:val="22"/>
          <w:szCs w:val="22"/>
        </w:rPr>
        <w:t xml:space="preserve">20.- </w:t>
      </w:r>
      <w:r w:rsidRPr="00DD5FC9">
        <w:rPr>
          <w:rFonts w:ascii="Arial" w:hAnsi="Arial" w:cs="Arial"/>
          <w:sz w:val="22"/>
          <w:szCs w:val="22"/>
        </w:rPr>
        <w:t>Que el artículo 66 de los</w:t>
      </w:r>
      <w:r w:rsidRPr="00DD5FC9">
        <w:rPr>
          <w:rFonts w:ascii="Arial" w:hAnsi="Arial" w:cs="Arial"/>
          <w:b/>
          <w:sz w:val="22"/>
          <w:szCs w:val="22"/>
        </w:rPr>
        <w:t xml:space="preserve"> </w:t>
      </w:r>
      <w:r w:rsidRPr="00DD5FC9">
        <w:rPr>
          <w:rFonts w:ascii="Arial" w:hAnsi="Arial" w:cs="Arial"/>
          <w:i/>
          <w:sz w:val="22"/>
          <w:szCs w:val="22"/>
        </w:rPr>
        <w:t>LINEAMIENTOS PARA CONSTITUCIÓN Y REGISTRO DE PARTIDOS POLÍTICOS LOCALES</w:t>
      </w:r>
      <w:r w:rsidRPr="00DD5FC9">
        <w:rPr>
          <w:rFonts w:ascii="Arial" w:hAnsi="Arial" w:cs="Arial"/>
          <w:sz w:val="22"/>
          <w:szCs w:val="22"/>
        </w:rPr>
        <w:t xml:space="preserve"> señala </w:t>
      </w:r>
      <w:r w:rsidR="00F1279C" w:rsidRPr="00DD5FC9">
        <w:rPr>
          <w:rFonts w:ascii="Arial" w:hAnsi="Arial" w:cs="Arial"/>
          <w:sz w:val="22"/>
          <w:szCs w:val="22"/>
        </w:rPr>
        <w:t>que,</w:t>
      </w:r>
      <w:r w:rsidRPr="00DD5FC9">
        <w:rPr>
          <w:rFonts w:ascii="Arial" w:hAnsi="Arial" w:cs="Arial"/>
          <w:sz w:val="22"/>
          <w:szCs w:val="22"/>
        </w:rPr>
        <w:t xml:space="preserve"> a</w:t>
      </w:r>
      <w:r w:rsidRPr="00DD5FC9">
        <w:rPr>
          <w:rFonts w:ascii="Arial" w:eastAsia="Calibri" w:hAnsi="Arial" w:cs="Arial"/>
          <w:sz w:val="22"/>
          <w:szCs w:val="22"/>
          <w:lang w:val="es-MX" w:eastAsia="en-US"/>
        </w:rPr>
        <w:t xml:space="preserve"> fin de contar con el acta de la Asamblea Estatal Constitutiva, que se integrará al expediente de solicitud, antes del vencimiento del plazo previsto para su presentación, las asambleas estatales constitutivas deberán celebrarse a más tardar el 29 de enero del año previo al de la elección intermedia. </w:t>
      </w:r>
    </w:p>
    <w:p w:rsidR="007D0EB1" w:rsidRDefault="007D0EB1" w:rsidP="009D0276">
      <w:pPr>
        <w:widowControl/>
        <w:autoSpaceDE/>
        <w:ind w:left="-426"/>
        <w:jc w:val="center"/>
        <w:rPr>
          <w:rFonts w:ascii="Arial" w:hAnsi="Arial" w:cs="Arial"/>
          <w:b/>
          <w:bCs/>
          <w:sz w:val="24"/>
          <w:szCs w:val="24"/>
          <w:lang w:val="es-ES"/>
        </w:rPr>
      </w:pPr>
    </w:p>
    <w:p w:rsidR="000A54F7" w:rsidRDefault="000A54F7" w:rsidP="009D0276">
      <w:pPr>
        <w:widowControl/>
        <w:autoSpaceDE/>
        <w:ind w:left="-426"/>
        <w:jc w:val="center"/>
        <w:rPr>
          <w:rFonts w:ascii="Arial" w:hAnsi="Arial" w:cs="Arial"/>
          <w:b/>
          <w:bCs/>
          <w:sz w:val="24"/>
          <w:szCs w:val="24"/>
          <w:lang w:val="es-ES"/>
        </w:rPr>
      </w:pPr>
      <w:r>
        <w:rPr>
          <w:rFonts w:ascii="Arial" w:hAnsi="Arial" w:cs="Arial"/>
          <w:b/>
          <w:bCs/>
          <w:sz w:val="24"/>
          <w:szCs w:val="24"/>
          <w:lang w:val="es-ES"/>
        </w:rPr>
        <w:t>C</w:t>
      </w:r>
      <w:r w:rsidR="007D0EB1">
        <w:rPr>
          <w:rFonts w:ascii="Arial" w:hAnsi="Arial" w:cs="Arial"/>
          <w:b/>
          <w:bCs/>
          <w:sz w:val="24"/>
          <w:szCs w:val="24"/>
          <w:lang w:val="es-ES"/>
        </w:rPr>
        <w:t xml:space="preserve"> </w:t>
      </w:r>
      <w:r>
        <w:rPr>
          <w:rFonts w:ascii="Arial" w:hAnsi="Arial" w:cs="Arial"/>
          <w:b/>
          <w:bCs/>
          <w:sz w:val="24"/>
          <w:szCs w:val="24"/>
          <w:lang w:val="es-ES"/>
        </w:rPr>
        <w:t>O</w:t>
      </w:r>
      <w:r w:rsidR="007D0EB1">
        <w:rPr>
          <w:rFonts w:ascii="Arial" w:hAnsi="Arial" w:cs="Arial"/>
          <w:b/>
          <w:bCs/>
          <w:sz w:val="24"/>
          <w:szCs w:val="24"/>
          <w:lang w:val="es-ES"/>
        </w:rPr>
        <w:t xml:space="preserve"> </w:t>
      </w:r>
      <w:r>
        <w:rPr>
          <w:rFonts w:ascii="Arial" w:hAnsi="Arial" w:cs="Arial"/>
          <w:b/>
          <w:bCs/>
          <w:sz w:val="24"/>
          <w:szCs w:val="24"/>
          <w:lang w:val="es-ES"/>
        </w:rPr>
        <w:t>N</w:t>
      </w:r>
      <w:r w:rsidR="007D0EB1">
        <w:rPr>
          <w:rFonts w:ascii="Arial" w:hAnsi="Arial" w:cs="Arial"/>
          <w:b/>
          <w:bCs/>
          <w:sz w:val="24"/>
          <w:szCs w:val="24"/>
          <w:lang w:val="es-ES"/>
        </w:rPr>
        <w:t xml:space="preserve"> </w:t>
      </w:r>
      <w:r>
        <w:rPr>
          <w:rFonts w:ascii="Arial" w:hAnsi="Arial" w:cs="Arial"/>
          <w:b/>
          <w:bCs/>
          <w:sz w:val="24"/>
          <w:szCs w:val="24"/>
          <w:lang w:val="es-ES"/>
        </w:rPr>
        <w:t>S</w:t>
      </w:r>
      <w:r w:rsidR="007D0EB1">
        <w:rPr>
          <w:rFonts w:ascii="Arial" w:hAnsi="Arial" w:cs="Arial"/>
          <w:b/>
          <w:bCs/>
          <w:sz w:val="24"/>
          <w:szCs w:val="24"/>
          <w:lang w:val="es-ES"/>
        </w:rPr>
        <w:t xml:space="preserve"> </w:t>
      </w:r>
      <w:r>
        <w:rPr>
          <w:rFonts w:ascii="Arial" w:hAnsi="Arial" w:cs="Arial"/>
          <w:b/>
          <w:bCs/>
          <w:sz w:val="24"/>
          <w:szCs w:val="24"/>
          <w:lang w:val="es-ES"/>
        </w:rPr>
        <w:t>I</w:t>
      </w:r>
      <w:r w:rsidR="007D0EB1">
        <w:rPr>
          <w:rFonts w:ascii="Arial" w:hAnsi="Arial" w:cs="Arial"/>
          <w:b/>
          <w:bCs/>
          <w:sz w:val="24"/>
          <w:szCs w:val="24"/>
          <w:lang w:val="es-ES"/>
        </w:rPr>
        <w:t xml:space="preserve"> </w:t>
      </w:r>
      <w:r>
        <w:rPr>
          <w:rFonts w:ascii="Arial" w:hAnsi="Arial" w:cs="Arial"/>
          <w:b/>
          <w:bCs/>
          <w:sz w:val="24"/>
          <w:szCs w:val="24"/>
          <w:lang w:val="es-ES"/>
        </w:rPr>
        <w:t>D</w:t>
      </w:r>
      <w:r w:rsidR="007D0EB1">
        <w:rPr>
          <w:rFonts w:ascii="Arial" w:hAnsi="Arial" w:cs="Arial"/>
          <w:b/>
          <w:bCs/>
          <w:sz w:val="24"/>
          <w:szCs w:val="24"/>
          <w:lang w:val="es-ES"/>
        </w:rPr>
        <w:t xml:space="preserve"> </w:t>
      </w:r>
      <w:r>
        <w:rPr>
          <w:rFonts w:ascii="Arial" w:hAnsi="Arial" w:cs="Arial"/>
          <w:b/>
          <w:bCs/>
          <w:sz w:val="24"/>
          <w:szCs w:val="24"/>
          <w:lang w:val="es-ES"/>
        </w:rPr>
        <w:t>E</w:t>
      </w:r>
      <w:r w:rsidR="007D0EB1">
        <w:rPr>
          <w:rFonts w:ascii="Arial" w:hAnsi="Arial" w:cs="Arial"/>
          <w:b/>
          <w:bCs/>
          <w:sz w:val="24"/>
          <w:szCs w:val="24"/>
          <w:lang w:val="es-ES"/>
        </w:rPr>
        <w:t xml:space="preserve"> </w:t>
      </w:r>
      <w:r>
        <w:rPr>
          <w:rFonts w:ascii="Arial" w:hAnsi="Arial" w:cs="Arial"/>
          <w:b/>
          <w:bCs/>
          <w:sz w:val="24"/>
          <w:szCs w:val="24"/>
          <w:lang w:val="es-ES"/>
        </w:rPr>
        <w:t>R</w:t>
      </w:r>
      <w:r w:rsidR="007D0EB1">
        <w:rPr>
          <w:rFonts w:ascii="Arial" w:hAnsi="Arial" w:cs="Arial"/>
          <w:b/>
          <w:bCs/>
          <w:sz w:val="24"/>
          <w:szCs w:val="24"/>
          <w:lang w:val="es-ES"/>
        </w:rPr>
        <w:t xml:space="preserve"> </w:t>
      </w:r>
      <w:r>
        <w:rPr>
          <w:rFonts w:ascii="Arial" w:hAnsi="Arial" w:cs="Arial"/>
          <w:b/>
          <w:bCs/>
          <w:sz w:val="24"/>
          <w:szCs w:val="24"/>
          <w:lang w:val="es-ES"/>
        </w:rPr>
        <w:t>A</w:t>
      </w:r>
      <w:r w:rsidR="007D0EB1">
        <w:rPr>
          <w:rFonts w:ascii="Arial" w:hAnsi="Arial" w:cs="Arial"/>
          <w:b/>
          <w:bCs/>
          <w:sz w:val="24"/>
          <w:szCs w:val="24"/>
          <w:lang w:val="es-ES"/>
        </w:rPr>
        <w:t xml:space="preserve"> </w:t>
      </w:r>
      <w:r>
        <w:rPr>
          <w:rFonts w:ascii="Arial" w:hAnsi="Arial" w:cs="Arial"/>
          <w:b/>
          <w:bCs/>
          <w:sz w:val="24"/>
          <w:szCs w:val="24"/>
          <w:lang w:val="es-ES"/>
        </w:rPr>
        <w:t>N</w:t>
      </w:r>
      <w:r w:rsidR="007D0EB1">
        <w:rPr>
          <w:rFonts w:ascii="Arial" w:hAnsi="Arial" w:cs="Arial"/>
          <w:b/>
          <w:bCs/>
          <w:sz w:val="24"/>
          <w:szCs w:val="24"/>
          <w:lang w:val="es-ES"/>
        </w:rPr>
        <w:t xml:space="preserve"> </w:t>
      </w:r>
      <w:r>
        <w:rPr>
          <w:rFonts w:ascii="Arial" w:hAnsi="Arial" w:cs="Arial"/>
          <w:b/>
          <w:bCs/>
          <w:sz w:val="24"/>
          <w:szCs w:val="24"/>
          <w:lang w:val="es-ES"/>
        </w:rPr>
        <w:t>D</w:t>
      </w:r>
      <w:r w:rsidR="007D0EB1">
        <w:rPr>
          <w:rFonts w:ascii="Arial" w:hAnsi="Arial" w:cs="Arial"/>
          <w:b/>
          <w:bCs/>
          <w:sz w:val="24"/>
          <w:szCs w:val="24"/>
          <w:lang w:val="es-ES"/>
        </w:rPr>
        <w:t xml:space="preserve"> </w:t>
      </w:r>
      <w:r>
        <w:rPr>
          <w:rFonts w:ascii="Arial" w:hAnsi="Arial" w:cs="Arial"/>
          <w:b/>
          <w:bCs/>
          <w:sz w:val="24"/>
          <w:szCs w:val="24"/>
          <w:lang w:val="es-ES"/>
        </w:rPr>
        <w:t>O</w:t>
      </w:r>
    </w:p>
    <w:p w:rsidR="000A54F7" w:rsidRDefault="000A54F7" w:rsidP="009D0276">
      <w:pPr>
        <w:widowControl/>
        <w:autoSpaceDE/>
        <w:autoSpaceDN/>
        <w:ind w:left="-426"/>
        <w:jc w:val="both"/>
        <w:rPr>
          <w:rFonts w:ascii="Arial" w:eastAsia="Calibri" w:hAnsi="Arial" w:cs="Arial"/>
          <w:sz w:val="22"/>
          <w:szCs w:val="22"/>
          <w:lang w:val="es-MX" w:eastAsia="en-US"/>
        </w:rPr>
      </w:pPr>
    </w:p>
    <w:p w:rsidR="00FA3B04" w:rsidRPr="001539E0" w:rsidRDefault="000A54F7" w:rsidP="009D0276">
      <w:pPr>
        <w:widowControl/>
        <w:autoSpaceDE/>
        <w:autoSpaceDN/>
        <w:ind w:left="-426"/>
        <w:jc w:val="both"/>
        <w:rPr>
          <w:rFonts w:ascii="Arial" w:hAnsi="Arial" w:cs="Arial"/>
          <w:sz w:val="22"/>
          <w:szCs w:val="22"/>
        </w:rPr>
      </w:pPr>
      <w:r w:rsidRPr="001539E0">
        <w:rPr>
          <w:rFonts w:ascii="Arial" w:eastAsia="Calibri" w:hAnsi="Arial" w:cs="Arial"/>
          <w:b/>
          <w:sz w:val="22"/>
          <w:szCs w:val="22"/>
          <w:lang w:val="es-MX" w:eastAsia="en-US"/>
        </w:rPr>
        <w:t>1</w:t>
      </w:r>
      <w:r w:rsidR="00856902" w:rsidRPr="001539E0">
        <w:rPr>
          <w:rFonts w:ascii="Arial" w:eastAsia="Calibri" w:hAnsi="Arial" w:cs="Arial"/>
          <w:b/>
          <w:sz w:val="22"/>
          <w:szCs w:val="22"/>
          <w:lang w:val="es-MX" w:eastAsia="en-US"/>
        </w:rPr>
        <w:t>.-</w:t>
      </w:r>
      <w:r w:rsidR="00856902" w:rsidRPr="001539E0">
        <w:rPr>
          <w:rFonts w:ascii="Arial" w:eastAsia="Calibri" w:hAnsi="Arial" w:cs="Arial"/>
          <w:sz w:val="22"/>
          <w:szCs w:val="22"/>
          <w:lang w:val="es-MX" w:eastAsia="en-US"/>
        </w:rPr>
        <w:t xml:space="preserve"> </w:t>
      </w:r>
      <w:r w:rsidR="00FA3B04" w:rsidRPr="001539E0">
        <w:rPr>
          <w:rFonts w:ascii="Arial" w:eastAsia="Calibri" w:hAnsi="Arial" w:cs="Arial"/>
          <w:sz w:val="22"/>
          <w:szCs w:val="22"/>
          <w:lang w:val="es-MX" w:eastAsia="en-US"/>
        </w:rPr>
        <w:t xml:space="preserve">Que mediante escrito de fecha </w:t>
      </w:r>
      <w:r w:rsidR="00DD5FC9" w:rsidRPr="001539E0">
        <w:rPr>
          <w:rFonts w:ascii="Arial" w:eastAsia="Calibri" w:hAnsi="Arial" w:cs="Arial"/>
          <w:sz w:val="22"/>
          <w:szCs w:val="22"/>
          <w:lang w:val="es-MX" w:eastAsia="en-US"/>
        </w:rPr>
        <w:t>catorce de octubre</w:t>
      </w:r>
      <w:r w:rsidR="00FA3B04" w:rsidRPr="001539E0">
        <w:rPr>
          <w:rFonts w:ascii="Arial" w:eastAsia="Calibri" w:hAnsi="Arial" w:cs="Arial"/>
          <w:sz w:val="22"/>
          <w:szCs w:val="22"/>
          <w:lang w:val="es-MX" w:eastAsia="en-US"/>
        </w:rPr>
        <w:t xml:space="preserve"> del año dos mil diecinueve suscrito por el ciudadano </w:t>
      </w:r>
      <w:r w:rsidR="001234F0">
        <w:rPr>
          <w:rFonts w:ascii="Arial" w:eastAsia="Calibri" w:hAnsi="Arial" w:cs="Arial"/>
          <w:sz w:val="22"/>
          <w:szCs w:val="22"/>
          <w:lang w:val="es-MX" w:eastAsia="en-US"/>
        </w:rPr>
        <w:t xml:space="preserve">Luis Orlando </w:t>
      </w:r>
      <w:proofErr w:type="spellStart"/>
      <w:r w:rsidR="001234F0">
        <w:rPr>
          <w:rFonts w:ascii="Arial" w:eastAsia="Calibri" w:hAnsi="Arial" w:cs="Arial"/>
          <w:sz w:val="22"/>
          <w:szCs w:val="22"/>
          <w:lang w:val="es-MX" w:eastAsia="en-US"/>
        </w:rPr>
        <w:t>Catzin</w:t>
      </w:r>
      <w:proofErr w:type="spellEnd"/>
      <w:r w:rsidR="001234F0">
        <w:rPr>
          <w:rFonts w:ascii="Arial" w:eastAsia="Calibri" w:hAnsi="Arial" w:cs="Arial"/>
          <w:sz w:val="22"/>
          <w:szCs w:val="22"/>
          <w:lang w:val="es-MX" w:eastAsia="en-US"/>
        </w:rPr>
        <w:t xml:space="preserve"> Durá</w:t>
      </w:r>
      <w:r w:rsidR="00DD5FC9" w:rsidRPr="001539E0">
        <w:rPr>
          <w:rFonts w:ascii="Arial" w:eastAsia="Calibri" w:hAnsi="Arial" w:cs="Arial"/>
          <w:sz w:val="22"/>
          <w:szCs w:val="22"/>
          <w:lang w:val="es-MX" w:eastAsia="en-US"/>
        </w:rPr>
        <w:t>n</w:t>
      </w:r>
      <w:r w:rsidR="00FA3B04" w:rsidRPr="001539E0">
        <w:rPr>
          <w:rFonts w:ascii="Arial" w:eastAsia="Calibri" w:hAnsi="Arial" w:cs="Arial"/>
          <w:sz w:val="22"/>
          <w:szCs w:val="22"/>
          <w:lang w:val="es-MX" w:eastAsia="en-US"/>
        </w:rPr>
        <w:t>,</w:t>
      </w:r>
      <w:r w:rsidR="00DD5FC9" w:rsidRPr="001539E0">
        <w:rPr>
          <w:rFonts w:ascii="Arial" w:eastAsia="Calibri" w:hAnsi="Arial" w:cs="Arial"/>
          <w:sz w:val="22"/>
          <w:szCs w:val="22"/>
          <w:lang w:val="es-MX" w:eastAsia="en-US"/>
        </w:rPr>
        <w:t xml:space="preserve"> Representante de la Organización Socialista del Sureste A.C.; por medio del cual solicita: </w:t>
      </w:r>
      <w:r w:rsidR="00DD5FC9" w:rsidRPr="001539E0">
        <w:rPr>
          <w:rFonts w:ascii="Arial" w:eastAsia="Calibri" w:hAnsi="Arial" w:cs="Arial"/>
          <w:i/>
          <w:sz w:val="22"/>
          <w:szCs w:val="22"/>
          <w:lang w:val="es-MX" w:eastAsia="en-US"/>
        </w:rPr>
        <w:t>“…conceda una prórroga para continuar celebrando las asambleas distritales, toda vez que en el lapso comprendido para llevar a cabo dichas asambleas resulta insuficiente el plazo, ya que este vence el día 30 de noviembre del 2019, ya que por razón de usos y costumbres de la gente del Estado en el mes de octubre en la última semana y en la primera del mes de Noviembre, los ciudadanos tienen la intención de participar, pero prefieren cumplir con sus tradiciones como prioridad…”.</w:t>
      </w:r>
    </w:p>
    <w:p w:rsidR="0049534C" w:rsidRDefault="0049534C" w:rsidP="009D0276">
      <w:pPr>
        <w:widowControl/>
        <w:autoSpaceDE/>
        <w:autoSpaceDN/>
        <w:ind w:left="-426"/>
        <w:jc w:val="both"/>
        <w:rPr>
          <w:rFonts w:ascii="Arial" w:hAnsi="Arial" w:cs="Arial"/>
          <w:sz w:val="22"/>
          <w:szCs w:val="22"/>
          <w:highlight w:val="yellow"/>
        </w:rPr>
      </w:pPr>
    </w:p>
    <w:p w:rsidR="001539E0" w:rsidRPr="009D0276" w:rsidRDefault="001539E0" w:rsidP="009D0276">
      <w:pPr>
        <w:widowControl/>
        <w:autoSpaceDE/>
        <w:autoSpaceDN/>
        <w:ind w:left="-426"/>
        <w:jc w:val="both"/>
        <w:rPr>
          <w:rFonts w:ascii="Arial" w:hAnsi="Arial" w:cs="Arial"/>
          <w:sz w:val="22"/>
          <w:szCs w:val="22"/>
        </w:rPr>
      </w:pPr>
      <w:r w:rsidRPr="009D0276">
        <w:rPr>
          <w:rFonts w:ascii="Arial" w:hAnsi="Arial" w:cs="Arial"/>
          <w:b/>
          <w:sz w:val="22"/>
          <w:szCs w:val="22"/>
        </w:rPr>
        <w:t>2.-</w:t>
      </w:r>
      <w:r w:rsidR="00BD1B87" w:rsidRPr="009D0276">
        <w:rPr>
          <w:rFonts w:ascii="Arial" w:hAnsi="Arial" w:cs="Arial"/>
          <w:sz w:val="22"/>
          <w:szCs w:val="22"/>
        </w:rPr>
        <w:t xml:space="preserve"> </w:t>
      </w:r>
      <w:r w:rsidR="00BD1B87" w:rsidRPr="009D0276">
        <w:rPr>
          <w:rFonts w:ascii="Arial" w:hAnsi="Arial" w:cs="Arial"/>
          <w:sz w:val="22"/>
          <w:szCs w:val="22"/>
        </w:rPr>
        <w:tab/>
        <w:t>Q</w:t>
      </w:r>
      <w:r w:rsidRPr="009D0276">
        <w:rPr>
          <w:rFonts w:ascii="Arial" w:hAnsi="Arial" w:cs="Arial"/>
          <w:sz w:val="22"/>
          <w:szCs w:val="22"/>
        </w:rPr>
        <w:t xml:space="preserve">ue la organización </w:t>
      </w:r>
      <w:r w:rsidR="00BD1B87" w:rsidRPr="009D0276">
        <w:rPr>
          <w:rFonts w:ascii="Arial" w:hAnsi="Arial" w:cs="Arial"/>
          <w:sz w:val="22"/>
          <w:szCs w:val="22"/>
        </w:rPr>
        <w:t xml:space="preserve">de ciudadanos </w:t>
      </w:r>
      <w:r w:rsidR="006054B7" w:rsidRPr="009D0276">
        <w:rPr>
          <w:rFonts w:ascii="Arial" w:hAnsi="Arial" w:cs="Arial"/>
          <w:b/>
          <w:sz w:val="22"/>
          <w:szCs w:val="22"/>
        </w:rPr>
        <w:t>Proyecto Yucatán</w:t>
      </w:r>
      <w:r w:rsidR="00BD1B87" w:rsidRPr="009D0276">
        <w:rPr>
          <w:rFonts w:ascii="Arial" w:hAnsi="Arial" w:cs="Arial"/>
          <w:sz w:val="22"/>
          <w:szCs w:val="22"/>
        </w:rPr>
        <w:t xml:space="preserve"> representada por </w:t>
      </w:r>
      <w:r w:rsidR="00354E2D" w:rsidRPr="009D0276">
        <w:rPr>
          <w:rFonts w:ascii="Arial" w:hAnsi="Arial" w:cs="Arial"/>
          <w:sz w:val="22"/>
          <w:szCs w:val="22"/>
        </w:rPr>
        <w:t xml:space="preserve">el ciudadano Jorge </w:t>
      </w:r>
      <w:proofErr w:type="spellStart"/>
      <w:r w:rsidR="00354E2D" w:rsidRPr="009D0276">
        <w:rPr>
          <w:rFonts w:ascii="Arial" w:hAnsi="Arial" w:cs="Arial"/>
          <w:sz w:val="22"/>
          <w:szCs w:val="22"/>
        </w:rPr>
        <w:t>Dilio</w:t>
      </w:r>
      <w:proofErr w:type="spellEnd"/>
      <w:r w:rsidR="00354E2D" w:rsidRPr="009D0276">
        <w:rPr>
          <w:rFonts w:ascii="Arial" w:hAnsi="Arial" w:cs="Arial"/>
          <w:sz w:val="22"/>
          <w:szCs w:val="22"/>
        </w:rPr>
        <w:t xml:space="preserve"> Buenfil Arjona,</w:t>
      </w:r>
      <w:r w:rsidR="00BD1B87" w:rsidRPr="009D0276">
        <w:rPr>
          <w:rFonts w:ascii="Arial" w:hAnsi="Arial" w:cs="Arial"/>
          <w:sz w:val="22"/>
          <w:szCs w:val="22"/>
        </w:rPr>
        <w:t xml:space="preserve"> a la presente fecha no ha dado aviso respecto de fechas para la realización de Asambleas Distritales o Municipales relativas al procedimiento de constitución de un Partido Político Local</w:t>
      </w:r>
      <w:r w:rsidR="00541121" w:rsidRPr="009D0276">
        <w:rPr>
          <w:rFonts w:ascii="Arial" w:hAnsi="Arial" w:cs="Arial"/>
          <w:sz w:val="22"/>
          <w:szCs w:val="22"/>
        </w:rPr>
        <w:t>.</w:t>
      </w:r>
    </w:p>
    <w:p w:rsidR="001539E0" w:rsidRPr="009D0276" w:rsidRDefault="001539E0" w:rsidP="009D0276">
      <w:pPr>
        <w:widowControl/>
        <w:autoSpaceDE/>
        <w:autoSpaceDN/>
        <w:ind w:left="-426"/>
        <w:jc w:val="both"/>
        <w:rPr>
          <w:rFonts w:ascii="Arial" w:hAnsi="Arial" w:cs="Arial"/>
          <w:sz w:val="22"/>
          <w:szCs w:val="22"/>
        </w:rPr>
      </w:pPr>
    </w:p>
    <w:p w:rsidR="0049534C" w:rsidRPr="009D0276" w:rsidRDefault="00BD1B87" w:rsidP="009D0276">
      <w:pPr>
        <w:widowControl/>
        <w:autoSpaceDE/>
        <w:autoSpaceDN/>
        <w:ind w:left="-426"/>
        <w:jc w:val="both"/>
        <w:rPr>
          <w:rFonts w:ascii="Arial" w:eastAsia="Calibri" w:hAnsi="Arial" w:cs="Arial"/>
          <w:sz w:val="22"/>
          <w:szCs w:val="22"/>
          <w:lang w:val="es-MX" w:eastAsia="en-US"/>
        </w:rPr>
      </w:pPr>
      <w:r w:rsidRPr="009D0276">
        <w:rPr>
          <w:rFonts w:ascii="Arial" w:hAnsi="Arial" w:cs="Arial"/>
          <w:b/>
          <w:sz w:val="22"/>
          <w:szCs w:val="22"/>
        </w:rPr>
        <w:t>3</w:t>
      </w:r>
      <w:r w:rsidR="0049534C" w:rsidRPr="009D0276">
        <w:rPr>
          <w:rFonts w:ascii="Arial" w:hAnsi="Arial" w:cs="Arial"/>
          <w:b/>
          <w:sz w:val="22"/>
          <w:szCs w:val="22"/>
        </w:rPr>
        <w:t>.-</w:t>
      </w:r>
      <w:r w:rsidR="0049534C" w:rsidRPr="009D0276">
        <w:rPr>
          <w:rFonts w:ascii="Arial" w:hAnsi="Arial" w:cs="Arial"/>
          <w:sz w:val="22"/>
          <w:szCs w:val="22"/>
        </w:rPr>
        <w:t xml:space="preserve"> Que mediante escrito de fecha veintitrés de octubre del año dos mil diecinueve suscrito por el </w:t>
      </w:r>
      <w:r w:rsidR="0049534C" w:rsidRPr="009D0276">
        <w:rPr>
          <w:rFonts w:ascii="Arial" w:hAnsi="Arial" w:cs="Arial"/>
          <w:b/>
          <w:sz w:val="22"/>
          <w:szCs w:val="22"/>
        </w:rPr>
        <w:t xml:space="preserve">Dr. </w:t>
      </w:r>
      <w:proofErr w:type="spellStart"/>
      <w:r w:rsidR="0049534C" w:rsidRPr="009D0276">
        <w:rPr>
          <w:rFonts w:ascii="Arial" w:hAnsi="Arial" w:cs="Arial"/>
          <w:b/>
          <w:sz w:val="22"/>
          <w:szCs w:val="22"/>
        </w:rPr>
        <w:t>Ray</w:t>
      </w:r>
      <w:proofErr w:type="spellEnd"/>
      <w:r w:rsidR="0049534C" w:rsidRPr="009D0276">
        <w:rPr>
          <w:rFonts w:ascii="Arial" w:hAnsi="Arial" w:cs="Arial"/>
          <w:b/>
          <w:sz w:val="22"/>
          <w:szCs w:val="22"/>
        </w:rPr>
        <w:t xml:space="preserve"> </w:t>
      </w:r>
      <w:proofErr w:type="spellStart"/>
      <w:r w:rsidR="0049534C" w:rsidRPr="009D0276">
        <w:rPr>
          <w:rFonts w:ascii="Arial" w:hAnsi="Arial" w:cs="Arial"/>
          <w:b/>
          <w:sz w:val="22"/>
          <w:szCs w:val="22"/>
        </w:rPr>
        <w:t>Servulo</w:t>
      </w:r>
      <w:proofErr w:type="spellEnd"/>
      <w:r w:rsidR="0049534C" w:rsidRPr="009D0276">
        <w:rPr>
          <w:rFonts w:ascii="Arial" w:hAnsi="Arial" w:cs="Arial"/>
          <w:b/>
          <w:sz w:val="22"/>
          <w:szCs w:val="22"/>
        </w:rPr>
        <w:t xml:space="preserve"> Vivas Estrada</w:t>
      </w:r>
      <w:r w:rsidR="0049534C" w:rsidRPr="009D0276">
        <w:rPr>
          <w:rFonts w:ascii="Arial" w:hAnsi="Arial" w:cs="Arial"/>
          <w:sz w:val="22"/>
          <w:szCs w:val="22"/>
        </w:rPr>
        <w:t xml:space="preserve">, representante de la </w:t>
      </w:r>
      <w:r w:rsidR="0049534C" w:rsidRPr="009D0276">
        <w:rPr>
          <w:rFonts w:ascii="Arial" w:hAnsi="Arial" w:cs="Arial"/>
          <w:b/>
          <w:sz w:val="22"/>
          <w:szCs w:val="22"/>
        </w:rPr>
        <w:t>Asociación Civil Actitud Cívica</w:t>
      </w:r>
      <w:r w:rsidR="0049534C" w:rsidRPr="009D0276">
        <w:rPr>
          <w:rFonts w:ascii="Arial" w:hAnsi="Arial" w:cs="Arial"/>
          <w:sz w:val="22"/>
          <w:szCs w:val="22"/>
        </w:rPr>
        <w:t xml:space="preserve">, </w:t>
      </w:r>
      <w:r w:rsidRPr="009D0276">
        <w:rPr>
          <w:rFonts w:ascii="Arial" w:hAnsi="Arial" w:cs="Arial"/>
          <w:sz w:val="22"/>
          <w:szCs w:val="22"/>
        </w:rPr>
        <w:t xml:space="preserve">se comunica a este Instituto </w:t>
      </w:r>
      <w:r w:rsidR="0049534C" w:rsidRPr="009D0276">
        <w:rPr>
          <w:rFonts w:ascii="Arial" w:hAnsi="Arial" w:cs="Arial"/>
          <w:sz w:val="22"/>
          <w:szCs w:val="22"/>
        </w:rPr>
        <w:t>el acuerdo tomado de desistir de la intención de formar un partido Político Local</w:t>
      </w:r>
      <w:r w:rsidRPr="009D0276">
        <w:rPr>
          <w:rFonts w:ascii="Arial" w:hAnsi="Arial" w:cs="Arial"/>
          <w:sz w:val="22"/>
          <w:szCs w:val="22"/>
        </w:rPr>
        <w:t xml:space="preserve">; manifestación que en su parte conducente se transcribe a continuación: </w:t>
      </w:r>
    </w:p>
    <w:p w:rsidR="0049534C" w:rsidRPr="009D0276" w:rsidRDefault="0049534C" w:rsidP="009D0276">
      <w:pPr>
        <w:widowControl/>
        <w:autoSpaceDE/>
        <w:autoSpaceDN/>
        <w:ind w:left="-426"/>
        <w:jc w:val="both"/>
        <w:rPr>
          <w:rFonts w:ascii="Arial" w:eastAsia="Calibri" w:hAnsi="Arial" w:cs="Arial"/>
          <w:sz w:val="22"/>
          <w:szCs w:val="22"/>
          <w:lang w:val="es-MX" w:eastAsia="en-US"/>
        </w:rPr>
      </w:pPr>
    </w:p>
    <w:p w:rsidR="00BD1B87" w:rsidRPr="009D0276" w:rsidRDefault="00354E2D" w:rsidP="009D0276">
      <w:pPr>
        <w:widowControl/>
        <w:autoSpaceDE/>
        <w:autoSpaceDN/>
        <w:ind w:left="-426"/>
        <w:jc w:val="both"/>
        <w:rPr>
          <w:rFonts w:ascii="Arial" w:eastAsia="Calibri" w:hAnsi="Arial" w:cs="Arial"/>
          <w:i/>
          <w:sz w:val="22"/>
          <w:szCs w:val="22"/>
          <w:lang w:val="es-MX" w:eastAsia="en-US"/>
        </w:rPr>
      </w:pPr>
      <w:r w:rsidRPr="009D0276">
        <w:rPr>
          <w:rFonts w:ascii="Arial" w:eastAsia="Calibri" w:hAnsi="Arial" w:cs="Arial"/>
          <w:i/>
          <w:sz w:val="22"/>
          <w:szCs w:val="22"/>
          <w:lang w:val="es-MX" w:eastAsia="en-US"/>
        </w:rPr>
        <w:t>“…</w:t>
      </w:r>
      <w:r w:rsidR="006054B7" w:rsidRPr="009D0276">
        <w:rPr>
          <w:rFonts w:ascii="Arial" w:eastAsia="Calibri" w:hAnsi="Arial" w:cs="Arial"/>
          <w:i/>
          <w:sz w:val="22"/>
          <w:szCs w:val="22"/>
          <w:lang w:val="es-MX" w:eastAsia="en-US"/>
        </w:rPr>
        <w:t>Reciba, por favor, fraternal saludo. Por medio de la presente, en mi calidad de representante legal de la Asociación Civil, Actitud Cívica; me permito comunicar el acuerdo que hemos tomado de desistir, para el presente ejercicio, de la intención de formar un Partido Político Local, a partir de la presente fecha.</w:t>
      </w:r>
    </w:p>
    <w:p w:rsidR="00354E2D" w:rsidRPr="009D0276" w:rsidRDefault="00354E2D" w:rsidP="009D0276">
      <w:pPr>
        <w:widowControl/>
        <w:autoSpaceDE/>
        <w:autoSpaceDN/>
        <w:ind w:left="-426"/>
        <w:jc w:val="both"/>
        <w:rPr>
          <w:rFonts w:ascii="Arial" w:eastAsia="Calibri" w:hAnsi="Arial" w:cs="Arial"/>
          <w:i/>
          <w:sz w:val="22"/>
          <w:szCs w:val="22"/>
          <w:lang w:val="es-MX" w:eastAsia="en-US"/>
        </w:rPr>
      </w:pPr>
    </w:p>
    <w:p w:rsidR="009A30A6" w:rsidRPr="009D0276" w:rsidRDefault="006054B7" w:rsidP="009D0276">
      <w:pPr>
        <w:widowControl/>
        <w:autoSpaceDE/>
        <w:autoSpaceDN/>
        <w:ind w:left="-426"/>
        <w:jc w:val="both"/>
        <w:rPr>
          <w:rFonts w:ascii="Arial" w:eastAsia="Calibri" w:hAnsi="Arial" w:cs="Arial"/>
          <w:i/>
          <w:sz w:val="22"/>
          <w:szCs w:val="22"/>
          <w:lang w:val="es-MX" w:eastAsia="en-US"/>
        </w:rPr>
      </w:pPr>
      <w:r w:rsidRPr="009D0276">
        <w:rPr>
          <w:rFonts w:ascii="Arial" w:eastAsia="Calibri" w:hAnsi="Arial" w:cs="Arial"/>
          <w:i/>
          <w:sz w:val="22"/>
          <w:szCs w:val="22"/>
          <w:lang w:val="es-MX" w:eastAsia="en-US"/>
        </w:rPr>
        <w:t>Lo anterior, motivado por diversas responsabilidades laborales y profesionales, que, no nos ha permitido</w:t>
      </w:r>
      <w:r w:rsidR="00354E2D" w:rsidRPr="009D0276">
        <w:rPr>
          <w:rFonts w:ascii="Arial" w:eastAsia="Calibri" w:hAnsi="Arial" w:cs="Arial"/>
          <w:i/>
          <w:sz w:val="22"/>
          <w:szCs w:val="22"/>
          <w:lang w:val="es-MX" w:eastAsia="en-US"/>
        </w:rPr>
        <w:t xml:space="preserve"> dedicarle el tiempo necesario a tan formativa experiencia. Seguiremos promoviendo la participación ciudadana en el desarrollo integral de nuestro estado y el cívico crecimiento democrático de la entidad, desde nuestra asociación civil…”</w:t>
      </w:r>
      <w:r w:rsidR="00D30AFC" w:rsidRPr="009D0276">
        <w:rPr>
          <w:rFonts w:ascii="Arial" w:eastAsia="Calibri" w:hAnsi="Arial" w:cs="Arial"/>
          <w:i/>
          <w:sz w:val="22"/>
          <w:szCs w:val="22"/>
          <w:lang w:val="es-MX" w:eastAsia="en-US"/>
        </w:rPr>
        <w:t xml:space="preserve"> (SIC)</w:t>
      </w:r>
    </w:p>
    <w:p w:rsidR="006054B7" w:rsidRDefault="006054B7" w:rsidP="009D0276">
      <w:pPr>
        <w:widowControl/>
        <w:autoSpaceDE/>
        <w:autoSpaceDN/>
        <w:ind w:left="-426"/>
        <w:jc w:val="both"/>
        <w:rPr>
          <w:rFonts w:ascii="Arial" w:eastAsia="Calibri" w:hAnsi="Arial" w:cs="Arial"/>
          <w:sz w:val="22"/>
          <w:szCs w:val="22"/>
          <w:highlight w:val="yellow"/>
          <w:lang w:val="es-MX" w:eastAsia="en-US"/>
        </w:rPr>
      </w:pPr>
    </w:p>
    <w:p w:rsidR="008876BF" w:rsidRDefault="00BD1B87" w:rsidP="009D0276">
      <w:pPr>
        <w:widowControl/>
        <w:autoSpaceDE/>
        <w:autoSpaceDN/>
        <w:ind w:left="-426"/>
        <w:jc w:val="both"/>
        <w:rPr>
          <w:rFonts w:ascii="Arial" w:eastAsia="Calibri" w:hAnsi="Arial" w:cs="Arial"/>
          <w:sz w:val="22"/>
          <w:szCs w:val="22"/>
          <w:lang w:val="es-MX" w:eastAsia="en-US"/>
        </w:rPr>
      </w:pPr>
      <w:r>
        <w:rPr>
          <w:rFonts w:ascii="Arial" w:eastAsia="Calibri" w:hAnsi="Arial" w:cs="Arial"/>
          <w:b/>
          <w:sz w:val="22"/>
          <w:szCs w:val="22"/>
          <w:lang w:val="es-MX" w:eastAsia="en-US"/>
        </w:rPr>
        <w:lastRenderedPageBreak/>
        <w:t>4</w:t>
      </w:r>
      <w:r w:rsidR="0049534C" w:rsidRPr="007A66AD">
        <w:rPr>
          <w:rFonts w:ascii="Arial" w:eastAsia="Calibri" w:hAnsi="Arial" w:cs="Arial"/>
          <w:b/>
          <w:sz w:val="22"/>
          <w:szCs w:val="22"/>
          <w:lang w:val="es-MX" w:eastAsia="en-US"/>
        </w:rPr>
        <w:t>.-</w:t>
      </w:r>
      <w:r w:rsidR="0049534C" w:rsidRPr="007A66AD">
        <w:rPr>
          <w:rFonts w:ascii="Arial" w:eastAsia="Calibri" w:hAnsi="Arial" w:cs="Arial"/>
          <w:sz w:val="22"/>
          <w:szCs w:val="22"/>
          <w:lang w:val="es-MX" w:eastAsia="en-US"/>
        </w:rPr>
        <w:t xml:space="preserve"> </w:t>
      </w:r>
      <w:r w:rsidR="00B5626C" w:rsidRPr="00B5626C">
        <w:rPr>
          <w:rFonts w:ascii="Arial" w:eastAsia="Calibri" w:hAnsi="Arial" w:cs="Arial"/>
          <w:sz w:val="22"/>
          <w:szCs w:val="22"/>
          <w:lang w:val="es-MX" w:eastAsia="en-US"/>
        </w:rPr>
        <w:t xml:space="preserve">Que el artículo 12 de los </w:t>
      </w:r>
      <w:r w:rsidR="00B5626C" w:rsidRPr="00FB1CD9">
        <w:rPr>
          <w:rFonts w:ascii="Arial" w:eastAsia="Calibri" w:hAnsi="Arial" w:cs="Arial"/>
          <w:i/>
          <w:sz w:val="22"/>
          <w:szCs w:val="22"/>
          <w:lang w:val="es-MX" w:eastAsia="en-US"/>
        </w:rPr>
        <w:t>LINEAMIENTOS PARA CONSTITUCIÓN Y REGISTRO DE PARTIDOS POLÍTICOS LOCALES</w:t>
      </w:r>
      <w:r w:rsidR="00B5626C">
        <w:rPr>
          <w:rFonts w:ascii="Arial" w:eastAsia="Calibri" w:hAnsi="Arial" w:cs="Arial"/>
          <w:sz w:val="22"/>
          <w:szCs w:val="22"/>
          <w:lang w:val="es-MX" w:eastAsia="en-US"/>
        </w:rPr>
        <w:t xml:space="preserve">, citado en el </w:t>
      </w:r>
      <w:r w:rsidR="00FB1CD9">
        <w:rPr>
          <w:rFonts w:ascii="Arial" w:eastAsia="Calibri" w:hAnsi="Arial" w:cs="Arial"/>
          <w:sz w:val="22"/>
          <w:szCs w:val="22"/>
          <w:lang w:val="es-MX" w:eastAsia="en-US"/>
        </w:rPr>
        <w:t>numeral</w:t>
      </w:r>
      <w:r w:rsidR="00B5626C">
        <w:rPr>
          <w:rFonts w:ascii="Arial" w:eastAsia="Calibri" w:hAnsi="Arial" w:cs="Arial"/>
          <w:sz w:val="22"/>
          <w:szCs w:val="22"/>
          <w:lang w:val="es-MX" w:eastAsia="en-US"/>
        </w:rPr>
        <w:t xml:space="preserve"> </w:t>
      </w:r>
      <w:r w:rsidR="008876BF">
        <w:rPr>
          <w:rFonts w:ascii="Arial" w:eastAsia="Calibri" w:hAnsi="Arial" w:cs="Arial"/>
          <w:sz w:val="22"/>
          <w:szCs w:val="22"/>
          <w:lang w:val="es-MX" w:eastAsia="en-US"/>
        </w:rPr>
        <w:t xml:space="preserve">17 </w:t>
      </w:r>
      <w:r w:rsidR="00B5626C">
        <w:rPr>
          <w:rFonts w:ascii="Arial" w:eastAsia="Calibri" w:hAnsi="Arial" w:cs="Arial"/>
          <w:sz w:val="22"/>
          <w:szCs w:val="22"/>
          <w:lang w:val="es-MX" w:eastAsia="en-US"/>
        </w:rPr>
        <w:t>de</w:t>
      </w:r>
      <w:r w:rsidR="00FB1CD9">
        <w:rPr>
          <w:rFonts w:ascii="Arial" w:eastAsia="Calibri" w:hAnsi="Arial" w:cs="Arial"/>
          <w:sz w:val="22"/>
          <w:szCs w:val="22"/>
          <w:lang w:val="es-MX" w:eastAsia="en-US"/>
        </w:rPr>
        <w:t>l Apartado de</w:t>
      </w:r>
      <w:r w:rsidR="00B5626C">
        <w:rPr>
          <w:rFonts w:ascii="Arial" w:eastAsia="Calibri" w:hAnsi="Arial" w:cs="Arial"/>
          <w:sz w:val="22"/>
          <w:szCs w:val="22"/>
          <w:lang w:val="es-MX" w:eastAsia="en-US"/>
        </w:rPr>
        <w:t xml:space="preserve"> </w:t>
      </w:r>
      <w:r w:rsidR="00FB1CD9">
        <w:rPr>
          <w:rFonts w:ascii="Arial" w:eastAsia="Calibri" w:hAnsi="Arial" w:cs="Arial"/>
          <w:sz w:val="22"/>
          <w:szCs w:val="22"/>
          <w:lang w:val="es-MX" w:eastAsia="en-US"/>
        </w:rPr>
        <w:t>F</w:t>
      </w:r>
      <w:r w:rsidR="00B5626C">
        <w:rPr>
          <w:rFonts w:ascii="Arial" w:eastAsia="Calibri" w:hAnsi="Arial" w:cs="Arial"/>
          <w:sz w:val="22"/>
          <w:szCs w:val="22"/>
          <w:lang w:val="es-MX" w:eastAsia="en-US"/>
        </w:rPr>
        <w:t>undamento</w:t>
      </w:r>
      <w:r w:rsidR="00FB1CD9">
        <w:rPr>
          <w:rFonts w:ascii="Arial" w:eastAsia="Calibri" w:hAnsi="Arial" w:cs="Arial"/>
          <w:sz w:val="22"/>
          <w:szCs w:val="22"/>
          <w:lang w:val="es-MX" w:eastAsia="en-US"/>
        </w:rPr>
        <w:t xml:space="preserve"> Legal que</w:t>
      </w:r>
      <w:r w:rsidR="00B5626C">
        <w:rPr>
          <w:rFonts w:ascii="Arial" w:eastAsia="Calibri" w:hAnsi="Arial" w:cs="Arial"/>
          <w:sz w:val="22"/>
          <w:szCs w:val="22"/>
          <w:lang w:val="es-MX" w:eastAsia="en-US"/>
        </w:rPr>
        <w:t xml:space="preserve"> </w:t>
      </w:r>
      <w:r w:rsidR="008876BF">
        <w:rPr>
          <w:rFonts w:ascii="Arial" w:eastAsia="Calibri" w:hAnsi="Arial" w:cs="Arial"/>
          <w:sz w:val="22"/>
          <w:szCs w:val="22"/>
          <w:lang w:val="es-MX" w:eastAsia="en-US"/>
        </w:rPr>
        <w:t xml:space="preserve"> seña</w:t>
      </w:r>
      <w:r w:rsidR="00FB1CD9">
        <w:rPr>
          <w:rFonts w:ascii="Arial" w:eastAsia="Calibri" w:hAnsi="Arial" w:cs="Arial"/>
          <w:sz w:val="22"/>
          <w:szCs w:val="22"/>
          <w:lang w:val="es-MX" w:eastAsia="en-US"/>
        </w:rPr>
        <w:t xml:space="preserve">la, en la parte correspondiente, </w:t>
      </w:r>
      <w:r w:rsidR="00B5626C" w:rsidRPr="00B5626C">
        <w:rPr>
          <w:rFonts w:ascii="Arial" w:eastAsia="Calibri" w:hAnsi="Arial" w:cs="Arial"/>
          <w:sz w:val="22"/>
          <w:szCs w:val="22"/>
          <w:lang w:val="es-MX" w:eastAsia="en-US"/>
        </w:rPr>
        <w:t xml:space="preserve">que una vez que la Secretaría Ejecutiva haya notificado a la organización que su aviso de intención resultó procedente, por lo menos 10 días antes de dar inicio al proceso de realización de la primera asamblea distrital o municipal, según sea el caso, y a más tardar 10 días antes del </w:t>
      </w:r>
      <w:r w:rsidR="00FB1CD9">
        <w:rPr>
          <w:rFonts w:ascii="Arial" w:eastAsia="Calibri" w:hAnsi="Arial" w:cs="Arial"/>
          <w:sz w:val="22"/>
          <w:szCs w:val="22"/>
          <w:lang w:val="es-MX" w:eastAsia="en-US"/>
        </w:rPr>
        <w:t>veintinueve</w:t>
      </w:r>
      <w:r w:rsidR="00B5626C" w:rsidRPr="00B5626C">
        <w:rPr>
          <w:rFonts w:ascii="Arial" w:eastAsia="Calibri" w:hAnsi="Arial" w:cs="Arial"/>
          <w:sz w:val="22"/>
          <w:szCs w:val="22"/>
          <w:lang w:val="es-MX" w:eastAsia="en-US"/>
        </w:rPr>
        <w:t xml:space="preserve"> de noviembre del año posterior a la elección de gobernador del Estado, está a través de su o sus representantes legales acreditados, comunicará por escrito a la Secretaría Ejecutiva la agenda de la totalidad de las asambleas</w:t>
      </w:r>
      <w:r w:rsidR="008876BF">
        <w:rPr>
          <w:rFonts w:ascii="Arial" w:eastAsia="Calibri" w:hAnsi="Arial" w:cs="Arial"/>
          <w:sz w:val="22"/>
          <w:szCs w:val="22"/>
          <w:lang w:val="es-MX" w:eastAsia="en-US"/>
        </w:rPr>
        <w:t>.</w:t>
      </w:r>
    </w:p>
    <w:p w:rsidR="008876BF" w:rsidRDefault="008876BF" w:rsidP="009D0276">
      <w:pPr>
        <w:widowControl/>
        <w:autoSpaceDE/>
        <w:autoSpaceDN/>
        <w:ind w:left="-426"/>
        <w:jc w:val="both"/>
        <w:rPr>
          <w:rFonts w:ascii="Arial" w:eastAsia="Calibri" w:hAnsi="Arial" w:cs="Arial"/>
          <w:sz w:val="22"/>
          <w:szCs w:val="22"/>
          <w:lang w:val="es-MX" w:eastAsia="en-US"/>
        </w:rPr>
      </w:pPr>
    </w:p>
    <w:p w:rsidR="008876BF" w:rsidRDefault="00541121" w:rsidP="009D0276">
      <w:pPr>
        <w:widowControl/>
        <w:autoSpaceDE/>
        <w:autoSpaceDN/>
        <w:ind w:left="-426"/>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Atendiendo a lo solicitado por la </w:t>
      </w:r>
      <w:r w:rsidRPr="00541121">
        <w:rPr>
          <w:rFonts w:ascii="Arial" w:eastAsia="Calibri" w:hAnsi="Arial" w:cs="Arial"/>
          <w:sz w:val="22"/>
          <w:szCs w:val="22"/>
          <w:lang w:val="es-MX" w:eastAsia="en-US"/>
        </w:rPr>
        <w:t>Organización Socialista del Sureste</w:t>
      </w:r>
      <w:r>
        <w:rPr>
          <w:rFonts w:ascii="Arial" w:eastAsia="Calibri" w:hAnsi="Arial" w:cs="Arial"/>
          <w:sz w:val="22"/>
          <w:szCs w:val="22"/>
          <w:lang w:val="es-MX" w:eastAsia="en-US"/>
        </w:rPr>
        <w:t xml:space="preserve">, considerando que la realización de las Asambleas Distritales o Municipales que requieren la </w:t>
      </w:r>
      <w:r w:rsidRPr="00FB1CD9">
        <w:rPr>
          <w:rFonts w:ascii="Arial" w:eastAsia="Calibri" w:hAnsi="Arial" w:cs="Arial"/>
          <w:i/>
          <w:sz w:val="22"/>
          <w:szCs w:val="22"/>
          <w:lang w:val="es-MX" w:eastAsia="en-US"/>
        </w:rPr>
        <w:t xml:space="preserve">Ley </w:t>
      </w:r>
      <w:r w:rsidR="00FB1CD9">
        <w:rPr>
          <w:rFonts w:ascii="Arial" w:eastAsia="Calibri" w:hAnsi="Arial" w:cs="Arial"/>
          <w:i/>
          <w:sz w:val="22"/>
          <w:szCs w:val="22"/>
          <w:lang w:val="es-MX" w:eastAsia="en-US"/>
        </w:rPr>
        <w:t>d</w:t>
      </w:r>
      <w:r w:rsidR="00FB1CD9" w:rsidRPr="00FB1CD9">
        <w:rPr>
          <w:rFonts w:ascii="Arial" w:eastAsia="Calibri" w:hAnsi="Arial" w:cs="Arial"/>
          <w:i/>
          <w:sz w:val="22"/>
          <w:szCs w:val="22"/>
          <w:lang w:val="es-MX" w:eastAsia="en-US"/>
        </w:rPr>
        <w:t xml:space="preserve">e Partidos Políticos </w:t>
      </w:r>
      <w:r w:rsidRPr="00FB1CD9">
        <w:rPr>
          <w:rFonts w:ascii="Arial" w:eastAsia="Calibri" w:hAnsi="Arial" w:cs="Arial"/>
          <w:i/>
          <w:sz w:val="22"/>
          <w:szCs w:val="22"/>
          <w:lang w:val="es-MX" w:eastAsia="en-US"/>
        </w:rPr>
        <w:t>del Estado de Yucatán</w:t>
      </w:r>
      <w:r>
        <w:rPr>
          <w:rFonts w:ascii="Arial" w:eastAsia="Calibri" w:hAnsi="Arial" w:cs="Arial"/>
          <w:sz w:val="22"/>
          <w:szCs w:val="22"/>
          <w:lang w:val="es-MX" w:eastAsia="en-US"/>
        </w:rPr>
        <w:t xml:space="preserve"> y los </w:t>
      </w:r>
      <w:r w:rsidRPr="00FB1CD9">
        <w:rPr>
          <w:rFonts w:ascii="Arial" w:eastAsia="Calibri" w:hAnsi="Arial" w:cs="Arial"/>
          <w:i/>
          <w:sz w:val="22"/>
          <w:szCs w:val="22"/>
          <w:lang w:val="es-MX" w:eastAsia="en-US"/>
        </w:rPr>
        <w:t xml:space="preserve">Lineamientos </w:t>
      </w:r>
      <w:r w:rsidR="00FB1CD9" w:rsidRPr="00FB1CD9">
        <w:rPr>
          <w:rFonts w:ascii="Arial" w:eastAsia="Calibri" w:hAnsi="Arial" w:cs="Arial"/>
          <w:i/>
          <w:sz w:val="22"/>
          <w:szCs w:val="22"/>
          <w:lang w:val="es-MX" w:eastAsia="en-US"/>
        </w:rPr>
        <w:t>para la Constitución de un Partido Político Local</w:t>
      </w:r>
      <w:r w:rsidR="00FB1CD9">
        <w:rPr>
          <w:rFonts w:ascii="Arial" w:eastAsia="Calibri" w:hAnsi="Arial" w:cs="Arial"/>
          <w:sz w:val="22"/>
          <w:szCs w:val="22"/>
          <w:lang w:val="es-MX" w:eastAsia="en-US"/>
        </w:rPr>
        <w:t xml:space="preserve"> </w:t>
      </w:r>
      <w:r>
        <w:rPr>
          <w:rFonts w:ascii="Arial" w:eastAsia="Calibri" w:hAnsi="Arial" w:cs="Arial"/>
          <w:sz w:val="22"/>
          <w:szCs w:val="22"/>
          <w:lang w:val="es-MX" w:eastAsia="en-US"/>
        </w:rPr>
        <w:t>implican varios elementos formales que cumplir para su operación, adicionalmente se requiere de la asistencia y participación de las y los ciudadanos interesados en participar, situación que no se encuentra dentro del control de los o</w:t>
      </w:r>
      <w:r w:rsidR="004D61E1">
        <w:rPr>
          <w:rFonts w:ascii="Arial" w:eastAsia="Calibri" w:hAnsi="Arial" w:cs="Arial"/>
          <w:sz w:val="22"/>
          <w:szCs w:val="22"/>
          <w:lang w:val="es-MX" w:eastAsia="en-US"/>
        </w:rPr>
        <w:t xml:space="preserve">rganizadores y que conforme el artículo 1º de la </w:t>
      </w:r>
      <w:r w:rsidR="004D61E1" w:rsidRPr="00FB1CD9">
        <w:rPr>
          <w:rFonts w:ascii="Arial" w:eastAsia="Calibri" w:hAnsi="Arial" w:cs="Arial"/>
          <w:i/>
          <w:sz w:val="22"/>
          <w:szCs w:val="22"/>
          <w:lang w:val="es-MX" w:eastAsia="en-US"/>
        </w:rPr>
        <w:t>Constitución Política de los Estados Unidos Mexicanos</w:t>
      </w:r>
      <w:r w:rsidR="004D61E1">
        <w:rPr>
          <w:rFonts w:ascii="Arial" w:eastAsia="Calibri" w:hAnsi="Arial" w:cs="Arial"/>
          <w:sz w:val="22"/>
          <w:szCs w:val="22"/>
          <w:lang w:val="es-MX" w:eastAsia="en-US"/>
        </w:rPr>
        <w:t>, todas las autoridades, en el ámbito de sus competencias, tienen la obligación de promover, respetar, proteger y garantizar los derechos humanos, de conformidad con los principios de universalidad, interdependencia, indivisibilidad y progresividad, lo que significa el imperativo de potencializar y hacer viable el pleno ejercicio de los derechos humanos es necesario que se dicte una medida adecuada para garantizar a las organizaciones de ciudadanos que presentaron sus avisos para la constitución de un partido político local y las y los ciudadanos que forman parte de las mismas cuenten con la oportunidad suficiente, dentro de los parámetros legales posibles, para el ejercicio pleno del derecho político de asociación y su posible constitución como partidos locales.</w:t>
      </w:r>
    </w:p>
    <w:p w:rsidR="009A30A6" w:rsidRPr="00541121" w:rsidRDefault="009A30A6" w:rsidP="009D0276">
      <w:pPr>
        <w:widowControl/>
        <w:autoSpaceDE/>
        <w:autoSpaceDN/>
        <w:ind w:left="-426"/>
        <w:jc w:val="both"/>
        <w:rPr>
          <w:rFonts w:ascii="Arial" w:eastAsia="Calibri" w:hAnsi="Arial" w:cs="Arial"/>
          <w:sz w:val="22"/>
          <w:szCs w:val="22"/>
          <w:lang w:val="es-MX" w:eastAsia="en-US"/>
        </w:rPr>
      </w:pPr>
    </w:p>
    <w:p w:rsidR="00856902" w:rsidRDefault="00CF007B" w:rsidP="009D0276">
      <w:pPr>
        <w:widowControl/>
        <w:autoSpaceDE/>
        <w:autoSpaceDN/>
        <w:ind w:left="-426" w:firstLine="360"/>
        <w:jc w:val="both"/>
        <w:rPr>
          <w:rFonts w:ascii="Arial" w:hAnsi="Arial" w:cs="Arial"/>
          <w:sz w:val="22"/>
          <w:szCs w:val="22"/>
        </w:rPr>
      </w:pPr>
      <w:r w:rsidRPr="00CF007B">
        <w:rPr>
          <w:rFonts w:ascii="Arial" w:eastAsia="Calibri" w:hAnsi="Arial" w:cs="Arial"/>
          <w:b/>
          <w:sz w:val="22"/>
          <w:szCs w:val="22"/>
          <w:lang w:val="es-MX" w:eastAsia="en-US"/>
        </w:rPr>
        <w:t xml:space="preserve">Es por lo </w:t>
      </w:r>
      <w:r w:rsidR="009370BE" w:rsidRPr="00CF007B">
        <w:rPr>
          <w:rFonts w:ascii="Arial" w:eastAsia="Calibri" w:hAnsi="Arial" w:cs="Arial"/>
          <w:b/>
          <w:sz w:val="22"/>
          <w:szCs w:val="22"/>
          <w:lang w:val="es-MX" w:eastAsia="en-US"/>
        </w:rPr>
        <w:t>anterior,</w:t>
      </w:r>
      <w:r w:rsidRPr="00CF007B">
        <w:rPr>
          <w:rFonts w:ascii="Arial" w:eastAsia="Calibri" w:hAnsi="Arial" w:cs="Arial"/>
          <w:b/>
          <w:sz w:val="22"/>
          <w:szCs w:val="22"/>
          <w:lang w:val="es-MX" w:eastAsia="en-US"/>
        </w:rPr>
        <w:t xml:space="preserve"> que este Consejo General, en una aplicación progresiva del principio </w:t>
      </w:r>
      <w:proofErr w:type="spellStart"/>
      <w:r w:rsidRPr="00CF007B">
        <w:rPr>
          <w:rFonts w:ascii="Arial" w:eastAsia="Calibri" w:hAnsi="Arial" w:cs="Arial"/>
          <w:b/>
          <w:sz w:val="22"/>
          <w:szCs w:val="22"/>
          <w:lang w:val="es-MX" w:eastAsia="en-US"/>
        </w:rPr>
        <w:t>pro</w:t>
      </w:r>
      <w:proofErr w:type="spellEnd"/>
      <w:r w:rsidRPr="00CF007B">
        <w:rPr>
          <w:rFonts w:ascii="Arial" w:eastAsia="Calibri" w:hAnsi="Arial" w:cs="Arial"/>
          <w:b/>
          <w:sz w:val="22"/>
          <w:szCs w:val="22"/>
          <w:lang w:val="es-MX" w:eastAsia="en-US"/>
        </w:rPr>
        <w:t xml:space="preserve"> persona en el ejercicio del derecho de asociación y </w:t>
      </w:r>
      <w:r w:rsidR="009370BE" w:rsidRPr="00CF007B">
        <w:rPr>
          <w:rFonts w:ascii="Arial" w:eastAsia="Calibri" w:hAnsi="Arial" w:cs="Arial"/>
          <w:b/>
          <w:sz w:val="22"/>
          <w:szCs w:val="22"/>
          <w:lang w:val="es-MX" w:eastAsia="en-US"/>
        </w:rPr>
        <w:t>con</w:t>
      </w:r>
      <w:r w:rsidR="009370BE" w:rsidRPr="00CF007B">
        <w:rPr>
          <w:rFonts w:ascii="Arial" w:eastAsia="Calibri" w:hAnsi="Arial" w:cs="Arial"/>
          <w:b/>
          <w:sz w:val="22"/>
          <w:szCs w:val="22"/>
          <w:lang w:eastAsia="en-US"/>
        </w:rPr>
        <w:t xml:space="preserve"> el propósito de cumplir con los fines que la legislación le confirió a este Instituto, en particular, asegurar a la ciudadanía el ejercicio de sus derechos político-electorales</w:t>
      </w:r>
      <w:r w:rsidR="009370BE" w:rsidRPr="00CF007B">
        <w:rPr>
          <w:rFonts w:ascii="Arial" w:eastAsia="Calibri" w:hAnsi="Arial" w:cs="Arial"/>
          <w:sz w:val="22"/>
          <w:szCs w:val="22"/>
          <w:lang w:eastAsia="en-US"/>
        </w:rPr>
        <w:t xml:space="preserve">; </w:t>
      </w:r>
      <w:r>
        <w:rPr>
          <w:rFonts w:ascii="Arial" w:eastAsia="Calibri" w:hAnsi="Arial" w:cs="Arial"/>
          <w:sz w:val="22"/>
          <w:szCs w:val="22"/>
          <w:lang w:eastAsia="en-US"/>
        </w:rPr>
        <w:t>da respuesta a lo sol</w:t>
      </w:r>
      <w:r w:rsidR="006054B7">
        <w:rPr>
          <w:rFonts w:ascii="Arial" w:eastAsia="Calibri" w:hAnsi="Arial" w:cs="Arial"/>
          <w:sz w:val="22"/>
          <w:szCs w:val="22"/>
          <w:lang w:eastAsia="en-US"/>
        </w:rPr>
        <w:t xml:space="preserve">icitado por la organización </w:t>
      </w:r>
      <w:r w:rsidR="00FB1CD9">
        <w:rPr>
          <w:rFonts w:ascii="Arial" w:eastAsia="Calibri" w:hAnsi="Arial" w:cs="Arial"/>
          <w:sz w:val="22"/>
          <w:szCs w:val="22"/>
          <w:lang w:eastAsia="en-US"/>
        </w:rPr>
        <w:t xml:space="preserve">de ciudadanos denominada </w:t>
      </w:r>
      <w:r w:rsidR="006054B7" w:rsidRPr="007D0EB1">
        <w:rPr>
          <w:rFonts w:ascii="Arial" w:eastAsia="Calibri" w:hAnsi="Arial" w:cs="Arial"/>
          <w:b/>
          <w:sz w:val="22"/>
          <w:szCs w:val="22"/>
          <w:lang w:eastAsia="en-US"/>
        </w:rPr>
        <w:t>Socialista del S</w:t>
      </w:r>
      <w:r w:rsidRPr="007D0EB1">
        <w:rPr>
          <w:rFonts w:ascii="Arial" w:eastAsia="Calibri" w:hAnsi="Arial" w:cs="Arial"/>
          <w:b/>
          <w:sz w:val="22"/>
          <w:szCs w:val="22"/>
          <w:lang w:eastAsia="en-US"/>
        </w:rPr>
        <w:t>ureste</w:t>
      </w:r>
      <w:r>
        <w:rPr>
          <w:rFonts w:ascii="Arial" w:eastAsia="Calibri" w:hAnsi="Arial" w:cs="Arial"/>
          <w:sz w:val="22"/>
          <w:szCs w:val="22"/>
          <w:lang w:eastAsia="en-US"/>
        </w:rPr>
        <w:t xml:space="preserve"> </w:t>
      </w:r>
      <w:r w:rsidRPr="009D0276">
        <w:rPr>
          <w:rFonts w:ascii="Arial" w:eastAsia="Calibri" w:hAnsi="Arial" w:cs="Arial"/>
          <w:sz w:val="22"/>
          <w:szCs w:val="22"/>
          <w:lang w:eastAsia="en-US"/>
        </w:rPr>
        <w:t>y</w:t>
      </w:r>
      <w:r w:rsidR="00FB1CD9" w:rsidRPr="009D0276">
        <w:rPr>
          <w:rFonts w:ascii="Arial" w:eastAsia="Calibri" w:hAnsi="Arial" w:cs="Arial"/>
          <w:sz w:val="22"/>
          <w:szCs w:val="22"/>
          <w:lang w:eastAsia="en-US"/>
        </w:rPr>
        <w:t xml:space="preserve">, de manera extensiva, </w:t>
      </w:r>
      <w:r w:rsidRPr="009D0276">
        <w:rPr>
          <w:rFonts w:ascii="Arial" w:eastAsia="Calibri" w:hAnsi="Arial" w:cs="Arial"/>
          <w:sz w:val="22"/>
          <w:szCs w:val="22"/>
          <w:lang w:eastAsia="en-US"/>
        </w:rPr>
        <w:t>a la</w:t>
      </w:r>
      <w:r w:rsidR="00C2248F" w:rsidRPr="009D0276">
        <w:rPr>
          <w:rFonts w:ascii="Arial" w:eastAsia="Calibri" w:hAnsi="Arial" w:cs="Arial"/>
          <w:sz w:val="22"/>
          <w:szCs w:val="22"/>
          <w:lang w:eastAsia="en-US"/>
        </w:rPr>
        <w:t>s</w:t>
      </w:r>
      <w:r w:rsidRPr="009D0276">
        <w:rPr>
          <w:rFonts w:ascii="Arial" w:eastAsia="Calibri" w:hAnsi="Arial" w:cs="Arial"/>
          <w:sz w:val="22"/>
          <w:szCs w:val="22"/>
          <w:lang w:eastAsia="en-US"/>
        </w:rPr>
        <w:t xml:space="preserve"> </w:t>
      </w:r>
      <w:r w:rsidR="00C2248F" w:rsidRPr="009D0276">
        <w:rPr>
          <w:rFonts w:ascii="Arial" w:eastAsia="Calibri" w:hAnsi="Arial" w:cs="Arial"/>
          <w:sz w:val="22"/>
          <w:szCs w:val="22"/>
          <w:lang w:eastAsia="en-US"/>
        </w:rPr>
        <w:t>organizaciones</w:t>
      </w:r>
      <w:r w:rsidRPr="009D0276">
        <w:rPr>
          <w:rFonts w:ascii="Arial" w:eastAsia="Calibri" w:hAnsi="Arial" w:cs="Arial"/>
          <w:sz w:val="22"/>
          <w:szCs w:val="22"/>
          <w:lang w:eastAsia="en-US"/>
        </w:rPr>
        <w:t xml:space="preserve"> </w:t>
      </w:r>
      <w:r w:rsidR="00FB1CD9" w:rsidRPr="009D0276">
        <w:rPr>
          <w:rFonts w:ascii="Arial" w:eastAsia="Calibri" w:hAnsi="Arial" w:cs="Arial"/>
          <w:sz w:val="22"/>
          <w:szCs w:val="22"/>
          <w:lang w:eastAsia="en-US"/>
        </w:rPr>
        <w:t xml:space="preserve">de </w:t>
      </w:r>
      <w:r w:rsidR="00C2248F" w:rsidRPr="009D0276">
        <w:rPr>
          <w:rFonts w:ascii="Arial" w:eastAsia="Calibri" w:hAnsi="Arial" w:cs="Arial"/>
          <w:sz w:val="22"/>
          <w:szCs w:val="22"/>
          <w:lang w:eastAsia="en-US"/>
        </w:rPr>
        <w:t>ciudadanos que presentaron su aviso de intención de constituir un Partido Político Local</w:t>
      </w:r>
      <w:r>
        <w:rPr>
          <w:rFonts w:ascii="Arial" w:eastAsia="Calibri" w:hAnsi="Arial" w:cs="Arial"/>
          <w:sz w:val="22"/>
          <w:szCs w:val="22"/>
          <w:lang w:eastAsia="en-US"/>
        </w:rPr>
        <w:t xml:space="preserve">, de manera </w:t>
      </w:r>
      <w:r w:rsidR="009370BE" w:rsidRPr="00CF007B">
        <w:rPr>
          <w:rFonts w:ascii="Arial" w:eastAsia="Calibri" w:hAnsi="Arial" w:cs="Arial"/>
          <w:sz w:val="22"/>
          <w:szCs w:val="22"/>
          <w:lang w:eastAsia="en-US"/>
        </w:rPr>
        <w:t xml:space="preserve">que </w:t>
      </w:r>
      <w:r>
        <w:rPr>
          <w:rFonts w:ascii="Arial" w:eastAsia="Calibri" w:hAnsi="Arial" w:cs="Arial"/>
          <w:sz w:val="22"/>
          <w:szCs w:val="22"/>
          <w:lang w:eastAsia="en-US"/>
        </w:rPr>
        <w:t xml:space="preserve">se facilite </w:t>
      </w:r>
      <w:r w:rsidR="009370BE" w:rsidRPr="00CF007B">
        <w:rPr>
          <w:rFonts w:ascii="Arial" w:eastAsia="Calibri" w:hAnsi="Arial" w:cs="Arial"/>
          <w:sz w:val="22"/>
          <w:szCs w:val="22"/>
          <w:lang w:eastAsia="en-US"/>
        </w:rPr>
        <w:t xml:space="preserve"> a las organizaciones </w:t>
      </w:r>
      <w:r w:rsidR="00FB1CD9">
        <w:rPr>
          <w:rFonts w:ascii="Arial" w:eastAsia="Calibri" w:hAnsi="Arial" w:cs="Arial"/>
          <w:sz w:val="22"/>
          <w:szCs w:val="22"/>
          <w:lang w:eastAsia="en-US"/>
        </w:rPr>
        <w:t>de ciudadanos</w:t>
      </w:r>
      <w:r w:rsidR="009370BE" w:rsidRPr="00CF007B">
        <w:rPr>
          <w:rFonts w:ascii="Arial" w:eastAsia="Calibri" w:hAnsi="Arial" w:cs="Arial"/>
          <w:sz w:val="22"/>
          <w:szCs w:val="22"/>
          <w:lang w:eastAsia="en-US"/>
        </w:rPr>
        <w:t xml:space="preserve"> el constituirse como Partido</w:t>
      </w:r>
      <w:r>
        <w:rPr>
          <w:rFonts w:ascii="Arial" w:eastAsia="Calibri" w:hAnsi="Arial" w:cs="Arial"/>
          <w:sz w:val="22"/>
          <w:szCs w:val="22"/>
          <w:lang w:eastAsia="en-US"/>
        </w:rPr>
        <w:t>s</w:t>
      </w:r>
      <w:r w:rsidR="009370BE" w:rsidRPr="00CF007B">
        <w:rPr>
          <w:rFonts w:ascii="Arial" w:eastAsia="Calibri" w:hAnsi="Arial" w:cs="Arial"/>
          <w:sz w:val="22"/>
          <w:szCs w:val="22"/>
          <w:lang w:eastAsia="en-US"/>
        </w:rPr>
        <w:t xml:space="preserve"> Político</w:t>
      </w:r>
      <w:r>
        <w:rPr>
          <w:rFonts w:ascii="Arial" w:eastAsia="Calibri" w:hAnsi="Arial" w:cs="Arial"/>
          <w:sz w:val="22"/>
          <w:szCs w:val="22"/>
          <w:lang w:eastAsia="en-US"/>
        </w:rPr>
        <w:t>s</w:t>
      </w:r>
      <w:r w:rsidR="009370BE" w:rsidRPr="00CF007B">
        <w:rPr>
          <w:rFonts w:ascii="Arial" w:eastAsia="Calibri" w:hAnsi="Arial" w:cs="Arial"/>
          <w:sz w:val="22"/>
          <w:szCs w:val="22"/>
          <w:lang w:eastAsia="en-US"/>
        </w:rPr>
        <w:t xml:space="preserve"> Local</w:t>
      </w:r>
      <w:r>
        <w:rPr>
          <w:rFonts w:ascii="Arial" w:eastAsia="Calibri" w:hAnsi="Arial" w:cs="Arial"/>
          <w:sz w:val="22"/>
          <w:szCs w:val="22"/>
          <w:lang w:eastAsia="en-US"/>
        </w:rPr>
        <w:t>es</w:t>
      </w:r>
      <w:r w:rsidR="009370BE" w:rsidRPr="00CF007B">
        <w:rPr>
          <w:rFonts w:ascii="Arial" w:eastAsia="Calibri" w:hAnsi="Arial" w:cs="Arial"/>
          <w:sz w:val="22"/>
          <w:szCs w:val="22"/>
          <w:lang w:eastAsia="en-US"/>
        </w:rPr>
        <w:t xml:space="preserve">, al ampliar el plazo establecido en el artículo 12 de los </w:t>
      </w:r>
      <w:r w:rsidR="009370BE" w:rsidRPr="00CF007B">
        <w:rPr>
          <w:rFonts w:ascii="Arial" w:hAnsi="Arial" w:cs="Arial"/>
          <w:i/>
          <w:sz w:val="22"/>
          <w:szCs w:val="22"/>
        </w:rPr>
        <w:t>LINEAMIENTOS PARA CONSTITUCIÓN Y REGISTRO DE PARTIDOS POLÍTICOS LOCALES,</w:t>
      </w:r>
      <w:r w:rsidR="009370BE" w:rsidRPr="00CF007B">
        <w:rPr>
          <w:rFonts w:ascii="Arial" w:hAnsi="Arial" w:cs="Arial"/>
          <w:sz w:val="22"/>
          <w:szCs w:val="22"/>
        </w:rPr>
        <w:t xml:space="preserve"> de tal manera que cuenten con más días para la celebración de las asambleas distritales y municipales; quedando de la siguiente manera:</w:t>
      </w:r>
    </w:p>
    <w:p w:rsidR="009370BE" w:rsidRPr="009370BE" w:rsidRDefault="009370BE" w:rsidP="009D0276">
      <w:pPr>
        <w:widowControl/>
        <w:autoSpaceDE/>
        <w:autoSpaceDN/>
        <w:ind w:left="-426"/>
        <w:jc w:val="both"/>
        <w:rPr>
          <w:rFonts w:ascii="Arial" w:eastAsia="Calibri" w:hAnsi="Arial" w:cs="Arial"/>
          <w:sz w:val="22"/>
          <w:szCs w:val="22"/>
          <w:lang w:eastAsia="en-US"/>
        </w:rPr>
      </w:pPr>
    </w:p>
    <w:p w:rsidR="009370BE" w:rsidRDefault="00CC4C83" w:rsidP="009D0276">
      <w:pPr>
        <w:widowControl/>
        <w:numPr>
          <w:ilvl w:val="0"/>
          <w:numId w:val="2"/>
        </w:numPr>
        <w:autoSpaceDE/>
        <w:autoSpaceDN/>
        <w:contextualSpacing/>
        <w:jc w:val="both"/>
        <w:rPr>
          <w:rFonts w:ascii="Arial" w:eastAsia="Calibri" w:hAnsi="Arial" w:cs="Arial"/>
          <w:b/>
          <w:bCs/>
          <w:i/>
          <w:sz w:val="22"/>
          <w:szCs w:val="22"/>
          <w:lang w:val="es-MX" w:eastAsia="en-US"/>
        </w:rPr>
      </w:pPr>
      <w:r w:rsidRPr="00CC4C83">
        <w:rPr>
          <w:rFonts w:ascii="Arial" w:eastAsia="Calibri" w:hAnsi="Arial" w:cs="Arial"/>
          <w:b/>
          <w:bCs/>
          <w:i/>
          <w:sz w:val="22"/>
          <w:szCs w:val="22"/>
          <w:lang w:val="es-ES" w:eastAsia="en-US"/>
        </w:rPr>
        <w:t>Se amplía el Plazo para comunicar por escrito a la Secretaría Ejecutiva la agenda de la totalidad de las asambleas Distritales o Municipales a realizar para más tardar el día 2 de diciembre del año 2019.</w:t>
      </w:r>
    </w:p>
    <w:p w:rsidR="000C2B3B" w:rsidRPr="00CF007B" w:rsidRDefault="00CF007B" w:rsidP="009D0276">
      <w:pPr>
        <w:widowControl/>
        <w:numPr>
          <w:ilvl w:val="0"/>
          <w:numId w:val="2"/>
        </w:numPr>
        <w:autoSpaceDE/>
        <w:autoSpaceDN/>
        <w:contextualSpacing/>
        <w:jc w:val="both"/>
        <w:rPr>
          <w:rFonts w:ascii="Arial" w:eastAsia="Calibri" w:hAnsi="Arial" w:cs="Arial"/>
          <w:b/>
          <w:sz w:val="22"/>
          <w:szCs w:val="22"/>
          <w:lang w:val="es-MX" w:eastAsia="en-US"/>
        </w:rPr>
      </w:pPr>
      <w:r>
        <w:rPr>
          <w:rFonts w:ascii="Arial" w:eastAsia="Calibri" w:hAnsi="Arial" w:cs="Arial"/>
          <w:b/>
          <w:bCs/>
          <w:i/>
          <w:sz w:val="22"/>
          <w:szCs w:val="22"/>
          <w:lang w:val="es-MX" w:eastAsia="en-US"/>
        </w:rPr>
        <w:t>A</w:t>
      </w:r>
      <w:r w:rsidRPr="00CF007B">
        <w:rPr>
          <w:rFonts w:ascii="Arial" w:eastAsia="Calibri" w:hAnsi="Arial" w:cs="Arial"/>
          <w:b/>
          <w:sz w:val="22"/>
          <w:szCs w:val="22"/>
          <w:lang w:eastAsia="en-US"/>
        </w:rPr>
        <w:t>sí</w:t>
      </w:r>
      <w:r>
        <w:rPr>
          <w:rFonts w:ascii="Arial" w:eastAsia="Calibri" w:hAnsi="Arial" w:cs="Arial"/>
          <w:b/>
          <w:sz w:val="22"/>
          <w:szCs w:val="22"/>
          <w:lang w:eastAsia="en-US"/>
        </w:rPr>
        <w:t xml:space="preserve"> </w:t>
      </w:r>
      <w:r w:rsidRPr="00CF007B">
        <w:rPr>
          <w:rFonts w:ascii="Arial" w:eastAsia="Calibri" w:hAnsi="Arial" w:cs="Arial"/>
          <w:b/>
          <w:sz w:val="22"/>
          <w:szCs w:val="22"/>
          <w:lang w:eastAsia="en-US"/>
        </w:rPr>
        <w:t>mismo</w:t>
      </w:r>
      <w:r w:rsidR="009C7AA1" w:rsidRPr="00CF007B">
        <w:rPr>
          <w:rFonts w:ascii="Arial" w:eastAsia="Calibri" w:hAnsi="Arial" w:cs="Arial"/>
          <w:b/>
          <w:sz w:val="22"/>
          <w:szCs w:val="22"/>
          <w:lang w:eastAsia="en-US"/>
        </w:rPr>
        <w:t>, para tener un plazo cierto</w:t>
      </w:r>
      <w:r w:rsidR="000C2B3B" w:rsidRPr="00CF007B">
        <w:rPr>
          <w:rFonts w:ascii="Arial" w:eastAsia="Calibri" w:hAnsi="Arial" w:cs="Arial"/>
          <w:b/>
          <w:sz w:val="22"/>
          <w:szCs w:val="22"/>
          <w:lang w:eastAsia="en-US"/>
        </w:rPr>
        <w:t xml:space="preserve"> </w:t>
      </w:r>
      <w:r w:rsidR="009C7AA1" w:rsidRPr="00CF007B">
        <w:rPr>
          <w:rFonts w:ascii="Arial" w:eastAsia="Calibri" w:hAnsi="Arial" w:cs="Arial"/>
          <w:b/>
          <w:sz w:val="22"/>
          <w:szCs w:val="22"/>
          <w:lang w:eastAsia="en-US"/>
        </w:rPr>
        <w:t>para la celebración de las asambleas</w:t>
      </w:r>
      <w:r w:rsidR="000C2B3B" w:rsidRPr="00CF007B">
        <w:rPr>
          <w:rFonts w:ascii="Arial" w:eastAsia="Calibri" w:hAnsi="Arial" w:cs="Arial"/>
          <w:b/>
          <w:sz w:val="22"/>
          <w:szCs w:val="22"/>
          <w:lang w:eastAsia="en-US"/>
        </w:rPr>
        <w:t xml:space="preserve"> por parte de las organizaciones de ciudadanos</w:t>
      </w:r>
      <w:r w:rsidR="009C7AA1" w:rsidRPr="00CF007B">
        <w:rPr>
          <w:rFonts w:ascii="Arial" w:eastAsia="Calibri" w:hAnsi="Arial" w:cs="Arial"/>
          <w:b/>
          <w:sz w:val="22"/>
          <w:szCs w:val="22"/>
          <w:lang w:eastAsia="en-US"/>
        </w:rPr>
        <w:t xml:space="preserve">, </w:t>
      </w:r>
      <w:r w:rsidR="00AA341B" w:rsidRPr="00CF007B">
        <w:rPr>
          <w:rFonts w:ascii="Arial" w:eastAsia="Calibri" w:hAnsi="Arial" w:cs="Arial"/>
          <w:b/>
          <w:sz w:val="22"/>
          <w:szCs w:val="22"/>
          <w:lang w:eastAsia="en-US"/>
        </w:rPr>
        <w:t xml:space="preserve">se señala </w:t>
      </w:r>
      <w:r>
        <w:rPr>
          <w:rFonts w:ascii="Arial" w:eastAsia="Calibri" w:hAnsi="Arial" w:cs="Arial"/>
          <w:b/>
          <w:sz w:val="22"/>
          <w:szCs w:val="22"/>
          <w:lang w:eastAsia="en-US"/>
        </w:rPr>
        <w:t xml:space="preserve">que </w:t>
      </w:r>
      <w:r w:rsidR="00AA341B" w:rsidRPr="00CF007B">
        <w:rPr>
          <w:rFonts w:ascii="Arial" w:eastAsia="Calibri" w:hAnsi="Arial" w:cs="Arial"/>
          <w:b/>
          <w:sz w:val="22"/>
          <w:szCs w:val="22"/>
          <w:lang w:eastAsia="en-US"/>
        </w:rPr>
        <w:t>a más tardar</w:t>
      </w:r>
      <w:r w:rsidR="000C2B3B" w:rsidRPr="00CF007B">
        <w:rPr>
          <w:rFonts w:ascii="Arial" w:eastAsia="Calibri" w:hAnsi="Arial" w:cs="Arial"/>
          <w:b/>
          <w:sz w:val="22"/>
          <w:szCs w:val="22"/>
          <w:lang w:eastAsia="en-US"/>
        </w:rPr>
        <w:t xml:space="preserve"> </w:t>
      </w:r>
      <w:r w:rsidR="009C7AA1" w:rsidRPr="00CF007B">
        <w:rPr>
          <w:rFonts w:ascii="Arial" w:eastAsia="Calibri" w:hAnsi="Arial" w:cs="Arial"/>
          <w:b/>
          <w:sz w:val="22"/>
          <w:szCs w:val="22"/>
          <w:lang w:eastAsia="en-US"/>
        </w:rPr>
        <w:t xml:space="preserve">el quince de diciembre del año dos mil diecinueve </w:t>
      </w:r>
      <w:r>
        <w:rPr>
          <w:rFonts w:ascii="Arial" w:eastAsia="Calibri" w:hAnsi="Arial" w:cs="Arial"/>
          <w:b/>
          <w:sz w:val="22"/>
          <w:szCs w:val="22"/>
          <w:lang w:eastAsia="en-US"/>
        </w:rPr>
        <w:t xml:space="preserve">como fecha máxima </w:t>
      </w:r>
      <w:r w:rsidR="009C7AA1" w:rsidRPr="00CF007B">
        <w:rPr>
          <w:rFonts w:ascii="Arial" w:eastAsia="Calibri" w:hAnsi="Arial" w:cs="Arial"/>
          <w:b/>
          <w:sz w:val="22"/>
          <w:szCs w:val="22"/>
          <w:lang w:eastAsia="en-US"/>
        </w:rPr>
        <w:t xml:space="preserve">para la celebración de las </w:t>
      </w:r>
      <w:r w:rsidR="000C2B3B" w:rsidRPr="00CF007B">
        <w:rPr>
          <w:rFonts w:ascii="Arial" w:eastAsia="Calibri" w:hAnsi="Arial" w:cs="Arial"/>
          <w:b/>
          <w:sz w:val="22"/>
          <w:szCs w:val="22"/>
          <w:lang w:eastAsia="en-US"/>
        </w:rPr>
        <w:t xml:space="preserve">mismas, y </w:t>
      </w:r>
      <w:r w:rsidR="00AA341B" w:rsidRPr="00CF007B">
        <w:rPr>
          <w:rFonts w:ascii="Arial" w:eastAsia="Calibri" w:hAnsi="Arial" w:cs="Arial"/>
          <w:b/>
          <w:sz w:val="22"/>
          <w:szCs w:val="22"/>
          <w:lang w:eastAsia="en-US"/>
        </w:rPr>
        <w:t xml:space="preserve">así este órgano electoral </w:t>
      </w:r>
      <w:r w:rsidR="00DD5FC9" w:rsidRPr="00CF007B">
        <w:rPr>
          <w:rFonts w:ascii="Arial" w:eastAsia="Calibri" w:hAnsi="Arial" w:cs="Arial"/>
          <w:b/>
          <w:sz w:val="22"/>
          <w:szCs w:val="22"/>
          <w:lang w:eastAsia="en-US"/>
        </w:rPr>
        <w:t xml:space="preserve">cuente </w:t>
      </w:r>
      <w:r w:rsidR="00AA341B" w:rsidRPr="00CF007B">
        <w:rPr>
          <w:rFonts w:ascii="Arial" w:eastAsia="Calibri" w:hAnsi="Arial" w:cs="Arial"/>
          <w:b/>
          <w:sz w:val="22"/>
          <w:szCs w:val="22"/>
          <w:lang w:eastAsia="en-US"/>
        </w:rPr>
        <w:t>c</w:t>
      </w:r>
      <w:r w:rsidR="000C2B3B" w:rsidRPr="00CF007B">
        <w:rPr>
          <w:rFonts w:ascii="Arial" w:eastAsia="Calibri" w:hAnsi="Arial" w:cs="Arial"/>
          <w:b/>
          <w:sz w:val="22"/>
          <w:szCs w:val="22"/>
          <w:lang w:eastAsia="en-US"/>
        </w:rPr>
        <w:t xml:space="preserve">on </w:t>
      </w:r>
      <w:r w:rsidR="000C2B3B" w:rsidRPr="00CF007B">
        <w:rPr>
          <w:rFonts w:ascii="Arial" w:eastAsia="Calibri" w:hAnsi="Arial" w:cs="Arial"/>
          <w:b/>
          <w:sz w:val="22"/>
          <w:szCs w:val="22"/>
          <w:lang w:val="es-MX" w:eastAsia="en-US"/>
        </w:rPr>
        <w:t xml:space="preserve">por lo menos 10 días antes de </w:t>
      </w:r>
      <w:r w:rsidR="00AA341B" w:rsidRPr="00CF007B">
        <w:rPr>
          <w:rFonts w:ascii="Arial" w:eastAsia="Calibri" w:hAnsi="Arial" w:cs="Arial"/>
          <w:b/>
          <w:sz w:val="22"/>
          <w:szCs w:val="22"/>
          <w:lang w:val="es-MX" w:eastAsia="en-US"/>
        </w:rPr>
        <w:t>la celebración de una</w:t>
      </w:r>
      <w:r w:rsidR="000C2B3B" w:rsidRPr="00CF007B">
        <w:rPr>
          <w:rFonts w:ascii="Arial" w:eastAsia="Calibri" w:hAnsi="Arial" w:cs="Arial"/>
          <w:b/>
          <w:sz w:val="22"/>
          <w:szCs w:val="22"/>
          <w:lang w:val="es-MX" w:eastAsia="en-US"/>
        </w:rPr>
        <w:t xml:space="preserve"> asambl</w:t>
      </w:r>
      <w:r w:rsidR="00AA341B" w:rsidRPr="00CF007B">
        <w:rPr>
          <w:rFonts w:ascii="Arial" w:eastAsia="Calibri" w:hAnsi="Arial" w:cs="Arial"/>
          <w:b/>
          <w:sz w:val="22"/>
          <w:szCs w:val="22"/>
          <w:lang w:val="es-MX" w:eastAsia="en-US"/>
        </w:rPr>
        <w:t xml:space="preserve">ea distrital o municipal, </w:t>
      </w:r>
      <w:r w:rsidR="00DD5FC9" w:rsidRPr="00CF007B">
        <w:rPr>
          <w:rFonts w:ascii="Arial" w:eastAsia="Calibri" w:hAnsi="Arial" w:cs="Arial"/>
          <w:b/>
          <w:sz w:val="22"/>
          <w:szCs w:val="22"/>
          <w:lang w:val="es-MX" w:eastAsia="en-US"/>
        </w:rPr>
        <w:t>para disponer el personal necesario para la certificación de dichas asambleas.</w:t>
      </w:r>
    </w:p>
    <w:p w:rsidR="009C7AA1" w:rsidRDefault="009C7AA1" w:rsidP="009D0276">
      <w:pPr>
        <w:widowControl/>
        <w:autoSpaceDE/>
        <w:autoSpaceDN/>
        <w:ind w:left="-426"/>
        <w:jc w:val="both"/>
        <w:rPr>
          <w:rFonts w:ascii="Arial" w:eastAsia="Calibri" w:hAnsi="Arial" w:cs="Arial"/>
          <w:b/>
          <w:sz w:val="22"/>
          <w:szCs w:val="22"/>
          <w:highlight w:val="yellow"/>
          <w:lang w:eastAsia="en-US"/>
        </w:rPr>
      </w:pPr>
    </w:p>
    <w:p w:rsidR="00FB1CD9" w:rsidRDefault="00F25490" w:rsidP="009D0276">
      <w:pPr>
        <w:widowControl/>
        <w:autoSpaceDE/>
        <w:autoSpaceDN/>
        <w:ind w:left="-426"/>
        <w:jc w:val="both"/>
        <w:rPr>
          <w:rFonts w:ascii="Arial" w:eastAsia="Calibri" w:hAnsi="Arial" w:cs="Arial"/>
          <w:sz w:val="22"/>
          <w:szCs w:val="22"/>
          <w:lang w:eastAsia="en-US"/>
        </w:rPr>
      </w:pPr>
      <w:r w:rsidRPr="00CF007B">
        <w:rPr>
          <w:rFonts w:ascii="Arial" w:eastAsia="Calibri" w:hAnsi="Arial" w:cs="Arial"/>
          <w:sz w:val="22"/>
          <w:szCs w:val="22"/>
          <w:lang w:eastAsia="en-US"/>
        </w:rPr>
        <w:t>Sirve</w:t>
      </w:r>
      <w:r w:rsidR="00CF007B">
        <w:rPr>
          <w:rFonts w:ascii="Arial" w:eastAsia="Calibri" w:hAnsi="Arial" w:cs="Arial"/>
          <w:sz w:val="22"/>
          <w:szCs w:val="22"/>
          <w:lang w:eastAsia="en-US"/>
        </w:rPr>
        <w:t>n</w:t>
      </w:r>
      <w:r w:rsidRPr="00CF007B">
        <w:rPr>
          <w:rFonts w:ascii="Arial" w:eastAsia="Calibri" w:hAnsi="Arial" w:cs="Arial"/>
          <w:sz w:val="22"/>
          <w:szCs w:val="22"/>
          <w:lang w:eastAsia="en-US"/>
        </w:rPr>
        <w:t xml:space="preserve"> como criterio orientador la Tesis Aislada XXVII/2013 </w:t>
      </w:r>
      <w:r w:rsidR="00EA174E" w:rsidRPr="00CF007B">
        <w:rPr>
          <w:rFonts w:ascii="Arial" w:eastAsia="Calibri" w:hAnsi="Arial" w:cs="Arial"/>
          <w:sz w:val="22"/>
          <w:szCs w:val="22"/>
          <w:lang w:eastAsia="en-US"/>
        </w:rPr>
        <w:t xml:space="preserve">y la Jurisprudencia 28/2015 </w:t>
      </w:r>
      <w:r w:rsidRPr="00CF007B">
        <w:rPr>
          <w:rFonts w:ascii="Arial" w:eastAsia="Calibri" w:hAnsi="Arial" w:cs="Arial"/>
          <w:sz w:val="22"/>
          <w:szCs w:val="22"/>
          <w:lang w:eastAsia="en-US"/>
        </w:rPr>
        <w:t>emitida</w:t>
      </w:r>
      <w:r w:rsidR="00EA174E" w:rsidRPr="00CF007B">
        <w:rPr>
          <w:rFonts w:ascii="Arial" w:eastAsia="Calibri" w:hAnsi="Arial" w:cs="Arial"/>
          <w:sz w:val="22"/>
          <w:szCs w:val="22"/>
          <w:lang w:eastAsia="en-US"/>
        </w:rPr>
        <w:t>s</w:t>
      </w:r>
      <w:r w:rsidRPr="00CF007B">
        <w:rPr>
          <w:rFonts w:ascii="Arial" w:eastAsia="Calibri" w:hAnsi="Arial" w:cs="Arial"/>
          <w:sz w:val="22"/>
          <w:szCs w:val="22"/>
          <w:lang w:eastAsia="en-US"/>
        </w:rPr>
        <w:t xml:space="preserve"> por la Sala Superior del Tribunal Electoral del Poder Judicial de la Federación</w:t>
      </w:r>
      <w:r w:rsidR="004F4612">
        <w:rPr>
          <w:rFonts w:ascii="Arial" w:eastAsia="Calibri" w:hAnsi="Arial" w:cs="Arial"/>
          <w:sz w:val="22"/>
          <w:szCs w:val="22"/>
          <w:lang w:eastAsia="en-US"/>
        </w:rPr>
        <w:t>,</w:t>
      </w:r>
      <w:r w:rsidRPr="00CF007B">
        <w:rPr>
          <w:rFonts w:ascii="Arial" w:eastAsia="Calibri" w:hAnsi="Arial" w:cs="Arial"/>
          <w:sz w:val="22"/>
          <w:szCs w:val="22"/>
          <w:lang w:eastAsia="en-US"/>
        </w:rPr>
        <w:t xml:space="preserve"> </w:t>
      </w:r>
      <w:r w:rsidR="00FB1CD9">
        <w:rPr>
          <w:rFonts w:ascii="Arial" w:eastAsia="Calibri" w:hAnsi="Arial" w:cs="Arial"/>
          <w:sz w:val="22"/>
          <w:szCs w:val="22"/>
          <w:lang w:eastAsia="en-US"/>
        </w:rPr>
        <w:t>mismas que se transcriben a continuación:</w:t>
      </w:r>
    </w:p>
    <w:p w:rsidR="00FB1CD9" w:rsidRDefault="00FB1CD9" w:rsidP="009D0276">
      <w:pPr>
        <w:widowControl/>
        <w:autoSpaceDE/>
        <w:autoSpaceDN/>
        <w:ind w:left="-426"/>
        <w:jc w:val="both"/>
        <w:rPr>
          <w:rFonts w:ascii="Arial" w:eastAsia="Calibri" w:hAnsi="Arial" w:cs="Arial"/>
          <w:sz w:val="22"/>
          <w:szCs w:val="22"/>
          <w:lang w:eastAsia="en-US"/>
        </w:rPr>
      </w:pPr>
    </w:p>
    <w:p w:rsidR="00F25490" w:rsidRPr="00FB1CD9" w:rsidRDefault="00FB1CD9" w:rsidP="009D0276">
      <w:pPr>
        <w:widowControl/>
        <w:autoSpaceDE/>
        <w:autoSpaceDN/>
        <w:ind w:left="-426"/>
        <w:jc w:val="both"/>
        <w:rPr>
          <w:rFonts w:ascii="Arial" w:eastAsia="Calibri" w:hAnsi="Arial" w:cs="Arial"/>
          <w:b/>
          <w:sz w:val="22"/>
          <w:szCs w:val="22"/>
          <w:lang w:eastAsia="en-US"/>
        </w:rPr>
      </w:pPr>
      <w:r w:rsidRPr="00FB1CD9">
        <w:rPr>
          <w:rFonts w:ascii="Arial" w:eastAsia="Calibri" w:hAnsi="Arial" w:cs="Arial"/>
          <w:b/>
          <w:sz w:val="22"/>
          <w:szCs w:val="22"/>
          <w:lang w:eastAsia="en-US"/>
        </w:rPr>
        <w:lastRenderedPageBreak/>
        <w:t>Tesis Aislada XXVII/2013</w:t>
      </w:r>
    </w:p>
    <w:p w:rsidR="00F25490" w:rsidRPr="00F25490" w:rsidRDefault="00F25490" w:rsidP="009D0276">
      <w:pPr>
        <w:widowControl/>
        <w:autoSpaceDE/>
        <w:autoSpaceDN/>
        <w:ind w:left="-426"/>
        <w:jc w:val="both"/>
        <w:rPr>
          <w:rFonts w:ascii="Arial" w:eastAsia="Calibri" w:hAnsi="Arial" w:cs="Arial"/>
          <w:b/>
          <w:i/>
          <w:sz w:val="22"/>
          <w:szCs w:val="22"/>
          <w:lang w:eastAsia="en-US"/>
        </w:rPr>
      </w:pPr>
      <w:r w:rsidRPr="00F25490">
        <w:rPr>
          <w:rFonts w:ascii="Arial" w:eastAsia="Calibri" w:hAnsi="Arial" w:cs="Arial"/>
          <w:b/>
          <w:i/>
          <w:sz w:val="22"/>
          <w:szCs w:val="22"/>
          <w:lang w:eastAsia="en-US"/>
        </w:rPr>
        <w:t>DERECHO DE ASOCIACIÓN. LOS REQUISITOS PARA EJERCERLO DEBEN INTERPRETARSE CONFORME AL PRINCIPIO PRO PERSONA (LEGISLACIÓN DE VERACRUZ).</w:t>
      </w:r>
    </w:p>
    <w:p w:rsidR="00F25490" w:rsidRPr="00F25490" w:rsidRDefault="00F25490" w:rsidP="009D0276">
      <w:pPr>
        <w:widowControl/>
        <w:autoSpaceDE/>
        <w:autoSpaceDN/>
        <w:ind w:left="-426"/>
        <w:jc w:val="both"/>
        <w:rPr>
          <w:rFonts w:ascii="Arial" w:eastAsia="Calibri" w:hAnsi="Arial" w:cs="Arial"/>
          <w:i/>
          <w:sz w:val="22"/>
          <w:szCs w:val="22"/>
          <w:lang w:eastAsia="en-US"/>
        </w:rPr>
      </w:pPr>
    </w:p>
    <w:p w:rsidR="00F25490" w:rsidRPr="00F25490" w:rsidRDefault="00F25490" w:rsidP="009D0276">
      <w:pPr>
        <w:widowControl/>
        <w:autoSpaceDE/>
        <w:autoSpaceDN/>
        <w:ind w:left="-426"/>
        <w:jc w:val="both"/>
        <w:rPr>
          <w:rFonts w:ascii="Arial" w:eastAsia="Calibri" w:hAnsi="Arial" w:cs="Arial"/>
          <w:i/>
          <w:sz w:val="22"/>
          <w:szCs w:val="22"/>
          <w:lang w:eastAsia="en-US"/>
        </w:rPr>
      </w:pPr>
      <w:r w:rsidRPr="00F25490">
        <w:rPr>
          <w:rFonts w:ascii="Arial" w:eastAsia="Calibri" w:hAnsi="Arial" w:cs="Arial"/>
          <w:i/>
          <w:sz w:val="22"/>
          <w:szCs w:val="22"/>
          <w:lang w:eastAsia="en-US"/>
        </w:rPr>
        <w:t xml:space="preserve">De la interpretación sistemática y funcional de los artículos 1°, 9 y 35 fracción III, de la Constitución Política de los Estados Unidos Mexicanos; 25, fracción III y 26, fracción IV, del Código Electoral para el Estado de Veracruz, se advierte que las normas relativas a los derechos humanos se interpretarán favoreciendo en todo tiempo a las personas la protección más amplia; que los ciudadanos tienen derecho a asociarse, que una forma de hacerlo para tomar parte en los asuntos políticos del país es mediante la constitución y registro de una asociación política, y que para obtenerlos se exigen determinados requisitos. En ese contexto, </w:t>
      </w:r>
      <w:r w:rsidRPr="00F25490">
        <w:rPr>
          <w:rFonts w:ascii="Arial" w:eastAsia="Calibri" w:hAnsi="Arial" w:cs="Arial"/>
          <w:i/>
          <w:sz w:val="22"/>
          <w:szCs w:val="22"/>
          <w:u w:val="single"/>
          <w:lang w:eastAsia="en-US"/>
        </w:rPr>
        <w:t xml:space="preserve">se colige que a los ciudadanos que quieran constituir y registrar una asociación política les es aplicable la interpretación pro persona al ser la que otorga mayor garantía a su derecho de asociación. </w:t>
      </w:r>
      <w:r w:rsidRPr="00F25490">
        <w:rPr>
          <w:rFonts w:ascii="Arial" w:eastAsia="Calibri" w:hAnsi="Arial" w:cs="Arial"/>
          <w:i/>
          <w:sz w:val="22"/>
          <w:szCs w:val="22"/>
          <w:lang w:eastAsia="en-US"/>
        </w:rPr>
        <w:t>Por tanto, el requisito que establece el artículo 25, fracción III, del Código Electoral del Estado, consistente en haber efectuado, como grupo u organización actividades políticas continuas cuando menos durante los dos últimos años, debe considerarse acreditado mediante la difusión de su propia ideología, así como por otro tipo de acciones de esa naturaleza. Lo anterior, dado que las referidas agrupaciones, pueden determinar la manera más oportuna y accesible para realizarlas, toda vez que, lo importante es que a lo largo del periodo referido los ciudadanos acrediten fehacientemente su intención de realizar este tipo de actividades y continuar llevándolas a cabo una vez otorgado el registro de asociación política estatal, es decir, que su desarrollo se efectúe en forma constante, mediante el desenvolvimiento de una actuación central, tal como la difusión de su ideología, por lo que no deben sujetarse a temporalidades específicas.</w:t>
      </w:r>
    </w:p>
    <w:p w:rsidR="00F25490" w:rsidRPr="00F25490" w:rsidRDefault="00F25490" w:rsidP="009D0276">
      <w:pPr>
        <w:widowControl/>
        <w:autoSpaceDE/>
        <w:autoSpaceDN/>
        <w:ind w:left="-426"/>
        <w:jc w:val="both"/>
        <w:rPr>
          <w:rFonts w:ascii="Arial" w:eastAsia="Calibri" w:hAnsi="Arial" w:cs="Arial"/>
          <w:i/>
          <w:lang w:eastAsia="en-US"/>
        </w:rPr>
      </w:pPr>
    </w:p>
    <w:p w:rsidR="00F25490" w:rsidRDefault="00F25490" w:rsidP="009D0276">
      <w:pPr>
        <w:widowControl/>
        <w:autoSpaceDE/>
        <w:autoSpaceDN/>
        <w:ind w:left="-426"/>
        <w:jc w:val="both"/>
        <w:rPr>
          <w:rFonts w:ascii="Arial" w:eastAsia="Calibri" w:hAnsi="Arial" w:cs="Arial"/>
          <w:i/>
          <w:lang w:eastAsia="en-US"/>
        </w:rPr>
      </w:pPr>
      <w:r w:rsidRPr="00F25490">
        <w:rPr>
          <w:rFonts w:ascii="Arial" w:eastAsia="Calibri" w:hAnsi="Arial" w:cs="Arial"/>
          <w:i/>
          <w:lang w:eastAsia="en-US"/>
        </w:rPr>
        <w:t>Juicio para la protección de los derechos político-electorales del ciudadano. SUP-JDC-805/</w:t>
      </w:r>
      <w:proofErr w:type="gramStart"/>
      <w:r w:rsidRPr="00F25490">
        <w:rPr>
          <w:rFonts w:ascii="Arial" w:eastAsia="Calibri" w:hAnsi="Arial" w:cs="Arial"/>
          <w:i/>
          <w:lang w:eastAsia="en-US"/>
        </w:rPr>
        <w:t>2013.—</w:t>
      </w:r>
      <w:proofErr w:type="gramEnd"/>
      <w:r w:rsidRPr="00F25490">
        <w:rPr>
          <w:rFonts w:ascii="Arial" w:eastAsia="Calibri" w:hAnsi="Arial" w:cs="Arial"/>
          <w:i/>
          <w:lang w:eastAsia="en-US"/>
        </w:rPr>
        <w:t xml:space="preserve">Actora: Organización “Democracia e Igualdad Veracruzana”.— Autoridad responsable: Tribunal Electoral del Poder Judicial del Estado de Veracruz de Ignacio de la Llave.—3 de abril de 2013.—Unanimidad de votos.—Ponente: José Alejandro Luna Ramos.—Secretarios: Fernando Ramírez Barrios, José Eduardo Vargas Aguilar y Ángel Eduardo Zarazúa </w:t>
      </w:r>
      <w:proofErr w:type="spellStart"/>
      <w:r w:rsidRPr="00F25490">
        <w:rPr>
          <w:rFonts w:ascii="Arial" w:eastAsia="Calibri" w:hAnsi="Arial" w:cs="Arial"/>
          <w:i/>
          <w:lang w:eastAsia="en-US"/>
        </w:rPr>
        <w:t>Alvizar</w:t>
      </w:r>
      <w:proofErr w:type="spellEnd"/>
      <w:r w:rsidRPr="00F25490">
        <w:rPr>
          <w:rFonts w:ascii="Arial" w:eastAsia="Calibri" w:hAnsi="Arial" w:cs="Arial"/>
          <w:i/>
          <w:lang w:eastAsia="en-US"/>
        </w:rPr>
        <w:t>.</w:t>
      </w:r>
    </w:p>
    <w:p w:rsidR="00FB1CD9" w:rsidRPr="00F25490" w:rsidRDefault="00FB1CD9" w:rsidP="009D0276">
      <w:pPr>
        <w:widowControl/>
        <w:autoSpaceDE/>
        <w:autoSpaceDN/>
        <w:ind w:left="-426"/>
        <w:jc w:val="both"/>
        <w:rPr>
          <w:rFonts w:ascii="Arial" w:eastAsia="Calibri" w:hAnsi="Arial" w:cs="Arial"/>
          <w:i/>
          <w:lang w:eastAsia="en-US"/>
        </w:rPr>
      </w:pPr>
    </w:p>
    <w:p w:rsidR="00F25490" w:rsidRPr="00F25490" w:rsidRDefault="00F25490" w:rsidP="009D0276">
      <w:pPr>
        <w:widowControl/>
        <w:autoSpaceDE/>
        <w:autoSpaceDN/>
        <w:ind w:left="-426"/>
        <w:jc w:val="both"/>
        <w:rPr>
          <w:rFonts w:ascii="Arial" w:eastAsia="Calibri" w:hAnsi="Arial" w:cs="Arial"/>
          <w:i/>
          <w:lang w:eastAsia="en-US"/>
        </w:rPr>
      </w:pPr>
      <w:r w:rsidRPr="00F25490">
        <w:rPr>
          <w:rFonts w:ascii="Arial" w:eastAsia="Calibri" w:hAnsi="Arial" w:cs="Arial"/>
          <w:i/>
          <w:lang w:eastAsia="en-US"/>
        </w:rPr>
        <w:t>La Sala Superior en sesión pública celebrada el dieciséis de octubre de dos mil trece, aprobó por unanimidad de seis votos la tesis que antecede.</w:t>
      </w:r>
    </w:p>
    <w:p w:rsidR="00EA174E" w:rsidRPr="00EA174E" w:rsidRDefault="00EA174E" w:rsidP="009D0276">
      <w:pPr>
        <w:widowControl/>
        <w:autoSpaceDE/>
        <w:autoSpaceDN/>
        <w:ind w:left="-426"/>
        <w:jc w:val="both"/>
        <w:rPr>
          <w:rFonts w:ascii="Arial" w:eastAsia="Calibri" w:hAnsi="Arial" w:cs="Arial"/>
          <w:i/>
          <w:sz w:val="22"/>
          <w:szCs w:val="22"/>
          <w:lang w:eastAsia="en-US"/>
        </w:rPr>
      </w:pPr>
    </w:p>
    <w:p w:rsidR="00EA174E" w:rsidRPr="00FB1CD9" w:rsidRDefault="00EA174E" w:rsidP="009D0276">
      <w:pPr>
        <w:widowControl/>
        <w:autoSpaceDE/>
        <w:autoSpaceDN/>
        <w:ind w:left="-426"/>
        <w:jc w:val="both"/>
        <w:rPr>
          <w:rFonts w:ascii="Arial" w:eastAsia="Calibri" w:hAnsi="Arial" w:cs="Arial"/>
          <w:b/>
          <w:sz w:val="22"/>
          <w:szCs w:val="22"/>
          <w:lang w:eastAsia="en-US"/>
        </w:rPr>
      </w:pPr>
      <w:r w:rsidRPr="00FB1CD9">
        <w:rPr>
          <w:rFonts w:ascii="Arial" w:eastAsia="Calibri" w:hAnsi="Arial" w:cs="Arial"/>
          <w:b/>
          <w:sz w:val="22"/>
          <w:szCs w:val="22"/>
          <w:lang w:eastAsia="en-US"/>
        </w:rPr>
        <w:t>Jurisprudencia 28/2015</w:t>
      </w:r>
    </w:p>
    <w:p w:rsidR="00EA174E" w:rsidRPr="00EA174E" w:rsidRDefault="00EA174E" w:rsidP="009D0276">
      <w:pPr>
        <w:widowControl/>
        <w:autoSpaceDE/>
        <w:autoSpaceDN/>
        <w:ind w:left="-426"/>
        <w:jc w:val="both"/>
        <w:rPr>
          <w:rFonts w:ascii="Arial" w:eastAsia="Calibri" w:hAnsi="Arial" w:cs="Arial"/>
          <w:i/>
          <w:sz w:val="22"/>
          <w:szCs w:val="22"/>
          <w:lang w:eastAsia="en-US"/>
        </w:rPr>
      </w:pPr>
      <w:r w:rsidRPr="00EA174E">
        <w:rPr>
          <w:rFonts w:ascii="Arial" w:eastAsia="Calibri" w:hAnsi="Arial" w:cs="Arial"/>
          <w:b/>
          <w:i/>
          <w:sz w:val="22"/>
          <w:szCs w:val="22"/>
          <w:lang w:eastAsia="en-US"/>
        </w:rPr>
        <w:t>PRINCIPIO DE PROGRESIVIDAD. VERTIENTES EN LOS DERECHOS POLÍTICO-</w:t>
      </w:r>
      <w:proofErr w:type="gramStart"/>
      <w:r w:rsidRPr="00EA174E">
        <w:rPr>
          <w:rFonts w:ascii="Arial" w:eastAsia="Calibri" w:hAnsi="Arial" w:cs="Arial"/>
          <w:b/>
          <w:i/>
          <w:sz w:val="22"/>
          <w:szCs w:val="22"/>
          <w:lang w:eastAsia="en-US"/>
        </w:rPr>
        <w:t>ELECTORALES.</w:t>
      </w:r>
      <w:r w:rsidRPr="00EA174E">
        <w:rPr>
          <w:rFonts w:ascii="Arial" w:eastAsia="Calibri" w:hAnsi="Arial" w:cs="Arial"/>
          <w:i/>
          <w:sz w:val="22"/>
          <w:szCs w:val="22"/>
          <w:lang w:eastAsia="en-US"/>
        </w:rPr>
        <w:t>-</w:t>
      </w:r>
      <w:proofErr w:type="gramEnd"/>
      <w:r w:rsidRPr="00EA174E">
        <w:rPr>
          <w:rFonts w:ascii="Arial" w:eastAsia="Calibri" w:hAnsi="Arial" w:cs="Arial"/>
          <w:i/>
          <w:sz w:val="22"/>
          <w:szCs w:val="22"/>
          <w:lang w:eastAsia="en-US"/>
        </w:rPr>
        <w:t xml:space="preserve"> De conformidad con lo dispuesto en los artículos 1º, tercer párrafo, 15 y 35, fracción VIII, fundamento 3º, de la Constitución Política de los Estados Unidos Mexicanos, la progresividad es uno de los principios rectores de los derechos humanos, incluidos los político-electorales, el cual tiene una proyección en dos vertientes. La primera reconoce la prohibición de regresividad respecto de tales derechos, que opera como límite a las autoridades y a las mayorías, y la segunda, obliga al Estado a limitar las modificaciones –formales o interpretativas– al contenido de los derechos humanos, únicamente a aquéllas que se traduzcan en su ampliación, ya sea mediante un aumento en los alcances del derecho o en la eliminación de sus restricciones, o bien, a través del aumento en el reconocimiento de las personas titulares del mismo.</w:t>
      </w:r>
    </w:p>
    <w:p w:rsidR="00EA174E" w:rsidRPr="00EA174E" w:rsidRDefault="00EA174E" w:rsidP="009D0276">
      <w:pPr>
        <w:widowControl/>
        <w:autoSpaceDE/>
        <w:autoSpaceDN/>
        <w:ind w:left="-426"/>
        <w:jc w:val="both"/>
        <w:rPr>
          <w:rFonts w:ascii="Arial" w:eastAsia="Calibri" w:hAnsi="Arial" w:cs="Arial"/>
          <w:i/>
          <w:sz w:val="22"/>
          <w:szCs w:val="22"/>
          <w:lang w:eastAsia="en-US"/>
        </w:rPr>
      </w:pPr>
    </w:p>
    <w:p w:rsidR="00EA174E" w:rsidRPr="00FB1CD9" w:rsidRDefault="00EA174E" w:rsidP="009D0276">
      <w:pPr>
        <w:widowControl/>
        <w:autoSpaceDE/>
        <w:autoSpaceDN/>
        <w:ind w:left="-426"/>
        <w:jc w:val="both"/>
        <w:rPr>
          <w:rFonts w:ascii="Arial" w:eastAsia="Calibri" w:hAnsi="Arial" w:cs="Arial"/>
          <w:i/>
          <w:lang w:eastAsia="en-US"/>
        </w:rPr>
      </w:pPr>
      <w:r w:rsidRPr="00FB1CD9">
        <w:rPr>
          <w:rFonts w:ascii="Arial" w:eastAsia="Calibri" w:hAnsi="Arial" w:cs="Arial"/>
          <w:i/>
          <w:lang w:eastAsia="en-US"/>
        </w:rPr>
        <w:t>Quinta Época:</w:t>
      </w:r>
    </w:p>
    <w:p w:rsidR="00EA174E" w:rsidRPr="00FB1CD9" w:rsidRDefault="00EA174E" w:rsidP="009D0276">
      <w:pPr>
        <w:widowControl/>
        <w:autoSpaceDE/>
        <w:autoSpaceDN/>
        <w:ind w:left="-426"/>
        <w:jc w:val="both"/>
        <w:rPr>
          <w:rFonts w:ascii="Arial" w:eastAsia="Calibri" w:hAnsi="Arial" w:cs="Arial"/>
          <w:i/>
          <w:lang w:eastAsia="en-US"/>
        </w:rPr>
      </w:pPr>
      <w:r w:rsidRPr="00FB1CD9">
        <w:rPr>
          <w:rFonts w:ascii="Arial" w:eastAsia="Calibri" w:hAnsi="Arial" w:cs="Arial"/>
          <w:i/>
          <w:lang w:eastAsia="en-US"/>
        </w:rPr>
        <w:t>Juicio para la protección de los derechos político-electorales del ciudadano. SUP-JDC-1004/</w:t>
      </w:r>
      <w:proofErr w:type="gramStart"/>
      <w:r w:rsidRPr="00FB1CD9">
        <w:rPr>
          <w:rFonts w:ascii="Arial" w:eastAsia="Calibri" w:hAnsi="Arial" w:cs="Arial"/>
          <w:i/>
          <w:lang w:eastAsia="en-US"/>
        </w:rPr>
        <w:t>2015 .</w:t>
      </w:r>
      <w:proofErr w:type="gramEnd"/>
      <w:r w:rsidRPr="00FB1CD9">
        <w:rPr>
          <w:rFonts w:ascii="Arial" w:eastAsia="Calibri" w:hAnsi="Arial" w:cs="Arial"/>
          <w:i/>
          <w:lang w:eastAsia="en-US"/>
        </w:rPr>
        <w:t xml:space="preserve">—Actor: Benjamín de la Rosa Escalante.—Autoridad responsable: Instituto Estatal Electoral de Baja California Sur.—27 de mayo de 2015.—Unanimidad de votos.—Ponente: María del Carmen </w:t>
      </w:r>
      <w:proofErr w:type="spellStart"/>
      <w:r w:rsidRPr="00FB1CD9">
        <w:rPr>
          <w:rFonts w:ascii="Arial" w:eastAsia="Calibri" w:hAnsi="Arial" w:cs="Arial"/>
          <w:i/>
          <w:lang w:eastAsia="en-US"/>
        </w:rPr>
        <w:t>Alanis</w:t>
      </w:r>
      <w:proofErr w:type="spellEnd"/>
      <w:r w:rsidRPr="00FB1CD9">
        <w:rPr>
          <w:rFonts w:ascii="Arial" w:eastAsia="Calibri" w:hAnsi="Arial" w:cs="Arial"/>
          <w:i/>
          <w:lang w:eastAsia="en-US"/>
        </w:rPr>
        <w:t xml:space="preserve"> Figueroa.—Secretarios: Raúl </w:t>
      </w:r>
      <w:proofErr w:type="spellStart"/>
      <w:r w:rsidRPr="00FB1CD9">
        <w:rPr>
          <w:rFonts w:ascii="Arial" w:eastAsia="Calibri" w:hAnsi="Arial" w:cs="Arial"/>
          <w:i/>
          <w:lang w:eastAsia="en-US"/>
        </w:rPr>
        <w:t>Zeuz</w:t>
      </w:r>
      <w:proofErr w:type="spellEnd"/>
      <w:r w:rsidRPr="00FB1CD9">
        <w:rPr>
          <w:rFonts w:ascii="Arial" w:eastAsia="Calibri" w:hAnsi="Arial" w:cs="Arial"/>
          <w:i/>
          <w:lang w:eastAsia="en-US"/>
        </w:rPr>
        <w:t xml:space="preserve"> Ávila Sánchez y Arturo Guerrero Zazueta.</w:t>
      </w:r>
    </w:p>
    <w:p w:rsidR="00EA174E" w:rsidRPr="00FB1CD9" w:rsidRDefault="00EA174E" w:rsidP="009D0276">
      <w:pPr>
        <w:widowControl/>
        <w:autoSpaceDE/>
        <w:autoSpaceDN/>
        <w:ind w:left="-426"/>
        <w:jc w:val="both"/>
        <w:rPr>
          <w:rFonts w:ascii="Arial" w:eastAsia="Calibri" w:hAnsi="Arial" w:cs="Arial"/>
          <w:i/>
          <w:lang w:eastAsia="en-US"/>
        </w:rPr>
      </w:pPr>
    </w:p>
    <w:p w:rsidR="00EA174E" w:rsidRPr="00FB1CD9" w:rsidRDefault="00EA174E" w:rsidP="009D0276">
      <w:pPr>
        <w:widowControl/>
        <w:autoSpaceDE/>
        <w:autoSpaceDN/>
        <w:ind w:left="-426"/>
        <w:jc w:val="both"/>
        <w:rPr>
          <w:rFonts w:ascii="Arial" w:eastAsia="Calibri" w:hAnsi="Arial" w:cs="Arial"/>
          <w:i/>
          <w:lang w:eastAsia="en-US"/>
        </w:rPr>
      </w:pPr>
      <w:r w:rsidRPr="00FB1CD9">
        <w:rPr>
          <w:rFonts w:ascii="Arial" w:eastAsia="Calibri" w:hAnsi="Arial" w:cs="Arial"/>
          <w:i/>
          <w:lang w:eastAsia="en-US"/>
        </w:rPr>
        <w:lastRenderedPageBreak/>
        <w:t>Recurso de reconsideración. SUP-REC-193/</w:t>
      </w:r>
      <w:proofErr w:type="gramStart"/>
      <w:r w:rsidRPr="00FB1CD9">
        <w:rPr>
          <w:rFonts w:ascii="Arial" w:eastAsia="Calibri" w:hAnsi="Arial" w:cs="Arial"/>
          <w:i/>
          <w:lang w:eastAsia="en-US"/>
        </w:rPr>
        <w:t>2015 .</w:t>
      </w:r>
      <w:proofErr w:type="gramEnd"/>
      <w:r w:rsidRPr="00FB1CD9">
        <w:rPr>
          <w:rFonts w:ascii="Arial" w:eastAsia="Calibri" w:hAnsi="Arial" w:cs="Arial"/>
          <w:i/>
          <w:lang w:eastAsia="en-US"/>
        </w:rPr>
        <w:t xml:space="preserve">—Recurrente: </w:t>
      </w:r>
      <w:proofErr w:type="spellStart"/>
      <w:r w:rsidRPr="00FB1CD9">
        <w:rPr>
          <w:rFonts w:ascii="Arial" w:eastAsia="Calibri" w:hAnsi="Arial" w:cs="Arial"/>
          <w:i/>
          <w:lang w:eastAsia="en-US"/>
        </w:rPr>
        <w:t>Arne</w:t>
      </w:r>
      <w:proofErr w:type="spellEnd"/>
      <w:r w:rsidRPr="00FB1CD9">
        <w:rPr>
          <w:rFonts w:ascii="Arial" w:eastAsia="Calibri" w:hAnsi="Arial" w:cs="Arial"/>
          <w:i/>
          <w:lang w:eastAsia="en-US"/>
        </w:rPr>
        <w:t xml:space="preserve"> </w:t>
      </w:r>
      <w:proofErr w:type="spellStart"/>
      <w:r w:rsidRPr="00FB1CD9">
        <w:rPr>
          <w:rFonts w:ascii="Arial" w:eastAsia="Calibri" w:hAnsi="Arial" w:cs="Arial"/>
          <w:i/>
          <w:lang w:eastAsia="en-US"/>
        </w:rPr>
        <w:t>Sidney</w:t>
      </w:r>
      <w:proofErr w:type="spellEnd"/>
      <w:r w:rsidRPr="00FB1CD9">
        <w:rPr>
          <w:rFonts w:ascii="Arial" w:eastAsia="Calibri" w:hAnsi="Arial" w:cs="Arial"/>
          <w:i/>
          <w:lang w:eastAsia="en-US"/>
        </w:rPr>
        <w:t xml:space="preserve"> </w:t>
      </w:r>
      <w:proofErr w:type="spellStart"/>
      <w:r w:rsidRPr="00FB1CD9">
        <w:rPr>
          <w:rFonts w:ascii="Arial" w:eastAsia="Calibri" w:hAnsi="Arial" w:cs="Arial"/>
          <w:i/>
          <w:lang w:eastAsia="en-US"/>
        </w:rPr>
        <w:t>Aus</w:t>
      </w:r>
      <w:proofErr w:type="spellEnd"/>
      <w:r w:rsidRPr="00FB1CD9">
        <w:rPr>
          <w:rFonts w:ascii="Arial" w:eastAsia="Calibri" w:hAnsi="Arial" w:cs="Arial"/>
          <w:i/>
          <w:lang w:eastAsia="en-US"/>
        </w:rPr>
        <w:t xml:space="preserve"> Den </w:t>
      </w:r>
      <w:proofErr w:type="spellStart"/>
      <w:r w:rsidRPr="00FB1CD9">
        <w:rPr>
          <w:rFonts w:ascii="Arial" w:eastAsia="Calibri" w:hAnsi="Arial" w:cs="Arial"/>
          <w:i/>
          <w:lang w:eastAsia="en-US"/>
        </w:rPr>
        <w:t>Ruthen</w:t>
      </w:r>
      <w:proofErr w:type="spellEnd"/>
      <w:r w:rsidRPr="00FB1CD9">
        <w:rPr>
          <w:rFonts w:ascii="Arial" w:eastAsia="Calibri" w:hAnsi="Arial" w:cs="Arial"/>
          <w:i/>
          <w:lang w:eastAsia="en-US"/>
        </w:rPr>
        <w:t xml:space="preserve"> </w:t>
      </w:r>
      <w:proofErr w:type="spellStart"/>
      <w:r w:rsidRPr="00FB1CD9">
        <w:rPr>
          <w:rFonts w:ascii="Arial" w:eastAsia="Calibri" w:hAnsi="Arial" w:cs="Arial"/>
          <w:i/>
          <w:lang w:eastAsia="en-US"/>
        </w:rPr>
        <w:t>Haag</w:t>
      </w:r>
      <w:proofErr w:type="spellEnd"/>
      <w:r w:rsidRPr="00FB1CD9">
        <w:rPr>
          <w:rFonts w:ascii="Arial" w:eastAsia="Calibri" w:hAnsi="Arial" w:cs="Arial"/>
          <w:i/>
          <w:lang w:eastAsia="en-US"/>
        </w:rPr>
        <w:t xml:space="preserve">.—Autoridad responsable: Sala Regional del Tribunal Electoral del Poder Judicial de la Federación, correspondiente a la Cuarta Circunscripción Plurinominal, con sede en el Distrito Federal.—29 de mayo de 2015.—Unanimidad de votos.—Ponente: María del Carmen </w:t>
      </w:r>
      <w:proofErr w:type="spellStart"/>
      <w:r w:rsidRPr="00FB1CD9">
        <w:rPr>
          <w:rFonts w:ascii="Arial" w:eastAsia="Calibri" w:hAnsi="Arial" w:cs="Arial"/>
          <w:i/>
          <w:lang w:eastAsia="en-US"/>
        </w:rPr>
        <w:t>Alanis</w:t>
      </w:r>
      <w:proofErr w:type="spellEnd"/>
      <w:r w:rsidRPr="00FB1CD9">
        <w:rPr>
          <w:rFonts w:ascii="Arial" w:eastAsia="Calibri" w:hAnsi="Arial" w:cs="Arial"/>
          <w:i/>
          <w:lang w:eastAsia="en-US"/>
        </w:rPr>
        <w:t xml:space="preserve"> Figueroa.—Secretario: Arturo Guerrero Zazueta.</w:t>
      </w:r>
    </w:p>
    <w:p w:rsidR="00EA174E" w:rsidRPr="00FB1CD9" w:rsidRDefault="00EA174E" w:rsidP="009D0276">
      <w:pPr>
        <w:widowControl/>
        <w:autoSpaceDE/>
        <w:autoSpaceDN/>
        <w:ind w:left="-426"/>
        <w:jc w:val="both"/>
        <w:rPr>
          <w:rFonts w:ascii="Arial" w:eastAsia="Calibri" w:hAnsi="Arial" w:cs="Arial"/>
          <w:i/>
          <w:lang w:eastAsia="en-US"/>
        </w:rPr>
      </w:pPr>
    </w:p>
    <w:p w:rsidR="00EA174E" w:rsidRPr="00FB1CD9" w:rsidRDefault="00EA174E" w:rsidP="009D0276">
      <w:pPr>
        <w:widowControl/>
        <w:autoSpaceDE/>
        <w:autoSpaceDN/>
        <w:ind w:left="-426"/>
        <w:jc w:val="both"/>
        <w:rPr>
          <w:rFonts w:ascii="Arial" w:eastAsia="Calibri" w:hAnsi="Arial" w:cs="Arial"/>
          <w:i/>
          <w:lang w:eastAsia="en-US"/>
        </w:rPr>
      </w:pPr>
      <w:r w:rsidRPr="00FB1CD9">
        <w:rPr>
          <w:rFonts w:ascii="Arial" w:eastAsia="Calibri" w:hAnsi="Arial" w:cs="Arial"/>
          <w:i/>
          <w:lang w:eastAsia="en-US"/>
        </w:rPr>
        <w:t>Juicio de revisión constitucional electoral. SUP-JRC-582/</w:t>
      </w:r>
      <w:proofErr w:type="gramStart"/>
      <w:r w:rsidRPr="00FB1CD9">
        <w:rPr>
          <w:rFonts w:ascii="Arial" w:eastAsia="Calibri" w:hAnsi="Arial" w:cs="Arial"/>
          <w:i/>
          <w:lang w:eastAsia="en-US"/>
        </w:rPr>
        <w:t>2015  y</w:t>
      </w:r>
      <w:proofErr w:type="gramEnd"/>
      <w:r w:rsidRPr="00FB1CD9">
        <w:rPr>
          <w:rFonts w:ascii="Arial" w:eastAsia="Calibri" w:hAnsi="Arial" w:cs="Arial"/>
          <w:i/>
          <w:lang w:eastAsia="en-US"/>
        </w:rPr>
        <w:t xml:space="preserve"> acumulado.—Actores: Partido Acción Nacional y otro.—Autoridad responsable: Comisión Estatal Electoral Nuevo León.—3 de junio de 2015.—Unanimidad de votos.—Ponente: María del Carmen </w:t>
      </w:r>
      <w:proofErr w:type="spellStart"/>
      <w:r w:rsidRPr="00FB1CD9">
        <w:rPr>
          <w:rFonts w:ascii="Arial" w:eastAsia="Calibri" w:hAnsi="Arial" w:cs="Arial"/>
          <w:i/>
          <w:lang w:eastAsia="en-US"/>
        </w:rPr>
        <w:t>Alanis</w:t>
      </w:r>
      <w:proofErr w:type="spellEnd"/>
      <w:r w:rsidRPr="00FB1CD9">
        <w:rPr>
          <w:rFonts w:ascii="Arial" w:eastAsia="Calibri" w:hAnsi="Arial" w:cs="Arial"/>
          <w:i/>
          <w:lang w:eastAsia="en-US"/>
        </w:rPr>
        <w:t xml:space="preserve"> Figueroa.—Secretario: Arturo Guerrero Zazueta.</w:t>
      </w:r>
    </w:p>
    <w:p w:rsidR="00EA174E" w:rsidRPr="00FB1CD9" w:rsidRDefault="00EA174E" w:rsidP="009D0276">
      <w:pPr>
        <w:widowControl/>
        <w:autoSpaceDE/>
        <w:autoSpaceDN/>
        <w:ind w:left="-426"/>
        <w:jc w:val="both"/>
        <w:rPr>
          <w:rFonts w:ascii="Arial" w:eastAsia="Calibri" w:hAnsi="Arial" w:cs="Arial"/>
          <w:i/>
          <w:lang w:eastAsia="en-US"/>
        </w:rPr>
      </w:pPr>
    </w:p>
    <w:p w:rsidR="00EA174E" w:rsidRPr="00FB1CD9" w:rsidRDefault="00EA174E" w:rsidP="009D0276">
      <w:pPr>
        <w:widowControl/>
        <w:autoSpaceDE/>
        <w:autoSpaceDN/>
        <w:ind w:left="-426"/>
        <w:jc w:val="both"/>
        <w:rPr>
          <w:rFonts w:ascii="Arial" w:eastAsia="Calibri" w:hAnsi="Arial" w:cs="Arial"/>
          <w:i/>
          <w:lang w:eastAsia="en-US"/>
        </w:rPr>
      </w:pPr>
      <w:r w:rsidRPr="00FB1CD9">
        <w:rPr>
          <w:rFonts w:ascii="Arial" w:eastAsia="Calibri" w:hAnsi="Arial" w:cs="Arial"/>
          <w:i/>
          <w:lang w:eastAsia="en-US"/>
        </w:rPr>
        <w:t>La Sala Sup</w:t>
      </w:r>
      <w:bookmarkStart w:id="1" w:name="_GoBack"/>
      <w:bookmarkEnd w:id="1"/>
      <w:r w:rsidRPr="00FB1CD9">
        <w:rPr>
          <w:rFonts w:ascii="Arial" w:eastAsia="Calibri" w:hAnsi="Arial" w:cs="Arial"/>
          <w:i/>
          <w:lang w:eastAsia="en-US"/>
        </w:rPr>
        <w:t>erior en sesión pública celebrada el veintiséis de agosto de dos mil quince, aprobó por unanimidad de votos la jurisprudencia que antecede y la declaró formalmente obligatoria.</w:t>
      </w:r>
    </w:p>
    <w:p w:rsidR="00EA174E" w:rsidRPr="00FB1CD9" w:rsidRDefault="00EA174E" w:rsidP="009D0276">
      <w:pPr>
        <w:widowControl/>
        <w:autoSpaceDE/>
        <w:autoSpaceDN/>
        <w:ind w:left="-426"/>
        <w:jc w:val="both"/>
        <w:rPr>
          <w:rFonts w:ascii="Arial" w:eastAsia="Calibri" w:hAnsi="Arial" w:cs="Arial"/>
          <w:i/>
          <w:lang w:eastAsia="en-US"/>
        </w:rPr>
      </w:pPr>
    </w:p>
    <w:p w:rsidR="00EA174E" w:rsidRPr="00FB1CD9" w:rsidRDefault="00EA174E" w:rsidP="009D0276">
      <w:pPr>
        <w:widowControl/>
        <w:autoSpaceDE/>
        <w:autoSpaceDN/>
        <w:ind w:left="-426"/>
        <w:jc w:val="both"/>
        <w:rPr>
          <w:rFonts w:ascii="Arial" w:eastAsia="Calibri" w:hAnsi="Arial" w:cs="Arial"/>
          <w:i/>
          <w:lang w:eastAsia="en-US"/>
        </w:rPr>
      </w:pPr>
      <w:r w:rsidRPr="00FB1CD9">
        <w:rPr>
          <w:rFonts w:ascii="Arial" w:eastAsia="Calibri" w:hAnsi="Arial" w:cs="Arial"/>
          <w:i/>
          <w:lang w:eastAsia="en-US"/>
        </w:rPr>
        <w:t>Gaceta de Jurisprudencia y Tesis en materia electoral, Tribunal Electoral del Poder Judicial de la Federación, Año 8, Número 17, 2015, páginas 39 y 40.</w:t>
      </w:r>
    </w:p>
    <w:p w:rsidR="00EA174E" w:rsidRDefault="00EA174E" w:rsidP="009D0276">
      <w:pPr>
        <w:widowControl/>
        <w:autoSpaceDE/>
        <w:autoSpaceDN/>
        <w:ind w:left="-426"/>
        <w:jc w:val="both"/>
        <w:rPr>
          <w:rFonts w:ascii="Arial" w:eastAsia="Calibri" w:hAnsi="Arial" w:cs="Arial"/>
          <w:i/>
          <w:sz w:val="22"/>
          <w:szCs w:val="22"/>
          <w:highlight w:val="yellow"/>
          <w:lang w:eastAsia="en-US"/>
        </w:rPr>
      </w:pPr>
    </w:p>
    <w:p w:rsidR="00F1279C" w:rsidRDefault="00F1279C" w:rsidP="009D0276">
      <w:pPr>
        <w:widowControl/>
        <w:autoSpaceDE/>
        <w:autoSpaceDN/>
        <w:ind w:left="-426"/>
        <w:jc w:val="both"/>
        <w:rPr>
          <w:rFonts w:ascii="Arial" w:eastAsia="Calibri" w:hAnsi="Arial" w:cs="Arial"/>
          <w:sz w:val="22"/>
          <w:szCs w:val="22"/>
          <w:lang w:eastAsia="en-US"/>
        </w:rPr>
      </w:pPr>
      <w:r w:rsidRPr="00CC4C83">
        <w:rPr>
          <w:rFonts w:ascii="Arial" w:eastAsia="Calibri" w:hAnsi="Arial" w:cs="Arial"/>
          <w:sz w:val="22"/>
          <w:szCs w:val="22"/>
          <w:lang w:eastAsia="en-US"/>
        </w:rPr>
        <w:t>Cabe señalar que de acuerdo a lo señalado por e</w:t>
      </w:r>
      <w:r w:rsidRPr="00CC4C83">
        <w:rPr>
          <w:rFonts w:ascii="Arial" w:hAnsi="Arial" w:cs="Arial"/>
          <w:sz w:val="22"/>
          <w:szCs w:val="22"/>
        </w:rPr>
        <w:t>l artículo 66 de los</w:t>
      </w:r>
      <w:r w:rsidRPr="00CC4C83">
        <w:rPr>
          <w:rFonts w:ascii="Arial" w:hAnsi="Arial" w:cs="Arial"/>
          <w:b/>
          <w:sz w:val="22"/>
          <w:szCs w:val="22"/>
        </w:rPr>
        <w:t xml:space="preserve"> </w:t>
      </w:r>
      <w:r w:rsidRPr="00CC4C83">
        <w:rPr>
          <w:rFonts w:ascii="Arial" w:hAnsi="Arial" w:cs="Arial"/>
          <w:i/>
          <w:sz w:val="22"/>
          <w:szCs w:val="22"/>
        </w:rPr>
        <w:t>LINEAMIENTOS PARA CONSTITUCIÓN Y REGISTRO DE PARTIDOS POLÍTICOS LOCALES</w:t>
      </w:r>
      <w:r w:rsidRPr="00CC4C83">
        <w:rPr>
          <w:rFonts w:ascii="Arial" w:hAnsi="Arial" w:cs="Arial"/>
          <w:sz w:val="22"/>
          <w:szCs w:val="22"/>
        </w:rPr>
        <w:t xml:space="preserve">, </w:t>
      </w:r>
      <w:r w:rsidRPr="00CC4C83">
        <w:rPr>
          <w:rFonts w:ascii="Arial" w:eastAsia="Calibri" w:hAnsi="Arial" w:cs="Arial"/>
          <w:sz w:val="22"/>
          <w:szCs w:val="22"/>
          <w:lang w:val="es-MX" w:eastAsia="en-US"/>
        </w:rPr>
        <w:t xml:space="preserve">las asambleas estatales constitutivas deberán celebrarse a más tardar el veintinueve de enero del año previo al de la elección intermedia, es decir, el veintinueve de enero del año dos mil veinte; asimismo, de acuerdo a lo señalado por el artículo 14 de la </w:t>
      </w:r>
      <w:r w:rsidRPr="00CC4C83">
        <w:rPr>
          <w:rFonts w:ascii="Arial" w:eastAsia="Calibri" w:hAnsi="Arial" w:cs="Arial"/>
          <w:i/>
          <w:sz w:val="22"/>
          <w:szCs w:val="22"/>
          <w:lang w:val="es-MX" w:eastAsia="en-US"/>
        </w:rPr>
        <w:t>LPPEY</w:t>
      </w:r>
      <w:r w:rsidRPr="00CC4C83">
        <w:rPr>
          <w:rFonts w:ascii="Arial" w:eastAsia="Calibri" w:hAnsi="Arial" w:cs="Arial"/>
          <w:sz w:val="22"/>
          <w:szCs w:val="22"/>
          <w:lang w:val="es-MX" w:eastAsia="en-US"/>
        </w:rPr>
        <w:t>, una vez realizados los actos relativos al procedimiento de constitución de un partido político, la organización de ciudadanos interesada, en el mes de enero del año anterior al de la siguiente elección, presentará ante el Instituto, la solicitud de registro, acompañándola con los documentos enlistados en el citado numeral, es decir, que las organizaciones de ciudadanos tienen hasta el treinta y uno de enero del año dos mil veinte para presentar la solicitud de registro como Partido Político Local</w:t>
      </w:r>
      <w:r w:rsidR="00505A05">
        <w:rPr>
          <w:rFonts w:ascii="Arial" w:eastAsia="Calibri" w:hAnsi="Arial" w:cs="Arial"/>
          <w:sz w:val="22"/>
          <w:szCs w:val="22"/>
          <w:lang w:val="es-MX" w:eastAsia="en-US"/>
        </w:rPr>
        <w:t xml:space="preserve"> en términos de la Legislaci</w:t>
      </w:r>
      <w:r w:rsidR="00E21396">
        <w:rPr>
          <w:rFonts w:ascii="Arial" w:eastAsia="Calibri" w:hAnsi="Arial" w:cs="Arial"/>
          <w:sz w:val="22"/>
          <w:szCs w:val="22"/>
          <w:lang w:val="es-MX" w:eastAsia="en-US"/>
        </w:rPr>
        <w:t>ón vigente, debiendo tener en consideración que de acuerdo al segundo párrafo del artículo 13 de la LPPEY, en caso de que una organización interesada no presente su solicitud de registro en el plazo previsto en esa Ley, dejará de tener efectos la notificación formulada</w:t>
      </w:r>
      <w:r w:rsidRPr="00CC4C83">
        <w:rPr>
          <w:rFonts w:ascii="Arial" w:eastAsia="Calibri" w:hAnsi="Arial" w:cs="Arial"/>
          <w:sz w:val="22"/>
          <w:szCs w:val="22"/>
          <w:lang w:val="es-MX" w:eastAsia="en-US"/>
        </w:rPr>
        <w:t>.</w:t>
      </w:r>
    </w:p>
    <w:p w:rsidR="009370BE" w:rsidRDefault="009370BE" w:rsidP="009D0276">
      <w:pPr>
        <w:widowControl/>
        <w:autoSpaceDE/>
        <w:autoSpaceDN/>
        <w:ind w:left="-426"/>
        <w:jc w:val="both"/>
        <w:rPr>
          <w:rFonts w:ascii="Arial" w:eastAsia="Calibri" w:hAnsi="Arial" w:cs="Arial"/>
          <w:sz w:val="22"/>
          <w:szCs w:val="22"/>
          <w:lang w:eastAsia="en-US"/>
        </w:rPr>
      </w:pPr>
    </w:p>
    <w:p w:rsidR="00856902" w:rsidRPr="00856902" w:rsidRDefault="00856902" w:rsidP="009D0276">
      <w:pPr>
        <w:widowControl/>
        <w:autoSpaceDE/>
        <w:autoSpaceDN/>
        <w:ind w:left="-426" w:firstLine="1134"/>
        <w:jc w:val="both"/>
        <w:rPr>
          <w:rFonts w:ascii="Arial" w:eastAsia="Calibri" w:hAnsi="Arial" w:cs="Arial"/>
          <w:bCs/>
          <w:sz w:val="22"/>
          <w:szCs w:val="22"/>
          <w:lang w:val="es-ES" w:eastAsia="en-US"/>
        </w:rPr>
      </w:pPr>
      <w:r w:rsidRPr="00856902">
        <w:rPr>
          <w:rFonts w:ascii="Arial" w:eastAsia="Calibri" w:hAnsi="Arial" w:cs="Arial"/>
          <w:bCs/>
          <w:sz w:val="22"/>
          <w:szCs w:val="22"/>
          <w:lang w:val="es-ES" w:eastAsia="en-US"/>
        </w:rPr>
        <w:t>Y por todo lo anteriormente expuesto, fundado y motivado, el Consejo General de este Instituto emite el siguiente:</w:t>
      </w:r>
    </w:p>
    <w:p w:rsidR="00856902" w:rsidRDefault="00856902" w:rsidP="009D0276">
      <w:pPr>
        <w:widowControl/>
        <w:autoSpaceDE/>
        <w:autoSpaceDN/>
        <w:ind w:left="-426"/>
        <w:jc w:val="center"/>
        <w:rPr>
          <w:rFonts w:ascii="Arial" w:eastAsia="Calibri" w:hAnsi="Arial" w:cs="Arial"/>
          <w:b/>
          <w:sz w:val="24"/>
          <w:szCs w:val="24"/>
          <w:lang w:val="es-ES" w:eastAsia="en-US"/>
        </w:rPr>
      </w:pPr>
      <w:r w:rsidRPr="007A6717">
        <w:rPr>
          <w:rFonts w:ascii="Arial" w:eastAsia="Calibri" w:hAnsi="Arial" w:cs="Arial"/>
          <w:b/>
          <w:sz w:val="24"/>
          <w:szCs w:val="24"/>
          <w:lang w:val="es-ES" w:eastAsia="en-US"/>
        </w:rPr>
        <w:t>A</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C</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U</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E</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R</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D</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O</w:t>
      </w:r>
    </w:p>
    <w:p w:rsidR="008E384F" w:rsidRPr="007A6717" w:rsidRDefault="008E384F" w:rsidP="009D0276">
      <w:pPr>
        <w:widowControl/>
        <w:autoSpaceDE/>
        <w:autoSpaceDN/>
        <w:ind w:left="-426"/>
        <w:jc w:val="center"/>
        <w:rPr>
          <w:rFonts w:ascii="Arial" w:eastAsia="Calibri" w:hAnsi="Arial" w:cs="Arial"/>
          <w:b/>
          <w:sz w:val="24"/>
          <w:szCs w:val="24"/>
          <w:lang w:val="es-ES" w:eastAsia="en-US"/>
        </w:rPr>
      </w:pPr>
    </w:p>
    <w:p w:rsidR="000C2B3B" w:rsidRPr="001A1B95" w:rsidRDefault="00856902" w:rsidP="009D0276">
      <w:pPr>
        <w:widowControl/>
        <w:autoSpaceDE/>
        <w:autoSpaceDN/>
        <w:ind w:left="-426"/>
        <w:jc w:val="both"/>
        <w:rPr>
          <w:rFonts w:ascii="Arial" w:eastAsia="Calibri" w:hAnsi="Arial" w:cs="Arial"/>
          <w:bCs/>
          <w:sz w:val="22"/>
          <w:szCs w:val="22"/>
          <w:lang w:val="es-ES" w:eastAsia="en-US"/>
        </w:rPr>
      </w:pPr>
      <w:r w:rsidRPr="001A1B95">
        <w:rPr>
          <w:rFonts w:ascii="Arial" w:eastAsia="Calibri" w:hAnsi="Arial" w:cs="Arial"/>
          <w:b/>
          <w:sz w:val="22"/>
          <w:szCs w:val="22"/>
          <w:lang w:val="es-ES" w:eastAsia="en-US"/>
        </w:rPr>
        <w:t>PRIMERO.</w:t>
      </w:r>
      <w:r w:rsidRPr="001A1B95">
        <w:rPr>
          <w:rFonts w:ascii="Arial" w:eastAsia="Calibri" w:hAnsi="Arial" w:cs="Arial"/>
          <w:sz w:val="22"/>
          <w:szCs w:val="22"/>
          <w:lang w:val="es-ES" w:eastAsia="en-US"/>
        </w:rPr>
        <w:t xml:space="preserve"> </w:t>
      </w:r>
      <w:r w:rsidRPr="001A1B95">
        <w:rPr>
          <w:rFonts w:ascii="Arial" w:eastAsia="Calibri" w:hAnsi="Arial" w:cs="Arial"/>
          <w:bCs/>
          <w:sz w:val="22"/>
          <w:szCs w:val="22"/>
          <w:lang w:val="es-ES" w:eastAsia="en-US"/>
        </w:rPr>
        <w:t xml:space="preserve">Se </w:t>
      </w:r>
      <w:r w:rsidR="00DC7578" w:rsidRPr="001A1B95">
        <w:rPr>
          <w:rFonts w:ascii="Arial" w:eastAsia="Calibri" w:hAnsi="Arial" w:cs="Arial"/>
          <w:bCs/>
          <w:sz w:val="22"/>
          <w:szCs w:val="22"/>
          <w:lang w:val="es-ES" w:eastAsia="en-US"/>
        </w:rPr>
        <w:t>aprueba</w:t>
      </w:r>
      <w:r w:rsidR="0049534C" w:rsidRPr="001A1B95">
        <w:rPr>
          <w:rFonts w:ascii="Arial" w:eastAsia="Calibri" w:hAnsi="Arial" w:cs="Arial"/>
          <w:bCs/>
          <w:sz w:val="22"/>
          <w:szCs w:val="22"/>
          <w:lang w:val="es-ES" w:eastAsia="en-US"/>
        </w:rPr>
        <w:t xml:space="preserve"> </w:t>
      </w:r>
      <w:r w:rsidR="00CC4C83" w:rsidRPr="001A1B95">
        <w:rPr>
          <w:rFonts w:ascii="Arial" w:eastAsia="Calibri" w:hAnsi="Arial" w:cs="Arial"/>
          <w:bCs/>
          <w:sz w:val="22"/>
          <w:szCs w:val="22"/>
          <w:lang w:val="es-ES" w:eastAsia="en-US"/>
        </w:rPr>
        <w:t>que para l</w:t>
      </w:r>
      <w:r w:rsidR="00C2248F" w:rsidRPr="001A1B95">
        <w:rPr>
          <w:rFonts w:ascii="Arial" w:eastAsia="Calibri" w:hAnsi="Arial" w:cs="Arial"/>
          <w:bCs/>
          <w:sz w:val="22"/>
          <w:szCs w:val="22"/>
          <w:lang w:val="es-ES" w:eastAsia="en-US"/>
        </w:rPr>
        <w:t xml:space="preserve">as organizaciones de ciudadanos que presentaron el aviso de intención de constituir un Partido Político Local, </w:t>
      </w:r>
      <w:r w:rsidR="00CC4C83" w:rsidRPr="001A1B95">
        <w:rPr>
          <w:rFonts w:ascii="Arial" w:eastAsia="Calibri" w:hAnsi="Arial" w:cs="Arial"/>
          <w:bCs/>
          <w:sz w:val="22"/>
          <w:szCs w:val="22"/>
          <w:lang w:val="es-ES" w:eastAsia="en-US"/>
        </w:rPr>
        <w:t xml:space="preserve">se aplicaran los criterios siguientes: </w:t>
      </w:r>
    </w:p>
    <w:p w:rsidR="00AA341B" w:rsidRPr="001A1B95" w:rsidRDefault="00AA341B" w:rsidP="009D0276">
      <w:pPr>
        <w:widowControl/>
        <w:autoSpaceDE/>
        <w:autoSpaceDN/>
        <w:ind w:left="-426"/>
        <w:jc w:val="both"/>
        <w:rPr>
          <w:rFonts w:ascii="Arial" w:eastAsia="Calibri" w:hAnsi="Arial" w:cs="Arial"/>
          <w:bCs/>
          <w:sz w:val="22"/>
          <w:szCs w:val="22"/>
          <w:lang w:val="es-ES" w:eastAsia="en-US"/>
        </w:rPr>
      </w:pPr>
    </w:p>
    <w:p w:rsidR="00CC4C83" w:rsidRPr="001A1B95" w:rsidRDefault="00CC4C83" w:rsidP="009D0276">
      <w:pPr>
        <w:widowControl/>
        <w:autoSpaceDE/>
        <w:autoSpaceDN/>
        <w:ind w:hanging="284"/>
        <w:jc w:val="both"/>
        <w:rPr>
          <w:rFonts w:ascii="Arial" w:eastAsia="Calibri" w:hAnsi="Arial" w:cs="Arial"/>
          <w:bCs/>
          <w:i/>
          <w:sz w:val="22"/>
          <w:szCs w:val="22"/>
          <w:lang w:val="es-ES" w:eastAsia="en-US"/>
        </w:rPr>
      </w:pPr>
      <w:r w:rsidRPr="001A1B95">
        <w:rPr>
          <w:rFonts w:ascii="Arial" w:eastAsia="Calibri" w:hAnsi="Arial" w:cs="Arial"/>
          <w:bCs/>
          <w:i/>
          <w:sz w:val="22"/>
          <w:szCs w:val="22"/>
          <w:lang w:val="es-ES" w:eastAsia="en-US"/>
        </w:rPr>
        <w:t>•</w:t>
      </w:r>
      <w:r w:rsidRPr="001A1B95">
        <w:rPr>
          <w:rFonts w:ascii="Arial" w:eastAsia="Calibri" w:hAnsi="Arial" w:cs="Arial"/>
          <w:bCs/>
          <w:i/>
          <w:sz w:val="22"/>
          <w:szCs w:val="22"/>
          <w:lang w:val="es-ES" w:eastAsia="en-US"/>
        </w:rPr>
        <w:tab/>
        <w:t>Se amplía el Plazo para comunicar por escrito a la Secretaría Ejecutiva la agenda de la totalidad de las asambleas Distritales o Municipales a realizar para más tardar el día 2 de diciembre del año 2019.</w:t>
      </w:r>
    </w:p>
    <w:p w:rsidR="008E384F" w:rsidRPr="001A1B95" w:rsidRDefault="008E384F" w:rsidP="009D0276">
      <w:pPr>
        <w:widowControl/>
        <w:autoSpaceDE/>
        <w:autoSpaceDN/>
        <w:ind w:hanging="284"/>
        <w:jc w:val="both"/>
        <w:rPr>
          <w:rFonts w:ascii="Arial" w:eastAsia="Calibri" w:hAnsi="Arial" w:cs="Arial"/>
          <w:bCs/>
          <w:i/>
          <w:sz w:val="22"/>
          <w:szCs w:val="22"/>
          <w:lang w:val="es-ES" w:eastAsia="en-US"/>
        </w:rPr>
      </w:pPr>
    </w:p>
    <w:p w:rsidR="00CC4C83" w:rsidRPr="001A1B95" w:rsidRDefault="00CC4C83" w:rsidP="009D0276">
      <w:pPr>
        <w:widowControl/>
        <w:autoSpaceDE/>
        <w:autoSpaceDN/>
        <w:ind w:hanging="284"/>
        <w:jc w:val="both"/>
        <w:rPr>
          <w:rFonts w:ascii="Arial" w:eastAsia="Calibri" w:hAnsi="Arial" w:cs="Arial"/>
          <w:bCs/>
          <w:i/>
          <w:sz w:val="22"/>
          <w:szCs w:val="22"/>
          <w:lang w:val="es-ES" w:eastAsia="en-US"/>
        </w:rPr>
      </w:pPr>
      <w:r w:rsidRPr="001A1B95">
        <w:rPr>
          <w:rFonts w:ascii="Arial" w:eastAsia="Calibri" w:hAnsi="Arial" w:cs="Arial"/>
          <w:bCs/>
          <w:i/>
          <w:sz w:val="22"/>
          <w:szCs w:val="22"/>
          <w:lang w:val="es-ES" w:eastAsia="en-US"/>
        </w:rPr>
        <w:t>•</w:t>
      </w:r>
      <w:r w:rsidRPr="001A1B95">
        <w:rPr>
          <w:rFonts w:ascii="Arial" w:eastAsia="Calibri" w:hAnsi="Arial" w:cs="Arial"/>
          <w:bCs/>
          <w:i/>
          <w:sz w:val="22"/>
          <w:szCs w:val="22"/>
          <w:lang w:val="es-ES" w:eastAsia="en-US"/>
        </w:rPr>
        <w:tab/>
        <w:t>Así mismo, para tener un plazo cierto para la celebración de las asambleas por parte de las organizaciones de ciudadanos, se señala que a más tardar el quince de diciembre del año dos mil diecinueve como fecha máxima para la celebración de las mismas, y así este órgano electoral cuente con por lo menos 10 días antes de la celebración de una asamblea distrital o municipal, para disponer el personal necesario para la certificación de dichas asambleas.</w:t>
      </w:r>
    </w:p>
    <w:p w:rsidR="00CC4C83" w:rsidRPr="001A1B95" w:rsidRDefault="00CC4C83" w:rsidP="009D0276">
      <w:pPr>
        <w:widowControl/>
        <w:autoSpaceDE/>
        <w:autoSpaceDN/>
        <w:ind w:left="-426"/>
        <w:jc w:val="both"/>
        <w:rPr>
          <w:rFonts w:ascii="Arial" w:eastAsia="Calibri" w:hAnsi="Arial" w:cs="Arial"/>
          <w:bCs/>
          <w:sz w:val="22"/>
          <w:szCs w:val="22"/>
          <w:lang w:val="es-ES" w:eastAsia="en-US"/>
        </w:rPr>
      </w:pPr>
    </w:p>
    <w:p w:rsidR="00CC4C83" w:rsidRPr="001A1B95" w:rsidRDefault="0049534C" w:rsidP="009D0276">
      <w:pPr>
        <w:widowControl/>
        <w:autoSpaceDE/>
        <w:autoSpaceDN/>
        <w:ind w:left="-426"/>
        <w:jc w:val="both"/>
        <w:rPr>
          <w:rFonts w:ascii="Arial" w:eastAsia="Calibri" w:hAnsi="Arial" w:cs="Arial"/>
          <w:bCs/>
          <w:sz w:val="22"/>
          <w:szCs w:val="22"/>
          <w:lang w:val="es-ES" w:eastAsia="en-US"/>
        </w:rPr>
      </w:pPr>
      <w:r w:rsidRPr="001A1B95">
        <w:rPr>
          <w:rFonts w:ascii="Arial" w:eastAsia="Calibri" w:hAnsi="Arial" w:cs="Arial"/>
          <w:b/>
          <w:bCs/>
          <w:sz w:val="22"/>
          <w:szCs w:val="22"/>
          <w:lang w:val="es-ES" w:eastAsia="en-US"/>
        </w:rPr>
        <w:t xml:space="preserve">SEGUNDO. </w:t>
      </w:r>
      <w:r w:rsidR="00CC4C83" w:rsidRPr="001A1B95">
        <w:rPr>
          <w:rFonts w:ascii="Arial" w:eastAsia="Calibri" w:hAnsi="Arial" w:cs="Arial"/>
          <w:bCs/>
          <w:sz w:val="22"/>
          <w:szCs w:val="22"/>
          <w:lang w:val="es-ES" w:eastAsia="en-US"/>
        </w:rPr>
        <w:t xml:space="preserve">Se instruye a la Dirección Ejecutiva de Organización Electoral y Participación Ciudadana para que notifique </w:t>
      </w:r>
      <w:r w:rsidRPr="001A1B95">
        <w:rPr>
          <w:rFonts w:ascii="Arial" w:eastAsia="Calibri" w:hAnsi="Arial" w:cs="Arial"/>
          <w:bCs/>
          <w:sz w:val="22"/>
          <w:szCs w:val="22"/>
          <w:lang w:val="es-ES" w:eastAsia="en-US"/>
        </w:rPr>
        <w:t xml:space="preserve">copia </w:t>
      </w:r>
      <w:r w:rsidR="00CC4C83" w:rsidRPr="001A1B95">
        <w:rPr>
          <w:rFonts w:ascii="Arial" w:eastAsia="Calibri" w:hAnsi="Arial" w:cs="Arial"/>
          <w:bCs/>
          <w:sz w:val="22"/>
          <w:szCs w:val="22"/>
          <w:lang w:val="es-ES" w:eastAsia="en-US"/>
        </w:rPr>
        <w:t xml:space="preserve">certificada </w:t>
      </w:r>
      <w:r w:rsidRPr="001A1B95">
        <w:rPr>
          <w:rFonts w:ascii="Arial" w:eastAsia="Calibri" w:hAnsi="Arial" w:cs="Arial"/>
          <w:bCs/>
          <w:sz w:val="22"/>
          <w:szCs w:val="22"/>
          <w:lang w:val="es-ES" w:eastAsia="en-US"/>
        </w:rPr>
        <w:t xml:space="preserve">del presente Acuerdo a las organizaciones </w:t>
      </w:r>
      <w:r w:rsidR="00CC4C83" w:rsidRPr="001A1B95">
        <w:rPr>
          <w:rFonts w:ascii="Arial" w:eastAsia="Calibri" w:hAnsi="Arial" w:cs="Arial"/>
          <w:bCs/>
          <w:sz w:val="22"/>
          <w:szCs w:val="22"/>
          <w:lang w:val="es-ES" w:eastAsia="en-US"/>
        </w:rPr>
        <w:t xml:space="preserve">de ciudadanos </w:t>
      </w:r>
      <w:r w:rsidR="00DD2D63" w:rsidRPr="001A1B95">
        <w:rPr>
          <w:rFonts w:ascii="Arial" w:eastAsia="Calibri" w:hAnsi="Arial" w:cs="Arial"/>
          <w:b/>
          <w:bCs/>
          <w:sz w:val="22"/>
          <w:szCs w:val="22"/>
          <w:lang w:val="es-ES" w:eastAsia="en-US"/>
        </w:rPr>
        <w:t>Socialista del Sureste</w:t>
      </w:r>
      <w:r w:rsidR="00C2248F" w:rsidRPr="001A1B95">
        <w:rPr>
          <w:rFonts w:ascii="Arial" w:eastAsia="Calibri" w:hAnsi="Arial" w:cs="Arial"/>
          <w:bCs/>
          <w:sz w:val="22"/>
          <w:szCs w:val="22"/>
          <w:lang w:val="es-ES" w:eastAsia="en-US"/>
        </w:rPr>
        <w:t xml:space="preserve">, </w:t>
      </w:r>
      <w:r w:rsidR="00C2248F" w:rsidRPr="001A1B95">
        <w:rPr>
          <w:rFonts w:ascii="Arial" w:eastAsia="Calibri" w:hAnsi="Arial" w:cs="Arial"/>
          <w:b/>
          <w:bCs/>
          <w:sz w:val="22"/>
          <w:szCs w:val="22"/>
          <w:lang w:val="es-ES" w:eastAsia="en-US"/>
        </w:rPr>
        <w:t>Actitud Cívica</w:t>
      </w:r>
      <w:r w:rsidR="00C2248F" w:rsidRPr="001A1B95">
        <w:rPr>
          <w:rFonts w:ascii="Arial" w:eastAsia="Calibri" w:hAnsi="Arial" w:cs="Arial"/>
          <w:bCs/>
          <w:sz w:val="22"/>
          <w:szCs w:val="22"/>
          <w:lang w:val="es-ES" w:eastAsia="en-US"/>
        </w:rPr>
        <w:t xml:space="preserve"> y </w:t>
      </w:r>
      <w:r w:rsidR="00DD2D63" w:rsidRPr="001A1B95">
        <w:rPr>
          <w:rFonts w:ascii="Arial" w:eastAsia="Calibri" w:hAnsi="Arial" w:cs="Arial"/>
          <w:b/>
          <w:bCs/>
          <w:sz w:val="22"/>
          <w:szCs w:val="22"/>
          <w:lang w:val="es-ES" w:eastAsia="en-US"/>
        </w:rPr>
        <w:t>Proyecto Yucatán</w:t>
      </w:r>
      <w:r w:rsidR="00D30AFC" w:rsidRPr="001A1B95">
        <w:rPr>
          <w:rFonts w:ascii="Arial" w:eastAsia="Calibri" w:hAnsi="Arial" w:cs="Arial"/>
          <w:bCs/>
          <w:sz w:val="22"/>
          <w:szCs w:val="22"/>
          <w:lang w:val="es-ES" w:eastAsia="en-US"/>
        </w:rPr>
        <w:t xml:space="preserve"> </w:t>
      </w:r>
      <w:r w:rsidR="00CC4C83" w:rsidRPr="001A1B95">
        <w:rPr>
          <w:rFonts w:ascii="Arial" w:eastAsia="Calibri" w:hAnsi="Arial" w:cs="Arial"/>
          <w:bCs/>
          <w:sz w:val="22"/>
          <w:szCs w:val="22"/>
          <w:lang w:val="es-ES" w:eastAsia="en-US"/>
        </w:rPr>
        <w:t>para su conocimiento y cumplimiento.</w:t>
      </w:r>
    </w:p>
    <w:p w:rsidR="0049534C" w:rsidRPr="001A1B95" w:rsidRDefault="0049534C" w:rsidP="009D0276">
      <w:pPr>
        <w:widowControl/>
        <w:autoSpaceDE/>
        <w:autoSpaceDN/>
        <w:ind w:left="-426"/>
        <w:jc w:val="both"/>
        <w:rPr>
          <w:rFonts w:ascii="Arial" w:eastAsia="Calibri" w:hAnsi="Arial" w:cs="Arial"/>
          <w:b/>
          <w:bCs/>
          <w:sz w:val="22"/>
          <w:szCs w:val="22"/>
          <w:lang w:val="es-ES" w:eastAsia="en-US"/>
        </w:rPr>
      </w:pPr>
    </w:p>
    <w:p w:rsidR="00856902" w:rsidRPr="001A1B95" w:rsidRDefault="0049534C" w:rsidP="009D0276">
      <w:pPr>
        <w:widowControl/>
        <w:autoSpaceDE/>
        <w:autoSpaceDN/>
        <w:ind w:left="-426"/>
        <w:jc w:val="both"/>
        <w:rPr>
          <w:rFonts w:ascii="Arial" w:eastAsia="Calibri" w:hAnsi="Arial" w:cs="Arial"/>
          <w:bCs/>
          <w:sz w:val="22"/>
          <w:szCs w:val="22"/>
          <w:lang w:val="es-ES" w:eastAsia="en-US"/>
        </w:rPr>
      </w:pPr>
      <w:r w:rsidRPr="001A1B95">
        <w:rPr>
          <w:rFonts w:ascii="Arial" w:eastAsia="Calibri" w:hAnsi="Arial" w:cs="Arial"/>
          <w:b/>
          <w:bCs/>
          <w:sz w:val="22"/>
          <w:szCs w:val="22"/>
          <w:lang w:val="es-ES" w:eastAsia="en-US"/>
        </w:rPr>
        <w:lastRenderedPageBreak/>
        <w:t>TERCERO.</w:t>
      </w:r>
      <w:r w:rsidR="00BE1226" w:rsidRPr="001A1B95">
        <w:rPr>
          <w:rFonts w:ascii="Arial" w:eastAsia="Calibri" w:hAnsi="Arial" w:cs="Arial"/>
          <w:b/>
          <w:bCs/>
          <w:sz w:val="22"/>
          <w:szCs w:val="22"/>
          <w:lang w:val="es-ES" w:eastAsia="en-US"/>
        </w:rPr>
        <w:t xml:space="preserve"> </w:t>
      </w:r>
      <w:r w:rsidR="00DC7578" w:rsidRPr="001A1B95">
        <w:rPr>
          <w:rFonts w:ascii="Arial" w:eastAsia="Calibri" w:hAnsi="Arial" w:cs="Arial"/>
          <w:bCs/>
          <w:sz w:val="22"/>
          <w:szCs w:val="22"/>
          <w:lang w:val="es-ES" w:eastAsia="en-US"/>
        </w:rPr>
        <w:t xml:space="preserve">Remítase por medio electrónico copia del presente Acuerdo a </w:t>
      </w:r>
      <w:r w:rsidR="00B173C0" w:rsidRPr="001A1B95">
        <w:rPr>
          <w:rFonts w:ascii="Arial" w:eastAsia="Calibri" w:hAnsi="Arial" w:cs="Arial"/>
          <w:bCs/>
          <w:sz w:val="22"/>
          <w:szCs w:val="22"/>
          <w:lang w:val="es-ES" w:eastAsia="en-US"/>
        </w:rPr>
        <w:t xml:space="preserve">las y </w:t>
      </w:r>
      <w:r w:rsidR="00DC7578" w:rsidRPr="001A1B95">
        <w:rPr>
          <w:rFonts w:ascii="Arial" w:eastAsia="Calibri" w:hAnsi="Arial" w:cs="Arial"/>
          <w:bCs/>
          <w:sz w:val="22"/>
          <w:szCs w:val="22"/>
          <w:lang w:val="es-ES" w:eastAsia="en-US"/>
        </w:rPr>
        <w:t xml:space="preserve">los integrantes del Consejo General, en términos del artículo 22 párrafo 1, del </w:t>
      </w:r>
      <w:r w:rsidR="00DC7578" w:rsidRPr="001A1B95">
        <w:rPr>
          <w:rFonts w:ascii="Arial" w:eastAsia="Calibri" w:hAnsi="Arial" w:cs="Arial"/>
          <w:bCs/>
          <w:i/>
          <w:sz w:val="22"/>
          <w:szCs w:val="22"/>
          <w:lang w:val="es-ES" w:eastAsia="en-US"/>
        </w:rPr>
        <w:t>Reglamento de Sesiones de los Consejos del Instituto Electoral y de Participación Ciudadana del Estado de Yucatán</w:t>
      </w:r>
      <w:r w:rsidR="00DC7578" w:rsidRPr="001A1B95">
        <w:rPr>
          <w:rFonts w:ascii="Arial" w:eastAsia="Calibri" w:hAnsi="Arial" w:cs="Arial"/>
          <w:bCs/>
          <w:sz w:val="22"/>
          <w:szCs w:val="22"/>
          <w:lang w:val="es-ES" w:eastAsia="en-US"/>
        </w:rPr>
        <w:t>.</w:t>
      </w:r>
    </w:p>
    <w:p w:rsidR="00856902" w:rsidRPr="001A1B95" w:rsidRDefault="00856902" w:rsidP="009D0276">
      <w:pPr>
        <w:widowControl/>
        <w:autoSpaceDE/>
        <w:autoSpaceDN/>
        <w:ind w:left="-426"/>
        <w:jc w:val="both"/>
        <w:rPr>
          <w:rFonts w:ascii="Arial" w:eastAsia="Calibri" w:hAnsi="Arial" w:cs="Arial"/>
          <w:bCs/>
          <w:sz w:val="22"/>
          <w:szCs w:val="22"/>
          <w:lang w:val="es-ES" w:eastAsia="en-US"/>
        </w:rPr>
      </w:pPr>
    </w:p>
    <w:p w:rsidR="00856902" w:rsidRPr="001A1B95" w:rsidRDefault="00BE1226" w:rsidP="009D0276">
      <w:pPr>
        <w:widowControl/>
        <w:autoSpaceDE/>
        <w:autoSpaceDN/>
        <w:ind w:left="-426"/>
        <w:jc w:val="both"/>
        <w:rPr>
          <w:rFonts w:ascii="Arial" w:eastAsia="Calibri" w:hAnsi="Arial" w:cs="Arial"/>
          <w:bCs/>
          <w:sz w:val="22"/>
          <w:szCs w:val="22"/>
          <w:lang w:val="es-ES" w:eastAsia="en-US"/>
        </w:rPr>
      </w:pPr>
      <w:r w:rsidRPr="001A1B95">
        <w:rPr>
          <w:rFonts w:ascii="Arial" w:eastAsia="Calibri" w:hAnsi="Arial" w:cs="Arial"/>
          <w:b/>
          <w:bCs/>
          <w:sz w:val="22"/>
          <w:szCs w:val="22"/>
          <w:lang w:val="es-ES" w:eastAsia="en-US"/>
        </w:rPr>
        <w:t xml:space="preserve">CUARTO. </w:t>
      </w:r>
      <w:r w:rsidR="00DC7578" w:rsidRPr="001A1B95">
        <w:rPr>
          <w:rFonts w:ascii="Arial" w:eastAsia="Calibri" w:hAnsi="Arial" w:cs="Arial"/>
          <w:bCs/>
          <w:sz w:val="22"/>
          <w:szCs w:val="22"/>
          <w:lang w:val="es-ES" w:eastAsia="en-US"/>
        </w:rPr>
        <w:t>Remítase copia del presente Acuerdo al Órgano Interno de Control y a la Unidad de Fiscalización para su debido conocimiento.</w:t>
      </w:r>
    </w:p>
    <w:p w:rsidR="00856902" w:rsidRPr="001A1B95" w:rsidRDefault="00856902" w:rsidP="009D0276">
      <w:pPr>
        <w:widowControl/>
        <w:autoSpaceDE/>
        <w:autoSpaceDN/>
        <w:ind w:left="-426"/>
        <w:jc w:val="both"/>
        <w:rPr>
          <w:rFonts w:ascii="Arial" w:eastAsia="Calibri" w:hAnsi="Arial" w:cs="Arial"/>
          <w:bCs/>
          <w:sz w:val="22"/>
          <w:szCs w:val="22"/>
          <w:lang w:val="es-ES" w:eastAsia="en-US"/>
        </w:rPr>
      </w:pPr>
    </w:p>
    <w:p w:rsidR="00856902" w:rsidRPr="00856902" w:rsidRDefault="00BE1226" w:rsidP="009D0276">
      <w:pPr>
        <w:widowControl/>
        <w:autoSpaceDE/>
        <w:autoSpaceDN/>
        <w:ind w:left="-426"/>
        <w:jc w:val="both"/>
        <w:rPr>
          <w:rFonts w:ascii="Arial" w:eastAsia="Calibri" w:hAnsi="Arial" w:cs="Arial"/>
          <w:b/>
          <w:bCs/>
          <w:sz w:val="22"/>
          <w:szCs w:val="22"/>
          <w:lang w:val="es-ES" w:eastAsia="en-US"/>
        </w:rPr>
      </w:pPr>
      <w:r w:rsidRPr="001A1B95">
        <w:rPr>
          <w:rFonts w:ascii="Arial" w:eastAsia="Calibri" w:hAnsi="Arial" w:cs="Arial"/>
          <w:b/>
          <w:bCs/>
          <w:sz w:val="22"/>
          <w:szCs w:val="22"/>
          <w:lang w:val="es-ES" w:eastAsia="en-US"/>
        </w:rPr>
        <w:t>QUINTO.</w:t>
      </w:r>
      <w:r w:rsidRPr="001A1B95">
        <w:rPr>
          <w:rFonts w:ascii="Arial" w:eastAsia="Calibri" w:hAnsi="Arial" w:cs="Arial"/>
          <w:bCs/>
          <w:sz w:val="22"/>
          <w:szCs w:val="22"/>
          <w:lang w:val="es-ES" w:eastAsia="en-US"/>
        </w:rPr>
        <w:t xml:space="preserve"> </w:t>
      </w:r>
      <w:r w:rsidR="00DC7578" w:rsidRPr="001A1B95">
        <w:rPr>
          <w:rFonts w:ascii="Arial" w:eastAsia="Calibri" w:hAnsi="Arial" w:cs="Arial"/>
          <w:bCs/>
          <w:sz w:val="22"/>
          <w:szCs w:val="22"/>
          <w:lang w:val="es-ES" w:eastAsia="en-US"/>
        </w:rPr>
        <w:t>Remítase copia del presente Acuerdo al Instituto Nacional Electoral a través de la Unidad Técnica de Vinculación con Organismos Públicos Locales para su debido conocimiento.</w:t>
      </w:r>
    </w:p>
    <w:p w:rsidR="00856902" w:rsidRPr="00856902" w:rsidRDefault="00856902" w:rsidP="009D0276">
      <w:pPr>
        <w:widowControl/>
        <w:autoSpaceDE/>
        <w:autoSpaceDN/>
        <w:ind w:left="-426"/>
        <w:jc w:val="both"/>
        <w:rPr>
          <w:rFonts w:ascii="Arial" w:eastAsia="Calibri" w:hAnsi="Arial" w:cs="Arial"/>
          <w:b/>
          <w:bCs/>
          <w:sz w:val="22"/>
          <w:szCs w:val="22"/>
          <w:lang w:val="es-ES" w:eastAsia="en-US"/>
        </w:rPr>
      </w:pPr>
    </w:p>
    <w:p w:rsidR="00856902" w:rsidRPr="00856902" w:rsidRDefault="00BE1226" w:rsidP="009D0276">
      <w:pPr>
        <w:widowControl/>
        <w:autoSpaceDE/>
        <w:autoSpaceDN/>
        <w:ind w:left="-426"/>
        <w:jc w:val="both"/>
        <w:rPr>
          <w:rFonts w:ascii="Arial" w:eastAsia="Calibri" w:hAnsi="Arial" w:cs="Arial"/>
          <w:b/>
          <w:bCs/>
          <w:sz w:val="22"/>
          <w:szCs w:val="22"/>
          <w:lang w:val="es-ES" w:eastAsia="en-US"/>
        </w:rPr>
      </w:pPr>
      <w:r w:rsidRPr="00856902">
        <w:rPr>
          <w:rFonts w:ascii="Arial" w:eastAsia="Calibri" w:hAnsi="Arial" w:cs="Arial"/>
          <w:b/>
          <w:bCs/>
          <w:sz w:val="22"/>
          <w:szCs w:val="22"/>
          <w:lang w:val="es-ES" w:eastAsia="en-US"/>
        </w:rPr>
        <w:t xml:space="preserve">SEXTO. </w:t>
      </w:r>
      <w:r w:rsidR="00DC7578" w:rsidRPr="00856902">
        <w:rPr>
          <w:rFonts w:ascii="Arial" w:eastAsia="Calibri" w:hAnsi="Arial" w:cs="Arial"/>
          <w:bCs/>
          <w:sz w:val="22"/>
          <w:szCs w:val="22"/>
          <w:lang w:val="es-ES" w:eastAsia="en-US"/>
        </w:rPr>
        <w:t>Remítase copia del presente Acuerdo a</w:t>
      </w:r>
      <w:r w:rsidR="00B173C0">
        <w:rPr>
          <w:rFonts w:ascii="Arial" w:eastAsia="Calibri" w:hAnsi="Arial" w:cs="Arial"/>
          <w:bCs/>
          <w:sz w:val="22"/>
          <w:szCs w:val="22"/>
          <w:lang w:val="es-ES" w:eastAsia="en-US"/>
        </w:rPr>
        <w:t xml:space="preserve"> las y </w:t>
      </w:r>
      <w:r w:rsidR="00B173C0" w:rsidRPr="00856902">
        <w:rPr>
          <w:rFonts w:ascii="Arial" w:eastAsia="Calibri" w:hAnsi="Arial" w:cs="Arial"/>
          <w:bCs/>
          <w:sz w:val="22"/>
          <w:szCs w:val="22"/>
          <w:lang w:val="es-ES" w:eastAsia="en-US"/>
        </w:rPr>
        <w:t>los</w:t>
      </w:r>
      <w:r w:rsidR="00DC7578" w:rsidRPr="00856902">
        <w:rPr>
          <w:rFonts w:ascii="Arial" w:eastAsia="Calibri" w:hAnsi="Arial" w:cs="Arial"/>
          <w:bCs/>
          <w:sz w:val="22"/>
          <w:szCs w:val="22"/>
          <w:lang w:val="es-ES" w:eastAsia="en-US"/>
        </w:rPr>
        <w:t xml:space="preserve"> integrantes de la Junta General Ejecutiva, para su debido conocimiento y cumplimiento en el ámbito de sus respectivas atribuciones.</w:t>
      </w:r>
    </w:p>
    <w:p w:rsidR="00856902" w:rsidRPr="00856902" w:rsidRDefault="00856902" w:rsidP="009D0276">
      <w:pPr>
        <w:widowControl/>
        <w:autoSpaceDE/>
        <w:autoSpaceDN/>
        <w:ind w:left="-426"/>
        <w:jc w:val="both"/>
        <w:rPr>
          <w:rFonts w:ascii="Arial" w:eastAsia="Calibri" w:hAnsi="Arial" w:cs="Arial"/>
          <w:b/>
          <w:bCs/>
          <w:sz w:val="22"/>
          <w:szCs w:val="22"/>
          <w:lang w:val="es-ES" w:eastAsia="en-US"/>
        </w:rPr>
      </w:pPr>
    </w:p>
    <w:p w:rsidR="00856902" w:rsidRDefault="00BE1226" w:rsidP="009D0276">
      <w:pPr>
        <w:widowControl/>
        <w:autoSpaceDE/>
        <w:autoSpaceDN/>
        <w:ind w:left="-426"/>
        <w:jc w:val="both"/>
        <w:rPr>
          <w:rFonts w:ascii="Arial" w:eastAsia="Calibri" w:hAnsi="Arial" w:cs="Arial"/>
          <w:bCs/>
          <w:sz w:val="22"/>
          <w:szCs w:val="22"/>
          <w:lang w:val="es-ES" w:eastAsia="en-US"/>
        </w:rPr>
      </w:pPr>
      <w:r w:rsidRPr="00BE1226">
        <w:rPr>
          <w:rFonts w:ascii="Arial" w:eastAsia="Calibri" w:hAnsi="Arial" w:cs="Arial"/>
          <w:b/>
          <w:bCs/>
          <w:sz w:val="22"/>
          <w:szCs w:val="22"/>
          <w:lang w:val="es-ES" w:eastAsia="en-US"/>
        </w:rPr>
        <w:t>SÉPTIMO</w:t>
      </w:r>
      <w:r>
        <w:rPr>
          <w:rFonts w:ascii="Arial" w:eastAsia="Calibri" w:hAnsi="Arial" w:cs="Arial"/>
          <w:bCs/>
          <w:sz w:val="22"/>
          <w:szCs w:val="22"/>
          <w:lang w:val="es-ES" w:eastAsia="en-US"/>
        </w:rPr>
        <w:t xml:space="preserve">. </w:t>
      </w:r>
      <w:r w:rsidR="00F1279C" w:rsidRPr="00856902">
        <w:rPr>
          <w:rFonts w:ascii="Arial" w:eastAsia="Calibri" w:hAnsi="Arial" w:cs="Arial"/>
          <w:bCs/>
          <w:sz w:val="22"/>
          <w:szCs w:val="22"/>
          <w:lang w:val="es-ES" w:eastAsia="en-US"/>
        </w:rPr>
        <w:t>Remítase copia del presente Acuerdo</w:t>
      </w:r>
      <w:r w:rsidR="00F1279C">
        <w:rPr>
          <w:rFonts w:ascii="Arial" w:eastAsia="Calibri" w:hAnsi="Arial" w:cs="Arial"/>
          <w:bCs/>
          <w:sz w:val="22"/>
          <w:szCs w:val="22"/>
          <w:lang w:val="es-ES" w:eastAsia="en-US"/>
        </w:rPr>
        <w:t xml:space="preserve"> al Diario Oficial del Gobierno del Estado para su publicación.</w:t>
      </w:r>
    </w:p>
    <w:p w:rsidR="00F1279C" w:rsidRDefault="00F1279C" w:rsidP="009D0276">
      <w:pPr>
        <w:widowControl/>
        <w:autoSpaceDE/>
        <w:autoSpaceDN/>
        <w:ind w:left="-426"/>
        <w:jc w:val="both"/>
        <w:rPr>
          <w:rFonts w:ascii="Arial" w:eastAsia="Calibri" w:hAnsi="Arial" w:cs="Arial"/>
          <w:bCs/>
          <w:sz w:val="22"/>
          <w:szCs w:val="22"/>
          <w:lang w:val="es-ES" w:eastAsia="en-US"/>
        </w:rPr>
      </w:pPr>
    </w:p>
    <w:p w:rsidR="00F1279C" w:rsidRPr="00856902" w:rsidRDefault="00F1279C" w:rsidP="009D0276">
      <w:pPr>
        <w:widowControl/>
        <w:autoSpaceDE/>
        <w:autoSpaceDN/>
        <w:ind w:left="-426"/>
        <w:jc w:val="both"/>
        <w:rPr>
          <w:rFonts w:ascii="Arial" w:eastAsia="Calibri" w:hAnsi="Arial" w:cs="Arial"/>
          <w:b/>
          <w:bCs/>
          <w:sz w:val="22"/>
          <w:szCs w:val="22"/>
          <w:lang w:val="es-ES" w:eastAsia="en-US"/>
        </w:rPr>
      </w:pPr>
      <w:r w:rsidRPr="00F1279C">
        <w:rPr>
          <w:rFonts w:ascii="Arial" w:eastAsia="Calibri" w:hAnsi="Arial" w:cs="Arial"/>
          <w:b/>
          <w:bCs/>
          <w:sz w:val="22"/>
          <w:szCs w:val="22"/>
          <w:lang w:val="es-ES" w:eastAsia="en-US"/>
        </w:rPr>
        <w:t>OCTAVO.</w:t>
      </w:r>
      <w:r>
        <w:rPr>
          <w:rFonts w:ascii="Arial" w:eastAsia="Calibri" w:hAnsi="Arial" w:cs="Arial"/>
          <w:bCs/>
          <w:sz w:val="22"/>
          <w:szCs w:val="22"/>
          <w:lang w:val="es-ES" w:eastAsia="en-US"/>
        </w:rPr>
        <w:t xml:space="preserve"> </w:t>
      </w:r>
      <w:r w:rsidRPr="00856902">
        <w:rPr>
          <w:rFonts w:ascii="Arial" w:eastAsia="Calibri" w:hAnsi="Arial" w:cs="Arial"/>
          <w:bCs/>
          <w:sz w:val="22"/>
          <w:szCs w:val="22"/>
          <w:lang w:val="es-ES" w:eastAsia="en-US"/>
        </w:rPr>
        <w:t xml:space="preserve">Publíquese el presente Acuerdo en los Estrados del Instituto y en el portal institucional </w:t>
      </w:r>
      <w:r w:rsidRPr="00856902">
        <w:rPr>
          <w:rFonts w:ascii="Arial" w:eastAsia="Calibri" w:hAnsi="Arial" w:cs="Arial"/>
          <w:bCs/>
          <w:i/>
          <w:sz w:val="22"/>
          <w:szCs w:val="22"/>
          <w:u w:val="single"/>
          <w:lang w:val="es-ES" w:eastAsia="en-US"/>
        </w:rPr>
        <w:t>www.iepac.mx</w:t>
      </w:r>
      <w:r w:rsidRPr="00856902">
        <w:rPr>
          <w:rFonts w:ascii="Arial" w:eastAsia="Calibri" w:hAnsi="Arial" w:cs="Arial"/>
          <w:bCs/>
          <w:sz w:val="22"/>
          <w:szCs w:val="22"/>
          <w:lang w:val="es-ES" w:eastAsia="en-US"/>
        </w:rPr>
        <w:t>, para su difusión.</w:t>
      </w:r>
    </w:p>
    <w:p w:rsidR="00856902" w:rsidRPr="00856902" w:rsidRDefault="00856902" w:rsidP="009D0276">
      <w:pPr>
        <w:widowControl/>
        <w:autoSpaceDE/>
        <w:autoSpaceDN/>
        <w:ind w:left="-426"/>
        <w:jc w:val="both"/>
        <w:rPr>
          <w:rFonts w:ascii="Arial" w:eastAsia="Calibri" w:hAnsi="Arial" w:cs="Arial"/>
          <w:b/>
          <w:bCs/>
          <w:sz w:val="22"/>
          <w:szCs w:val="22"/>
          <w:lang w:val="es-ES" w:eastAsia="en-US"/>
        </w:rPr>
      </w:pPr>
    </w:p>
    <w:p w:rsidR="00DA4FED" w:rsidRDefault="00DA4FED" w:rsidP="009D0276">
      <w:pPr>
        <w:tabs>
          <w:tab w:val="left" w:pos="9497"/>
        </w:tabs>
        <w:ind w:left="-426"/>
        <w:jc w:val="both"/>
        <w:rPr>
          <w:rFonts w:ascii="Arial" w:hAnsi="Arial" w:cs="Arial"/>
          <w:bCs/>
          <w:sz w:val="22"/>
          <w:szCs w:val="22"/>
          <w:lang w:val="es-ES"/>
        </w:rPr>
      </w:pPr>
      <w:r w:rsidRPr="00DA4FED">
        <w:rPr>
          <w:rFonts w:ascii="Arial" w:hAnsi="Arial" w:cs="Arial"/>
          <w:bCs/>
          <w:sz w:val="22"/>
          <w:szCs w:val="22"/>
          <w:lang w:val="es-ES"/>
        </w:rPr>
        <w:t xml:space="preserve">Este Acuerdo fue </w:t>
      </w:r>
      <w:r w:rsidR="003D4000">
        <w:rPr>
          <w:rFonts w:ascii="Arial" w:hAnsi="Arial" w:cs="Arial"/>
          <w:bCs/>
          <w:sz w:val="22"/>
          <w:szCs w:val="22"/>
          <w:lang w:val="es-ES"/>
        </w:rPr>
        <w:t>aprobado</w:t>
      </w:r>
      <w:r w:rsidRPr="00DA4FED">
        <w:rPr>
          <w:rFonts w:ascii="Arial" w:hAnsi="Arial" w:cs="Arial"/>
          <w:bCs/>
          <w:sz w:val="22"/>
          <w:szCs w:val="22"/>
          <w:lang w:val="es-ES"/>
        </w:rPr>
        <w:t xml:space="preserve"> en Sesión Ordinaria del Consejo General celebrada el día trece de noviembre de dos mil diecinueve, por </w:t>
      </w:r>
      <w:r w:rsidR="003D4000">
        <w:rPr>
          <w:rFonts w:ascii="Arial" w:hAnsi="Arial" w:cs="Arial"/>
          <w:bCs/>
          <w:sz w:val="22"/>
          <w:szCs w:val="22"/>
          <w:lang w:val="es-ES"/>
        </w:rPr>
        <w:t>mayoría de cinco</w:t>
      </w:r>
      <w:r w:rsidRPr="00DA4FED">
        <w:rPr>
          <w:rFonts w:ascii="Arial" w:hAnsi="Arial" w:cs="Arial"/>
          <w:bCs/>
          <w:sz w:val="22"/>
          <w:szCs w:val="22"/>
          <w:lang w:val="es-ES"/>
        </w:rPr>
        <w:t xml:space="preserve"> votos de los C.C. Consejeros y las Consejeras Electorales</w:t>
      </w:r>
      <w:r w:rsidR="003D4000">
        <w:rPr>
          <w:rFonts w:ascii="Arial" w:hAnsi="Arial" w:cs="Arial"/>
          <w:bCs/>
          <w:sz w:val="22"/>
          <w:szCs w:val="22"/>
          <w:lang w:val="es-ES"/>
        </w:rPr>
        <w:t xml:space="preserve"> presentes</w:t>
      </w:r>
      <w:r w:rsidRPr="00DA4FED">
        <w:rPr>
          <w:rFonts w:ascii="Arial" w:hAnsi="Arial" w:cs="Arial"/>
          <w:bCs/>
          <w:sz w:val="22"/>
          <w:szCs w:val="22"/>
          <w:lang w:val="es-ES"/>
        </w:rPr>
        <w:t>, Licenciado José Antonio Gabriel Martínez Magaña, Maestro Antonio Ignacio Matute González, Maestra Delta Alejandra Pacheco Puente, Maestra María del Mar Trejo Pérez, Licenciado Jorge Antonio Vallejo Buenfil y la Consejera Presidente, Maestra María de Lourdes Rosas Moya</w:t>
      </w:r>
      <w:r w:rsidR="003D4000">
        <w:rPr>
          <w:rFonts w:ascii="Arial" w:hAnsi="Arial" w:cs="Arial"/>
          <w:bCs/>
          <w:sz w:val="22"/>
          <w:szCs w:val="22"/>
          <w:lang w:val="es-ES"/>
        </w:rPr>
        <w:t xml:space="preserve">, y un voto en contra del Consejero Electoral, </w:t>
      </w:r>
      <w:r w:rsidR="003D4000" w:rsidRPr="00DA4FED">
        <w:rPr>
          <w:rFonts w:ascii="Arial" w:hAnsi="Arial" w:cs="Arial"/>
          <w:bCs/>
          <w:sz w:val="22"/>
          <w:szCs w:val="22"/>
          <w:lang w:val="es-ES"/>
        </w:rPr>
        <w:t xml:space="preserve">Doctor </w:t>
      </w:r>
      <w:r w:rsidR="003D4000">
        <w:rPr>
          <w:rFonts w:ascii="Arial" w:hAnsi="Arial" w:cs="Arial"/>
          <w:bCs/>
          <w:sz w:val="22"/>
          <w:szCs w:val="22"/>
          <w:lang w:val="es-ES"/>
        </w:rPr>
        <w:t>Jorge Miguel Valladares Sánchez.</w:t>
      </w:r>
    </w:p>
    <w:p w:rsidR="009D0276" w:rsidRPr="00DA4FED" w:rsidRDefault="009D0276" w:rsidP="009D0276">
      <w:pPr>
        <w:tabs>
          <w:tab w:val="left" w:pos="9497"/>
        </w:tabs>
        <w:ind w:left="-426"/>
        <w:jc w:val="both"/>
        <w:rPr>
          <w:rFonts w:ascii="Arial" w:hAnsi="Arial" w:cs="Arial"/>
          <w:bCs/>
          <w:sz w:val="22"/>
          <w:szCs w:val="22"/>
          <w:lang w:val="es-ES"/>
        </w:rPr>
      </w:pPr>
    </w:p>
    <w:p w:rsidR="00DD5FC9" w:rsidRDefault="00DD5FC9" w:rsidP="009D0276">
      <w:pPr>
        <w:tabs>
          <w:tab w:val="left" w:pos="9497"/>
        </w:tabs>
        <w:ind w:left="-426"/>
        <w:jc w:val="both"/>
        <w:rPr>
          <w:rFonts w:ascii="Arial" w:hAnsi="Arial" w:cs="Arial"/>
          <w:bCs/>
          <w:sz w:val="22"/>
          <w:szCs w:val="22"/>
          <w:lang w:val="es-MX"/>
        </w:rPr>
      </w:pPr>
    </w:p>
    <w:p w:rsidR="00856902" w:rsidRDefault="00856902" w:rsidP="009D0276">
      <w:pPr>
        <w:widowControl/>
        <w:autoSpaceDE/>
        <w:autoSpaceDN/>
        <w:ind w:left="-426" w:right="-91"/>
        <w:jc w:val="both"/>
        <w:rPr>
          <w:rFonts w:ascii="Arial" w:eastAsia="Calibri" w:hAnsi="Arial" w:cs="Arial"/>
          <w:sz w:val="22"/>
          <w:szCs w:val="22"/>
          <w:lang w:val="es-ES" w:eastAsia="en-US"/>
        </w:rPr>
      </w:pPr>
    </w:p>
    <w:p w:rsidR="00982D34" w:rsidRPr="00856902" w:rsidRDefault="00982D34" w:rsidP="009D0276">
      <w:pPr>
        <w:widowControl/>
        <w:autoSpaceDE/>
        <w:autoSpaceDN/>
        <w:ind w:left="-426" w:right="-91"/>
        <w:jc w:val="both"/>
        <w:rPr>
          <w:rFonts w:ascii="Arial" w:eastAsia="Calibri" w:hAnsi="Arial" w:cs="Arial"/>
          <w:sz w:val="22"/>
          <w:szCs w:val="22"/>
          <w:lang w:val="es-ES" w:eastAsia="en-US"/>
        </w:rPr>
      </w:pPr>
    </w:p>
    <w:tbl>
      <w:tblPr>
        <w:tblpPr w:leftFromText="141" w:rightFromText="141" w:vertAnchor="text" w:horzAnchor="page" w:tblpX="1276" w:tblpY="123"/>
        <w:tblW w:w="9923" w:type="dxa"/>
        <w:tblCellSpacing w:w="0" w:type="dxa"/>
        <w:tblCellMar>
          <w:left w:w="0" w:type="dxa"/>
          <w:right w:w="0" w:type="dxa"/>
        </w:tblCellMar>
        <w:tblLook w:val="0000" w:firstRow="0" w:lastRow="0" w:firstColumn="0" w:lastColumn="0" w:noHBand="0" w:noVBand="0"/>
      </w:tblPr>
      <w:tblGrid>
        <w:gridCol w:w="4678"/>
        <w:gridCol w:w="5245"/>
      </w:tblGrid>
      <w:tr w:rsidR="00856902" w:rsidRPr="00856902" w:rsidTr="003A2F8D">
        <w:trPr>
          <w:trHeight w:val="509"/>
          <w:tblCellSpacing w:w="0" w:type="dxa"/>
        </w:trPr>
        <w:tc>
          <w:tcPr>
            <w:tcW w:w="4678" w:type="dxa"/>
          </w:tcPr>
          <w:p w:rsidR="00856902" w:rsidRPr="00856902" w:rsidRDefault="00856902" w:rsidP="009D0276">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MTRA. MARÍA DE LOURDES ROSAS MOYA</w:t>
            </w:r>
          </w:p>
          <w:p w:rsidR="00856902" w:rsidRPr="00856902" w:rsidRDefault="00856902" w:rsidP="009D0276">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CONSEJERA PRESIDENTE</w:t>
            </w:r>
          </w:p>
        </w:tc>
        <w:tc>
          <w:tcPr>
            <w:tcW w:w="5245" w:type="dxa"/>
          </w:tcPr>
          <w:p w:rsidR="00856902" w:rsidRPr="00856902" w:rsidRDefault="00856902" w:rsidP="009D0276">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MTRO. HIDALGO ARMANDO VICTORIA MALDONADO</w:t>
            </w:r>
          </w:p>
          <w:p w:rsidR="00856902" w:rsidRPr="00856902" w:rsidRDefault="00856902" w:rsidP="009D0276">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SECRETARIO EJECUTIVO</w:t>
            </w:r>
          </w:p>
        </w:tc>
      </w:tr>
    </w:tbl>
    <w:p w:rsidR="00856902" w:rsidRPr="00856902" w:rsidRDefault="00856902" w:rsidP="009D0276">
      <w:pPr>
        <w:widowControl/>
        <w:autoSpaceDE/>
        <w:autoSpaceDN/>
        <w:ind w:left="-426" w:right="-91"/>
        <w:jc w:val="both"/>
        <w:rPr>
          <w:rFonts w:ascii="Arial" w:eastAsia="Calibri" w:hAnsi="Arial" w:cs="Arial"/>
          <w:sz w:val="22"/>
          <w:szCs w:val="22"/>
          <w:lang w:val="es-MX" w:eastAsia="en-US"/>
        </w:rPr>
      </w:pPr>
    </w:p>
    <w:sectPr w:rsidR="00856902" w:rsidRPr="00856902" w:rsidSect="003D4000">
      <w:headerReference w:type="even" r:id="rId7"/>
      <w:headerReference w:type="default" r:id="rId8"/>
      <w:footerReference w:type="even" r:id="rId9"/>
      <w:footerReference w:type="default" r:id="rId10"/>
      <w:headerReference w:type="first" r:id="rId11"/>
      <w:footerReference w:type="first" r:id="rId12"/>
      <w:pgSz w:w="12240" w:h="15840"/>
      <w:pgMar w:top="1276" w:right="146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6C" w:rsidRDefault="0002246C" w:rsidP="00856902">
      <w:r>
        <w:separator/>
      </w:r>
    </w:p>
  </w:endnote>
  <w:endnote w:type="continuationSeparator" w:id="0">
    <w:p w:rsidR="0002246C" w:rsidRDefault="0002246C" w:rsidP="0085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83" w:rsidRDefault="00CC4C8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962646"/>
      <w:docPartObj>
        <w:docPartGallery w:val="Page Numbers (Bottom of Page)"/>
        <w:docPartUnique/>
      </w:docPartObj>
    </w:sdtPr>
    <w:sdtEndPr/>
    <w:sdtContent>
      <w:p w:rsidR="00856902" w:rsidRDefault="00856902">
        <w:pPr>
          <w:pStyle w:val="Piedepgina"/>
          <w:jc w:val="right"/>
        </w:pPr>
        <w:r>
          <w:fldChar w:fldCharType="begin"/>
        </w:r>
        <w:r>
          <w:instrText>PAGE   \* MERGEFORMAT</w:instrText>
        </w:r>
        <w:r>
          <w:fldChar w:fldCharType="separate"/>
        </w:r>
        <w:r w:rsidR="003D4000" w:rsidRPr="003D4000">
          <w:rPr>
            <w:noProof/>
            <w:lang w:val="es-ES"/>
          </w:rPr>
          <w:t>12</w:t>
        </w:r>
        <w:r>
          <w:fldChar w:fldCharType="end"/>
        </w:r>
      </w:p>
    </w:sdtContent>
  </w:sdt>
  <w:p w:rsidR="00856902" w:rsidRDefault="0085690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83" w:rsidRDefault="00CC4C8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6C" w:rsidRDefault="0002246C" w:rsidP="00856902">
      <w:r>
        <w:separator/>
      </w:r>
    </w:p>
  </w:footnote>
  <w:footnote w:type="continuationSeparator" w:id="0">
    <w:p w:rsidR="0002246C" w:rsidRDefault="0002246C" w:rsidP="00856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83" w:rsidRDefault="00CC4C8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83" w:rsidRDefault="00CC4C8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83" w:rsidRDefault="00CC4C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60F09"/>
    <w:multiLevelType w:val="hybridMultilevel"/>
    <w:tmpl w:val="069CE444"/>
    <w:lvl w:ilvl="0" w:tplc="080A0001">
      <w:start w:val="1"/>
      <w:numFmt w:val="bullet"/>
      <w:lvlText w:val=""/>
      <w:lvlJc w:val="left"/>
      <w:pPr>
        <w:ind w:left="294" w:hanging="360"/>
      </w:pPr>
      <w:rPr>
        <w:rFonts w:ascii="Symbol" w:hAnsi="Symbol" w:hint="default"/>
      </w:rPr>
    </w:lvl>
    <w:lvl w:ilvl="1" w:tplc="080A0003">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5B"/>
    <w:rsid w:val="0002246C"/>
    <w:rsid w:val="00022D4A"/>
    <w:rsid w:val="00063D39"/>
    <w:rsid w:val="000A54F7"/>
    <w:rsid w:val="000C2B3B"/>
    <w:rsid w:val="001234F0"/>
    <w:rsid w:val="0013592E"/>
    <w:rsid w:val="0013658A"/>
    <w:rsid w:val="00147882"/>
    <w:rsid w:val="001539E0"/>
    <w:rsid w:val="00160F59"/>
    <w:rsid w:val="001A1B95"/>
    <w:rsid w:val="00201437"/>
    <w:rsid w:val="00266278"/>
    <w:rsid w:val="002D757F"/>
    <w:rsid w:val="002F09C9"/>
    <w:rsid w:val="00304408"/>
    <w:rsid w:val="00324690"/>
    <w:rsid w:val="00341988"/>
    <w:rsid w:val="00354E2D"/>
    <w:rsid w:val="003D4000"/>
    <w:rsid w:val="003F498A"/>
    <w:rsid w:val="0049534C"/>
    <w:rsid w:val="004D61E1"/>
    <w:rsid w:val="004F4612"/>
    <w:rsid w:val="00505A05"/>
    <w:rsid w:val="00541121"/>
    <w:rsid w:val="005471DF"/>
    <w:rsid w:val="005777A1"/>
    <w:rsid w:val="00597879"/>
    <w:rsid w:val="005B343C"/>
    <w:rsid w:val="005D67A9"/>
    <w:rsid w:val="006054B7"/>
    <w:rsid w:val="00651355"/>
    <w:rsid w:val="006802A1"/>
    <w:rsid w:val="00704EBC"/>
    <w:rsid w:val="007A66AD"/>
    <w:rsid w:val="007A6717"/>
    <w:rsid w:val="007B5373"/>
    <w:rsid w:val="007D0471"/>
    <w:rsid w:val="007D0EB1"/>
    <w:rsid w:val="007D2558"/>
    <w:rsid w:val="007D6882"/>
    <w:rsid w:val="008345D3"/>
    <w:rsid w:val="00856902"/>
    <w:rsid w:val="00884DAD"/>
    <w:rsid w:val="008876BF"/>
    <w:rsid w:val="008E363E"/>
    <w:rsid w:val="008E384F"/>
    <w:rsid w:val="00913F7E"/>
    <w:rsid w:val="009370BE"/>
    <w:rsid w:val="00974388"/>
    <w:rsid w:val="00982D34"/>
    <w:rsid w:val="0099155A"/>
    <w:rsid w:val="009A30A6"/>
    <w:rsid w:val="009C593E"/>
    <w:rsid w:val="009C7AA1"/>
    <w:rsid w:val="009D0276"/>
    <w:rsid w:val="009E1CFB"/>
    <w:rsid w:val="00A13A5B"/>
    <w:rsid w:val="00A64057"/>
    <w:rsid w:val="00AA33D4"/>
    <w:rsid w:val="00AA341B"/>
    <w:rsid w:val="00B173C0"/>
    <w:rsid w:val="00B20C84"/>
    <w:rsid w:val="00B31483"/>
    <w:rsid w:val="00B5626C"/>
    <w:rsid w:val="00BD1B87"/>
    <w:rsid w:val="00BE1226"/>
    <w:rsid w:val="00BF0ABB"/>
    <w:rsid w:val="00C2248F"/>
    <w:rsid w:val="00C24FFD"/>
    <w:rsid w:val="00CC4C83"/>
    <w:rsid w:val="00CF007B"/>
    <w:rsid w:val="00CF3AFD"/>
    <w:rsid w:val="00CF57A2"/>
    <w:rsid w:val="00D30AFC"/>
    <w:rsid w:val="00D34750"/>
    <w:rsid w:val="00D44C67"/>
    <w:rsid w:val="00D47F23"/>
    <w:rsid w:val="00D738A8"/>
    <w:rsid w:val="00D86B15"/>
    <w:rsid w:val="00DA4FED"/>
    <w:rsid w:val="00DC7578"/>
    <w:rsid w:val="00DD2D63"/>
    <w:rsid w:val="00DD5FC9"/>
    <w:rsid w:val="00E05EA4"/>
    <w:rsid w:val="00E21396"/>
    <w:rsid w:val="00E3311E"/>
    <w:rsid w:val="00E36B53"/>
    <w:rsid w:val="00EA174E"/>
    <w:rsid w:val="00F1279C"/>
    <w:rsid w:val="00F25490"/>
    <w:rsid w:val="00F33648"/>
    <w:rsid w:val="00FA3B04"/>
    <w:rsid w:val="00FA667C"/>
    <w:rsid w:val="00FB1C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FBD4"/>
  <w15:chartTrackingRefBased/>
  <w15:docId w15:val="{DF8780C9-AC90-4BFE-9422-4E0B4B8D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B3B"/>
    <w:pPr>
      <w:widowControl w:val="0"/>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B343C"/>
    <w:pPr>
      <w:widowControl/>
      <w:autoSpaceDE/>
      <w:autoSpaceDN/>
      <w:spacing w:after="101" w:line="216" w:lineRule="exact"/>
      <w:ind w:firstLine="288"/>
      <w:jc w:val="both"/>
    </w:pPr>
    <w:rPr>
      <w:rFonts w:ascii="Arial" w:hAnsi="Arial" w:cs="Arial"/>
      <w:sz w:val="18"/>
      <w:szCs w:val="18"/>
      <w:lang w:val="es-MX"/>
    </w:rPr>
  </w:style>
  <w:style w:type="character" w:styleId="Hipervnculo">
    <w:name w:val="Hyperlink"/>
    <w:basedOn w:val="Fuentedeprrafopredeter"/>
    <w:uiPriority w:val="99"/>
    <w:unhideWhenUsed/>
    <w:rsid w:val="00856902"/>
    <w:rPr>
      <w:color w:val="0563C1" w:themeColor="hyperlink"/>
      <w:u w:val="single"/>
    </w:rPr>
  </w:style>
  <w:style w:type="paragraph" w:styleId="Encabezado">
    <w:name w:val="header"/>
    <w:basedOn w:val="Normal"/>
    <w:link w:val="EncabezadoCar"/>
    <w:uiPriority w:val="99"/>
    <w:unhideWhenUsed/>
    <w:rsid w:val="00856902"/>
    <w:pPr>
      <w:tabs>
        <w:tab w:val="center" w:pos="4419"/>
        <w:tab w:val="right" w:pos="8838"/>
      </w:tabs>
    </w:pPr>
  </w:style>
  <w:style w:type="character" w:customStyle="1" w:styleId="EncabezadoCar">
    <w:name w:val="Encabezado Car"/>
    <w:basedOn w:val="Fuentedeprrafopredeter"/>
    <w:link w:val="Encabezado"/>
    <w:uiPriority w:val="99"/>
    <w:rsid w:val="0085690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56902"/>
    <w:pPr>
      <w:tabs>
        <w:tab w:val="center" w:pos="4419"/>
        <w:tab w:val="right" w:pos="8838"/>
      </w:tabs>
    </w:pPr>
  </w:style>
  <w:style w:type="character" w:customStyle="1" w:styleId="PiedepginaCar">
    <w:name w:val="Pie de página Car"/>
    <w:basedOn w:val="Fuentedeprrafopredeter"/>
    <w:link w:val="Piedepgina"/>
    <w:uiPriority w:val="99"/>
    <w:rsid w:val="00856902"/>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1365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58A"/>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495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095">
      <w:bodyDiv w:val="1"/>
      <w:marLeft w:val="0"/>
      <w:marRight w:val="0"/>
      <w:marTop w:val="0"/>
      <w:marBottom w:val="0"/>
      <w:divBdr>
        <w:top w:val="none" w:sz="0" w:space="0" w:color="auto"/>
        <w:left w:val="none" w:sz="0" w:space="0" w:color="auto"/>
        <w:bottom w:val="none" w:sz="0" w:space="0" w:color="auto"/>
        <w:right w:val="none" w:sz="0" w:space="0" w:color="auto"/>
      </w:divBdr>
      <w:divsChild>
        <w:div w:id="875392254">
          <w:marLeft w:val="0"/>
          <w:marRight w:val="0"/>
          <w:marTop w:val="0"/>
          <w:marBottom w:val="0"/>
          <w:divBdr>
            <w:top w:val="none" w:sz="0" w:space="0" w:color="auto"/>
            <w:left w:val="none" w:sz="0" w:space="0" w:color="auto"/>
            <w:bottom w:val="none" w:sz="0" w:space="0" w:color="auto"/>
            <w:right w:val="none" w:sz="0" w:space="0" w:color="auto"/>
          </w:divBdr>
        </w:div>
        <w:div w:id="1657879860">
          <w:marLeft w:val="0"/>
          <w:marRight w:val="0"/>
          <w:marTop w:val="0"/>
          <w:marBottom w:val="0"/>
          <w:divBdr>
            <w:top w:val="none" w:sz="0" w:space="0" w:color="auto"/>
            <w:left w:val="none" w:sz="0" w:space="0" w:color="auto"/>
            <w:bottom w:val="none" w:sz="0" w:space="0" w:color="auto"/>
            <w:right w:val="none" w:sz="0" w:space="0" w:color="auto"/>
          </w:divBdr>
        </w:div>
        <w:div w:id="393550309">
          <w:marLeft w:val="0"/>
          <w:marRight w:val="0"/>
          <w:marTop w:val="0"/>
          <w:marBottom w:val="0"/>
          <w:divBdr>
            <w:top w:val="none" w:sz="0" w:space="0" w:color="auto"/>
            <w:left w:val="none" w:sz="0" w:space="0" w:color="auto"/>
            <w:bottom w:val="none" w:sz="0" w:space="0" w:color="auto"/>
            <w:right w:val="none" w:sz="0" w:space="0" w:color="auto"/>
          </w:divBdr>
        </w:div>
      </w:divsChild>
    </w:div>
    <w:div w:id="2394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6063</Words>
  <Characters>33351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Gabriela Arceo Ucan</dc:creator>
  <cp:keywords/>
  <dc:description/>
  <cp:lastModifiedBy>User</cp:lastModifiedBy>
  <cp:revision>3</cp:revision>
  <cp:lastPrinted>2019-11-14T18:42:00Z</cp:lastPrinted>
  <dcterms:created xsi:type="dcterms:W3CDTF">2019-11-14T18:35:00Z</dcterms:created>
  <dcterms:modified xsi:type="dcterms:W3CDTF">2019-11-14T18:47:00Z</dcterms:modified>
</cp:coreProperties>
</file>