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54CE8" w14:textId="63163CE5" w:rsidR="00D002BA" w:rsidRPr="00B85D36" w:rsidRDefault="00F03DAE" w:rsidP="00902594">
      <w:pPr>
        <w:spacing w:line="276" w:lineRule="auto"/>
        <w:ind w:left="-142" w:right="-518"/>
        <w:jc w:val="center"/>
        <w:rPr>
          <w:rFonts w:ascii="Arial" w:hAnsi="Arial" w:cs="Arial"/>
          <w:b/>
          <w:sz w:val="22"/>
          <w:szCs w:val="22"/>
        </w:rPr>
      </w:pPr>
      <w:bookmarkStart w:id="0" w:name="_GoBack"/>
      <w:bookmarkEnd w:id="0"/>
      <w:r w:rsidRPr="00B85D36">
        <w:rPr>
          <w:rFonts w:ascii="Arial" w:hAnsi="Arial" w:cs="Arial"/>
          <w:b/>
          <w:sz w:val="22"/>
          <w:szCs w:val="22"/>
        </w:rPr>
        <w:t>ACUERDO C.G.-</w:t>
      </w:r>
      <w:r w:rsidR="006C4D68">
        <w:rPr>
          <w:rFonts w:ascii="Arial" w:hAnsi="Arial" w:cs="Arial"/>
          <w:b/>
          <w:sz w:val="22"/>
          <w:szCs w:val="22"/>
        </w:rPr>
        <w:t>002</w:t>
      </w:r>
      <w:r w:rsidR="00CB0818" w:rsidRPr="00B85D36">
        <w:rPr>
          <w:rFonts w:ascii="Arial" w:hAnsi="Arial" w:cs="Arial"/>
          <w:b/>
          <w:sz w:val="22"/>
          <w:szCs w:val="22"/>
        </w:rPr>
        <w:t>/2018</w:t>
      </w:r>
    </w:p>
    <w:p w14:paraId="0CA43BEC" w14:textId="0613FBE0" w:rsidR="006C0C8D" w:rsidRPr="00B85D36" w:rsidRDefault="006C0C8D" w:rsidP="005F7509">
      <w:pPr>
        <w:spacing w:line="276" w:lineRule="auto"/>
        <w:ind w:left="-142" w:right="-143"/>
        <w:jc w:val="center"/>
        <w:rPr>
          <w:rFonts w:ascii="Arial" w:eastAsia="SimSun" w:hAnsi="Arial" w:cs="Arial"/>
          <w:b/>
          <w:sz w:val="22"/>
          <w:szCs w:val="22"/>
          <w:lang w:eastAsia="zh-CN"/>
        </w:rPr>
      </w:pPr>
    </w:p>
    <w:p w14:paraId="47B273B3" w14:textId="64A32FDD" w:rsidR="006A2D65" w:rsidRPr="00B85D36" w:rsidRDefault="006A2D65" w:rsidP="00560FCB">
      <w:pPr>
        <w:spacing w:line="276" w:lineRule="auto"/>
        <w:ind w:left="-142" w:right="-143"/>
        <w:jc w:val="both"/>
        <w:rPr>
          <w:rFonts w:ascii="Arial" w:eastAsia="SimSun" w:hAnsi="Arial" w:cs="Arial"/>
          <w:b/>
          <w:sz w:val="22"/>
          <w:szCs w:val="22"/>
          <w:lang w:eastAsia="zh-CN"/>
        </w:rPr>
      </w:pPr>
      <w:r w:rsidRPr="00B85D36">
        <w:rPr>
          <w:rFonts w:ascii="Arial" w:eastAsia="SimSun" w:hAnsi="Arial" w:cs="Arial"/>
          <w:b/>
          <w:sz w:val="22"/>
          <w:szCs w:val="22"/>
          <w:lang w:eastAsia="zh-CN"/>
        </w:rPr>
        <w:t>ACUERDO DEL CONSEJO GENERAL DEL INSTITUTO ELECTORAL Y DE PARTICIPACIÓN CIUD</w:t>
      </w:r>
      <w:r w:rsidR="00A8629F" w:rsidRPr="00B85D36">
        <w:rPr>
          <w:rFonts w:ascii="Arial" w:eastAsia="SimSun" w:hAnsi="Arial" w:cs="Arial"/>
          <w:b/>
          <w:sz w:val="22"/>
          <w:szCs w:val="22"/>
          <w:lang w:eastAsia="zh-CN"/>
        </w:rPr>
        <w:t xml:space="preserve">ADANA DE YUCATÁN, POR EL QUE </w:t>
      </w:r>
      <w:r w:rsidRPr="00B85D36">
        <w:rPr>
          <w:rFonts w:ascii="Arial" w:eastAsia="SimSun" w:hAnsi="Arial" w:cs="Arial"/>
          <w:b/>
          <w:sz w:val="22"/>
          <w:szCs w:val="22"/>
          <w:lang w:eastAsia="zh-CN"/>
        </w:rPr>
        <w:t>AD CAUTELAM SE ACTUALIZA EN DETALLE POR CONSTITUIR CONDICIÓN PARA SU EJERCICIO CONFORME AL PRESUPUESTO DE EGRESOS DEL GOBIERNO DEL ESTADO DE YUCATÁN PARA EL EJERCICIO FISCAL 2018, APROBADO EN SESIÓN ORDINARIA DEL 15 DE DICIEMBRE DE 2017, POR LA LXI LEGISLATURA DEL H. CONGRESO DEL ESTADO</w:t>
      </w:r>
      <w:r w:rsidR="00560FCB" w:rsidRPr="00B85D36">
        <w:rPr>
          <w:rFonts w:ascii="Arial" w:eastAsia="SimSun" w:hAnsi="Arial" w:cs="Arial"/>
          <w:b/>
          <w:sz w:val="22"/>
          <w:szCs w:val="22"/>
          <w:lang w:eastAsia="zh-CN"/>
        </w:rPr>
        <w:t xml:space="preserve"> Y SE DETERMINA EL PRESUPUESTO NECESARIO PARA </w:t>
      </w:r>
      <w:r w:rsidR="00262B67" w:rsidRPr="00B85D36">
        <w:rPr>
          <w:rFonts w:ascii="Arial" w:eastAsia="SimSun" w:hAnsi="Arial" w:cs="Arial"/>
          <w:b/>
          <w:sz w:val="22"/>
          <w:szCs w:val="22"/>
          <w:lang w:eastAsia="zh-CN"/>
        </w:rPr>
        <w:t xml:space="preserve">LA </w:t>
      </w:r>
      <w:r w:rsidR="00560FCB" w:rsidRPr="00B85D36">
        <w:rPr>
          <w:rFonts w:ascii="Arial" w:eastAsia="SimSun" w:hAnsi="Arial" w:cs="Arial"/>
          <w:b/>
          <w:sz w:val="22"/>
          <w:szCs w:val="22"/>
          <w:lang w:eastAsia="zh-CN"/>
        </w:rPr>
        <w:t>OPERATIVIDAD DE ESTE INSTITUTO EN EL EJERCICIO 2018.</w:t>
      </w:r>
    </w:p>
    <w:p w14:paraId="18CC4E43" w14:textId="77777777" w:rsidR="006A2D65" w:rsidRPr="00B85D36" w:rsidRDefault="006A2D65" w:rsidP="006A2D65">
      <w:pPr>
        <w:spacing w:line="276" w:lineRule="auto"/>
        <w:ind w:left="-142" w:right="-143"/>
        <w:jc w:val="both"/>
        <w:rPr>
          <w:rFonts w:ascii="Arial" w:eastAsia="SimSun" w:hAnsi="Arial" w:cs="Arial"/>
          <w:b/>
          <w:sz w:val="22"/>
          <w:szCs w:val="22"/>
          <w:lang w:eastAsia="zh-CN"/>
        </w:rPr>
      </w:pPr>
    </w:p>
    <w:p w14:paraId="0D7F1B13" w14:textId="77777777" w:rsidR="00172351" w:rsidRPr="00B85D36" w:rsidRDefault="00172351" w:rsidP="005F7509">
      <w:pPr>
        <w:spacing w:line="276" w:lineRule="auto"/>
        <w:ind w:left="-142" w:right="-143"/>
        <w:jc w:val="center"/>
        <w:rPr>
          <w:rFonts w:ascii="Arial" w:eastAsia="SimSun" w:hAnsi="Arial" w:cs="Arial"/>
          <w:b/>
          <w:sz w:val="22"/>
          <w:szCs w:val="22"/>
          <w:lang w:eastAsia="zh-CN"/>
        </w:rPr>
      </w:pPr>
      <w:r w:rsidRPr="00B85D36">
        <w:rPr>
          <w:rFonts w:ascii="Arial" w:eastAsia="SimSun" w:hAnsi="Arial" w:cs="Arial"/>
          <w:b/>
          <w:sz w:val="22"/>
          <w:szCs w:val="22"/>
          <w:lang w:eastAsia="zh-CN"/>
        </w:rPr>
        <w:t xml:space="preserve">GLOSARIO </w:t>
      </w:r>
    </w:p>
    <w:p w14:paraId="603E6BDC" w14:textId="77777777" w:rsidR="005F7509" w:rsidRPr="00B85D36" w:rsidRDefault="005F7509" w:rsidP="005F7509">
      <w:pPr>
        <w:spacing w:line="276" w:lineRule="auto"/>
        <w:ind w:left="-142" w:right="-143"/>
        <w:jc w:val="center"/>
        <w:rPr>
          <w:rFonts w:ascii="Arial" w:eastAsia="SimSun" w:hAnsi="Arial" w:cs="Arial"/>
          <w:b/>
          <w:sz w:val="22"/>
          <w:szCs w:val="22"/>
          <w:lang w:eastAsia="zh-CN"/>
        </w:rPr>
      </w:pPr>
    </w:p>
    <w:p w14:paraId="55BCCD75" w14:textId="77777777" w:rsidR="00172351" w:rsidRPr="00B85D36" w:rsidRDefault="00172351" w:rsidP="005F7509">
      <w:pPr>
        <w:spacing w:line="276" w:lineRule="auto"/>
        <w:ind w:left="-142" w:right="-143"/>
        <w:jc w:val="both"/>
        <w:rPr>
          <w:rFonts w:ascii="Arial" w:eastAsia="SimSun" w:hAnsi="Arial" w:cs="Arial"/>
          <w:b/>
          <w:i/>
          <w:sz w:val="22"/>
          <w:szCs w:val="22"/>
          <w:lang w:eastAsia="zh-CN"/>
        </w:rPr>
      </w:pPr>
      <w:r w:rsidRPr="00B85D36">
        <w:rPr>
          <w:rFonts w:ascii="Arial" w:eastAsia="SimSun" w:hAnsi="Arial" w:cs="Arial"/>
          <w:b/>
          <w:sz w:val="22"/>
          <w:szCs w:val="22"/>
          <w:lang w:eastAsia="zh-CN"/>
        </w:rPr>
        <w:t xml:space="preserve">CPEUM: </w:t>
      </w:r>
      <w:r w:rsidRPr="00B85D36">
        <w:rPr>
          <w:rFonts w:ascii="Arial" w:eastAsia="SimSun" w:hAnsi="Arial" w:cs="Arial"/>
          <w:i/>
          <w:sz w:val="22"/>
          <w:szCs w:val="22"/>
          <w:lang w:eastAsia="zh-CN"/>
        </w:rPr>
        <w:t>Constitución Política de los Estados Unidos Mexicanos.</w:t>
      </w:r>
      <w:r w:rsidRPr="00B85D36">
        <w:rPr>
          <w:rFonts w:ascii="Arial" w:eastAsia="SimSun" w:hAnsi="Arial" w:cs="Arial"/>
          <w:b/>
          <w:i/>
          <w:sz w:val="22"/>
          <w:szCs w:val="22"/>
          <w:lang w:eastAsia="zh-CN"/>
        </w:rPr>
        <w:t xml:space="preserve"> </w:t>
      </w:r>
    </w:p>
    <w:p w14:paraId="4722E8FB" w14:textId="77777777" w:rsidR="00172351" w:rsidRPr="00B85D36" w:rsidRDefault="00172351" w:rsidP="005F7509">
      <w:pPr>
        <w:spacing w:line="276" w:lineRule="auto"/>
        <w:ind w:left="-142" w:right="-143"/>
        <w:jc w:val="both"/>
        <w:rPr>
          <w:rFonts w:ascii="Arial" w:eastAsia="SimSun" w:hAnsi="Arial" w:cs="Arial"/>
          <w:sz w:val="22"/>
          <w:szCs w:val="22"/>
          <w:lang w:eastAsia="zh-CN"/>
        </w:rPr>
      </w:pPr>
      <w:r w:rsidRPr="00B85D36">
        <w:rPr>
          <w:rFonts w:ascii="Arial" w:eastAsia="SimSun" w:hAnsi="Arial" w:cs="Arial"/>
          <w:b/>
          <w:sz w:val="22"/>
          <w:szCs w:val="22"/>
          <w:lang w:eastAsia="zh-CN"/>
        </w:rPr>
        <w:t xml:space="preserve">CPEY: </w:t>
      </w:r>
      <w:r w:rsidRPr="00B85D36">
        <w:rPr>
          <w:rFonts w:ascii="Arial" w:eastAsia="SimSun" w:hAnsi="Arial" w:cs="Arial"/>
          <w:i/>
          <w:sz w:val="22"/>
          <w:szCs w:val="22"/>
          <w:lang w:eastAsia="zh-CN"/>
        </w:rPr>
        <w:t>Constitución Política del Estado de Yucatán.</w:t>
      </w:r>
    </w:p>
    <w:p w14:paraId="2150B91B" w14:textId="77777777" w:rsidR="00172351" w:rsidRPr="00B85D36" w:rsidRDefault="00172351" w:rsidP="005F7509">
      <w:pPr>
        <w:spacing w:line="276" w:lineRule="auto"/>
        <w:ind w:left="-142" w:right="-143"/>
        <w:jc w:val="both"/>
        <w:rPr>
          <w:rFonts w:ascii="Arial" w:eastAsia="SimSun" w:hAnsi="Arial" w:cs="Arial"/>
          <w:sz w:val="22"/>
          <w:szCs w:val="22"/>
          <w:lang w:eastAsia="zh-CN"/>
        </w:rPr>
      </w:pPr>
      <w:r w:rsidRPr="00B85D36">
        <w:rPr>
          <w:rFonts w:ascii="Arial" w:eastAsia="SimSun" w:hAnsi="Arial" w:cs="Arial"/>
          <w:b/>
          <w:sz w:val="22"/>
          <w:szCs w:val="22"/>
          <w:lang w:eastAsia="zh-CN"/>
        </w:rPr>
        <w:t xml:space="preserve">INE: </w:t>
      </w:r>
      <w:r w:rsidRPr="00B85D36">
        <w:rPr>
          <w:rFonts w:ascii="Arial" w:eastAsia="SimSun" w:hAnsi="Arial" w:cs="Arial"/>
          <w:i/>
          <w:sz w:val="22"/>
          <w:szCs w:val="22"/>
          <w:lang w:eastAsia="zh-CN"/>
        </w:rPr>
        <w:t>Instituto Nacional Electoral.</w:t>
      </w:r>
    </w:p>
    <w:p w14:paraId="30DA0512" w14:textId="77777777" w:rsidR="00172351" w:rsidRPr="00B85D36" w:rsidRDefault="00172351" w:rsidP="005F7509">
      <w:pPr>
        <w:spacing w:line="276" w:lineRule="auto"/>
        <w:ind w:left="-142" w:right="-143"/>
        <w:jc w:val="both"/>
        <w:rPr>
          <w:rFonts w:ascii="Arial" w:eastAsia="SimSun" w:hAnsi="Arial" w:cs="Arial"/>
          <w:i/>
          <w:sz w:val="22"/>
          <w:szCs w:val="22"/>
          <w:lang w:eastAsia="zh-CN"/>
        </w:rPr>
      </w:pPr>
      <w:r w:rsidRPr="00B85D36">
        <w:rPr>
          <w:rFonts w:ascii="Arial" w:eastAsia="SimSun" w:hAnsi="Arial" w:cs="Arial"/>
          <w:b/>
          <w:sz w:val="22"/>
          <w:szCs w:val="22"/>
          <w:lang w:eastAsia="zh-CN"/>
        </w:rPr>
        <w:t xml:space="preserve">INSTITUTO: </w:t>
      </w:r>
      <w:r w:rsidRPr="00B85D36">
        <w:rPr>
          <w:rFonts w:ascii="Arial" w:eastAsia="SimSun" w:hAnsi="Arial" w:cs="Arial"/>
          <w:i/>
          <w:sz w:val="22"/>
          <w:szCs w:val="22"/>
          <w:lang w:eastAsia="zh-CN"/>
        </w:rPr>
        <w:t>Instituto Electoral y de Participación Ciudadana de Yucatán</w:t>
      </w:r>
    </w:p>
    <w:p w14:paraId="37014939" w14:textId="77777777" w:rsidR="00172351" w:rsidRPr="00B85D36" w:rsidRDefault="00172351" w:rsidP="005F7509">
      <w:pPr>
        <w:spacing w:line="276" w:lineRule="auto"/>
        <w:ind w:left="-142" w:right="-143"/>
        <w:jc w:val="both"/>
        <w:rPr>
          <w:rFonts w:ascii="Arial" w:eastAsia="SimSun" w:hAnsi="Arial" w:cs="Arial"/>
          <w:b/>
          <w:i/>
          <w:sz w:val="22"/>
          <w:szCs w:val="22"/>
          <w:lang w:eastAsia="zh-CN"/>
        </w:rPr>
      </w:pPr>
      <w:r w:rsidRPr="00B85D36">
        <w:rPr>
          <w:rFonts w:ascii="Arial" w:eastAsia="SimSun" w:hAnsi="Arial" w:cs="Arial"/>
          <w:b/>
          <w:sz w:val="22"/>
          <w:szCs w:val="22"/>
          <w:lang w:eastAsia="zh-CN"/>
        </w:rPr>
        <w:t xml:space="preserve">LGIPE: </w:t>
      </w:r>
      <w:r w:rsidRPr="00B85D36">
        <w:rPr>
          <w:rFonts w:ascii="Arial" w:eastAsia="SimSun" w:hAnsi="Arial" w:cs="Arial"/>
          <w:i/>
          <w:sz w:val="22"/>
          <w:szCs w:val="22"/>
          <w:lang w:eastAsia="zh-CN"/>
        </w:rPr>
        <w:t>Ley General de Instituciones y Procedimientos Electorales.</w:t>
      </w:r>
    </w:p>
    <w:p w14:paraId="4762E6B3" w14:textId="77777777" w:rsidR="00172351" w:rsidRPr="00B85D36" w:rsidRDefault="00172351" w:rsidP="005F7509">
      <w:pPr>
        <w:spacing w:line="276" w:lineRule="auto"/>
        <w:ind w:left="-142" w:right="-143"/>
        <w:jc w:val="both"/>
        <w:rPr>
          <w:rFonts w:ascii="Arial" w:eastAsia="SimSun" w:hAnsi="Arial" w:cs="Arial"/>
          <w:i/>
          <w:sz w:val="22"/>
          <w:szCs w:val="22"/>
          <w:lang w:eastAsia="zh-CN"/>
        </w:rPr>
      </w:pPr>
      <w:r w:rsidRPr="00B85D36">
        <w:rPr>
          <w:rFonts w:ascii="Arial" w:eastAsia="SimSun" w:hAnsi="Arial" w:cs="Arial"/>
          <w:b/>
          <w:sz w:val="22"/>
          <w:szCs w:val="22"/>
          <w:lang w:eastAsia="zh-CN"/>
        </w:rPr>
        <w:t>LIPEEY:</w:t>
      </w:r>
      <w:r w:rsidRPr="00B85D36">
        <w:rPr>
          <w:rFonts w:ascii="Arial" w:eastAsia="SimSun" w:hAnsi="Arial" w:cs="Arial"/>
          <w:b/>
          <w:i/>
          <w:sz w:val="22"/>
          <w:szCs w:val="22"/>
          <w:lang w:eastAsia="zh-CN"/>
        </w:rPr>
        <w:t xml:space="preserve"> </w:t>
      </w:r>
      <w:r w:rsidRPr="00B85D36">
        <w:rPr>
          <w:rFonts w:ascii="Arial" w:eastAsia="SimSun" w:hAnsi="Arial" w:cs="Arial"/>
          <w:i/>
          <w:sz w:val="22"/>
          <w:szCs w:val="22"/>
          <w:lang w:eastAsia="zh-CN"/>
        </w:rPr>
        <w:t>Ley de Instituciones y Procedimientos Electorales del Estado de Yucatán.</w:t>
      </w:r>
    </w:p>
    <w:p w14:paraId="38393672" w14:textId="77777777" w:rsidR="00D75726" w:rsidRPr="00B85D36" w:rsidRDefault="00D75726" w:rsidP="005F7509">
      <w:pPr>
        <w:spacing w:line="276" w:lineRule="auto"/>
        <w:ind w:left="-142" w:right="-143"/>
        <w:jc w:val="both"/>
        <w:rPr>
          <w:rFonts w:ascii="Arial" w:eastAsia="SimSun" w:hAnsi="Arial" w:cs="Arial"/>
          <w:b/>
          <w:sz w:val="22"/>
          <w:szCs w:val="22"/>
          <w:lang w:eastAsia="zh-CN"/>
        </w:rPr>
      </w:pPr>
      <w:r w:rsidRPr="00B85D36">
        <w:rPr>
          <w:rFonts w:ascii="Arial" w:eastAsia="SimSun" w:hAnsi="Arial" w:cs="Arial"/>
          <w:b/>
          <w:sz w:val="22"/>
          <w:szCs w:val="22"/>
          <w:lang w:eastAsia="zh-CN"/>
        </w:rPr>
        <w:t>LPCGEY:</w:t>
      </w:r>
      <w:r w:rsidRPr="00B85D36">
        <w:rPr>
          <w:rFonts w:ascii="Arial" w:eastAsia="SimSun" w:hAnsi="Arial" w:cs="Arial"/>
          <w:b/>
          <w:i/>
          <w:sz w:val="22"/>
          <w:szCs w:val="22"/>
          <w:lang w:eastAsia="zh-CN"/>
        </w:rPr>
        <w:t xml:space="preserve"> </w:t>
      </w:r>
      <w:r w:rsidRPr="00B85D36">
        <w:rPr>
          <w:rFonts w:ascii="Arial" w:eastAsia="SimSun" w:hAnsi="Arial" w:cs="Arial"/>
          <w:i/>
          <w:sz w:val="22"/>
          <w:szCs w:val="22"/>
          <w:lang w:eastAsia="zh-CN"/>
        </w:rPr>
        <w:t>Ley del Presupuesto y Contabilidad Gubernamental del Estado de Yucatán.</w:t>
      </w:r>
    </w:p>
    <w:p w14:paraId="05EA8FF4" w14:textId="77777777" w:rsidR="00EE7A97" w:rsidRPr="00B85D36" w:rsidRDefault="00EE7A97" w:rsidP="005F7509">
      <w:pPr>
        <w:spacing w:line="276" w:lineRule="auto"/>
        <w:ind w:left="-142" w:right="-143"/>
        <w:jc w:val="both"/>
        <w:rPr>
          <w:rFonts w:ascii="Arial" w:eastAsia="SimSun" w:hAnsi="Arial" w:cs="Arial"/>
          <w:i/>
          <w:sz w:val="22"/>
          <w:szCs w:val="22"/>
          <w:lang w:eastAsia="zh-CN"/>
        </w:rPr>
      </w:pPr>
      <w:r w:rsidRPr="00B85D36">
        <w:rPr>
          <w:rFonts w:ascii="Arial" w:eastAsia="SimSun" w:hAnsi="Arial" w:cs="Arial"/>
          <w:b/>
          <w:sz w:val="22"/>
          <w:szCs w:val="22"/>
          <w:lang w:eastAsia="zh-CN"/>
        </w:rPr>
        <w:t>LGPPEY:</w:t>
      </w:r>
      <w:r w:rsidRPr="00B85D36">
        <w:rPr>
          <w:rFonts w:ascii="Arial" w:eastAsia="SimSun" w:hAnsi="Arial" w:cs="Arial"/>
          <w:b/>
          <w:i/>
          <w:sz w:val="22"/>
          <w:szCs w:val="22"/>
          <w:lang w:eastAsia="zh-CN"/>
        </w:rPr>
        <w:t xml:space="preserve"> </w:t>
      </w:r>
      <w:r w:rsidRPr="00B85D36">
        <w:rPr>
          <w:rFonts w:ascii="Arial" w:eastAsia="SimSun" w:hAnsi="Arial" w:cs="Arial"/>
          <w:i/>
          <w:sz w:val="22"/>
          <w:szCs w:val="22"/>
          <w:lang w:eastAsia="zh-CN"/>
        </w:rPr>
        <w:t>Ley General de Partidos Políticos.</w:t>
      </w:r>
    </w:p>
    <w:p w14:paraId="12A143A2" w14:textId="77777777" w:rsidR="0056535C" w:rsidRPr="00B85D36" w:rsidRDefault="0056535C" w:rsidP="005F7509">
      <w:pPr>
        <w:spacing w:line="276" w:lineRule="auto"/>
        <w:ind w:left="-142" w:right="-143"/>
        <w:jc w:val="both"/>
        <w:rPr>
          <w:rFonts w:ascii="Arial" w:eastAsia="SimSun" w:hAnsi="Arial" w:cs="Arial"/>
          <w:i/>
          <w:sz w:val="22"/>
          <w:szCs w:val="22"/>
          <w:lang w:eastAsia="zh-CN"/>
        </w:rPr>
      </w:pPr>
      <w:r w:rsidRPr="00B85D36">
        <w:rPr>
          <w:rFonts w:ascii="Arial" w:eastAsia="SimSun" w:hAnsi="Arial" w:cs="Arial"/>
          <w:b/>
          <w:sz w:val="22"/>
          <w:szCs w:val="22"/>
          <w:lang w:eastAsia="zh-CN"/>
        </w:rPr>
        <w:t>LPPEY:</w:t>
      </w:r>
      <w:r w:rsidRPr="00B85D36">
        <w:rPr>
          <w:rFonts w:ascii="Arial" w:eastAsia="SimSun" w:hAnsi="Arial" w:cs="Arial"/>
          <w:b/>
          <w:i/>
          <w:sz w:val="22"/>
          <w:szCs w:val="22"/>
          <w:lang w:eastAsia="zh-CN"/>
        </w:rPr>
        <w:t xml:space="preserve"> </w:t>
      </w:r>
      <w:r w:rsidRPr="00B85D36">
        <w:rPr>
          <w:rFonts w:ascii="Arial" w:eastAsia="SimSun" w:hAnsi="Arial" w:cs="Arial"/>
          <w:i/>
          <w:sz w:val="22"/>
          <w:szCs w:val="22"/>
          <w:lang w:eastAsia="zh-CN"/>
        </w:rPr>
        <w:t>Ley de Partidos Políticos del Estado de Yucatán.</w:t>
      </w:r>
    </w:p>
    <w:p w14:paraId="4FAC55F9" w14:textId="77777777" w:rsidR="00172351" w:rsidRPr="00B85D36" w:rsidRDefault="00172351" w:rsidP="005F7509">
      <w:pPr>
        <w:spacing w:line="276" w:lineRule="auto"/>
        <w:ind w:left="-142" w:right="-143"/>
        <w:jc w:val="both"/>
        <w:rPr>
          <w:rFonts w:ascii="Arial" w:eastAsia="SimSun" w:hAnsi="Arial" w:cs="Arial"/>
          <w:b/>
          <w:i/>
          <w:sz w:val="22"/>
          <w:szCs w:val="22"/>
          <w:lang w:eastAsia="zh-CN"/>
        </w:rPr>
      </w:pPr>
      <w:r w:rsidRPr="00B85D36">
        <w:rPr>
          <w:rFonts w:ascii="Arial" w:eastAsia="SimSun" w:hAnsi="Arial" w:cs="Arial"/>
          <w:b/>
          <w:sz w:val="22"/>
          <w:szCs w:val="22"/>
          <w:lang w:eastAsia="zh-CN"/>
        </w:rPr>
        <w:t>OPL:</w:t>
      </w:r>
      <w:r w:rsidRPr="00B85D36">
        <w:rPr>
          <w:rFonts w:ascii="Arial" w:eastAsia="SimSun" w:hAnsi="Arial" w:cs="Arial"/>
          <w:b/>
          <w:i/>
          <w:sz w:val="22"/>
          <w:szCs w:val="22"/>
          <w:lang w:eastAsia="zh-CN"/>
        </w:rPr>
        <w:t xml:space="preserve"> </w:t>
      </w:r>
      <w:r w:rsidRPr="00B85D36">
        <w:rPr>
          <w:rFonts w:ascii="Arial" w:eastAsia="SimSun" w:hAnsi="Arial" w:cs="Arial"/>
          <w:i/>
          <w:sz w:val="22"/>
          <w:szCs w:val="22"/>
          <w:lang w:eastAsia="zh-CN"/>
        </w:rPr>
        <w:t>Organismo Público Local Electoral.</w:t>
      </w:r>
      <w:r w:rsidRPr="00B85D36">
        <w:rPr>
          <w:rFonts w:ascii="Arial" w:eastAsia="SimSun" w:hAnsi="Arial" w:cs="Arial"/>
          <w:b/>
          <w:i/>
          <w:sz w:val="22"/>
          <w:szCs w:val="22"/>
          <w:lang w:eastAsia="zh-CN"/>
        </w:rPr>
        <w:t xml:space="preserve"> </w:t>
      </w:r>
    </w:p>
    <w:p w14:paraId="216B0D2C" w14:textId="77777777" w:rsidR="00172351" w:rsidRPr="00B85D36" w:rsidRDefault="00172351" w:rsidP="005F7509">
      <w:pPr>
        <w:spacing w:line="276" w:lineRule="auto"/>
        <w:ind w:left="-142" w:right="-143"/>
        <w:jc w:val="center"/>
        <w:rPr>
          <w:rFonts w:ascii="Arial" w:eastAsia="SimSun" w:hAnsi="Arial" w:cs="Arial"/>
          <w:b/>
          <w:sz w:val="22"/>
          <w:szCs w:val="22"/>
          <w:lang w:eastAsia="zh-CN"/>
        </w:rPr>
      </w:pPr>
    </w:p>
    <w:p w14:paraId="22E5110D" w14:textId="77777777" w:rsidR="009636F0" w:rsidRPr="00B85D36" w:rsidRDefault="009636F0" w:rsidP="005F7509">
      <w:pPr>
        <w:spacing w:line="276" w:lineRule="auto"/>
        <w:ind w:left="-142" w:right="-143"/>
        <w:jc w:val="center"/>
        <w:rPr>
          <w:rFonts w:ascii="Arial" w:eastAsia="SimSun" w:hAnsi="Arial" w:cs="Arial"/>
          <w:b/>
          <w:sz w:val="22"/>
          <w:szCs w:val="22"/>
          <w:lang w:eastAsia="zh-CN"/>
        </w:rPr>
      </w:pPr>
      <w:r w:rsidRPr="00B85D36">
        <w:rPr>
          <w:rFonts w:ascii="Arial" w:eastAsia="SimSun" w:hAnsi="Arial" w:cs="Arial"/>
          <w:b/>
          <w:sz w:val="22"/>
          <w:szCs w:val="22"/>
          <w:lang w:eastAsia="zh-CN"/>
        </w:rPr>
        <w:t>ANTECEDENTES</w:t>
      </w:r>
    </w:p>
    <w:p w14:paraId="48CBDED0" w14:textId="77777777" w:rsidR="005F7509" w:rsidRPr="00B85D36" w:rsidRDefault="005F7509" w:rsidP="005F7509">
      <w:pPr>
        <w:spacing w:line="276" w:lineRule="auto"/>
        <w:ind w:left="-142" w:right="-143"/>
        <w:jc w:val="center"/>
        <w:rPr>
          <w:rFonts w:ascii="Arial" w:eastAsia="SimSun" w:hAnsi="Arial" w:cs="Arial"/>
          <w:b/>
          <w:sz w:val="22"/>
          <w:szCs w:val="22"/>
          <w:lang w:eastAsia="zh-CN"/>
        </w:rPr>
      </w:pPr>
    </w:p>
    <w:p w14:paraId="502FA927" w14:textId="77777777" w:rsidR="00F03DAE" w:rsidRPr="00B85D36" w:rsidRDefault="00F03DAE" w:rsidP="005F7509">
      <w:pPr>
        <w:spacing w:line="276" w:lineRule="auto"/>
        <w:ind w:left="-142" w:right="-516"/>
        <w:jc w:val="both"/>
        <w:rPr>
          <w:rFonts w:ascii="Arial" w:hAnsi="Arial" w:cs="Arial"/>
          <w:sz w:val="22"/>
          <w:szCs w:val="22"/>
          <w:lang w:val="es-ES_tradnl"/>
        </w:rPr>
      </w:pPr>
      <w:r w:rsidRPr="00B85D36">
        <w:rPr>
          <w:rFonts w:ascii="Arial" w:hAnsi="Arial" w:cs="Arial"/>
          <w:b/>
          <w:sz w:val="22"/>
          <w:szCs w:val="22"/>
        </w:rPr>
        <w:t xml:space="preserve">I.- </w:t>
      </w:r>
      <w:r w:rsidRPr="00B85D36">
        <w:rPr>
          <w:rFonts w:ascii="Arial" w:hAnsi="Arial" w:cs="Arial"/>
          <w:sz w:val="22"/>
          <w:szCs w:val="22"/>
        </w:rPr>
        <w:t>El veintitrés de mayo de</w:t>
      </w:r>
      <w:r w:rsidR="008C1E77" w:rsidRPr="00B85D36">
        <w:rPr>
          <w:rFonts w:ascii="Arial" w:hAnsi="Arial" w:cs="Arial"/>
          <w:sz w:val="22"/>
          <w:szCs w:val="22"/>
        </w:rPr>
        <w:t xml:space="preserve"> </w:t>
      </w:r>
      <w:r w:rsidRPr="00B85D36">
        <w:rPr>
          <w:rFonts w:ascii="Arial" w:hAnsi="Arial" w:cs="Arial"/>
          <w:sz w:val="22"/>
          <w:szCs w:val="22"/>
        </w:rPr>
        <w:t>dos mil catorce, fue publicado en el Diario Oficial de la Federación,</w:t>
      </w:r>
      <w:r w:rsidR="008C1E77" w:rsidRPr="00B85D36">
        <w:rPr>
          <w:rFonts w:ascii="Arial" w:hAnsi="Arial" w:cs="Arial"/>
          <w:sz w:val="22"/>
          <w:szCs w:val="22"/>
        </w:rPr>
        <w:t xml:space="preserve"> el Decreto por el que se expidió</w:t>
      </w:r>
      <w:r w:rsidRPr="00B85D36">
        <w:rPr>
          <w:rFonts w:ascii="Arial" w:hAnsi="Arial" w:cs="Arial"/>
          <w:sz w:val="22"/>
          <w:szCs w:val="22"/>
        </w:rPr>
        <w:t xml:space="preserve"> la </w:t>
      </w:r>
      <w:r w:rsidRPr="00B85D36">
        <w:rPr>
          <w:rFonts w:ascii="Arial" w:hAnsi="Arial" w:cs="Arial"/>
          <w:i/>
          <w:sz w:val="22"/>
          <w:szCs w:val="22"/>
        </w:rPr>
        <w:t>LGIPE</w:t>
      </w:r>
      <w:r w:rsidRPr="00B85D36">
        <w:rPr>
          <w:rFonts w:ascii="Arial" w:hAnsi="Arial" w:cs="Arial"/>
          <w:sz w:val="22"/>
          <w:szCs w:val="22"/>
        </w:rPr>
        <w:t xml:space="preserve"> y la </w:t>
      </w:r>
      <w:r w:rsidRPr="00B85D36">
        <w:rPr>
          <w:rFonts w:ascii="Arial" w:hAnsi="Arial" w:cs="Arial"/>
          <w:i/>
          <w:sz w:val="22"/>
          <w:szCs w:val="22"/>
        </w:rPr>
        <w:t>LGPP</w:t>
      </w:r>
      <w:r w:rsidR="00FD53DF" w:rsidRPr="00B85D36">
        <w:rPr>
          <w:rFonts w:ascii="Arial" w:hAnsi="Arial" w:cs="Arial"/>
          <w:sz w:val="22"/>
          <w:szCs w:val="22"/>
        </w:rPr>
        <w:t xml:space="preserve">. </w:t>
      </w:r>
      <w:r w:rsidR="008C1E77" w:rsidRPr="00B85D36">
        <w:rPr>
          <w:rFonts w:ascii="Arial" w:hAnsi="Arial" w:cs="Arial"/>
          <w:sz w:val="22"/>
          <w:szCs w:val="22"/>
        </w:rPr>
        <w:t>Estableciéndose</w:t>
      </w:r>
      <w:r w:rsidR="00FD53DF" w:rsidRPr="00B85D36">
        <w:rPr>
          <w:rFonts w:ascii="Arial" w:hAnsi="Arial" w:cs="Arial"/>
          <w:sz w:val="22"/>
          <w:szCs w:val="22"/>
        </w:rPr>
        <w:t xml:space="preserve"> </w:t>
      </w:r>
      <w:r w:rsidRPr="00B85D36">
        <w:rPr>
          <w:rFonts w:ascii="Arial" w:hAnsi="Arial" w:cs="Arial"/>
          <w:sz w:val="22"/>
          <w:szCs w:val="22"/>
        </w:rPr>
        <w:t xml:space="preserve">en </w:t>
      </w:r>
      <w:r w:rsidR="008C1E77" w:rsidRPr="00B85D36">
        <w:rPr>
          <w:rFonts w:ascii="Arial" w:hAnsi="Arial" w:cs="Arial"/>
          <w:sz w:val="22"/>
          <w:szCs w:val="22"/>
        </w:rPr>
        <w:t>el</w:t>
      </w:r>
      <w:r w:rsidRPr="00B85D36">
        <w:rPr>
          <w:rFonts w:ascii="Arial" w:hAnsi="Arial" w:cs="Arial"/>
          <w:sz w:val="22"/>
          <w:szCs w:val="22"/>
        </w:rPr>
        <w:t xml:space="preserve"> artículo transitorio décimo primero </w:t>
      </w:r>
      <w:r w:rsidR="008C1E77" w:rsidRPr="00B85D36">
        <w:rPr>
          <w:rFonts w:ascii="Arial" w:hAnsi="Arial" w:cs="Arial"/>
          <w:sz w:val="22"/>
          <w:szCs w:val="22"/>
        </w:rPr>
        <w:t>de la LGIPE,</w:t>
      </w:r>
      <w:r w:rsidRPr="00B85D36">
        <w:rPr>
          <w:rFonts w:ascii="Arial" w:hAnsi="Arial" w:cs="Arial"/>
          <w:sz w:val="22"/>
          <w:szCs w:val="22"/>
        </w:rPr>
        <w:t xml:space="preserve"> que las</w:t>
      </w:r>
      <w:r w:rsidRPr="00B85D36">
        <w:rPr>
          <w:rFonts w:ascii="Arial" w:hAnsi="Arial" w:cs="Arial"/>
          <w:i/>
          <w:sz w:val="22"/>
          <w:szCs w:val="22"/>
          <w:lang w:val="es-ES_tradnl"/>
        </w:rPr>
        <w:t xml:space="preserve"> </w:t>
      </w:r>
      <w:r w:rsidRPr="00B85D36">
        <w:rPr>
          <w:rFonts w:ascii="Arial" w:hAnsi="Arial" w:cs="Arial"/>
          <w:sz w:val="22"/>
          <w:szCs w:val="22"/>
          <w:lang w:val="es-ES_tradnl"/>
        </w:rPr>
        <w:t>elecciones ordinarias federales y locales que se verifiquen en el año 2018 se llevarán a cabo el primer domingo de julio.</w:t>
      </w:r>
    </w:p>
    <w:p w14:paraId="4F7923F8" w14:textId="77777777" w:rsidR="00F03DAE" w:rsidRPr="00B85D36" w:rsidRDefault="00F03DAE" w:rsidP="005F7509">
      <w:pPr>
        <w:spacing w:line="276" w:lineRule="auto"/>
        <w:ind w:left="-142" w:right="-516"/>
        <w:jc w:val="both"/>
        <w:rPr>
          <w:rFonts w:ascii="Arial" w:hAnsi="Arial" w:cs="Arial"/>
          <w:b/>
          <w:sz w:val="22"/>
          <w:szCs w:val="22"/>
        </w:rPr>
      </w:pPr>
    </w:p>
    <w:p w14:paraId="7565C306" w14:textId="77777777" w:rsidR="00F03DAE" w:rsidRPr="00B85D36" w:rsidRDefault="00F03DAE" w:rsidP="005F7509">
      <w:pPr>
        <w:spacing w:line="276" w:lineRule="auto"/>
        <w:ind w:left="-142" w:right="-516"/>
        <w:jc w:val="both"/>
        <w:rPr>
          <w:rFonts w:ascii="Arial" w:eastAsia="SimSun" w:hAnsi="Arial" w:cs="Arial"/>
          <w:sz w:val="22"/>
          <w:szCs w:val="22"/>
          <w:lang w:eastAsia="zh-CN"/>
        </w:rPr>
      </w:pPr>
      <w:r w:rsidRPr="00B85D36">
        <w:rPr>
          <w:rFonts w:ascii="Arial" w:hAnsi="Arial" w:cs="Arial"/>
          <w:b/>
          <w:sz w:val="22"/>
          <w:szCs w:val="22"/>
        </w:rPr>
        <w:t xml:space="preserve">II.- </w:t>
      </w:r>
      <w:r w:rsidRPr="00B85D36">
        <w:rPr>
          <w:rFonts w:ascii="Arial" w:hAnsi="Arial" w:cs="Arial"/>
          <w:sz w:val="22"/>
          <w:szCs w:val="22"/>
        </w:rPr>
        <w:t>El veinte de junio de</w:t>
      </w:r>
      <w:r w:rsidR="008C1E77" w:rsidRPr="00B85D36">
        <w:rPr>
          <w:rFonts w:ascii="Arial" w:hAnsi="Arial" w:cs="Arial"/>
          <w:sz w:val="22"/>
          <w:szCs w:val="22"/>
        </w:rPr>
        <w:t xml:space="preserve"> </w:t>
      </w:r>
      <w:r w:rsidRPr="00B85D36">
        <w:rPr>
          <w:rFonts w:ascii="Arial" w:hAnsi="Arial" w:cs="Arial"/>
          <w:sz w:val="22"/>
          <w:szCs w:val="22"/>
        </w:rPr>
        <w:t xml:space="preserve">dos mil catorce, fue publicado en el Diario Oficial del Gobierno del Estado </w:t>
      </w:r>
      <w:r w:rsidR="001F7902" w:rsidRPr="00B85D36">
        <w:rPr>
          <w:rFonts w:ascii="Arial" w:hAnsi="Arial" w:cs="Arial"/>
          <w:sz w:val="22"/>
          <w:szCs w:val="22"/>
        </w:rPr>
        <w:t xml:space="preserve">de Yucatán, el Decreto 195/2014, </w:t>
      </w:r>
      <w:r w:rsidRPr="00B85D36">
        <w:rPr>
          <w:rFonts w:ascii="Arial" w:hAnsi="Arial" w:cs="Arial"/>
          <w:sz w:val="22"/>
          <w:szCs w:val="22"/>
        </w:rPr>
        <w:t xml:space="preserve">por el que se modifica la Constitución del Estado en Materia Electoral; </w:t>
      </w:r>
      <w:r w:rsidR="001F7902" w:rsidRPr="00B85D36">
        <w:rPr>
          <w:rFonts w:ascii="Arial" w:hAnsi="Arial" w:cs="Arial"/>
          <w:sz w:val="22"/>
          <w:szCs w:val="22"/>
        </w:rPr>
        <w:t xml:space="preserve">indicando </w:t>
      </w:r>
      <w:r w:rsidRPr="00B85D36">
        <w:rPr>
          <w:rFonts w:ascii="Arial" w:hAnsi="Arial" w:cs="Arial"/>
          <w:sz w:val="22"/>
          <w:szCs w:val="22"/>
        </w:rPr>
        <w:t>en su artículo transitorio décimo noveno que la</w:t>
      </w:r>
      <w:r w:rsidRPr="00B85D36">
        <w:rPr>
          <w:rFonts w:ascii="Arial" w:eastAsia="SimSun" w:hAnsi="Arial" w:cs="Arial"/>
          <w:i/>
          <w:sz w:val="22"/>
          <w:szCs w:val="22"/>
          <w:lang w:eastAsia="zh-CN"/>
        </w:rPr>
        <w:t xml:space="preserve"> </w:t>
      </w:r>
      <w:r w:rsidRPr="00B85D36">
        <w:rPr>
          <w:rFonts w:ascii="Arial" w:eastAsia="SimSun" w:hAnsi="Arial" w:cs="Arial"/>
          <w:sz w:val="22"/>
          <w:szCs w:val="22"/>
          <w:lang w:eastAsia="zh-CN"/>
        </w:rPr>
        <w:t xml:space="preserve">celebración de elecciones locales tendrá lugar el primer domingo de junio del año que corresponda, en los términos de </w:t>
      </w:r>
      <w:r w:rsidR="001F7902" w:rsidRPr="00B85D36">
        <w:rPr>
          <w:rFonts w:ascii="Arial" w:eastAsia="SimSun" w:hAnsi="Arial" w:cs="Arial"/>
          <w:sz w:val="22"/>
          <w:szCs w:val="22"/>
          <w:lang w:eastAsia="zh-CN"/>
        </w:rPr>
        <w:t>la propia</w:t>
      </w:r>
      <w:r w:rsidRPr="00B85D36">
        <w:rPr>
          <w:rFonts w:ascii="Arial" w:eastAsia="SimSun" w:hAnsi="Arial" w:cs="Arial"/>
          <w:sz w:val="22"/>
          <w:szCs w:val="22"/>
          <w:lang w:eastAsia="zh-CN"/>
        </w:rPr>
        <w:t xml:space="preserve"> constitución, a partir del 2015, salvo aquella que se verifique en el año 2018, la cual se llevará a cabo el primer domingo de julio. </w:t>
      </w:r>
    </w:p>
    <w:p w14:paraId="5BF7A687" w14:textId="77777777" w:rsidR="00F03DAE" w:rsidRPr="00B85D36" w:rsidRDefault="00F03DAE" w:rsidP="005F7509">
      <w:pPr>
        <w:spacing w:line="276" w:lineRule="auto"/>
        <w:ind w:left="-142" w:right="-516"/>
        <w:jc w:val="both"/>
        <w:rPr>
          <w:rFonts w:ascii="Arial" w:eastAsia="SimSun" w:hAnsi="Arial" w:cs="Arial"/>
          <w:b/>
          <w:sz w:val="22"/>
          <w:szCs w:val="22"/>
          <w:lang w:eastAsia="zh-CN"/>
        </w:rPr>
      </w:pPr>
    </w:p>
    <w:p w14:paraId="46BC71DE" w14:textId="0191D49B" w:rsidR="00F03DAE" w:rsidRPr="00B85D36" w:rsidRDefault="00F03DAE" w:rsidP="005F7509">
      <w:pPr>
        <w:spacing w:line="276" w:lineRule="auto"/>
        <w:ind w:left="-142" w:right="-516"/>
        <w:jc w:val="both"/>
        <w:rPr>
          <w:rFonts w:ascii="Arial" w:eastAsia="SimSun" w:hAnsi="Arial" w:cs="Arial"/>
          <w:sz w:val="22"/>
          <w:szCs w:val="22"/>
          <w:lang w:eastAsia="zh-CN"/>
        </w:rPr>
      </w:pPr>
      <w:r w:rsidRPr="00B85D36">
        <w:rPr>
          <w:rFonts w:ascii="Arial" w:eastAsia="SimSun" w:hAnsi="Arial" w:cs="Arial"/>
          <w:b/>
          <w:sz w:val="22"/>
          <w:szCs w:val="22"/>
          <w:lang w:eastAsia="zh-CN"/>
        </w:rPr>
        <w:t xml:space="preserve">III.- </w:t>
      </w:r>
      <w:r w:rsidRPr="00B85D36">
        <w:rPr>
          <w:rFonts w:ascii="Arial" w:eastAsia="SimSun" w:hAnsi="Arial" w:cs="Arial"/>
          <w:sz w:val="22"/>
          <w:szCs w:val="22"/>
          <w:lang w:eastAsia="zh-CN"/>
        </w:rPr>
        <w:t>El treinta y uno de mayo de</w:t>
      </w:r>
      <w:r w:rsidR="0044371C" w:rsidRPr="00B85D36">
        <w:rPr>
          <w:rFonts w:ascii="Arial" w:eastAsia="SimSun" w:hAnsi="Arial" w:cs="Arial"/>
          <w:sz w:val="22"/>
          <w:szCs w:val="22"/>
          <w:lang w:eastAsia="zh-CN"/>
        </w:rPr>
        <w:t xml:space="preserve"> dos mil diecisiete</w:t>
      </w:r>
      <w:r w:rsidRPr="00B85D36">
        <w:rPr>
          <w:rFonts w:ascii="Arial" w:eastAsia="SimSun" w:hAnsi="Arial" w:cs="Arial"/>
          <w:sz w:val="22"/>
          <w:szCs w:val="22"/>
          <w:lang w:eastAsia="zh-CN"/>
        </w:rPr>
        <w:t xml:space="preserve">, fue publicado en el Diario Oficial del Gobierno del Estado el Decreto 490/2017, por el que se modifica la </w:t>
      </w:r>
      <w:r w:rsidRPr="00B85D36">
        <w:rPr>
          <w:rFonts w:ascii="Arial" w:eastAsia="SimSun" w:hAnsi="Arial" w:cs="Arial"/>
          <w:i/>
          <w:sz w:val="22"/>
          <w:szCs w:val="22"/>
          <w:lang w:eastAsia="zh-CN"/>
        </w:rPr>
        <w:t>LIPEEY</w:t>
      </w:r>
      <w:r w:rsidRPr="00B85D36">
        <w:rPr>
          <w:rFonts w:ascii="Arial" w:eastAsia="SimSun" w:hAnsi="Arial" w:cs="Arial"/>
          <w:sz w:val="22"/>
          <w:szCs w:val="22"/>
          <w:lang w:eastAsia="zh-CN"/>
        </w:rPr>
        <w:t xml:space="preserve">, la </w:t>
      </w:r>
      <w:r w:rsidR="0056535C" w:rsidRPr="00B85D36">
        <w:rPr>
          <w:rFonts w:ascii="Arial" w:eastAsia="SimSun" w:hAnsi="Arial" w:cs="Arial"/>
          <w:i/>
          <w:sz w:val="22"/>
          <w:szCs w:val="22"/>
          <w:lang w:eastAsia="zh-CN"/>
        </w:rPr>
        <w:t>LPPEY</w:t>
      </w:r>
      <w:r w:rsidRPr="00B85D36">
        <w:rPr>
          <w:rFonts w:ascii="Arial" w:eastAsia="SimSun" w:hAnsi="Arial" w:cs="Arial"/>
          <w:sz w:val="22"/>
          <w:szCs w:val="22"/>
          <w:lang w:eastAsia="zh-CN"/>
        </w:rPr>
        <w:t xml:space="preserve"> y la </w:t>
      </w:r>
      <w:r w:rsidRPr="00B85D36">
        <w:rPr>
          <w:rFonts w:ascii="Arial" w:eastAsia="SimSun" w:hAnsi="Arial" w:cs="Arial"/>
          <w:i/>
          <w:sz w:val="22"/>
          <w:szCs w:val="22"/>
          <w:lang w:eastAsia="zh-CN"/>
        </w:rPr>
        <w:t>Ley del Sistema de Medios de Impugnación en Materia Electoral del Estado de Yucatán</w:t>
      </w:r>
      <w:r w:rsidRPr="00B85D36">
        <w:rPr>
          <w:rFonts w:ascii="Arial" w:eastAsia="SimSun" w:hAnsi="Arial" w:cs="Arial"/>
          <w:sz w:val="22"/>
          <w:szCs w:val="22"/>
          <w:lang w:eastAsia="zh-CN"/>
        </w:rPr>
        <w:t>.</w:t>
      </w:r>
    </w:p>
    <w:p w14:paraId="46692FE8" w14:textId="39A8A290" w:rsidR="007C5C44" w:rsidRPr="00B85D36" w:rsidRDefault="007C5C44" w:rsidP="005F7509">
      <w:pPr>
        <w:spacing w:line="276" w:lineRule="auto"/>
        <w:ind w:left="-142" w:right="-93"/>
        <w:jc w:val="center"/>
        <w:rPr>
          <w:rFonts w:ascii="Arial" w:hAnsi="Arial" w:cs="Arial"/>
          <w:b/>
          <w:sz w:val="22"/>
          <w:szCs w:val="22"/>
        </w:rPr>
      </w:pPr>
    </w:p>
    <w:p w14:paraId="15714AA1" w14:textId="77777777" w:rsidR="00CB0818" w:rsidRPr="00B85D36" w:rsidRDefault="00CB0818" w:rsidP="005F7509">
      <w:pPr>
        <w:spacing w:line="276" w:lineRule="auto"/>
        <w:ind w:left="-142" w:right="-93"/>
        <w:jc w:val="center"/>
        <w:rPr>
          <w:rFonts w:ascii="Arial" w:hAnsi="Arial" w:cs="Arial"/>
          <w:b/>
          <w:sz w:val="22"/>
          <w:szCs w:val="22"/>
        </w:rPr>
      </w:pPr>
    </w:p>
    <w:p w14:paraId="4C5FC474" w14:textId="77777777" w:rsidR="00F03DAE" w:rsidRPr="00B85D36" w:rsidRDefault="00F03DAE" w:rsidP="005F7509">
      <w:pPr>
        <w:spacing w:line="276" w:lineRule="auto"/>
        <w:ind w:left="-142" w:right="-93"/>
        <w:jc w:val="center"/>
        <w:rPr>
          <w:rFonts w:ascii="Arial" w:hAnsi="Arial" w:cs="Arial"/>
          <w:b/>
          <w:sz w:val="22"/>
          <w:szCs w:val="22"/>
        </w:rPr>
      </w:pPr>
      <w:r w:rsidRPr="00B85D36">
        <w:rPr>
          <w:rFonts w:ascii="Arial" w:hAnsi="Arial" w:cs="Arial"/>
          <w:b/>
          <w:sz w:val="22"/>
          <w:szCs w:val="22"/>
        </w:rPr>
        <w:t>CONSIDERANDO</w:t>
      </w:r>
    </w:p>
    <w:p w14:paraId="11006292" w14:textId="77777777" w:rsidR="005F7509" w:rsidRPr="00B85D36" w:rsidRDefault="005F7509" w:rsidP="005F7509">
      <w:pPr>
        <w:spacing w:line="276" w:lineRule="auto"/>
        <w:ind w:left="-142" w:right="-93"/>
        <w:jc w:val="center"/>
        <w:rPr>
          <w:rFonts w:ascii="Arial" w:hAnsi="Arial" w:cs="Arial"/>
          <w:b/>
          <w:sz w:val="22"/>
          <w:szCs w:val="22"/>
        </w:rPr>
      </w:pPr>
    </w:p>
    <w:p w14:paraId="56D23901" w14:textId="6EAEBE31" w:rsidR="009636F0" w:rsidRPr="00B85D36" w:rsidRDefault="00F03DAE" w:rsidP="005F7509">
      <w:pPr>
        <w:spacing w:line="276" w:lineRule="auto"/>
        <w:ind w:left="-142" w:right="-516"/>
        <w:jc w:val="both"/>
        <w:rPr>
          <w:rFonts w:ascii="Arial" w:eastAsia="SimSun" w:hAnsi="Arial" w:cs="Arial"/>
          <w:bCs/>
          <w:sz w:val="22"/>
          <w:szCs w:val="22"/>
          <w:lang w:eastAsia="zh-CN"/>
        </w:rPr>
      </w:pPr>
      <w:r w:rsidRPr="00B85D36">
        <w:rPr>
          <w:rFonts w:ascii="Arial" w:eastAsia="SimSun" w:hAnsi="Arial" w:cs="Arial"/>
          <w:b/>
          <w:sz w:val="22"/>
          <w:szCs w:val="22"/>
          <w:lang w:eastAsia="zh-CN"/>
        </w:rPr>
        <w:t>1</w:t>
      </w:r>
      <w:r w:rsidR="009636F0" w:rsidRPr="00B85D36">
        <w:rPr>
          <w:rFonts w:ascii="Arial" w:eastAsia="SimSun" w:hAnsi="Arial" w:cs="Arial"/>
          <w:b/>
          <w:sz w:val="22"/>
          <w:szCs w:val="22"/>
          <w:lang w:eastAsia="zh-CN"/>
        </w:rPr>
        <w:t xml:space="preserve">.- </w:t>
      </w:r>
      <w:r w:rsidR="00717C1E" w:rsidRPr="00B85D36">
        <w:rPr>
          <w:rFonts w:ascii="Arial" w:eastAsia="SimSun" w:hAnsi="Arial" w:cs="Arial"/>
          <w:sz w:val="22"/>
          <w:szCs w:val="22"/>
          <w:lang w:eastAsia="zh-CN"/>
        </w:rPr>
        <w:t>Que e</w:t>
      </w:r>
      <w:r w:rsidR="009636F0" w:rsidRPr="00B85D36">
        <w:rPr>
          <w:rFonts w:ascii="Arial" w:eastAsia="SimSun" w:hAnsi="Arial" w:cs="Arial"/>
          <w:sz w:val="22"/>
          <w:szCs w:val="22"/>
          <w:lang w:eastAsia="zh-CN"/>
        </w:rPr>
        <w:t xml:space="preserve">l primer párrafo, de la Base V del artículo 41 de la </w:t>
      </w:r>
      <w:r w:rsidR="00172351" w:rsidRPr="00B85D36">
        <w:rPr>
          <w:rFonts w:ascii="Arial" w:eastAsia="SimSun" w:hAnsi="Arial" w:cs="Arial"/>
          <w:i/>
          <w:sz w:val="22"/>
          <w:szCs w:val="22"/>
          <w:lang w:eastAsia="zh-CN"/>
        </w:rPr>
        <w:t>CPEUM</w:t>
      </w:r>
      <w:r w:rsidR="009636F0" w:rsidRPr="00B85D36">
        <w:rPr>
          <w:rFonts w:ascii="Arial" w:eastAsia="SimSun" w:hAnsi="Arial" w:cs="Arial"/>
          <w:sz w:val="22"/>
          <w:szCs w:val="22"/>
          <w:lang w:eastAsia="zh-CN"/>
        </w:rPr>
        <w:t>, señala que l</w:t>
      </w:r>
      <w:r w:rsidR="009636F0" w:rsidRPr="00B85D36">
        <w:rPr>
          <w:rFonts w:ascii="Arial" w:eastAsia="SimSun" w:hAnsi="Arial" w:cs="Arial"/>
          <w:bCs/>
          <w:sz w:val="22"/>
          <w:szCs w:val="22"/>
          <w:lang w:eastAsia="zh-CN"/>
        </w:rPr>
        <w:t xml:space="preserve">a organización de las elecciones es una función estatal que se realiza a través del INE y de los </w:t>
      </w:r>
      <w:r w:rsidR="00997CAC" w:rsidRPr="00B85D36">
        <w:rPr>
          <w:rFonts w:ascii="Arial" w:eastAsia="SimSun" w:hAnsi="Arial" w:cs="Arial"/>
          <w:bCs/>
          <w:sz w:val="22"/>
          <w:szCs w:val="22"/>
          <w:lang w:eastAsia="zh-CN"/>
        </w:rPr>
        <w:t>OPL, e</w:t>
      </w:r>
      <w:r w:rsidR="009636F0" w:rsidRPr="00B85D36">
        <w:rPr>
          <w:rFonts w:ascii="Arial" w:eastAsia="SimSun" w:hAnsi="Arial" w:cs="Arial"/>
          <w:bCs/>
          <w:sz w:val="22"/>
          <w:szCs w:val="22"/>
          <w:lang w:eastAsia="zh-CN"/>
        </w:rPr>
        <w:t>n los términos que establece la citada Constitución.</w:t>
      </w:r>
    </w:p>
    <w:p w14:paraId="59E1BD85" w14:textId="77777777" w:rsidR="009636F0" w:rsidRPr="00B85D36" w:rsidRDefault="009636F0" w:rsidP="005F7509">
      <w:pPr>
        <w:spacing w:line="276" w:lineRule="auto"/>
        <w:ind w:left="-142" w:right="-516"/>
        <w:jc w:val="both"/>
        <w:rPr>
          <w:rFonts w:ascii="Arial" w:eastAsia="SimSun" w:hAnsi="Arial" w:cs="Arial"/>
          <w:bCs/>
          <w:sz w:val="22"/>
          <w:szCs w:val="22"/>
          <w:lang w:eastAsia="zh-CN"/>
        </w:rPr>
      </w:pPr>
    </w:p>
    <w:p w14:paraId="44306F35" w14:textId="64F53D7F" w:rsidR="009636F0" w:rsidRPr="00B85D36" w:rsidRDefault="00F03DAE" w:rsidP="005F7509">
      <w:pPr>
        <w:autoSpaceDE w:val="0"/>
        <w:autoSpaceDN w:val="0"/>
        <w:adjustRightInd w:val="0"/>
        <w:spacing w:line="276" w:lineRule="auto"/>
        <w:ind w:left="-142" w:right="-516"/>
        <w:jc w:val="both"/>
        <w:rPr>
          <w:rFonts w:ascii="Arial" w:eastAsia="SimSun" w:hAnsi="Arial" w:cs="Arial"/>
          <w:sz w:val="22"/>
          <w:szCs w:val="22"/>
          <w:lang w:eastAsia="zh-CN"/>
        </w:rPr>
      </w:pPr>
      <w:r w:rsidRPr="00B85D36">
        <w:rPr>
          <w:rFonts w:ascii="Arial" w:eastAsia="SimSun" w:hAnsi="Arial" w:cs="Arial"/>
          <w:b/>
          <w:sz w:val="22"/>
          <w:szCs w:val="22"/>
          <w:lang w:eastAsia="zh-CN"/>
        </w:rPr>
        <w:lastRenderedPageBreak/>
        <w:t>2</w:t>
      </w:r>
      <w:r w:rsidR="009636F0" w:rsidRPr="00B85D36">
        <w:rPr>
          <w:rFonts w:ascii="Arial" w:eastAsia="SimSun" w:hAnsi="Arial" w:cs="Arial"/>
          <w:b/>
          <w:sz w:val="22"/>
          <w:szCs w:val="22"/>
          <w:lang w:eastAsia="zh-CN"/>
        </w:rPr>
        <w:t xml:space="preserve">.- </w:t>
      </w:r>
      <w:r w:rsidR="00717C1E" w:rsidRPr="00B85D36">
        <w:rPr>
          <w:rFonts w:ascii="Arial" w:eastAsia="SimSun" w:hAnsi="Arial" w:cs="Arial"/>
          <w:sz w:val="22"/>
          <w:szCs w:val="22"/>
          <w:lang w:eastAsia="zh-CN"/>
        </w:rPr>
        <w:t>Que e</w:t>
      </w:r>
      <w:r w:rsidR="009636F0" w:rsidRPr="00B85D36">
        <w:rPr>
          <w:rFonts w:ascii="Arial" w:eastAsia="SimSun" w:hAnsi="Arial" w:cs="Arial"/>
          <w:sz w:val="22"/>
          <w:szCs w:val="22"/>
          <w:lang w:eastAsia="zh-CN"/>
        </w:rPr>
        <w:t xml:space="preserve">n los numerales 1 y 2 del artículo 98 de la </w:t>
      </w:r>
      <w:r w:rsidR="009636F0" w:rsidRPr="00B85D36">
        <w:rPr>
          <w:rFonts w:ascii="Arial" w:eastAsia="SimSun" w:hAnsi="Arial" w:cs="Arial"/>
          <w:i/>
          <w:sz w:val="22"/>
          <w:szCs w:val="22"/>
          <w:lang w:eastAsia="zh-CN"/>
        </w:rPr>
        <w:t>LGIPE,</w:t>
      </w:r>
      <w:r w:rsidR="009636F0" w:rsidRPr="00B85D36">
        <w:rPr>
          <w:rFonts w:ascii="Arial" w:eastAsia="SimSun" w:hAnsi="Arial" w:cs="Arial"/>
          <w:sz w:val="22"/>
          <w:szCs w:val="22"/>
          <w:lang w:eastAsia="zh-CN"/>
        </w:rPr>
        <w:t xml:space="preserve"> se establece que los OPL están dotados de personalidad jurídica y patrimonio propios. Gozarán de autonomía en su funcionamiento e independencia en sus decisiones, en los términos previstos en la C</w:t>
      </w:r>
      <w:r w:rsidR="00AE6F2B" w:rsidRPr="00B85D36">
        <w:rPr>
          <w:rFonts w:ascii="Arial" w:eastAsia="SimSun" w:hAnsi="Arial" w:cs="Arial"/>
          <w:sz w:val="22"/>
          <w:szCs w:val="22"/>
          <w:lang w:eastAsia="zh-CN"/>
        </w:rPr>
        <w:t>PEUM</w:t>
      </w:r>
      <w:r w:rsidR="009636F0" w:rsidRPr="00B85D36">
        <w:rPr>
          <w:rFonts w:ascii="Arial" w:eastAsia="SimSun" w:hAnsi="Arial" w:cs="Arial"/>
          <w:sz w:val="22"/>
          <w:szCs w:val="22"/>
          <w:lang w:eastAsia="zh-CN"/>
        </w:rPr>
        <w:t>, esta Ley, las constituciones y leyes locales. Serán profesionales en su desempeño. Se regirán por los principios de certeza, imparcialidad, independencia, legalidad, máxima publicidad y objetividad.</w:t>
      </w:r>
    </w:p>
    <w:p w14:paraId="11272092" w14:textId="77777777" w:rsidR="009636F0" w:rsidRPr="00B85D36" w:rsidRDefault="009636F0" w:rsidP="005F7509">
      <w:pPr>
        <w:spacing w:line="276" w:lineRule="auto"/>
        <w:ind w:left="-142" w:right="-516"/>
        <w:jc w:val="both"/>
        <w:rPr>
          <w:rFonts w:ascii="Arial" w:eastAsia="SimSun" w:hAnsi="Arial" w:cs="Arial"/>
          <w:bCs/>
          <w:sz w:val="22"/>
          <w:szCs w:val="22"/>
          <w:lang w:eastAsia="zh-CN"/>
        </w:rPr>
      </w:pPr>
    </w:p>
    <w:p w14:paraId="25192C20" w14:textId="091DD7B1" w:rsidR="009636F0" w:rsidRPr="00B85D36" w:rsidRDefault="009636F0" w:rsidP="005F7509">
      <w:pPr>
        <w:spacing w:line="276" w:lineRule="auto"/>
        <w:ind w:left="-142" w:right="-516"/>
        <w:jc w:val="both"/>
        <w:rPr>
          <w:rFonts w:ascii="Arial" w:eastAsia="SimSun" w:hAnsi="Arial" w:cs="Arial"/>
          <w:sz w:val="22"/>
          <w:szCs w:val="22"/>
          <w:lang w:eastAsia="zh-CN"/>
        </w:rPr>
      </w:pPr>
      <w:r w:rsidRPr="00B85D36">
        <w:rPr>
          <w:rFonts w:ascii="Arial" w:eastAsia="SimSun" w:hAnsi="Arial" w:cs="Arial"/>
          <w:bCs/>
          <w:sz w:val="22"/>
          <w:szCs w:val="22"/>
          <w:lang w:eastAsia="zh-CN"/>
        </w:rPr>
        <w:t>Los</w:t>
      </w:r>
      <w:r w:rsidRPr="00B85D36">
        <w:rPr>
          <w:rFonts w:ascii="Arial" w:eastAsia="SimSun" w:hAnsi="Arial" w:cs="Arial"/>
          <w:sz w:val="22"/>
          <w:szCs w:val="22"/>
          <w:lang w:eastAsia="zh-CN"/>
        </w:rPr>
        <w:t xml:space="preserve"> OPL</w:t>
      </w:r>
      <w:r w:rsidR="00A4193E" w:rsidRPr="00B85D36">
        <w:rPr>
          <w:rFonts w:ascii="Arial" w:eastAsia="SimSun" w:hAnsi="Arial" w:cs="Arial"/>
          <w:sz w:val="22"/>
          <w:szCs w:val="22"/>
          <w:lang w:eastAsia="zh-CN"/>
        </w:rPr>
        <w:t xml:space="preserve"> </w:t>
      </w:r>
      <w:r w:rsidRPr="00B85D36">
        <w:rPr>
          <w:rFonts w:ascii="Arial" w:eastAsia="SimSun" w:hAnsi="Arial" w:cs="Arial"/>
          <w:sz w:val="22"/>
          <w:szCs w:val="22"/>
          <w:lang w:eastAsia="zh-CN"/>
        </w:rPr>
        <w:t>son autoridad en la materia electoral, en los términ</w:t>
      </w:r>
      <w:r w:rsidR="00AE6F2B" w:rsidRPr="00B85D36">
        <w:rPr>
          <w:rFonts w:ascii="Arial" w:eastAsia="SimSun" w:hAnsi="Arial" w:cs="Arial"/>
          <w:sz w:val="22"/>
          <w:szCs w:val="22"/>
          <w:lang w:eastAsia="zh-CN"/>
        </w:rPr>
        <w:t>os que establece la CPEUM</w:t>
      </w:r>
      <w:r w:rsidRPr="00B85D36">
        <w:rPr>
          <w:rFonts w:ascii="Arial" w:eastAsia="SimSun" w:hAnsi="Arial" w:cs="Arial"/>
          <w:sz w:val="22"/>
          <w:szCs w:val="22"/>
          <w:lang w:eastAsia="zh-CN"/>
        </w:rPr>
        <w:t>,</w:t>
      </w:r>
      <w:r w:rsidR="00AE6F2B" w:rsidRPr="00B85D36">
        <w:rPr>
          <w:rFonts w:ascii="Arial" w:eastAsia="SimSun" w:hAnsi="Arial" w:cs="Arial"/>
          <w:sz w:val="22"/>
          <w:szCs w:val="22"/>
          <w:lang w:eastAsia="zh-CN"/>
        </w:rPr>
        <w:t xml:space="preserve"> la LGIPE, </w:t>
      </w:r>
      <w:r w:rsidRPr="00B85D36">
        <w:rPr>
          <w:rFonts w:ascii="Arial" w:eastAsia="SimSun" w:hAnsi="Arial" w:cs="Arial"/>
          <w:sz w:val="22"/>
          <w:szCs w:val="22"/>
          <w:lang w:eastAsia="zh-CN"/>
        </w:rPr>
        <w:t xml:space="preserve">y las leyes locales correspondientes. </w:t>
      </w:r>
    </w:p>
    <w:p w14:paraId="51BE8C1C" w14:textId="77777777" w:rsidR="009636F0" w:rsidRPr="00B85D36" w:rsidRDefault="009636F0" w:rsidP="005F7509">
      <w:pPr>
        <w:spacing w:line="276" w:lineRule="auto"/>
        <w:ind w:left="-142" w:right="-516"/>
        <w:jc w:val="both"/>
        <w:rPr>
          <w:rFonts w:ascii="Arial" w:eastAsia="SimSun" w:hAnsi="Arial" w:cs="Arial"/>
          <w:sz w:val="22"/>
          <w:szCs w:val="22"/>
          <w:lang w:eastAsia="zh-CN"/>
        </w:rPr>
      </w:pPr>
    </w:p>
    <w:p w14:paraId="1611E8C3" w14:textId="7CD9DA10" w:rsidR="009636F0" w:rsidRPr="00B85D36" w:rsidRDefault="00F03DAE" w:rsidP="005F7509">
      <w:pPr>
        <w:spacing w:line="276" w:lineRule="auto"/>
        <w:ind w:left="-142" w:right="-516"/>
        <w:jc w:val="both"/>
        <w:rPr>
          <w:rFonts w:ascii="Arial" w:eastAsia="SimSun" w:hAnsi="Arial" w:cs="Arial"/>
          <w:sz w:val="22"/>
          <w:szCs w:val="22"/>
          <w:lang w:eastAsia="zh-CN"/>
        </w:rPr>
      </w:pPr>
      <w:r w:rsidRPr="00B85D36">
        <w:rPr>
          <w:rFonts w:ascii="Arial" w:eastAsia="SimSun" w:hAnsi="Arial" w:cs="Arial"/>
          <w:b/>
          <w:sz w:val="22"/>
          <w:szCs w:val="22"/>
          <w:lang w:eastAsia="zh-CN"/>
        </w:rPr>
        <w:t>3</w:t>
      </w:r>
      <w:r w:rsidR="009636F0" w:rsidRPr="00B85D36">
        <w:rPr>
          <w:rFonts w:ascii="Arial" w:eastAsia="SimSun" w:hAnsi="Arial" w:cs="Arial"/>
          <w:b/>
          <w:sz w:val="22"/>
          <w:szCs w:val="22"/>
          <w:lang w:eastAsia="zh-CN"/>
        </w:rPr>
        <w:t xml:space="preserve">.- </w:t>
      </w:r>
      <w:r w:rsidR="00717C1E" w:rsidRPr="00B85D36">
        <w:rPr>
          <w:rFonts w:ascii="Arial" w:eastAsia="SimSun" w:hAnsi="Arial" w:cs="Arial"/>
          <w:sz w:val="22"/>
          <w:szCs w:val="22"/>
          <w:lang w:eastAsia="zh-CN"/>
        </w:rPr>
        <w:t>Que e</w:t>
      </w:r>
      <w:r w:rsidR="009636F0" w:rsidRPr="00B85D36">
        <w:rPr>
          <w:rFonts w:ascii="Arial" w:eastAsia="SimSun" w:hAnsi="Arial" w:cs="Arial"/>
          <w:sz w:val="22"/>
          <w:szCs w:val="22"/>
          <w:lang w:eastAsia="zh-CN"/>
        </w:rPr>
        <w:t xml:space="preserve">n el numeral 1 del artículo 99 de la </w:t>
      </w:r>
      <w:r w:rsidR="009636F0" w:rsidRPr="00B85D36">
        <w:rPr>
          <w:rFonts w:ascii="Arial" w:eastAsia="SimSun" w:hAnsi="Arial" w:cs="Arial"/>
          <w:i/>
          <w:sz w:val="22"/>
          <w:szCs w:val="22"/>
          <w:lang w:eastAsia="zh-CN"/>
        </w:rPr>
        <w:t>LGIPE,</w:t>
      </w:r>
      <w:r w:rsidR="009636F0" w:rsidRPr="00B85D36">
        <w:rPr>
          <w:rFonts w:ascii="Arial" w:eastAsia="SimSun" w:hAnsi="Arial" w:cs="Arial"/>
          <w:sz w:val="22"/>
          <w:szCs w:val="22"/>
          <w:lang w:eastAsia="zh-CN"/>
        </w:rPr>
        <w:t xml:space="preserve"> establece que los OPL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14:paraId="481B4B78" w14:textId="77777777" w:rsidR="009636F0" w:rsidRPr="00B85D36" w:rsidRDefault="009636F0" w:rsidP="005F7509">
      <w:pPr>
        <w:spacing w:line="276" w:lineRule="auto"/>
        <w:ind w:left="-142" w:right="-516"/>
        <w:jc w:val="both"/>
        <w:rPr>
          <w:rFonts w:ascii="Arial" w:hAnsi="Arial" w:cs="Arial"/>
          <w:b/>
          <w:sz w:val="22"/>
          <w:szCs w:val="22"/>
        </w:rPr>
      </w:pPr>
    </w:p>
    <w:p w14:paraId="5A2B1122" w14:textId="084A3F09" w:rsidR="00514B4B" w:rsidRPr="00B85D36" w:rsidRDefault="00F03DAE" w:rsidP="00514B4B">
      <w:pPr>
        <w:spacing w:line="276" w:lineRule="auto"/>
        <w:ind w:left="-142" w:right="-516"/>
        <w:jc w:val="both"/>
        <w:rPr>
          <w:rFonts w:ascii="Arial" w:hAnsi="Arial" w:cs="Arial"/>
          <w:sz w:val="22"/>
          <w:szCs w:val="22"/>
          <w:lang w:val="es-ES_tradnl"/>
        </w:rPr>
      </w:pPr>
      <w:r w:rsidRPr="00B85D36">
        <w:rPr>
          <w:rFonts w:ascii="Arial" w:eastAsia="SimSun" w:hAnsi="Arial" w:cs="Arial"/>
          <w:b/>
          <w:sz w:val="22"/>
          <w:szCs w:val="22"/>
          <w:lang w:eastAsia="zh-CN"/>
        </w:rPr>
        <w:t>4</w:t>
      </w:r>
      <w:r w:rsidR="009636F0" w:rsidRPr="00B85D36">
        <w:rPr>
          <w:rFonts w:ascii="Arial" w:eastAsia="SimSun" w:hAnsi="Arial" w:cs="Arial"/>
          <w:b/>
          <w:sz w:val="22"/>
          <w:szCs w:val="22"/>
          <w:lang w:eastAsia="zh-CN"/>
        </w:rPr>
        <w:t xml:space="preserve">.- </w:t>
      </w:r>
      <w:r w:rsidR="009636F0" w:rsidRPr="00B85D36">
        <w:rPr>
          <w:rFonts w:ascii="Arial" w:eastAsia="SimSun" w:hAnsi="Arial" w:cs="Arial"/>
          <w:sz w:val="22"/>
          <w:szCs w:val="22"/>
          <w:lang w:eastAsia="zh-CN"/>
        </w:rPr>
        <w:t>Que entre</w:t>
      </w:r>
      <w:r w:rsidR="009636F0" w:rsidRPr="00B85D36">
        <w:rPr>
          <w:rFonts w:ascii="Arial" w:eastAsia="SimSun" w:hAnsi="Arial" w:cs="Arial"/>
          <w:b/>
          <w:sz w:val="22"/>
          <w:szCs w:val="22"/>
          <w:lang w:eastAsia="zh-CN"/>
        </w:rPr>
        <w:t xml:space="preserve"> </w:t>
      </w:r>
      <w:r w:rsidR="009636F0" w:rsidRPr="00B85D36">
        <w:rPr>
          <w:rFonts w:ascii="Arial" w:eastAsia="SimSun" w:hAnsi="Arial" w:cs="Arial"/>
          <w:sz w:val="22"/>
          <w:szCs w:val="22"/>
          <w:lang w:eastAsia="zh-CN"/>
        </w:rPr>
        <w:t>las funciones que le corresponde ejercer a los</w:t>
      </w:r>
      <w:r w:rsidR="009636F0" w:rsidRPr="00B85D36">
        <w:rPr>
          <w:rFonts w:ascii="Arial" w:hAnsi="Arial" w:cs="Arial"/>
          <w:sz w:val="22"/>
          <w:szCs w:val="22"/>
          <w:lang w:val="es-ES_tradnl"/>
        </w:rPr>
        <w:t xml:space="preserve"> OPL en las materias que se establecen en</w:t>
      </w:r>
      <w:r w:rsidR="009636F0" w:rsidRPr="00B85D36">
        <w:rPr>
          <w:rFonts w:ascii="Arial" w:eastAsia="SimSun" w:hAnsi="Arial" w:cs="Arial"/>
          <w:sz w:val="22"/>
          <w:szCs w:val="22"/>
          <w:lang w:eastAsia="zh-CN"/>
        </w:rPr>
        <w:t xml:space="preserve"> los incisos a), </w:t>
      </w:r>
      <w:r w:rsidR="00E47BA2" w:rsidRPr="00B85D36">
        <w:rPr>
          <w:rFonts w:ascii="Arial" w:eastAsia="SimSun" w:hAnsi="Arial" w:cs="Arial"/>
          <w:sz w:val="22"/>
          <w:szCs w:val="22"/>
          <w:lang w:eastAsia="zh-CN"/>
        </w:rPr>
        <w:t xml:space="preserve">b), </w:t>
      </w:r>
      <w:r w:rsidR="002B2759" w:rsidRPr="00B85D36">
        <w:rPr>
          <w:rFonts w:ascii="Arial" w:eastAsia="SimSun" w:hAnsi="Arial" w:cs="Arial"/>
          <w:sz w:val="22"/>
          <w:szCs w:val="22"/>
          <w:lang w:eastAsia="zh-CN"/>
        </w:rPr>
        <w:t xml:space="preserve">d), </w:t>
      </w:r>
      <w:r w:rsidR="009636F0" w:rsidRPr="00B85D36">
        <w:rPr>
          <w:rFonts w:ascii="Arial" w:eastAsia="SimSun" w:hAnsi="Arial" w:cs="Arial"/>
          <w:sz w:val="22"/>
          <w:szCs w:val="22"/>
          <w:lang w:eastAsia="zh-CN"/>
        </w:rPr>
        <w:t xml:space="preserve">f), </w:t>
      </w:r>
      <w:r w:rsidR="002B2759" w:rsidRPr="00B85D36">
        <w:rPr>
          <w:rFonts w:ascii="Arial" w:eastAsia="SimSun" w:hAnsi="Arial" w:cs="Arial"/>
          <w:sz w:val="22"/>
          <w:szCs w:val="22"/>
          <w:lang w:eastAsia="zh-CN"/>
        </w:rPr>
        <w:t xml:space="preserve">g), </w:t>
      </w:r>
      <w:r w:rsidR="009636F0" w:rsidRPr="00B85D36">
        <w:rPr>
          <w:rFonts w:ascii="Arial" w:eastAsia="SimSun" w:hAnsi="Arial" w:cs="Arial"/>
          <w:sz w:val="22"/>
          <w:szCs w:val="22"/>
          <w:lang w:eastAsia="zh-CN"/>
        </w:rPr>
        <w:t xml:space="preserve">o) y r) del artículo 104 de la </w:t>
      </w:r>
      <w:r w:rsidR="009636F0" w:rsidRPr="00B85D36">
        <w:rPr>
          <w:rFonts w:ascii="Arial" w:eastAsia="SimSun" w:hAnsi="Arial" w:cs="Arial"/>
          <w:i/>
          <w:sz w:val="22"/>
          <w:szCs w:val="22"/>
          <w:lang w:eastAsia="zh-CN"/>
        </w:rPr>
        <w:t>LGIPE,</w:t>
      </w:r>
      <w:r w:rsidR="009636F0" w:rsidRPr="00B85D36">
        <w:rPr>
          <w:rFonts w:ascii="Arial" w:eastAsia="SimSun" w:hAnsi="Arial" w:cs="Arial"/>
          <w:sz w:val="22"/>
          <w:szCs w:val="22"/>
          <w:lang w:eastAsia="zh-CN"/>
        </w:rPr>
        <w:t xml:space="preserve"> están las siguientes:</w:t>
      </w:r>
    </w:p>
    <w:p w14:paraId="413D3DB0" w14:textId="77777777" w:rsidR="00514B4B" w:rsidRPr="00B85D36" w:rsidRDefault="00514B4B" w:rsidP="00514B4B">
      <w:pPr>
        <w:spacing w:line="276" w:lineRule="auto"/>
        <w:ind w:left="-142" w:right="-516"/>
        <w:jc w:val="both"/>
        <w:rPr>
          <w:rFonts w:ascii="Arial" w:hAnsi="Arial" w:cs="Arial"/>
          <w:sz w:val="22"/>
          <w:szCs w:val="22"/>
          <w:lang w:val="es-ES_tradnl"/>
        </w:rPr>
      </w:pPr>
    </w:p>
    <w:p w14:paraId="657457D6" w14:textId="3DBEF7FF" w:rsidR="00514B4B" w:rsidRPr="00B85D36" w:rsidRDefault="00E47BA2" w:rsidP="00E47BA2">
      <w:pPr>
        <w:pStyle w:val="Prrafodelista"/>
        <w:spacing w:line="276" w:lineRule="auto"/>
        <w:ind w:left="218" w:right="-516"/>
        <w:jc w:val="both"/>
        <w:rPr>
          <w:rFonts w:cs="Arial"/>
          <w:i/>
          <w:sz w:val="22"/>
          <w:szCs w:val="22"/>
          <w:lang w:val="es-ES_tradnl"/>
        </w:rPr>
      </w:pPr>
      <w:r w:rsidRPr="00B85D36">
        <w:rPr>
          <w:rFonts w:eastAsia="SimSun" w:cs="Arial"/>
          <w:i/>
          <w:sz w:val="22"/>
          <w:szCs w:val="22"/>
          <w:lang w:eastAsia="zh-CN"/>
        </w:rPr>
        <w:t xml:space="preserve">a) </w:t>
      </w:r>
      <w:r w:rsidR="00514B4B" w:rsidRPr="00B85D36">
        <w:rPr>
          <w:rFonts w:eastAsia="SimSun" w:cs="Arial"/>
          <w:i/>
          <w:sz w:val="22"/>
          <w:szCs w:val="22"/>
          <w:lang w:eastAsia="zh-CN"/>
        </w:rPr>
        <w:t>Aplicar las disposiciones generales, reglas, lineamientos, criterios y formatos que, en ejercicio de las facultades que le confiere la Constitución y esta Ley, establezca el INE;</w:t>
      </w:r>
    </w:p>
    <w:p w14:paraId="3B5A90D9" w14:textId="1DE62187" w:rsidR="00B30227" w:rsidRPr="00B85D36" w:rsidRDefault="00E47BA2" w:rsidP="00E47BA2">
      <w:pPr>
        <w:pStyle w:val="Texto"/>
        <w:spacing w:line="228" w:lineRule="exact"/>
        <w:ind w:left="218" w:firstLine="0"/>
        <w:rPr>
          <w:rFonts w:eastAsia="SimSun"/>
          <w:i/>
          <w:sz w:val="22"/>
          <w:szCs w:val="22"/>
          <w:lang w:val="es-MX" w:eastAsia="zh-CN"/>
        </w:rPr>
      </w:pPr>
      <w:r w:rsidRPr="00B85D36">
        <w:rPr>
          <w:rFonts w:eastAsia="SimSun"/>
          <w:i/>
          <w:sz w:val="22"/>
          <w:szCs w:val="22"/>
          <w:lang w:val="es-MX" w:eastAsia="zh-CN"/>
        </w:rPr>
        <w:t xml:space="preserve">b) </w:t>
      </w:r>
      <w:r w:rsidR="00B30227" w:rsidRPr="00B85D36">
        <w:rPr>
          <w:rFonts w:eastAsia="SimSun"/>
          <w:i/>
          <w:sz w:val="22"/>
          <w:szCs w:val="22"/>
          <w:lang w:val="es-MX" w:eastAsia="zh-CN"/>
        </w:rPr>
        <w:t>Garantizar la ministración oportuna del financiamiento público a que tienen derechos los partidos políticos nacionales y locales y, en su caso, a los Candidatos Independientes, en la entidad;</w:t>
      </w:r>
    </w:p>
    <w:p w14:paraId="20A0FF01" w14:textId="2C89B7EA" w:rsidR="00E47BA2" w:rsidRPr="00B85D36" w:rsidRDefault="00E47BA2" w:rsidP="00E47BA2">
      <w:pPr>
        <w:pStyle w:val="Texto"/>
        <w:spacing w:line="228" w:lineRule="exact"/>
        <w:ind w:left="218" w:firstLine="0"/>
        <w:rPr>
          <w:rFonts w:eastAsia="SimSun"/>
          <w:i/>
          <w:sz w:val="22"/>
          <w:szCs w:val="22"/>
          <w:lang w:val="es-MX" w:eastAsia="zh-CN"/>
        </w:rPr>
      </w:pPr>
      <w:r w:rsidRPr="00B85D36">
        <w:rPr>
          <w:rFonts w:eastAsia="SimSun"/>
          <w:i/>
          <w:sz w:val="22"/>
          <w:szCs w:val="22"/>
          <w:lang w:val="es-MX" w:eastAsia="zh-CN"/>
        </w:rPr>
        <w:t>…</w:t>
      </w:r>
    </w:p>
    <w:p w14:paraId="1C73A216" w14:textId="2BE39F7A" w:rsidR="00B30227" w:rsidRPr="00B85D36" w:rsidRDefault="00E47BA2" w:rsidP="00E47BA2">
      <w:pPr>
        <w:pStyle w:val="Texto"/>
        <w:spacing w:line="228" w:lineRule="exact"/>
        <w:ind w:left="218" w:firstLine="0"/>
        <w:rPr>
          <w:rFonts w:eastAsia="SimSun"/>
          <w:i/>
          <w:sz w:val="22"/>
          <w:szCs w:val="22"/>
          <w:lang w:val="es-MX" w:eastAsia="zh-CN"/>
        </w:rPr>
      </w:pPr>
      <w:r w:rsidRPr="00B85D36">
        <w:rPr>
          <w:rFonts w:eastAsia="SimSun"/>
          <w:i/>
          <w:sz w:val="22"/>
          <w:szCs w:val="22"/>
          <w:lang w:val="es-MX" w:eastAsia="zh-CN"/>
        </w:rPr>
        <w:t xml:space="preserve">d) </w:t>
      </w:r>
      <w:r w:rsidR="00B30227" w:rsidRPr="00B85D36">
        <w:rPr>
          <w:rFonts w:eastAsia="SimSun"/>
          <w:i/>
          <w:sz w:val="22"/>
          <w:szCs w:val="22"/>
          <w:lang w:val="es-MX" w:eastAsia="zh-CN"/>
        </w:rPr>
        <w:t>Desarrollar y ejecutar los programas de educación cívica en la entidad que corresponda;</w:t>
      </w:r>
    </w:p>
    <w:p w14:paraId="1B1DE3E3" w14:textId="77777777" w:rsidR="00B30227" w:rsidRPr="00B85D36" w:rsidRDefault="00674C5D" w:rsidP="00B30227">
      <w:pPr>
        <w:pStyle w:val="Prrafodelista"/>
        <w:spacing w:line="276" w:lineRule="auto"/>
        <w:ind w:left="218" w:right="-516"/>
        <w:jc w:val="both"/>
        <w:rPr>
          <w:rFonts w:eastAsia="SimSun" w:cs="Arial"/>
          <w:i/>
          <w:sz w:val="22"/>
          <w:szCs w:val="22"/>
          <w:lang w:eastAsia="zh-CN"/>
        </w:rPr>
      </w:pPr>
      <w:r w:rsidRPr="00B85D36">
        <w:rPr>
          <w:rFonts w:eastAsia="SimSun" w:cs="Arial"/>
          <w:i/>
          <w:sz w:val="22"/>
          <w:szCs w:val="22"/>
          <w:lang w:eastAsia="zh-CN"/>
        </w:rPr>
        <w:t>…</w:t>
      </w:r>
    </w:p>
    <w:p w14:paraId="64BC304A" w14:textId="1C066806" w:rsidR="00514B4B" w:rsidRPr="00B85D36" w:rsidRDefault="00E47BA2" w:rsidP="00E47BA2">
      <w:pPr>
        <w:pStyle w:val="Prrafodelista"/>
        <w:spacing w:line="276" w:lineRule="auto"/>
        <w:ind w:left="218" w:right="-516"/>
        <w:jc w:val="both"/>
        <w:rPr>
          <w:rFonts w:eastAsia="SimSun" w:cs="Arial"/>
          <w:i/>
          <w:sz w:val="22"/>
          <w:szCs w:val="22"/>
          <w:lang w:eastAsia="zh-CN"/>
        </w:rPr>
      </w:pPr>
      <w:r w:rsidRPr="00B85D36">
        <w:rPr>
          <w:rFonts w:eastAsia="SimSun" w:cs="Arial"/>
          <w:i/>
          <w:sz w:val="22"/>
          <w:szCs w:val="22"/>
          <w:lang w:eastAsia="zh-CN"/>
        </w:rPr>
        <w:t xml:space="preserve">f) </w:t>
      </w:r>
      <w:r w:rsidR="00514B4B" w:rsidRPr="00B85D36">
        <w:rPr>
          <w:rFonts w:eastAsia="SimSun" w:cs="Arial"/>
          <w:i/>
          <w:sz w:val="22"/>
          <w:szCs w:val="22"/>
          <w:lang w:eastAsia="zh-CN"/>
        </w:rPr>
        <w:t>Llevar a cabo las actividades necesarias para la preparación de la jornada electoral;</w:t>
      </w:r>
    </w:p>
    <w:p w14:paraId="229562E6" w14:textId="62B809BE" w:rsidR="00674C5D" w:rsidRPr="00B85D36" w:rsidRDefault="000F5F08" w:rsidP="00E47BA2">
      <w:pPr>
        <w:pStyle w:val="Texto"/>
        <w:spacing w:line="228" w:lineRule="exact"/>
        <w:ind w:left="218" w:firstLine="0"/>
        <w:rPr>
          <w:rFonts w:eastAsia="SimSun"/>
          <w:i/>
          <w:sz w:val="22"/>
          <w:szCs w:val="22"/>
          <w:lang w:val="es-MX" w:eastAsia="zh-CN"/>
        </w:rPr>
      </w:pPr>
      <w:r w:rsidRPr="00B85D36">
        <w:rPr>
          <w:rFonts w:eastAsia="SimSun"/>
          <w:i/>
          <w:sz w:val="22"/>
          <w:szCs w:val="22"/>
          <w:lang w:val="es-MX" w:eastAsia="zh-CN"/>
        </w:rPr>
        <w:t xml:space="preserve">g) </w:t>
      </w:r>
      <w:r w:rsidR="00674C5D" w:rsidRPr="00B85D36">
        <w:rPr>
          <w:rFonts w:eastAsia="SimSun"/>
          <w:i/>
          <w:sz w:val="22"/>
          <w:szCs w:val="22"/>
          <w:lang w:val="es-MX" w:eastAsia="zh-CN"/>
        </w:rPr>
        <w:t>Imprimir los documentos y producir los materiales electorales, en términos de los lineamientos que al efecto emita el Instituto;</w:t>
      </w:r>
    </w:p>
    <w:p w14:paraId="57FFC721" w14:textId="77777777" w:rsidR="00514B4B" w:rsidRPr="00B85D36" w:rsidRDefault="00514B4B" w:rsidP="00514B4B">
      <w:pPr>
        <w:spacing w:line="276" w:lineRule="auto"/>
        <w:ind w:left="-142" w:right="-516"/>
        <w:jc w:val="both"/>
        <w:rPr>
          <w:rFonts w:ascii="Arial" w:eastAsia="SimSun" w:hAnsi="Arial" w:cs="Arial"/>
          <w:i/>
          <w:sz w:val="22"/>
          <w:szCs w:val="22"/>
          <w:lang w:eastAsia="zh-CN"/>
        </w:rPr>
      </w:pPr>
      <w:r w:rsidRPr="00B85D36">
        <w:rPr>
          <w:rFonts w:ascii="Arial" w:eastAsia="SimSun" w:hAnsi="Arial" w:cs="Arial"/>
          <w:i/>
          <w:sz w:val="22"/>
          <w:szCs w:val="22"/>
          <w:lang w:eastAsia="zh-CN"/>
        </w:rPr>
        <w:t>…</w:t>
      </w:r>
    </w:p>
    <w:p w14:paraId="0A8711F6" w14:textId="77777777" w:rsidR="00514B4B" w:rsidRPr="00B85D36" w:rsidRDefault="00514B4B" w:rsidP="00E47BA2">
      <w:pPr>
        <w:spacing w:line="276" w:lineRule="auto"/>
        <w:ind w:left="-142" w:right="-516" w:firstLine="284"/>
        <w:jc w:val="both"/>
        <w:rPr>
          <w:rFonts w:ascii="Arial" w:eastAsia="SimSun" w:hAnsi="Arial" w:cs="Arial"/>
          <w:i/>
          <w:sz w:val="22"/>
          <w:szCs w:val="22"/>
          <w:lang w:eastAsia="zh-CN"/>
        </w:rPr>
      </w:pPr>
      <w:r w:rsidRPr="00B85D36">
        <w:rPr>
          <w:rFonts w:ascii="Arial" w:eastAsia="SimSun" w:hAnsi="Arial" w:cs="Arial"/>
          <w:i/>
          <w:sz w:val="22"/>
          <w:szCs w:val="22"/>
          <w:lang w:eastAsia="zh-CN"/>
        </w:rPr>
        <w:t>o) Supervisar las actividades que realicen los órganos distritales locales y municipales en la entidad correspondiente, durante el proceso electoral;</w:t>
      </w:r>
    </w:p>
    <w:p w14:paraId="7AC8BD17" w14:textId="77777777" w:rsidR="00514B4B" w:rsidRPr="00B85D36" w:rsidRDefault="00514B4B" w:rsidP="00514B4B">
      <w:pPr>
        <w:spacing w:line="276" w:lineRule="auto"/>
        <w:ind w:left="-142" w:right="-516"/>
        <w:jc w:val="both"/>
        <w:rPr>
          <w:rFonts w:ascii="Arial" w:eastAsia="SimSun" w:hAnsi="Arial" w:cs="Arial"/>
          <w:i/>
          <w:sz w:val="22"/>
          <w:szCs w:val="22"/>
          <w:lang w:eastAsia="zh-CN"/>
        </w:rPr>
      </w:pPr>
      <w:r w:rsidRPr="00B85D36">
        <w:rPr>
          <w:rFonts w:ascii="Arial" w:eastAsia="SimSun" w:hAnsi="Arial" w:cs="Arial"/>
          <w:i/>
          <w:sz w:val="22"/>
          <w:szCs w:val="22"/>
          <w:lang w:eastAsia="zh-CN"/>
        </w:rPr>
        <w:t>…</w:t>
      </w:r>
    </w:p>
    <w:p w14:paraId="020B1A70" w14:textId="77777777" w:rsidR="009636F0" w:rsidRPr="00B85D36" w:rsidRDefault="00514B4B" w:rsidP="00E47BA2">
      <w:pPr>
        <w:spacing w:line="276" w:lineRule="auto"/>
        <w:ind w:left="-142" w:right="-516" w:firstLine="284"/>
        <w:jc w:val="both"/>
        <w:rPr>
          <w:rFonts w:ascii="Arial" w:eastAsia="SimSun" w:hAnsi="Arial" w:cs="Arial"/>
          <w:i/>
          <w:sz w:val="22"/>
          <w:szCs w:val="22"/>
          <w:lang w:eastAsia="zh-CN"/>
        </w:rPr>
      </w:pPr>
      <w:r w:rsidRPr="00B85D36">
        <w:rPr>
          <w:rFonts w:ascii="Arial" w:eastAsia="SimSun" w:hAnsi="Arial" w:cs="Arial"/>
          <w:i/>
          <w:sz w:val="22"/>
          <w:szCs w:val="22"/>
          <w:lang w:eastAsia="zh-CN"/>
        </w:rPr>
        <w:t>r) Las demás que determine esta Ley, y aquéllas no reservadas al INE, que se establezcan en la legislación local correspondiente.</w:t>
      </w:r>
    </w:p>
    <w:p w14:paraId="7F01F08F" w14:textId="77777777" w:rsidR="00514B4B" w:rsidRPr="00B85D36" w:rsidRDefault="00514B4B" w:rsidP="005F7509">
      <w:pPr>
        <w:spacing w:line="276" w:lineRule="auto"/>
        <w:ind w:left="-142" w:right="-516"/>
        <w:jc w:val="both"/>
        <w:rPr>
          <w:rFonts w:ascii="Arial" w:eastAsia="SimSun" w:hAnsi="Arial" w:cs="Arial"/>
          <w:b/>
          <w:sz w:val="22"/>
          <w:szCs w:val="22"/>
          <w:lang w:eastAsia="zh-CN"/>
        </w:rPr>
      </w:pPr>
    </w:p>
    <w:p w14:paraId="08768ECC" w14:textId="4BF5AF89" w:rsidR="00F03DAE" w:rsidRPr="00B85D36" w:rsidRDefault="00F03DAE" w:rsidP="005F7509">
      <w:pPr>
        <w:spacing w:line="276" w:lineRule="auto"/>
        <w:ind w:left="-142" w:right="-516"/>
        <w:jc w:val="both"/>
        <w:rPr>
          <w:rFonts w:ascii="Arial" w:eastAsia="SimSun" w:hAnsi="Arial" w:cs="Arial"/>
          <w:sz w:val="22"/>
          <w:szCs w:val="22"/>
          <w:lang w:eastAsia="zh-CN"/>
        </w:rPr>
      </w:pPr>
      <w:r w:rsidRPr="00B85D36">
        <w:rPr>
          <w:rFonts w:ascii="Arial" w:eastAsia="SimSun" w:hAnsi="Arial" w:cs="Arial"/>
          <w:b/>
          <w:sz w:val="22"/>
          <w:szCs w:val="22"/>
          <w:lang w:eastAsia="zh-CN"/>
        </w:rPr>
        <w:t xml:space="preserve">5.- </w:t>
      </w:r>
      <w:r w:rsidRPr="00B85D36">
        <w:rPr>
          <w:rFonts w:ascii="Arial" w:eastAsia="SimSun" w:hAnsi="Arial" w:cs="Arial"/>
          <w:sz w:val="22"/>
          <w:szCs w:val="22"/>
          <w:lang w:eastAsia="zh-CN"/>
        </w:rPr>
        <w:t xml:space="preserve">El artículo 16, Apartado E, de la </w:t>
      </w:r>
      <w:r w:rsidRPr="00B85D36">
        <w:rPr>
          <w:rFonts w:ascii="Arial" w:eastAsia="SimSun" w:hAnsi="Arial" w:cs="Arial"/>
          <w:i/>
          <w:sz w:val="22"/>
          <w:szCs w:val="22"/>
          <w:lang w:eastAsia="zh-CN"/>
        </w:rPr>
        <w:t>CPEY</w:t>
      </w:r>
      <w:r w:rsidRPr="00B85D36">
        <w:rPr>
          <w:rFonts w:ascii="Arial" w:eastAsia="SimSun" w:hAnsi="Arial" w:cs="Arial"/>
          <w:sz w:val="22"/>
          <w:szCs w:val="22"/>
          <w:lang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B85D36">
        <w:rPr>
          <w:rFonts w:ascii="Arial" w:eastAsia="SimSun" w:hAnsi="Arial" w:cs="Arial"/>
          <w:i/>
          <w:sz w:val="22"/>
          <w:szCs w:val="22"/>
          <w:lang w:eastAsia="zh-CN"/>
        </w:rPr>
        <w:t>CPEUM</w:t>
      </w:r>
      <w:r w:rsidRPr="00B85D36">
        <w:rPr>
          <w:rFonts w:ascii="Arial" w:eastAsia="SimSun" w:hAnsi="Arial" w:cs="Arial"/>
          <w:sz w:val="22"/>
          <w:szCs w:val="22"/>
          <w:lang w:eastAsia="zh-CN"/>
        </w:rPr>
        <w:t xml:space="preserve"> y la propia </w:t>
      </w:r>
      <w:r w:rsidR="003B467A" w:rsidRPr="00B85D36">
        <w:rPr>
          <w:rFonts w:ascii="Arial" w:eastAsia="SimSun" w:hAnsi="Arial" w:cs="Arial"/>
          <w:sz w:val="22"/>
          <w:szCs w:val="22"/>
          <w:lang w:eastAsia="zh-CN"/>
        </w:rPr>
        <w:t>CPEY</w:t>
      </w:r>
      <w:r w:rsidRPr="00B85D36">
        <w:rPr>
          <w:rFonts w:ascii="Arial" w:eastAsia="SimSun" w:hAnsi="Arial" w:cs="Arial"/>
          <w:sz w:val="22"/>
          <w:szCs w:val="22"/>
          <w:lang w:eastAsia="zh-CN"/>
        </w:rPr>
        <w:t>. En el ejercicio de esa función, serán principios rectores la certeza, imparcialidad, independencia, legalidad, máxima publicidad, objetividad y profesionalización.</w:t>
      </w:r>
    </w:p>
    <w:p w14:paraId="4750E16E" w14:textId="77777777" w:rsidR="00F03DAE" w:rsidRPr="00B85D36" w:rsidRDefault="00F03DAE" w:rsidP="005F7509">
      <w:pPr>
        <w:spacing w:line="276" w:lineRule="auto"/>
        <w:ind w:left="-142" w:right="-516"/>
        <w:jc w:val="both"/>
        <w:rPr>
          <w:rFonts w:ascii="Arial" w:eastAsia="SimSun" w:hAnsi="Arial" w:cs="Arial"/>
          <w:b/>
          <w:sz w:val="22"/>
          <w:szCs w:val="22"/>
          <w:lang w:eastAsia="zh-CN"/>
        </w:rPr>
      </w:pPr>
    </w:p>
    <w:p w14:paraId="04E51115" w14:textId="59C89734" w:rsidR="009A18D9" w:rsidRPr="00B85D36" w:rsidRDefault="00D75726" w:rsidP="005F7509">
      <w:pPr>
        <w:spacing w:line="276" w:lineRule="auto"/>
        <w:ind w:left="-142" w:right="-516"/>
        <w:jc w:val="both"/>
        <w:rPr>
          <w:rFonts w:ascii="Arial" w:eastAsia="Arial" w:hAnsi="Arial" w:cs="Arial"/>
          <w:spacing w:val="2"/>
          <w:sz w:val="22"/>
          <w:szCs w:val="22"/>
          <w:lang w:val="es-MX" w:eastAsia="es-MX"/>
        </w:rPr>
      </w:pPr>
      <w:r w:rsidRPr="00B85D36">
        <w:rPr>
          <w:rFonts w:ascii="Arial" w:hAnsi="Arial" w:cs="Arial"/>
          <w:b/>
          <w:sz w:val="22"/>
          <w:szCs w:val="22"/>
        </w:rPr>
        <w:t>6</w:t>
      </w:r>
      <w:r w:rsidR="009A18D9" w:rsidRPr="00B85D36">
        <w:rPr>
          <w:rFonts w:ascii="Arial" w:hAnsi="Arial" w:cs="Arial"/>
          <w:b/>
          <w:sz w:val="22"/>
          <w:szCs w:val="22"/>
        </w:rPr>
        <w:t xml:space="preserve">.- </w:t>
      </w:r>
      <w:r w:rsidR="009A18D9" w:rsidRPr="00B85D36">
        <w:rPr>
          <w:rFonts w:ascii="Arial" w:hAnsi="Arial" w:cs="Arial"/>
          <w:sz w:val="22"/>
          <w:szCs w:val="22"/>
        </w:rPr>
        <w:t>Que los párrafos primero y segundo del artículo 16 Apartado A de la</w:t>
      </w:r>
      <w:r w:rsidR="009A18D9" w:rsidRPr="00B85D36">
        <w:rPr>
          <w:rFonts w:ascii="Arial" w:hAnsi="Arial" w:cs="Arial"/>
          <w:sz w:val="22"/>
          <w:szCs w:val="22"/>
          <w:lang w:val="es-ES_tradnl"/>
        </w:rPr>
        <w:t xml:space="preserve"> CPEY señala</w:t>
      </w:r>
      <w:r w:rsidR="003B467A" w:rsidRPr="00B85D36">
        <w:rPr>
          <w:rFonts w:ascii="Arial" w:hAnsi="Arial" w:cs="Arial"/>
          <w:sz w:val="22"/>
          <w:szCs w:val="22"/>
          <w:lang w:val="es-ES_tradnl"/>
        </w:rPr>
        <w:t>n</w:t>
      </w:r>
      <w:r w:rsidR="009A18D9" w:rsidRPr="00B85D36">
        <w:rPr>
          <w:rFonts w:ascii="Arial" w:hAnsi="Arial" w:cs="Arial"/>
          <w:sz w:val="22"/>
          <w:szCs w:val="22"/>
          <w:lang w:val="es-ES_tradnl"/>
        </w:rPr>
        <w:t xml:space="preserve"> que los</w:t>
      </w:r>
      <w:r w:rsidR="009A18D9" w:rsidRPr="00B85D36">
        <w:rPr>
          <w:rFonts w:ascii="Arial" w:eastAsia="Arial" w:hAnsi="Arial" w:cs="Arial"/>
          <w:spacing w:val="2"/>
          <w:sz w:val="22"/>
          <w:szCs w:val="22"/>
          <w:lang w:val="es-MX" w:eastAsia="es-MX"/>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w:t>
      </w:r>
      <w:r w:rsidR="009A18D9" w:rsidRPr="00B85D36">
        <w:rPr>
          <w:rFonts w:ascii="Arial" w:eastAsia="Arial" w:hAnsi="Arial" w:cs="Arial"/>
          <w:spacing w:val="2"/>
          <w:sz w:val="22"/>
          <w:szCs w:val="22"/>
          <w:lang w:val="es-MX" w:eastAsia="es-MX"/>
        </w:rPr>
        <w:lastRenderedPageBreak/>
        <w:t>asignación de candidaturas a diputados y de candidaturas para ayuntamientos, en sus dimensiones horizontal y vertical.</w:t>
      </w:r>
    </w:p>
    <w:p w14:paraId="62CCF71E" w14:textId="77777777" w:rsidR="009A18D9" w:rsidRPr="00B85D36" w:rsidRDefault="009A18D9" w:rsidP="005F7509">
      <w:pPr>
        <w:spacing w:line="276" w:lineRule="auto"/>
        <w:ind w:left="-142" w:right="-516"/>
        <w:jc w:val="both"/>
        <w:rPr>
          <w:rFonts w:ascii="Arial" w:hAnsi="Arial" w:cs="Arial"/>
          <w:sz w:val="22"/>
          <w:szCs w:val="22"/>
          <w:lang w:val="es-ES_tradnl"/>
        </w:rPr>
      </w:pPr>
    </w:p>
    <w:p w14:paraId="6C312558" w14:textId="77777777" w:rsidR="009A18D9" w:rsidRPr="00B85D36" w:rsidRDefault="009A18D9" w:rsidP="005F7509">
      <w:pPr>
        <w:spacing w:line="276" w:lineRule="auto"/>
        <w:ind w:left="-142" w:right="-516"/>
        <w:jc w:val="both"/>
        <w:rPr>
          <w:rFonts w:ascii="Arial" w:eastAsia="Arial" w:hAnsi="Arial" w:cs="Arial"/>
          <w:spacing w:val="2"/>
          <w:sz w:val="22"/>
          <w:szCs w:val="22"/>
          <w:lang w:val="es-MX" w:eastAsia="es-MX"/>
        </w:rPr>
      </w:pPr>
      <w:r w:rsidRPr="00B85D36">
        <w:rPr>
          <w:rFonts w:ascii="Arial" w:hAnsi="Arial" w:cs="Arial"/>
          <w:sz w:val="22"/>
          <w:szCs w:val="22"/>
          <w:lang w:val="es-ES_tradnl"/>
        </w:rPr>
        <w:t xml:space="preserve">Son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14:paraId="34728CF1" w14:textId="77777777" w:rsidR="009A18D9" w:rsidRPr="00B85D36" w:rsidRDefault="009A18D9" w:rsidP="005F7509">
      <w:pPr>
        <w:spacing w:line="276" w:lineRule="auto"/>
        <w:ind w:left="-142" w:right="-516"/>
        <w:jc w:val="both"/>
        <w:rPr>
          <w:rFonts w:ascii="Arial" w:eastAsia="SimSun" w:hAnsi="Arial" w:cs="Arial"/>
          <w:b/>
          <w:sz w:val="22"/>
          <w:szCs w:val="22"/>
          <w:lang w:eastAsia="zh-CN"/>
        </w:rPr>
      </w:pPr>
    </w:p>
    <w:p w14:paraId="2995C9A7" w14:textId="77777777" w:rsidR="00FE212E" w:rsidRPr="00B85D36" w:rsidRDefault="00D75726" w:rsidP="005F7509">
      <w:pPr>
        <w:spacing w:line="276" w:lineRule="auto"/>
        <w:ind w:left="-142" w:right="-516"/>
        <w:jc w:val="both"/>
        <w:rPr>
          <w:rFonts w:ascii="Arial" w:eastAsia="SimSun" w:hAnsi="Arial" w:cs="Arial"/>
          <w:sz w:val="22"/>
          <w:szCs w:val="22"/>
          <w:lang w:eastAsia="zh-CN"/>
        </w:rPr>
      </w:pPr>
      <w:r w:rsidRPr="00B85D36">
        <w:rPr>
          <w:rFonts w:ascii="Arial" w:eastAsia="SimSun" w:hAnsi="Arial" w:cs="Arial"/>
          <w:b/>
          <w:sz w:val="22"/>
          <w:szCs w:val="22"/>
          <w:lang w:eastAsia="zh-CN"/>
        </w:rPr>
        <w:t>7</w:t>
      </w:r>
      <w:r w:rsidR="00B66D09" w:rsidRPr="00B85D36">
        <w:rPr>
          <w:rFonts w:ascii="Arial" w:eastAsia="SimSun" w:hAnsi="Arial" w:cs="Arial"/>
          <w:b/>
          <w:sz w:val="22"/>
          <w:szCs w:val="22"/>
          <w:lang w:eastAsia="zh-CN"/>
        </w:rPr>
        <w:t xml:space="preserve">.- </w:t>
      </w:r>
      <w:r w:rsidR="00B66D09" w:rsidRPr="00B85D36">
        <w:rPr>
          <w:rFonts w:ascii="Arial" w:eastAsia="SimSun" w:hAnsi="Arial" w:cs="Arial"/>
          <w:sz w:val="22"/>
          <w:szCs w:val="22"/>
          <w:lang w:eastAsia="zh-CN"/>
        </w:rPr>
        <w:t xml:space="preserve">Que el artículo 30, </w:t>
      </w:r>
      <w:r w:rsidR="00FE212E" w:rsidRPr="00B85D36">
        <w:rPr>
          <w:rFonts w:ascii="Arial" w:eastAsia="SimSun" w:hAnsi="Arial" w:cs="Arial"/>
          <w:sz w:val="22"/>
          <w:szCs w:val="22"/>
          <w:lang w:eastAsia="zh-CN"/>
        </w:rPr>
        <w:t>fracciones</w:t>
      </w:r>
      <w:r w:rsidR="00B66D09" w:rsidRPr="00B85D36">
        <w:rPr>
          <w:rFonts w:ascii="Arial" w:eastAsia="SimSun" w:hAnsi="Arial" w:cs="Arial"/>
          <w:sz w:val="22"/>
          <w:szCs w:val="22"/>
          <w:lang w:eastAsia="zh-CN"/>
        </w:rPr>
        <w:t xml:space="preserve"> VI</w:t>
      </w:r>
      <w:r w:rsidR="00FE212E" w:rsidRPr="00B85D36">
        <w:rPr>
          <w:rFonts w:ascii="Arial" w:eastAsia="SimSun" w:hAnsi="Arial" w:cs="Arial"/>
          <w:sz w:val="22"/>
          <w:szCs w:val="22"/>
          <w:lang w:eastAsia="zh-CN"/>
        </w:rPr>
        <w:t xml:space="preserve"> y V</w:t>
      </w:r>
      <w:r w:rsidR="00993C8A" w:rsidRPr="00B85D36">
        <w:rPr>
          <w:rFonts w:ascii="Arial" w:eastAsia="SimSun" w:hAnsi="Arial" w:cs="Arial"/>
          <w:sz w:val="22"/>
          <w:szCs w:val="22"/>
          <w:lang w:eastAsia="zh-CN"/>
        </w:rPr>
        <w:t>I</w:t>
      </w:r>
      <w:r w:rsidR="00FE212E" w:rsidRPr="00B85D36">
        <w:rPr>
          <w:rFonts w:ascii="Arial" w:eastAsia="SimSun" w:hAnsi="Arial" w:cs="Arial"/>
          <w:sz w:val="22"/>
          <w:szCs w:val="22"/>
          <w:lang w:eastAsia="zh-CN"/>
        </w:rPr>
        <w:t>I</w:t>
      </w:r>
      <w:r w:rsidR="00B66D09" w:rsidRPr="00B85D36">
        <w:rPr>
          <w:rFonts w:ascii="Arial" w:eastAsia="SimSun" w:hAnsi="Arial" w:cs="Arial"/>
          <w:sz w:val="22"/>
          <w:szCs w:val="22"/>
          <w:lang w:eastAsia="zh-CN"/>
        </w:rPr>
        <w:t xml:space="preserve"> de la CPEY señala que </w:t>
      </w:r>
      <w:r w:rsidR="00FE212E" w:rsidRPr="00B85D36">
        <w:rPr>
          <w:rFonts w:ascii="Arial" w:eastAsia="SimSun" w:hAnsi="Arial" w:cs="Arial"/>
          <w:sz w:val="22"/>
          <w:szCs w:val="22"/>
          <w:lang w:eastAsia="zh-CN"/>
        </w:rPr>
        <w:t xml:space="preserve">son facultades </w:t>
      </w:r>
      <w:r w:rsidR="00B66D09" w:rsidRPr="00B85D36">
        <w:rPr>
          <w:rFonts w:ascii="Arial" w:eastAsia="SimSun" w:hAnsi="Arial" w:cs="Arial"/>
          <w:sz w:val="22"/>
          <w:szCs w:val="22"/>
          <w:lang w:eastAsia="zh-CN"/>
        </w:rPr>
        <w:t xml:space="preserve">y </w:t>
      </w:r>
      <w:r w:rsidR="00FE212E" w:rsidRPr="00B85D36">
        <w:rPr>
          <w:rFonts w:ascii="Arial" w:eastAsia="SimSun" w:hAnsi="Arial" w:cs="Arial"/>
          <w:sz w:val="22"/>
          <w:szCs w:val="22"/>
          <w:lang w:eastAsia="zh-CN"/>
        </w:rPr>
        <w:t>atribuciones</w:t>
      </w:r>
      <w:r w:rsidR="00B66D09" w:rsidRPr="00B85D36">
        <w:rPr>
          <w:rFonts w:ascii="Arial" w:eastAsia="SimSun" w:hAnsi="Arial" w:cs="Arial"/>
          <w:sz w:val="22"/>
          <w:szCs w:val="22"/>
          <w:lang w:eastAsia="zh-CN"/>
        </w:rPr>
        <w:t xml:space="preserve"> del Congreso del Estado</w:t>
      </w:r>
      <w:r w:rsidR="00FE212E" w:rsidRPr="00B85D36">
        <w:rPr>
          <w:rFonts w:ascii="Arial" w:eastAsia="SimSun" w:hAnsi="Arial" w:cs="Arial"/>
          <w:sz w:val="22"/>
          <w:szCs w:val="22"/>
          <w:lang w:eastAsia="zh-CN"/>
        </w:rPr>
        <w:t>, las siguientes:</w:t>
      </w:r>
    </w:p>
    <w:p w14:paraId="7265C5CF" w14:textId="77777777" w:rsidR="00FE212E" w:rsidRPr="00B85D36" w:rsidRDefault="00FE212E" w:rsidP="00514B4B">
      <w:pPr>
        <w:ind w:left="-142" w:right="-516"/>
        <w:jc w:val="both"/>
        <w:rPr>
          <w:rFonts w:ascii="Arial" w:eastAsia="SimSun" w:hAnsi="Arial" w:cs="Arial"/>
          <w:i/>
          <w:sz w:val="22"/>
          <w:szCs w:val="22"/>
          <w:lang w:val="es-ES_tradnl" w:eastAsia="zh-CN"/>
        </w:rPr>
      </w:pPr>
      <w:r w:rsidRPr="00B85D36">
        <w:rPr>
          <w:rFonts w:ascii="Arial" w:eastAsia="SimSun" w:hAnsi="Arial" w:cs="Arial"/>
          <w:b/>
          <w:i/>
          <w:sz w:val="22"/>
          <w:szCs w:val="22"/>
          <w:lang w:val="es-ES_tradnl" w:eastAsia="zh-CN"/>
        </w:rPr>
        <w:t>VI.-</w:t>
      </w:r>
      <w:r w:rsidRPr="00B85D36">
        <w:rPr>
          <w:rFonts w:ascii="Arial" w:eastAsia="SimSun" w:hAnsi="Arial" w:cs="Arial"/>
          <w:i/>
          <w:sz w:val="22"/>
          <w:szCs w:val="22"/>
          <w:lang w:val="es-ES_tradnl" w:eastAsia="zh-CN"/>
        </w:rPr>
        <w:t xml:space="preserve"> Aprobar la Ley de Ingresos y el Presupuesto de Egresos del Gobierno del Estado y las leyes de ingresos de los municipios, a más tardar, el día 15 de diciembre de cada año. Asimismo, deberá incluir en el Presupuesto de Egresos mencionado, las erogaciones plurianuales, aprobadas conforme a la Ley de la materia.  </w:t>
      </w:r>
    </w:p>
    <w:p w14:paraId="4562949A" w14:textId="77777777" w:rsidR="00FE212E" w:rsidRPr="00B85D36" w:rsidRDefault="00FE212E" w:rsidP="00514B4B">
      <w:pPr>
        <w:ind w:left="-142" w:right="-516"/>
        <w:jc w:val="both"/>
        <w:rPr>
          <w:rFonts w:ascii="Arial" w:eastAsia="SimSun" w:hAnsi="Arial" w:cs="Arial"/>
          <w:i/>
          <w:sz w:val="22"/>
          <w:szCs w:val="22"/>
          <w:lang w:val="es-ES_tradnl" w:eastAsia="zh-CN"/>
        </w:rPr>
      </w:pPr>
    </w:p>
    <w:p w14:paraId="71EBC244" w14:textId="77777777" w:rsidR="00FE212E" w:rsidRPr="00B85D36" w:rsidRDefault="00FE212E" w:rsidP="00514B4B">
      <w:pPr>
        <w:ind w:left="-142" w:right="-516"/>
        <w:jc w:val="both"/>
        <w:rPr>
          <w:rFonts w:ascii="Arial" w:eastAsia="SimSun" w:hAnsi="Arial" w:cs="Arial"/>
          <w:i/>
          <w:sz w:val="22"/>
          <w:szCs w:val="22"/>
          <w:lang w:val="es-ES_tradnl" w:eastAsia="zh-CN"/>
        </w:rPr>
      </w:pPr>
      <w:r w:rsidRPr="00B85D36">
        <w:rPr>
          <w:rFonts w:ascii="Arial" w:eastAsia="SimSun" w:hAnsi="Arial" w:cs="Arial"/>
          <w:i/>
          <w:sz w:val="22"/>
          <w:szCs w:val="22"/>
          <w:lang w:val="es-ES_tradnl" w:eastAsia="zh-CN"/>
        </w:rPr>
        <w:t>Cuando inicie una administración gubernamental estatal en la fecha prevista en el artículo 48 de esta Constitución, el Congreso del Estado aprobará la Ley de Ingresos y el Presupuesto de Egresos del Estado a más tardar el 30 de diciembre del año en que se verifique dicho suceso.</w:t>
      </w:r>
    </w:p>
    <w:p w14:paraId="7C88A13C" w14:textId="77777777" w:rsidR="00FE212E" w:rsidRPr="00B85D36" w:rsidRDefault="00FE212E" w:rsidP="00514B4B">
      <w:pPr>
        <w:ind w:left="-142" w:right="-516"/>
        <w:jc w:val="both"/>
        <w:rPr>
          <w:rFonts w:ascii="Arial" w:eastAsia="SimSun" w:hAnsi="Arial" w:cs="Arial"/>
          <w:i/>
          <w:sz w:val="22"/>
          <w:szCs w:val="22"/>
          <w:lang w:val="es-ES_tradnl" w:eastAsia="zh-CN"/>
        </w:rPr>
      </w:pPr>
    </w:p>
    <w:p w14:paraId="209E88CA" w14:textId="77777777" w:rsidR="00FE212E" w:rsidRPr="00B85D36" w:rsidRDefault="00FE212E" w:rsidP="00514B4B">
      <w:pPr>
        <w:ind w:left="-142" w:right="-516"/>
        <w:jc w:val="both"/>
        <w:rPr>
          <w:rFonts w:ascii="Arial" w:eastAsia="SimSun" w:hAnsi="Arial" w:cs="Arial"/>
          <w:i/>
          <w:sz w:val="22"/>
          <w:szCs w:val="22"/>
          <w:lang w:val="es-ES_tradnl" w:eastAsia="zh-CN"/>
        </w:rPr>
      </w:pPr>
      <w:r w:rsidRPr="00B85D36">
        <w:rPr>
          <w:rFonts w:ascii="Arial" w:eastAsia="SimSun" w:hAnsi="Arial" w:cs="Arial"/>
          <w:i/>
          <w:sz w:val="22"/>
          <w:szCs w:val="22"/>
          <w:lang w:val="es-ES_tradnl" w:eastAsia="zh-CN"/>
        </w:rPr>
        <w:t>En caso de no aprobarse el presupuesto de egresos para el ejercicio fiscal correspondiente, continuará en vigor el autorizado para el año inmediato anterior, el cual se ejercerá mensualmente en una doceava parte del total, o de la disponibilidad de los recursos fiscales, con las actualizaciones que sean pertinentes, hasta en tanto se aprueba el del año fiscal respectivo.</w:t>
      </w:r>
    </w:p>
    <w:p w14:paraId="7CF268F3" w14:textId="77777777" w:rsidR="00FE212E" w:rsidRPr="00B85D36" w:rsidRDefault="00FE212E" w:rsidP="00514B4B">
      <w:pPr>
        <w:ind w:left="-142" w:right="-516"/>
        <w:jc w:val="both"/>
        <w:rPr>
          <w:rFonts w:ascii="Arial" w:eastAsia="SimSun" w:hAnsi="Arial" w:cs="Arial"/>
          <w:i/>
          <w:sz w:val="22"/>
          <w:szCs w:val="22"/>
          <w:lang w:val="es-ES_tradnl" w:eastAsia="zh-CN"/>
        </w:rPr>
      </w:pPr>
    </w:p>
    <w:p w14:paraId="7AB11BA0" w14:textId="77777777" w:rsidR="00FE212E" w:rsidRPr="00B85D36" w:rsidRDefault="00FE212E" w:rsidP="00514B4B">
      <w:pPr>
        <w:ind w:left="-142" w:right="-516"/>
        <w:jc w:val="both"/>
        <w:rPr>
          <w:rFonts w:ascii="Arial" w:eastAsia="SimSun" w:hAnsi="Arial" w:cs="Arial"/>
          <w:i/>
          <w:sz w:val="22"/>
          <w:szCs w:val="22"/>
          <w:lang w:val="es-ES_tradnl" w:eastAsia="zh-CN"/>
        </w:rPr>
      </w:pPr>
      <w:r w:rsidRPr="00B85D36">
        <w:rPr>
          <w:rFonts w:ascii="Arial" w:eastAsia="SimSun" w:hAnsi="Arial" w:cs="Arial"/>
          <w:i/>
          <w:sz w:val="22"/>
          <w:szCs w:val="22"/>
          <w:lang w:val="es-ES_tradnl" w:eastAsia="zh-CN"/>
        </w:rPr>
        <w:t>Determinar las bases, montos y plazos con que serán distribuidas las participaciones a los municipios, con arreglo a las Leyes respectivas. Atendiendo entre otros criterios, el esfuerzo recaudatorio; población y marginación;</w:t>
      </w:r>
    </w:p>
    <w:p w14:paraId="777DB1F2" w14:textId="77777777" w:rsidR="00FE212E" w:rsidRPr="00B85D36" w:rsidRDefault="00FE212E" w:rsidP="00514B4B">
      <w:pPr>
        <w:ind w:left="-142" w:right="-516"/>
        <w:jc w:val="both"/>
        <w:rPr>
          <w:rFonts w:ascii="Arial" w:eastAsia="SimSun" w:hAnsi="Arial" w:cs="Arial"/>
          <w:i/>
          <w:sz w:val="22"/>
          <w:szCs w:val="22"/>
          <w:lang w:val="es-ES_tradnl" w:eastAsia="zh-CN"/>
        </w:rPr>
      </w:pPr>
    </w:p>
    <w:p w14:paraId="2C20959D" w14:textId="77777777" w:rsidR="00FE212E" w:rsidRPr="00B85D36" w:rsidRDefault="00FE212E" w:rsidP="00514B4B">
      <w:pPr>
        <w:ind w:left="-142" w:right="-516"/>
        <w:jc w:val="both"/>
        <w:rPr>
          <w:rFonts w:ascii="Arial" w:eastAsia="SimSun" w:hAnsi="Arial" w:cs="Arial"/>
          <w:i/>
          <w:sz w:val="22"/>
          <w:szCs w:val="22"/>
          <w:lang w:val="es-ES_tradnl" w:eastAsia="zh-CN"/>
        </w:rPr>
      </w:pPr>
      <w:r w:rsidRPr="00B85D36">
        <w:rPr>
          <w:rFonts w:ascii="Arial" w:eastAsia="SimSun" w:hAnsi="Arial" w:cs="Arial"/>
          <w:b/>
          <w:i/>
          <w:sz w:val="22"/>
          <w:szCs w:val="22"/>
          <w:lang w:val="es-ES_tradnl" w:eastAsia="zh-CN"/>
        </w:rPr>
        <w:t>VII.-</w:t>
      </w:r>
      <w:r w:rsidRPr="00B85D36">
        <w:rPr>
          <w:rFonts w:ascii="Arial" w:eastAsia="SimSun" w:hAnsi="Arial" w:cs="Arial"/>
          <w:i/>
          <w:sz w:val="22"/>
          <w:szCs w:val="22"/>
          <w:lang w:val="es-ES_tradnl" w:eastAsia="zh-CN"/>
        </w:rPr>
        <w:t xml:space="preserve"> Revisar la cuenta pública del año anterior, con el objeto de evaluar los resultados de la gestión financiera, comprobar si se ha ajustado a los criterios señalados por el presupuesto y verificar el cumplimiento de los objetivos contenidos en los programas.</w:t>
      </w:r>
    </w:p>
    <w:p w14:paraId="791875E2" w14:textId="77777777" w:rsidR="00FE212E" w:rsidRPr="00B85D36" w:rsidRDefault="00FE212E" w:rsidP="00514B4B">
      <w:pPr>
        <w:ind w:left="-142" w:right="-516"/>
        <w:jc w:val="both"/>
        <w:rPr>
          <w:rFonts w:ascii="Arial" w:eastAsia="SimSun" w:hAnsi="Arial" w:cs="Arial"/>
          <w:i/>
          <w:sz w:val="22"/>
          <w:szCs w:val="22"/>
          <w:lang w:val="es-ES_tradnl" w:eastAsia="zh-CN"/>
        </w:rPr>
      </w:pPr>
    </w:p>
    <w:p w14:paraId="3A6F54BD" w14:textId="77777777" w:rsidR="00FE212E" w:rsidRPr="00B85D36" w:rsidRDefault="00FE212E" w:rsidP="00514B4B">
      <w:pPr>
        <w:ind w:left="-142" w:right="-516"/>
        <w:jc w:val="both"/>
        <w:rPr>
          <w:rFonts w:ascii="Arial" w:eastAsia="SimSun" w:hAnsi="Arial" w:cs="Arial"/>
          <w:i/>
          <w:sz w:val="22"/>
          <w:szCs w:val="22"/>
          <w:lang w:val="es-ES_tradnl" w:eastAsia="zh-CN"/>
        </w:rPr>
      </w:pPr>
      <w:r w:rsidRPr="00B85D36">
        <w:rPr>
          <w:rFonts w:ascii="Arial" w:eastAsia="SimSun" w:hAnsi="Arial" w:cs="Arial"/>
          <w:i/>
          <w:sz w:val="22"/>
          <w:szCs w:val="22"/>
          <w:lang w:val="es-ES_tradnl" w:eastAsia="zh-CN"/>
        </w:rPr>
        <w:t>La revisión de la cuenta pública la realizará el Congreso, a través de la Auditoría Superior del Estado, de conformidad con lo establecido en las leyes aplicables. Si del examen que esta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solo podrá emitir las recomendaciones para la mejora en el desempeño de estos, en los términos de la ley.</w:t>
      </w:r>
    </w:p>
    <w:p w14:paraId="5C12B764" w14:textId="77777777" w:rsidR="00FE212E" w:rsidRPr="00B85D36" w:rsidRDefault="00FE212E" w:rsidP="00514B4B">
      <w:pPr>
        <w:ind w:left="-142" w:right="-516"/>
        <w:jc w:val="both"/>
        <w:rPr>
          <w:rFonts w:ascii="Arial" w:eastAsia="SimSun" w:hAnsi="Arial" w:cs="Arial"/>
          <w:i/>
          <w:sz w:val="22"/>
          <w:szCs w:val="22"/>
          <w:lang w:val="es-ES_tradnl" w:eastAsia="zh-CN"/>
        </w:rPr>
      </w:pPr>
    </w:p>
    <w:p w14:paraId="55126446" w14:textId="77777777" w:rsidR="00FE212E" w:rsidRPr="00B85D36" w:rsidRDefault="00FE212E" w:rsidP="00514B4B">
      <w:pPr>
        <w:ind w:left="-142" w:right="-516"/>
        <w:jc w:val="both"/>
        <w:rPr>
          <w:rFonts w:ascii="Arial" w:eastAsia="SimSun" w:hAnsi="Arial" w:cs="Arial"/>
          <w:i/>
          <w:sz w:val="22"/>
          <w:szCs w:val="22"/>
          <w:lang w:val="es-ES_tradnl" w:eastAsia="zh-CN"/>
        </w:rPr>
      </w:pPr>
      <w:r w:rsidRPr="00B85D36">
        <w:rPr>
          <w:rFonts w:ascii="Arial" w:eastAsia="SimSun" w:hAnsi="Arial" w:cs="Arial"/>
          <w:i/>
          <w:sz w:val="22"/>
          <w:szCs w:val="22"/>
          <w:lang w:val="es-ES_tradnl" w:eastAsia="zh-CN"/>
        </w:rPr>
        <w:t>La cuenta pública del ejercicio fiscal correspondiente deberá ser presentada a la Auditoría Superior del Estado, a más tardar el 30 de abril del año siguiente. Solo se podrá ampliar el plazo de presentación, hasta por treinta días naturales, cuando medie solicitud del Gobernador suficientemente justificada a juicio del Congreso. En tal supuesto, la Auditoría Superior del Estado contará con el mismo tiempo adicional para la presentación del informe del resultado de la revisión de la cuenta pública.</w:t>
      </w:r>
    </w:p>
    <w:p w14:paraId="3D9DAF51" w14:textId="77777777" w:rsidR="00FE212E" w:rsidRPr="00B85D36" w:rsidRDefault="00FE212E" w:rsidP="00514B4B">
      <w:pPr>
        <w:ind w:left="-142" w:right="-516"/>
        <w:jc w:val="both"/>
        <w:rPr>
          <w:rFonts w:ascii="Arial" w:eastAsia="SimSun" w:hAnsi="Arial" w:cs="Arial"/>
          <w:i/>
          <w:sz w:val="22"/>
          <w:szCs w:val="22"/>
          <w:lang w:eastAsia="zh-CN"/>
        </w:rPr>
      </w:pPr>
    </w:p>
    <w:p w14:paraId="655B80C1" w14:textId="77777777" w:rsidR="00FE212E" w:rsidRPr="00B85D36" w:rsidRDefault="00FE212E" w:rsidP="00514B4B">
      <w:pPr>
        <w:ind w:left="-142" w:right="-516"/>
        <w:jc w:val="both"/>
        <w:rPr>
          <w:rFonts w:ascii="Arial" w:eastAsia="SimSun" w:hAnsi="Arial" w:cs="Arial"/>
          <w:i/>
          <w:sz w:val="22"/>
          <w:szCs w:val="22"/>
          <w:lang w:val="es-ES_tradnl" w:eastAsia="zh-CN"/>
        </w:rPr>
      </w:pPr>
      <w:r w:rsidRPr="00B85D36">
        <w:rPr>
          <w:rFonts w:ascii="Arial" w:eastAsia="SimSun" w:hAnsi="Arial" w:cs="Arial"/>
          <w:i/>
          <w:sz w:val="22"/>
          <w:szCs w:val="22"/>
          <w:lang w:val="es-ES_tradnl" w:eastAsia="zh-CN"/>
        </w:rPr>
        <w:t>El Congreso concluirá la revisión de la cuenta pública a más tardar el 31 de octubre del año siguiente al de su presentación, con base en el análisis de su contenido y en las conclusiones técnicas del informe general ejecutivo del resultado de la fiscalización, a que se refiere el artículo 43 Bis de esta Constitución, sin menoscabo de que el trámite de las observaciones, recomendaciones y acciones promovidas por la Auditoría Superior del Estado, seguirá su curso en términos de lo dispuesto en dicho artículo.</w:t>
      </w:r>
    </w:p>
    <w:p w14:paraId="02674D26" w14:textId="77777777" w:rsidR="00FE212E" w:rsidRPr="00B85D36" w:rsidRDefault="00FE212E" w:rsidP="00514B4B">
      <w:pPr>
        <w:ind w:left="-142" w:right="-516"/>
        <w:jc w:val="both"/>
        <w:rPr>
          <w:rFonts w:ascii="Arial" w:eastAsia="SimSun" w:hAnsi="Arial" w:cs="Arial"/>
          <w:i/>
          <w:sz w:val="22"/>
          <w:szCs w:val="22"/>
          <w:lang w:eastAsia="zh-CN"/>
        </w:rPr>
      </w:pPr>
    </w:p>
    <w:p w14:paraId="500766E6" w14:textId="77777777" w:rsidR="00FE212E" w:rsidRPr="00B85D36" w:rsidRDefault="00FE212E" w:rsidP="00514B4B">
      <w:pPr>
        <w:ind w:left="-142" w:right="-516"/>
        <w:jc w:val="both"/>
        <w:rPr>
          <w:rFonts w:ascii="Arial" w:eastAsia="SimSun" w:hAnsi="Arial" w:cs="Arial"/>
          <w:i/>
          <w:sz w:val="22"/>
          <w:szCs w:val="22"/>
          <w:lang w:val="es-ES_tradnl" w:eastAsia="zh-CN"/>
        </w:rPr>
      </w:pPr>
      <w:r w:rsidRPr="00B85D36">
        <w:rPr>
          <w:rFonts w:ascii="Arial" w:eastAsia="SimSun" w:hAnsi="Arial" w:cs="Arial"/>
          <w:i/>
          <w:sz w:val="22"/>
          <w:szCs w:val="22"/>
          <w:lang w:val="es-ES_tradnl" w:eastAsia="zh-CN"/>
        </w:rPr>
        <w:lastRenderedPageBreak/>
        <w:t>El Congreso evaluará el desempeño de la Auditoria Superior del Estado y al efecto le podrá requerir que le informe sobre la evolución de sus trabajos de fiscalización</w:t>
      </w:r>
      <w:r w:rsidR="00E24233" w:rsidRPr="00B85D36">
        <w:rPr>
          <w:rFonts w:ascii="Arial" w:eastAsia="SimSun" w:hAnsi="Arial" w:cs="Arial"/>
          <w:i/>
          <w:sz w:val="22"/>
          <w:szCs w:val="22"/>
          <w:lang w:val="es-ES_tradnl" w:eastAsia="zh-CN"/>
        </w:rPr>
        <w:t>.</w:t>
      </w:r>
    </w:p>
    <w:p w14:paraId="470352F5" w14:textId="77777777" w:rsidR="00FE212E" w:rsidRPr="00B85D36" w:rsidRDefault="00FE212E" w:rsidP="005F7509">
      <w:pPr>
        <w:spacing w:line="276" w:lineRule="auto"/>
        <w:ind w:left="-142" w:right="-516"/>
        <w:jc w:val="both"/>
        <w:rPr>
          <w:rFonts w:ascii="Arial" w:eastAsia="SimSun" w:hAnsi="Arial" w:cs="Arial"/>
          <w:sz w:val="22"/>
          <w:szCs w:val="22"/>
          <w:lang w:eastAsia="zh-CN"/>
        </w:rPr>
      </w:pPr>
    </w:p>
    <w:p w14:paraId="659263D5" w14:textId="77777777" w:rsidR="00FE212E" w:rsidRPr="00B85D36" w:rsidRDefault="00D75726" w:rsidP="005F7509">
      <w:pPr>
        <w:spacing w:line="276" w:lineRule="auto"/>
        <w:ind w:left="-142" w:right="-516"/>
        <w:jc w:val="both"/>
        <w:rPr>
          <w:rFonts w:ascii="Arial" w:hAnsi="Arial" w:cs="Arial"/>
          <w:sz w:val="22"/>
          <w:szCs w:val="22"/>
          <w:lang w:val="es-ES_tradnl"/>
        </w:rPr>
      </w:pPr>
      <w:r w:rsidRPr="00B85D36">
        <w:rPr>
          <w:rFonts w:ascii="Arial" w:hAnsi="Arial" w:cs="Arial"/>
          <w:b/>
          <w:sz w:val="22"/>
          <w:szCs w:val="22"/>
        </w:rPr>
        <w:t>8</w:t>
      </w:r>
      <w:r w:rsidR="00FE212E" w:rsidRPr="00B85D36">
        <w:rPr>
          <w:rFonts w:ascii="Arial" w:hAnsi="Arial" w:cs="Arial"/>
          <w:b/>
          <w:sz w:val="22"/>
          <w:szCs w:val="22"/>
        </w:rPr>
        <w:t xml:space="preserve">.- </w:t>
      </w:r>
      <w:r w:rsidR="00FE212E" w:rsidRPr="00B85D36">
        <w:rPr>
          <w:rFonts w:ascii="Arial" w:hAnsi="Arial" w:cs="Arial"/>
          <w:sz w:val="22"/>
          <w:szCs w:val="22"/>
        </w:rPr>
        <w:t>Que el último párrafo del artículo 73 Ter de la</w:t>
      </w:r>
      <w:r w:rsidR="00FE212E" w:rsidRPr="00B85D36">
        <w:rPr>
          <w:rFonts w:ascii="Arial" w:hAnsi="Arial" w:cs="Arial"/>
          <w:sz w:val="22"/>
          <w:szCs w:val="22"/>
          <w:lang w:val="es-ES_tradnl"/>
        </w:rPr>
        <w:t xml:space="preserve"> CPEY señala que los organismos autónomos reconocidos por dicha Constitución deberán enviar al Poder Ejecutivo del Estado su proyecto de Presupuesto de Egresos, a más tardar el 15 de octubre de cada año. Asimismo, rendirán informe de su cuenta pública en los términos que señale la ley en la materia.</w:t>
      </w:r>
    </w:p>
    <w:p w14:paraId="3C0CD29F" w14:textId="77777777" w:rsidR="00B66D09" w:rsidRPr="00B85D36" w:rsidRDefault="00B66D09" w:rsidP="005F7509">
      <w:pPr>
        <w:spacing w:line="276" w:lineRule="auto"/>
        <w:ind w:left="-142" w:right="-516"/>
        <w:jc w:val="both"/>
        <w:rPr>
          <w:rFonts w:ascii="Arial" w:hAnsi="Arial" w:cs="Arial"/>
          <w:b/>
          <w:sz w:val="22"/>
          <w:szCs w:val="22"/>
        </w:rPr>
      </w:pPr>
    </w:p>
    <w:p w14:paraId="52F8FB59" w14:textId="77777777" w:rsidR="00F03DAE" w:rsidRPr="00B85D36" w:rsidRDefault="00D75726" w:rsidP="005F7509">
      <w:pPr>
        <w:spacing w:line="276" w:lineRule="auto"/>
        <w:ind w:left="-142" w:right="-516"/>
        <w:jc w:val="both"/>
        <w:rPr>
          <w:rFonts w:ascii="Arial" w:hAnsi="Arial" w:cs="Arial"/>
          <w:sz w:val="22"/>
          <w:szCs w:val="22"/>
        </w:rPr>
      </w:pPr>
      <w:r w:rsidRPr="00B85D36">
        <w:rPr>
          <w:rFonts w:ascii="Arial" w:hAnsi="Arial" w:cs="Arial"/>
          <w:b/>
          <w:sz w:val="22"/>
          <w:szCs w:val="22"/>
        </w:rPr>
        <w:t>9</w:t>
      </w:r>
      <w:r w:rsidR="00F03DAE" w:rsidRPr="00B85D36">
        <w:rPr>
          <w:rFonts w:ascii="Arial" w:hAnsi="Arial" w:cs="Arial"/>
          <w:b/>
          <w:sz w:val="22"/>
          <w:szCs w:val="22"/>
        </w:rPr>
        <w:t xml:space="preserve">.- </w:t>
      </w:r>
      <w:r w:rsidR="00F03DAE" w:rsidRPr="00B85D36">
        <w:rPr>
          <w:rFonts w:ascii="Arial" w:hAnsi="Arial" w:cs="Arial"/>
          <w:sz w:val="22"/>
          <w:szCs w:val="22"/>
        </w:rPr>
        <w:t xml:space="preserve">El artículo 75 Bis de la </w:t>
      </w:r>
      <w:r w:rsidR="00F03DAE" w:rsidRPr="00B85D36">
        <w:rPr>
          <w:rFonts w:ascii="Arial" w:hAnsi="Arial" w:cs="Arial"/>
          <w:i/>
          <w:sz w:val="22"/>
          <w:szCs w:val="22"/>
        </w:rPr>
        <w:t>CPEY</w:t>
      </w:r>
      <w:r w:rsidR="00F03DAE" w:rsidRPr="00B85D36">
        <w:rPr>
          <w:rFonts w:ascii="Arial" w:hAnsi="Arial" w:cs="Arial"/>
          <w:sz w:val="22"/>
          <w:szCs w:val="22"/>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14:paraId="34CF5A27" w14:textId="77777777" w:rsidR="00F03DAE" w:rsidRPr="00B85D36" w:rsidRDefault="00F03DAE" w:rsidP="005F7509">
      <w:pPr>
        <w:spacing w:line="276" w:lineRule="auto"/>
        <w:ind w:left="-142" w:right="-516"/>
        <w:jc w:val="both"/>
        <w:rPr>
          <w:rFonts w:ascii="Arial" w:hAnsi="Arial" w:cs="Arial"/>
          <w:b/>
          <w:sz w:val="22"/>
          <w:szCs w:val="22"/>
        </w:rPr>
      </w:pPr>
    </w:p>
    <w:p w14:paraId="11C25553" w14:textId="16AAE20D" w:rsidR="009636F0" w:rsidRPr="00B85D36" w:rsidRDefault="00D75726" w:rsidP="005F7509">
      <w:pPr>
        <w:spacing w:line="276" w:lineRule="auto"/>
        <w:ind w:left="-142" w:right="-516"/>
        <w:jc w:val="both"/>
        <w:rPr>
          <w:rFonts w:ascii="Arial" w:hAnsi="Arial" w:cs="Arial"/>
          <w:sz w:val="22"/>
          <w:szCs w:val="22"/>
        </w:rPr>
      </w:pPr>
      <w:r w:rsidRPr="00B85D36">
        <w:rPr>
          <w:rFonts w:ascii="Arial" w:hAnsi="Arial" w:cs="Arial"/>
          <w:b/>
          <w:sz w:val="22"/>
          <w:szCs w:val="22"/>
        </w:rPr>
        <w:t>10</w:t>
      </w:r>
      <w:r w:rsidR="009636F0" w:rsidRPr="00B85D36">
        <w:rPr>
          <w:rFonts w:ascii="Arial" w:hAnsi="Arial" w:cs="Arial"/>
          <w:b/>
          <w:sz w:val="22"/>
          <w:szCs w:val="22"/>
        </w:rPr>
        <w:t xml:space="preserve">.- </w:t>
      </w:r>
      <w:r w:rsidR="009636F0" w:rsidRPr="00B85D36">
        <w:rPr>
          <w:rFonts w:ascii="Arial" w:hAnsi="Arial" w:cs="Arial"/>
          <w:sz w:val="22"/>
          <w:szCs w:val="22"/>
        </w:rPr>
        <w:t xml:space="preserve">El artículo 4 de la </w:t>
      </w:r>
      <w:r w:rsidR="00172351" w:rsidRPr="00B85D36">
        <w:rPr>
          <w:rFonts w:ascii="Arial" w:hAnsi="Arial" w:cs="Arial"/>
          <w:i/>
          <w:sz w:val="22"/>
          <w:szCs w:val="22"/>
        </w:rPr>
        <w:t>LIPEEY</w:t>
      </w:r>
      <w:r w:rsidR="009636F0" w:rsidRPr="00B85D36">
        <w:rPr>
          <w:rFonts w:ascii="Arial" w:hAnsi="Arial" w:cs="Arial"/>
          <w:i/>
          <w:sz w:val="22"/>
          <w:szCs w:val="22"/>
        </w:rPr>
        <w:t xml:space="preserve">, </w:t>
      </w:r>
      <w:r w:rsidR="009636F0" w:rsidRPr="00B85D36">
        <w:rPr>
          <w:rFonts w:ascii="Arial" w:hAnsi="Arial" w:cs="Arial"/>
          <w:sz w:val="22"/>
          <w:szCs w:val="22"/>
        </w:rPr>
        <w:t>establece que la aplicación de las normas de dicha Ley corresponde, en sus respectivos ámbitos de competencia: al Institut</w:t>
      </w:r>
      <w:r w:rsidR="008849B1" w:rsidRPr="00B85D36">
        <w:rPr>
          <w:rFonts w:ascii="Arial" w:hAnsi="Arial" w:cs="Arial"/>
          <w:sz w:val="22"/>
          <w:szCs w:val="22"/>
        </w:rPr>
        <w:t>o, al Tribunal y al Congreso; y</w:t>
      </w:r>
      <w:r w:rsidR="009636F0" w:rsidRPr="00B85D36">
        <w:rPr>
          <w:rFonts w:ascii="Arial" w:hAnsi="Arial" w:cs="Arial"/>
          <w:sz w:val="22"/>
          <w:szCs w:val="22"/>
        </w:rPr>
        <w:t xml:space="preserv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67500BBF" w14:textId="77777777" w:rsidR="00242605" w:rsidRPr="00B85D36" w:rsidRDefault="00242605" w:rsidP="005F7509">
      <w:pPr>
        <w:spacing w:line="276" w:lineRule="auto"/>
        <w:ind w:left="-142" w:right="-516"/>
        <w:jc w:val="both"/>
        <w:rPr>
          <w:rFonts w:ascii="Arial" w:hAnsi="Arial" w:cs="Arial"/>
          <w:sz w:val="22"/>
          <w:szCs w:val="22"/>
        </w:rPr>
      </w:pPr>
    </w:p>
    <w:p w14:paraId="04DF79E1" w14:textId="77777777" w:rsidR="00242605" w:rsidRPr="00B85D36" w:rsidRDefault="00FE212E" w:rsidP="005F7509">
      <w:pPr>
        <w:spacing w:line="276" w:lineRule="auto"/>
        <w:ind w:left="-142" w:right="-516"/>
        <w:jc w:val="both"/>
        <w:rPr>
          <w:rFonts w:ascii="Arial" w:hAnsi="Arial" w:cs="Arial"/>
          <w:sz w:val="22"/>
          <w:szCs w:val="22"/>
          <w:lang w:val="es-ES_tradnl"/>
        </w:rPr>
      </w:pPr>
      <w:r w:rsidRPr="00B85D36">
        <w:rPr>
          <w:rFonts w:ascii="Arial" w:hAnsi="Arial" w:cs="Arial"/>
          <w:b/>
          <w:sz w:val="22"/>
          <w:szCs w:val="22"/>
        </w:rPr>
        <w:t>1</w:t>
      </w:r>
      <w:r w:rsidR="00D75726" w:rsidRPr="00B85D36">
        <w:rPr>
          <w:rFonts w:ascii="Arial" w:hAnsi="Arial" w:cs="Arial"/>
          <w:b/>
          <w:sz w:val="22"/>
          <w:szCs w:val="22"/>
        </w:rPr>
        <w:t>1</w:t>
      </w:r>
      <w:r w:rsidR="00242605" w:rsidRPr="00B85D36">
        <w:rPr>
          <w:rFonts w:ascii="Arial" w:hAnsi="Arial" w:cs="Arial"/>
          <w:b/>
          <w:sz w:val="22"/>
          <w:szCs w:val="22"/>
        </w:rPr>
        <w:t>.-</w:t>
      </w:r>
      <w:r w:rsidR="00242605" w:rsidRPr="00B85D36">
        <w:rPr>
          <w:rFonts w:ascii="Arial" w:hAnsi="Arial" w:cs="Arial"/>
          <w:sz w:val="22"/>
          <w:szCs w:val="22"/>
        </w:rPr>
        <w:t xml:space="preserve"> El artículo 103 de la </w:t>
      </w:r>
      <w:r w:rsidR="00242605" w:rsidRPr="00B85D36">
        <w:rPr>
          <w:rFonts w:ascii="Arial" w:hAnsi="Arial" w:cs="Arial"/>
          <w:i/>
          <w:sz w:val="22"/>
          <w:szCs w:val="22"/>
        </w:rPr>
        <w:t>LIPEEY</w:t>
      </w:r>
      <w:r w:rsidR="00242605" w:rsidRPr="00B85D36">
        <w:rPr>
          <w:rFonts w:ascii="Arial" w:hAnsi="Arial" w:cs="Arial"/>
          <w:sz w:val="22"/>
          <w:szCs w:val="22"/>
        </w:rPr>
        <w:t xml:space="preserve">, dispone que </w:t>
      </w:r>
      <w:r w:rsidR="00242605" w:rsidRPr="00B85D36">
        <w:rPr>
          <w:rFonts w:ascii="Arial" w:hAnsi="Arial" w:cs="Arial"/>
          <w:sz w:val="22"/>
          <w:szCs w:val="22"/>
          <w:lang w:val="es-ES_tradnl"/>
        </w:rPr>
        <w:t>la organización de las elecciones locales es una función estatal que se realiza con la participación de los partidos políticos y los ciudadanos, en los términos de la Constitución, de esta Ley y de los demás ordenamientos aplicables.</w:t>
      </w:r>
    </w:p>
    <w:p w14:paraId="0C5357E7" w14:textId="77777777" w:rsidR="009636F0" w:rsidRPr="00B85D36" w:rsidRDefault="009636F0" w:rsidP="005F7509">
      <w:pPr>
        <w:tabs>
          <w:tab w:val="left" w:pos="540"/>
        </w:tabs>
        <w:autoSpaceDE w:val="0"/>
        <w:autoSpaceDN w:val="0"/>
        <w:spacing w:line="276" w:lineRule="auto"/>
        <w:ind w:left="-142" w:right="-516"/>
        <w:jc w:val="both"/>
        <w:rPr>
          <w:rFonts w:ascii="Arial" w:hAnsi="Arial" w:cs="Arial"/>
          <w:sz w:val="22"/>
          <w:szCs w:val="22"/>
        </w:rPr>
      </w:pPr>
    </w:p>
    <w:p w14:paraId="745FDE01" w14:textId="77777777" w:rsidR="009636F0" w:rsidRPr="00B85D36" w:rsidRDefault="00FE212E" w:rsidP="005F7509">
      <w:pPr>
        <w:tabs>
          <w:tab w:val="left" w:pos="540"/>
        </w:tabs>
        <w:autoSpaceDE w:val="0"/>
        <w:autoSpaceDN w:val="0"/>
        <w:spacing w:line="276" w:lineRule="auto"/>
        <w:ind w:left="-142" w:right="-516"/>
        <w:jc w:val="both"/>
        <w:rPr>
          <w:rFonts w:ascii="Arial" w:hAnsi="Arial" w:cs="Arial"/>
          <w:sz w:val="22"/>
          <w:szCs w:val="22"/>
        </w:rPr>
      </w:pPr>
      <w:r w:rsidRPr="00B85D36">
        <w:rPr>
          <w:rFonts w:ascii="Arial" w:hAnsi="Arial" w:cs="Arial"/>
          <w:b/>
          <w:sz w:val="22"/>
          <w:szCs w:val="22"/>
        </w:rPr>
        <w:t>1</w:t>
      </w:r>
      <w:r w:rsidR="00D75726" w:rsidRPr="00B85D36">
        <w:rPr>
          <w:rFonts w:ascii="Arial" w:hAnsi="Arial" w:cs="Arial"/>
          <w:b/>
          <w:sz w:val="22"/>
          <w:szCs w:val="22"/>
        </w:rPr>
        <w:t>2</w:t>
      </w:r>
      <w:r w:rsidRPr="00B85D36">
        <w:rPr>
          <w:rFonts w:ascii="Arial" w:hAnsi="Arial" w:cs="Arial"/>
          <w:b/>
          <w:sz w:val="22"/>
          <w:szCs w:val="22"/>
        </w:rPr>
        <w:t>.</w:t>
      </w:r>
      <w:r w:rsidR="009636F0" w:rsidRPr="00B85D36">
        <w:rPr>
          <w:rFonts w:ascii="Arial" w:hAnsi="Arial" w:cs="Arial"/>
          <w:b/>
          <w:sz w:val="22"/>
          <w:szCs w:val="22"/>
        </w:rPr>
        <w:t>-</w:t>
      </w:r>
      <w:r w:rsidR="009636F0" w:rsidRPr="00B85D36">
        <w:rPr>
          <w:rFonts w:ascii="Arial" w:hAnsi="Arial" w:cs="Arial"/>
          <w:sz w:val="22"/>
          <w:szCs w:val="22"/>
        </w:rPr>
        <w:t xml:space="preserve"> El artículo 104 de la </w:t>
      </w:r>
      <w:r w:rsidR="00172351" w:rsidRPr="00B85D36">
        <w:rPr>
          <w:rFonts w:ascii="Arial" w:hAnsi="Arial" w:cs="Arial"/>
          <w:i/>
          <w:sz w:val="22"/>
          <w:szCs w:val="22"/>
        </w:rPr>
        <w:t>LIPEEY</w:t>
      </w:r>
      <w:r w:rsidR="009636F0" w:rsidRPr="00B85D36">
        <w:rPr>
          <w:rFonts w:ascii="Arial" w:hAnsi="Arial" w:cs="Arial"/>
          <w:sz w:val="22"/>
          <w:szCs w:val="22"/>
        </w:rPr>
        <w:t xml:space="preserve">, dispone que el </w:t>
      </w:r>
      <w:r w:rsidR="009636F0" w:rsidRPr="00B85D36">
        <w:rPr>
          <w:rFonts w:ascii="Arial" w:hAnsi="Arial" w:cs="Arial"/>
          <w:sz w:val="22"/>
          <w:szCs w:val="22"/>
          <w:lang w:eastAsia="es-MX"/>
        </w:rPr>
        <w:t>Instituto Electoral y de Participación Ciudadana de Yucatán</w:t>
      </w:r>
      <w:r w:rsidR="009636F0" w:rsidRPr="00B85D36">
        <w:rPr>
          <w:rFonts w:ascii="Arial" w:hAnsi="Arial" w:cs="Arial"/>
          <w:sz w:val="22"/>
          <w:szCs w:val="22"/>
        </w:rPr>
        <w:t xml:space="preserve">, </w:t>
      </w:r>
      <w:r w:rsidR="009636F0" w:rsidRPr="00B85D36">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9636F0" w:rsidRPr="00B85D36">
        <w:rPr>
          <w:rFonts w:ascii="Arial" w:hAnsi="Arial" w:cs="Arial"/>
          <w:bCs/>
          <w:sz w:val="22"/>
          <w:szCs w:val="22"/>
        </w:rPr>
        <w:t xml:space="preserve">De igual manera, </w:t>
      </w:r>
      <w:r w:rsidR="009636F0" w:rsidRPr="00B85D36">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14:paraId="1CD4C932" w14:textId="77777777" w:rsidR="00715298" w:rsidRPr="00B85D36" w:rsidRDefault="00715298" w:rsidP="005F7509">
      <w:pPr>
        <w:widowControl w:val="0"/>
        <w:spacing w:line="276" w:lineRule="auto"/>
        <w:ind w:left="-142" w:right="-516"/>
        <w:jc w:val="both"/>
        <w:rPr>
          <w:rFonts w:ascii="Arial" w:hAnsi="Arial" w:cs="Arial"/>
          <w:b/>
          <w:sz w:val="22"/>
          <w:szCs w:val="22"/>
          <w:lang w:val="es-ES_tradnl"/>
        </w:rPr>
      </w:pPr>
    </w:p>
    <w:p w14:paraId="2A374E52" w14:textId="77777777" w:rsidR="0003443E" w:rsidRPr="00B85D36" w:rsidRDefault="00FE212E" w:rsidP="005F7509">
      <w:pPr>
        <w:autoSpaceDE w:val="0"/>
        <w:autoSpaceDN w:val="0"/>
        <w:adjustRightInd w:val="0"/>
        <w:spacing w:line="276" w:lineRule="auto"/>
        <w:ind w:left="-142" w:right="-516"/>
        <w:jc w:val="both"/>
        <w:rPr>
          <w:rFonts w:ascii="Arial" w:eastAsia="SimSun" w:hAnsi="Arial" w:cs="Arial"/>
          <w:sz w:val="22"/>
          <w:szCs w:val="22"/>
          <w:lang w:eastAsia="zh-CN"/>
        </w:rPr>
      </w:pPr>
      <w:r w:rsidRPr="00B85D36">
        <w:rPr>
          <w:rFonts w:ascii="Arial" w:eastAsia="SimSun" w:hAnsi="Arial" w:cs="Arial"/>
          <w:b/>
          <w:sz w:val="22"/>
          <w:szCs w:val="22"/>
          <w:lang w:eastAsia="zh-CN"/>
        </w:rPr>
        <w:t>1</w:t>
      </w:r>
      <w:r w:rsidR="00D75726" w:rsidRPr="00B85D36">
        <w:rPr>
          <w:rFonts w:ascii="Arial" w:eastAsia="SimSun" w:hAnsi="Arial" w:cs="Arial"/>
          <w:b/>
          <w:sz w:val="22"/>
          <w:szCs w:val="22"/>
          <w:lang w:eastAsia="zh-CN"/>
        </w:rPr>
        <w:t>3</w:t>
      </w:r>
      <w:r w:rsidR="0003443E" w:rsidRPr="00B85D36">
        <w:rPr>
          <w:rFonts w:ascii="Arial" w:eastAsia="SimSun" w:hAnsi="Arial" w:cs="Arial"/>
          <w:b/>
          <w:sz w:val="22"/>
          <w:szCs w:val="22"/>
          <w:lang w:eastAsia="zh-CN"/>
        </w:rPr>
        <w:t xml:space="preserve">.- </w:t>
      </w:r>
      <w:r w:rsidR="0003443E" w:rsidRPr="00B85D36">
        <w:rPr>
          <w:rFonts w:ascii="Arial" w:eastAsia="SimSun" w:hAnsi="Arial" w:cs="Arial"/>
          <w:sz w:val="22"/>
          <w:szCs w:val="22"/>
          <w:lang w:eastAsia="zh-CN"/>
        </w:rPr>
        <w:t xml:space="preserve">Que de conformidad con lo dispuesto en el artículo 106 de la </w:t>
      </w:r>
      <w:r w:rsidR="00172351" w:rsidRPr="00B85D36">
        <w:rPr>
          <w:rFonts w:ascii="Arial" w:eastAsia="SimSun" w:hAnsi="Arial" w:cs="Arial"/>
          <w:i/>
          <w:sz w:val="22"/>
          <w:szCs w:val="22"/>
          <w:lang w:eastAsia="zh-CN"/>
        </w:rPr>
        <w:t>LIPEEY</w:t>
      </w:r>
      <w:r w:rsidR="0003443E" w:rsidRPr="00B85D36">
        <w:rPr>
          <w:rFonts w:ascii="Arial" w:eastAsia="SimSun" w:hAnsi="Arial" w:cs="Arial"/>
          <w:sz w:val="22"/>
          <w:szCs w:val="22"/>
          <w:lang w:eastAsia="zh-CN"/>
        </w:rPr>
        <w:t xml:space="preserve">, son fines del Instituto: </w:t>
      </w:r>
    </w:p>
    <w:p w14:paraId="26C45A63" w14:textId="77777777" w:rsidR="0003443E" w:rsidRPr="00B85D36" w:rsidRDefault="0003443E" w:rsidP="005F7509">
      <w:pPr>
        <w:autoSpaceDE w:val="0"/>
        <w:autoSpaceDN w:val="0"/>
        <w:adjustRightInd w:val="0"/>
        <w:ind w:left="-142" w:right="-374"/>
        <w:jc w:val="both"/>
        <w:rPr>
          <w:rFonts w:ascii="Arial" w:eastAsia="SimSun" w:hAnsi="Arial" w:cs="Arial"/>
          <w:i/>
          <w:sz w:val="22"/>
          <w:szCs w:val="22"/>
          <w:lang w:eastAsia="zh-CN"/>
        </w:rPr>
      </w:pPr>
      <w:r w:rsidRPr="00B85D36">
        <w:rPr>
          <w:rFonts w:ascii="Arial" w:eastAsia="SimSun" w:hAnsi="Arial" w:cs="Arial"/>
          <w:b/>
          <w:i/>
          <w:sz w:val="22"/>
          <w:szCs w:val="22"/>
          <w:lang w:eastAsia="zh-CN"/>
        </w:rPr>
        <w:t>I. Contribuir al desarrollo de la vida democrática;</w:t>
      </w:r>
    </w:p>
    <w:p w14:paraId="55CC3D17" w14:textId="77777777" w:rsidR="0003443E" w:rsidRPr="00B85D36" w:rsidRDefault="0003443E" w:rsidP="005F7509">
      <w:pPr>
        <w:autoSpaceDE w:val="0"/>
        <w:autoSpaceDN w:val="0"/>
        <w:adjustRightInd w:val="0"/>
        <w:ind w:left="-142" w:right="-374"/>
        <w:jc w:val="both"/>
        <w:rPr>
          <w:rFonts w:ascii="Arial" w:eastAsia="SimSun" w:hAnsi="Arial" w:cs="Arial"/>
          <w:i/>
          <w:sz w:val="22"/>
          <w:szCs w:val="22"/>
          <w:lang w:eastAsia="zh-CN"/>
        </w:rPr>
      </w:pPr>
      <w:r w:rsidRPr="00B85D36">
        <w:rPr>
          <w:rFonts w:ascii="Arial" w:eastAsia="SimSun" w:hAnsi="Arial" w:cs="Arial"/>
          <w:i/>
          <w:sz w:val="22"/>
          <w:szCs w:val="22"/>
          <w:lang w:eastAsia="zh-CN"/>
        </w:rPr>
        <w:t>II. Promover, fomentar, preservar y fortalecer el régimen de partidos políticos en el Estado;</w:t>
      </w:r>
    </w:p>
    <w:p w14:paraId="17506CE1" w14:textId="77777777" w:rsidR="0003443E" w:rsidRPr="00B85D36" w:rsidRDefault="0003443E" w:rsidP="005F7509">
      <w:pPr>
        <w:autoSpaceDE w:val="0"/>
        <w:autoSpaceDN w:val="0"/>
        <w:adjustRightInd w:val="0"/>
        <w:ind w:left="-142" w:right="-374"/>
        <w:jc w:val="both"/>
        <w:rPr>
          <w:rFonts w:ascii="Arial" w:eastAsia="SimSun" w:hAnsi="Arial" w:cs="Arial"/>
          <w:b/>
          <w:i/>
          <w:sz w:val="22"/>
          <w:szCs w:val="22"/>
          <w:lang w:eastAsia="zh-CN"/>
        </w:rPr>
      </w:pPr>
      <w:r w:rsidRPr="00B85D36">
        <w:rPr>
          <w:rFonts w:ascii="Arial" w:eastAsia="SimSun" w:hAnsi="Arial" w:cs="Arial"/>
          <w:b/>
          <w:i/>
          <w:sz w:val="22"/>
          <w:szCs w:val="22"/>
          <w:lang w:eastAsia="zh-CN"/>
        </w:rPr>
        <w:t>III. Asegurar a los ciudadanos el goce y ejercicio de sus derechos político- electorales y vigilar el cumplimiento de sus deberes de esta naturaleza;</w:t>
      </w:r>
    </w:p>
    <w:p w14:paraId="036DBF32" w14:textId="77777777" w:rsidR="0003443E" w:rsidRPr="00B85D36" w:rsidRDefault="0003443E" w:rsidP="005F7509">
      <w:pPr>
        <w:autoSpaceDE w:val="0"/>
        <w:autoSpaceDN w:val="0"/>
        <w:adjustRightInd w:val="0"/>
        <w:ind w:left="-142" w:right="-374"/>
        <w:jc w:val="both"/>
        <w:rPr>
          <w:rFonts w:ascii="Arial" w:eastAsia="SimSun" w:hAnsi="Arial" w:cs="Arial"/>
          <w:i/>
          <w:sz w:val="22"/>
          <w:szCs w:val="22"/>
          <w:lang w:eastAsia="zh-CN"/>
        </w:rPr>
      </w:pPr>
      <w:r w:rsidRPr="00B85D36">
        <w:rPr>
          <w:rFonts w:ascii="Arial" w:eastAsia="SimSun" w:hAnsi="Arial" w:cs="Arial"/>
          <w:i/>
          <w:sz w:val="22"/>
          <w:szCs w:val="22"/>
          <w:lang w:eastAsia="zh-CN"/>
        </w:rPr>
        <w:t>IV. Coadyuvar con los poderes públicos estatales, para garantizar a los ciudadanos el acceso a los mecanismos de participación directa, en el proceso de toma de decisiones políticas;</w:t>
      </w:r>
    </w:p>
    <w:p w14:paraId="244C9145" w14:textId="77777777" w:rsidR="0003443E" w:rsidRPr="00B85D36" w:rsidRDefault="0003443E" w:rsidP="005F7509">
      <w:pPr>
        <w:autoSpaceDE w:val="0"/>
        <w:autoSpaceDN w:val="0"/>
        <w:adjustRightInd w:val="0"/>
        <w:ind w:left="-142" w:right="-374"/>
        <w:jc w:val="both"/>
        <w:rPr>
          <w:rFonts w:ascii="Arial" w:eastAsia="SimSun" w:hAnsi="Arial" w:cs="Arial"/>
          <w:i/>
          <w:sz w:val="22"/>
          <w:szCs w:val="22"/>
          <w:lang w:eastAsia="zh-CN"/>
        </w:rPr>
      </w:pPr>
      <w:r w:rsidRPr="00B85D36">
        <w:rPr>
          <w:rFonts w:ascii="Arial" w:eastAsia="SimSun" w:hAnsi="Arial" w:cs="Arial"/>
          <w:i/>
          <w:sz w:val="22"/>
          <w:szCs w:val="22"/>
          <w:lang w:eastAsia="zh-CN"/>
        </w:rPr>
        <w:t>V. Fomentar, difundir y fortalecer la cultura cívica y político-electoral, sustentada en el estado de derecho democrático;</w:t>
      </w:r>
    </w:p>
    <w:p w14:paraId="286DCF12" w14:textId="77777777" w:rsidR="0003443E" w:rsidRPr="00B85D36" w:rsidRDefault="0003443E" w:rsidP="005F7509">
      <w:pPr>
        <w:autoSpaceDE w:val="0"/>
        <w:autoSpaceDN w:val="0"/>
        <w:adjustRightInd w:val="0"/>
        <w:ind w:left="-142" w:right="-374"/>
        <w:jc w:val="both"/>
        <w:rPr>
          <w:rFonts w:ascii="Arial" w:eastAsia="SimSun" w:hAnsi="Arial" w:cs="Arial"/>
          <w:b/>
          <w:i/>
          <w:sz w:val="22"/>
          <w:szCs w:val="22"/>
          <w:lang w:eastAsia="zh-CN"/>
        </w:rPr>
      </w:pPr>
      <w:r w:rsidRPr="00B85D36">
        <w:rPr>
          <w:rFonts w:ascii="Arial" w:eastAsia="SimSun" w:hAnsi="Arial" w:cs="Arial"/>
          <w:b/>
          <w:i/>
          <w:sz w:val="22"/>
          <w:szCs w:val="22"/>
          <w:lang w:eastAsia="zh-CN"/>
        </w:rPr>
        <w:t>VI. Garantizar la celebración periódica y pacífica de elecciones, para renovar a los Poderes Ejecutivo, Legislativo, y a los Ayuntamientos;</w:t>
      </w:r>
    </w:p>
    <w:p w14:paraId="17ADB890" w14:textId="77777777" w:rsidR="0003443E" w:rsidRPr="00B85D36" w:rsidRDefault="0003443E" w:rsidP="005F7509">
      <w:pPr>
        <w:autoSpaceDE w:val="0"/>
        <w:autoSpaceDN w:val="0"/>
        <w:adjustRightInd w:val="0"/>
        <w:ind w:left="-142" w:right="-374"/>
        <w:jc w:val="both"/>
        <w:rPr>
          <w:rFonts w:ascii="Arial" w:eastAsia="SimSun" w:hAnsi="Arial" w:cs="Arial"/>
          <w:b/>
          <w:i/>
          <w:sz w:val="22"/>
          <w:szCs w:val="22"/>
          <w:lang w:eastAsia="zh-CN"/>
        </w:rPr>
      </w:pPr>
      <w:r w:rsidRPr="00B85D36">
        <w:rPr>
          <w:rFonts w:ascii="Arial" w:eastAsia="SimSun" w:hAnsi="Arial" w:cs="Arial"/>
          <w:b/>
          <w:i/>
          <w:sz w:val="22"/>
          <w:szCs w:val="22"/>
          <w:lang w:eastAsia="zh-CN"/>
        </w:rPr>
        <w:t>VII. Velar por el secreto, libertad, universalidad, autenticidad, igualdad y eficacia del sufragio, y</w:t>
      </w:r>
    </w:p>
    <w:p w14:paraId="7E8E29AD" w14:textId="77777777" w:rsidR="0003443E" w:rsidRPr="00B85D36" w:rsidRDefault="0003443E" w:rsidP="005F7509">
      <w:pPr>
        <w:autoSpaceDE w:val="0"/>
        <w:autoSpaceDN w:val="0"/>
        <w:adjustRightInd w:val="0"/>
        <w:ind w:left="-142" w:right="-374"/>
        <w:jc w:val="both"/>
        <w:rPr>
          <w:rFonts w:ascii="Arial" w:eastAsia="SimSun" w:hAnsi="Arial" w:cs="Arial"/>
          <w:i/>
          <w:sz w:val="22"/>
          <w:szCs w:val="22"/>
          <w:lang w:eastAsia="zh-CN"/>
        </w:rPr>
      </w:pPr>
      <w:r w:rsidRPr="00B85D36">
        <w:rPr>
          <w:rFonts w:ascii="Arial" w:eastAsia="SimSun" w:hAnsi="Arial" w:cs="Arial"/>
          <w:b/>
          <w:i/>
          <w:sz w:val="22"/>
          <w:szCs w:val="22"/>
          <w:lang w:eastAsia="zh-CN"/>
        </w:rPr>
        <w:t>VIII. Promover que los ciudadanos participen en las elecciones y coadyuvar a la difusión de la cultura democrática.</w:t>
      </w:r>
      <w:r w:rsidRPr="00B85D36">
        <w:rPr>
          <w:rFonts w:ascii="Arial" w:eastAsia="SimSun" w:hAnsi="Arial" w:cs="Arial"/>
          <w:b/>
          <w:i/>
          <w:sz w:val="22"/>
          <w:szCs w:val="22"/>
          <w:lang w:eastAsia="zh-CN"/>
        </w:rPr>
        <w:cr/>
      </w:r>
    </w:p>
    <w:p w14:paraId="2EE1C8FC" w14:textId="77777777" w:rsidR="0003443E" w:rsidRPr="00B85D36" w:rsidRDefault="004F2E2D" w:rsidP="005F7509">
      <w:pPr>
        <w:autoSpaceDE w:val="0"/>
        <w:autoSpaceDN w:val="0"/>
        <w:adjustRightInd w:val="0"/>
        <w:spacing w:line="276" w:lineRule="auto"/>
        <w:ind w:left="-142" w:right="-516"/>
        <w:jc w:val="both"/>
        <w:rPr>
          <w:rFonts w:ascii="Arial" w:eastAsia="SimSun" w:hAnsi="Arial" w:cs="Arial"/>
          <w:i/>
          <w:sz w:val="22"/>
          <w:szCs w:val="22"/>
          <w:lang w:eastAsia="es-MX"/>
        </w:rPr>
      </w:pPr>
      <w:r w:rsidRPr="00B85D36">
        <w:rPr>
          <w:rFonts w:ascii="Arial" w:eastAsia="SimSun" w:hAnsi="Arial" w:cs="Arial"/>
          <w:b/>
          <w:sz w:val="22"/>
          <w:szCs w:val="22"/>
          <w:lang w:eastAsia="zh-CN"/>
        </w:rPr>
        <w:t>1</w:t>
      </w:r>
      <w:r w:rsidR="00D75726" w:rsidRPr="00B85D36">
        <w:rPr>
          <w:rFonts w:ascii="Arial" w:eastAsia="SimSun" w:hAnsi="Arial" w:cs="Arial"/>
          <w:b/>
          <w:sz w:val="22"/>
          <w:szCs w:val="22"/>
          <w:lang w:eastAsia="zh-CN"/>
        </w:rPr>
        <w:t>4</w:t>
      </w:r>
      <w:r w:rsidR="0003443E" w:rsidRPr="00B85D36">
        <w:rPr>
          <w:rFonts w:ascii="Arial" w:eastAsia="SimSun" w:hAnsi="Arial" w:cs="Arial"/>
          <w:b/>
          <w:sz w:val="22"/>
          <w:szCs w:val="22"/>
          <w:lang w:eastAsia="zh-CN"/>
        </w:rPr>
        <w:t>.-</w:t>
      </w:r>
      <w:r w:rsidR="0003443E" w:rsidRPr="00B85D36">
        <w:rPr>
          <w:rFonts w:ascii="Arial" w:eastAsia="SimSun" w:hAnsi="Arial" w:cs="Arial"/>
          <w:sz w:val="22"/>
          <w:szCs w:val="22"/>
          <w:lang w:eastAsia="zh-CN"/>
        </w:rPr>
        <w:t xml:space="preserve"> Que el artículo 109 de la </w:t>
      </w:r>
      <w:r w:rsidR="00172351" w:rsidRPr="00B85D36">
        <w:rPr>
          <w:rFonts w:ascii="Arial" w:eastAsia="SimSun" w:hAnsi="Arial" w:cs="Arial"/>
          <w:i/>
          <w:sz w:val="22"/>
          <w:szCs w:val="22"/>
          <w:lang w:eastAsia="zh-CN"/>
        </w:rPr>
        <w:t>LIPEEY</w:t>
      </w:r>
      <w:r w:rsidR="0003443E" w:rsidRPr="00B85D36">
        <w:rPr>
          <w:rFonts w:ascii="Arial" w:eastAsia="SimSun" w:hAnsi="Arial" w:cs="Arial"/>
          <w:sz w:val="22"/>
          <w:szCs w:val="22"/>
          <w:lang w:eastAsia="zh-CN"/>
        </w:rPr>
        <w:t>,</w:t>
      </w:r>
      <w:r w:rsidR="0003443E" w:rsidRPr="00B85D36">
        <w:rPr>
          <w:rFonts w:ascii="Arial" w:eastAsia="SimSun" w:hAnsi="Arial" w:cs="Arial"/>
          <w:sz w:val="22"/>
          <w:szCs w:val="22"/>
          <w:lang w:eastAsia="es-MX"/>
        </w:rPr>
        <w:t xml:space="preserve"> señala que los órganos centrales del Instituto son</w:t>
      </w:r>
      <w:r w:rsidR="00FE212E" w:rsidRPr="00B85D36">
        <w:rPr>
          <w:rFonts w:ascii="Arial" w:eastAsia="SimSun" w:hAnsi="Arial" w:cs="Arial"/>
          <w:sz w:val="22"/>
          <w:szCs w:val="22"/>
          <w:lang w:eastAsia="es-MX"/>
        </w:rPr>
        <w:t xml:space="preserve"> el</w:t>
      </w:r>
      <w:r w:rsidR="0003443E" w:rsidRPr="00B85D36">
        <w:rPr>
          <w:rFonts w:ascii="Arial" w:eastAsia="SimSun" w:hAnsi="Arial" w:cs="Arial"/>
          <w:sz w:val="22"/>
          <w:szCs w:val="22"/>
          <w:lang w:eastAsia="es-MX"/>
        </w:rPr>
        <w:t xml:space="preserve"> Consejo General, y</w:t>
      </w:r>
      <w:r w:rsidR="00FE212E" w:rsidRPr="00B85D36">
        <w:rPr>
          <w:rFonts w:ascii="Arial" w:eastAsia="SimSun" w:hAnsi="Arial" w:cs="Arial"/>
          <w:sz w:val="22"/>
          <w:szCs w:val="22"/>
          <w:lang w:eastAsia="es-MX"/>
        </w:rPr>
        <w:t xml:space="preserve"> la</w:t>
      </w:r>
      <w:r w:rsidR="0003443E" w:rsidRPr="00B85D36">
        <w:rPr>
          <w:rFonts w:ascii="Arial" w:eastAsia="SimSun" w:hAnsi="Arial" w:cs="Arial"/>
          <w:sz w:val="22"/>
          <w:szCs w:val="22"/>
          <w:lang w:eastAsia="es-MX"/>
        </w:rPr>
        <w:t xml:space="preserve"> Junta General Ejecutiva.</w:t>
      </w:r>
    </w:p>
    <w:p w14:paraId="26E83E32" w14:textId="77777777" w:rsidR="0003443E" w:rsidRPr="00B85D36" w:rsidRDefault="0003443E" w:rsidP="005F7509">
      <w:pPr>
        <w:spacing w:line="276" w:lineRule="auto"/>
        <w:ind w:left="-142" w:right="-374"/>
        <w:jc w:val="both"/>
        <w:rPr>
          <w:rFonts w:ascii="Arial" w:eastAsia="SimSun" w:hAnsi="Arial" w:cs="Arial"/>
          <w:b/>
          <w:sz w:val="22"/>
          <w:szCs w:val="22"/>
          <w:lang w:eastAsia="zh-CN"/>
        </w:rPr>
      </w:pPr>
    </w:p>
    <w:p w14:paraId="36A6C50E" w14:textId="77777777" w:rsidR="0003443E" w:rsidRPr="00B85D36" w:rsidRDefault="004F2E2D" w:rsidP="005F7509">
      <w:pPr>
        <w:spacing w:line="276" w:lineRule="auto"/>
        <w:ind w:left="-142" w:right="-374"/>
        <w:jc w:val="both"/>
        <w:rPr>
          <w:rFonts w:ascii="Arial" w:eastAsia="SimSun" w:hAnsi="Arial" w:cs="Arial"/>
          <w:sz w:val="22"/>
          <w:szCs w:val="22"/>
          <w:lang w:eastAsia="zh-CN"/>
        </w:rPr>
      </w:pPr>
      <w:r w:rsidRPr="00B85D36">
        <w:rPr>
          <w:rFonts w:ascii="Arial" w:eastAsia="SimSun" w:hAnsi="Arial" w:cs="Arial"/>
          <w:b/>
          <w:sz w:val="22"/>
          <w:szCs w:val="22"/>
          <w:lang w:eastAsia="zh-CN"/>
        </w:rPr>
        <w:t>1</w:t>
      </w:r>
      <w:r w:rsidR="00D75726" w:rsidRPr="00B85D36">
        <w:rPr>
          <w:rFonts w:ascii="Arial" w:eastAsia="SimSun" w:hAnsi="Arial" w:cs="Arial"/>
          <w:b/>
          <w:sz w:val="22"/>
          <w:szCs w:val="22"/>
          <w:lang w:eastAsia="zh-CN"/>
        </w:rPr>
        <w:t>5</w:t>
      </w:r>
      <w:r w:rsidR="00E4306E" w:rsidRPr="00B85D36">
        <w:rPr>
          <w:rFonts w:ascii="Arial" w:eastAsia="SimSun" w:hAnsi="Arial" w:cs="Arial"/>
          <w:b/>
          <w:sz w:val="22"/>
          <w:szCs w:val="22"/>
          <w:lang w:eastAsia="zh-CN"/>
        </w:rPr>
        <w:t>.</w:t>
      </w:r>
      <w:r w:rsidR="0003443E" w:rsidRPr="00B85D36">
        <w:rPr>
          <w:rFonts w:ascii="Arial" w:eastAsia="SimSun" w:hAnsi="Arial" w:cs="Arial"/>
          <w:b/>
          <w:sz w:val="22"/>
          <w:szCs w:val="22"/>
          <w:lang w:eastAsia="zh-CN"/>
        </w:rPr>
        <w:t>-</w:t>
      </w:r>
      <w:r w:rsidR="0003443E" w:rsidRPr="00B85D36">
        <w:rPr>
          <w:rFonts w:ascii="Arial" w:eastAsia="SimSun" w:hAnsi="Arial" w:cs="Arial"/>
          <w:sz w:val="22"/>
          <w:szCs w:val="22"/>
          <w:lang w:eastAsia="zh-CN"/>
        </w:rPr>
        <w:t xml:space="preserve"> Que de conformidad con lo dispuesto en el artículo 110 de la </w:t>
      </w:r>
      <w:r w:rsidR="00172351" w:rsidRPr="00B85D36">
        <w:rPr>
          <w:rFonts w:ascii="Arial" w:eastAsia="SimSun" w:hAnsi="Arial" w:cs="Arial"/>
          <w:i/>
          <w:sz w:val="22"/>
          <w:szCs w:val="22"/>
          <w:lang w:eastAsia="zh-CN"/>
        </w:rPr>
        <w:t>LIPEEY</w:t>
      </w:r>
      <w:r w:rsidR="0003443E" w:rsidRPr="00B85D36">
        <w:rPr>
          <w:rFonts w:ascii="Arial" w:eastAsia="SimSun" w:hAnsi="Arial" w:cs="Arial"/>
          <w:sz w:val="22"/>
          <w:szCs w:val="22"/>
          <w:lang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14:paraId="36E2691A" w14:textId="77777777" w:rsidR="0003443E" w:rsidRPr="00B85D36" w:rsidRDefault="0003443E" w:rsidP="005F7509">
      <w:pPr>
        <w:spacing w:line="276" w:lineRule="auto"/>
        <w:ind w:left="-142" w:right="-374"/>
        <w:jc w:val="both"/>
        <w:rPr>
          <w:rFonts w:ascii="Arial" w:eastAsia="SimSun" w:hAnsi="Arial" w:cs="Arial"/>
          <w:b/>
          <w:sz w:val="22"/>
          <w:szCs w:val="22"/>
          <w:lang w:eastAsia="zh-CN"/>
        </w:rPr>
      </w:pPr>
    </w:p>
    <w:p w14:paraId="26E6DB12" w14:textId="77777777" w:rsidR="0003443E" w:rsidRPr="00B85D36" w:rsidRDefault="004F2E2D" w:rsidP="005F7509">
      <w:pPr>
        <w:spacing w:line="276" w:lineRule="auto"/>
        <w:ind w:left="-142" w:right="-374"/>
        <w:jc w:val="both"/>
        <w:rPr>
          <w:rFonts w:ascii="Arial" w:eastAsia="SimSun" w:hAnsi="Arial" w:cs="Arial"/>
          <w:sz w:val="22"/>
          <w:szCs w:val="22"/>
          <w:lang w:eastAsia="zh-CN"/>
        </w:rPr>
      </w:pPr>
      <w:r w:rsidRPr="00B85D36">
        <w:rPr>
          <w:rFonts w:ascii="Arial" w:eastAsia="SimSun" w:hAnsi="Arial" w:cs="Arial"/>
          <w:b/>
          <w:sz w:val="22"/>
          <w:szCs w:val="22"/>
          <w:lang w:eastAsia="zh-CN"/>
        </w:rPr>
        <w:t>1</w:t>
      </w:r>
      <w:r w:rsidR="00D75726" w:rsidRPr="00B85D36">
        <w:rPr>
          <w:rFonts w:ascii="Arial" w:eastAsia="SimSun" w:hAnsi="Arial" w:cs="Arial"/>
          <w:b/>
          <w:sz w:val="22"/>
          <w:szCs w:val="22"/>
          <w:lang w:eastAsia="zh-CN"/>
        </w:rPr>
        <w:t>6</w:t>
      </w:r>
      <w:r w:rsidR="0003443E" w:rsidRPr="00B85D36">
        <w:rPr>
          <w:rFonts w:ascii="Arial" w:eastAsia="SimSun" w:hAnsi="Arial" w:cs="Arial"/>
          <w:b/>
          <w:sz w:val="22"/>
          <w:szCs w:val="22"/>
          <w:lang w:eastAsia="zh-CN"/>
        </w:rPr>
        <w:t>.-</w:t>
      </w:r>
      <w:r w:rsidR="0003443E" w:rsidRPr="00B85D36">
        <w:rPr>
          <w:rFonts w:ascii="Arial" w:eastAsia="SimSun" w:hAnsi="Arial" w:cs="Arial"/>
          <w:sz w:val="22"/>
          <w:szCs w:val="22"/>
          <w:lang w:eastAsia="zh-CN"/>
        </w:rPr>
        <w:t xml:space="preserve"> Que entre las atribuciones y obligaciones que tiene el Consejo General, de acuerdo con las fracciones I, </w:t>
      </w:r>
      <w:r w:rsidR="00E4306E" w:rsidRPr="00B85D36">
        <w:rPr>
          <w:rFonts w:ascii="Arial" w:eastAsia="SimSun" w:hAnsi="Arial" w:cs="Arial"/>
          <w:sz w:val="22"/>
          <w:szCs w:val="22"/>
          <w:lang w:eastAsia="zh-CN"/>
        </w:rPr>
        <w:t xml:space="preserve">II, </w:t>
      </w:r>
      <w:r w:rsidR="0003443E" w:rsidRPr="00B85D36">
        <w:rPr>
          <w:rFonts w:ascii="Arial" w:eastAsia="SimSun" w:hAnsi="Arial" w:cs="Arial"/>
          <w:sz w:val="22"/>
          <w:szCs w:val="22"/>
          <w:lang w:eastAsia="zh-CN"/>
        </w:rPr>
        <w:t>VII, XIII, XIV, XL</w:t>
      </w:r>
      <w:r w:rsidR="00E4306E" w:rsidRPr="00B85D36">
        <w:rPr>
          <w:rFonts w:ascii="Arial" w:eastAsia="SimSun" w:hAnsi="Arial" w:cs="Arial"/>
          <w:sz w:val="22"/>
          <w:szCs w:val="22"/>
          <w:lang w:eastAsia="zh-CN"/>
        </w:rPr>
        <w:t xml:space="preserve">, XLI, LVI </w:t>
      </w:r>
      <w:r w:rsidR="0003443E" w:rsidRPr="00B85D36">
        <w:rPr>
          <w:rFonts w:ascii="Arial" w:eastAsia="SimSun" w:hAnsi="Arial" w:cs="Arial"/>
          <w:sz w:val="22"/>
          <w:szCs w:val="22"/>
          <w:lang w:eastAsia="zh-CN"/>
        </w:rPr>
        <w:t xml:space="preserve">y LXI del artículo 123 de la </w:t>
      </w:r>
      <w:r w:rsidR="00172351" w:rsidRPr="00B85D36">
        <w:rPr>
          <w:rFonts w:ascii="Arial" w:eastAsia="SimSun" w:hAnsi="Arial" w:cs="Arial"/>
          <w:i/>
          <w:sz w:val="22"/>
          <w:szCs w:val="22"/>
          <w:lang w:eastAsia="zh-CN"/>
        </w:rPr>
        <w:t>LIPEEY</w:t>
      </w:r>
      <w:r w:rsidR="0003443E" w:rsidRPr="00B85D36">
        <w:rPr>
          <w:rFonts w:ascii="Arial" w:eastAsia="SimSun" w:hAnsi="Arial" w:cs="Arial"/>
          <w:sz w:val="22"/>
          <w:szCs w:val="22"/>
          <w:lang w:eastAsia="zh-CN"/>
        </w:rPr>
        <w:t>, están las siguientes:</w:t>
      </w:r>
    </w:p>
    <w:p w14:paraId="016F061A" w14:textId="77777777" w:rsidR="0003443E" w:rsidRPr="00B85D36" w:rsidRDefault="0003443E" w:rsidP="005F7509">
      <w:pPr>
        <w:ind w:left="-142" w:right="-374"/>
        <w:jc w:val="both"/>
        <w:rPr>
          <w:rFonts w:ascii="Arial" w:hAnsi="Arial" w:cs="Arial"/>
          <w:i/>
          <w:sz w:val="22"/>
          <w:szCs w:val="22"/>
          <w:lang w:val="es-MX"/>
        </w:rPr>
      </w:pPr>
      <w:r w:rsidRPr="00B85D36">
        <w:rPr>
          <w:rFonts w:ascii="Arial" w:hAnsi="Arial" w:cs="Arial"/>
          <w:i/>
          <w:sz w:val="22"/>
          <w:szCs w:val="22"/>
          <w:lang w:val="es-MX"/>
        </w:rPr>
        <w:t xml:space="preserve">I. Vigilar el cumplimiento de las disposiciones constitucionales y las demás leyes aplicables;  </w:t>
      </w:r>
    </w:p>
    <w:p w14:paraId="1B49CEA4" w14:textId="77777777" w:rsidR="0003443E" w:rsidRPr="00B85D36" w:rsidRDefault="0003443E" w:rsidP="005F7509">
      <w:pPr>
        <w:ind w:left="-142" w:right="-374"/>
        <w:jc w:val="both"/>
        <w:rPr>
          <w:rFonts w:ascii="Arial" w:hAnsi="Arial" w:cs="Arial"/>
          <w:i/>
          <w:sz w:val="22"/>
          <w:szCs w:val="22"/>
          <w:lang w:val="es-MX"/>
        </w:rPr>
      </w:pPr>
      <w:r w:rsidRPr="00B85D36">
        <w:rPr>
          <w:rFonts w:ascii="Arial" w:hAnsi="Arial" w:cs="Arial"/>
          <w:i/>
          <w:sz w:val="22"/>
          <w:szCs w:val="22"/>
          <w:lang w:val="es-MX"/>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14:paraId="79893015" w14:textId="77777777" w:rsidR="0003443E" w:rsidRPr="00B85D36" w:rsidRDefault="0003443E" w:rsidP="005F7509">
      <w:pPr>
        <w:ind w:left="-142" w:right="-374"/>
        <w:jc w:val="both"/>
        <w:rPr>
          <w:rFonts w:ascii="Arial" w:hAnsi="Arial" w:cs="Arial"/>
          <w:i/>
          <w:sz w:val="22"/>
          <w:szCs w:val="22"/>
          <w:lang w:val="es-MX"/>
        </w:rPr>
      </w:pPr>
      <w:r w:rsidRPr="00B85D36">
        <w:rPr>
          <w:rFonts w:ascii="Arial" w:hAnsi="Arial" w:cs="Arial"/>
          <w:i/>
          <w:sz w:val="22"/>
          <w:szCs w:val="22"/>
          <w:lang w:val="es-MX"/>
        </w:rPr>
        <w:t>VII. Dictar los reglamentos, lineamientos y acuerdos necesarios para hacer efectivas sus atribuciones y las disposiciones de esta Ley;</w:t>
      </w:r>
    </w:p>
    <w:p w14:paraId="1F069E6A" w14:textId="77777777" w:rsidR="0003443E" w:rsidRPr="00B85D36" w:rsidRDefault="0003443E" w:rsidP="005F7509">
      <w:pPr>
        <w:ind w:left="-142" w:right="-374"/>
        <w:jc w:val="both"/>
        <w:rPr>
          <w:rFonts w:ascii="Arial" w:hAnsi="Arial" w:cs="Arial"/>
          <w:i/>
          <w:sz w:val="22"/>
          <w:szCs w:val="22"/>
          <w:lang w:val="es-MX"/>
        </w:rPr>
      </w:pPr>
      <w:r w:rsidRPr="00B85D36">
        <w:rPr>
          <w:rFonts w:ascii="Arial" w:hAnsi="Arial" w:cs="Arial"/>
          <w:i/>
          <w:sz w:val="22"/>
          <w:szCs w:val="22"/>
          <w:lang w:val="es-MX"/>
        </w:rPr>
        <w:t xml:space="preserve">XIII. Llevar a cabo la preparación, desarrollo y vigilancia del proceso electoral; </w:t>
      </w:r>
    </w:p>
    <w:p w14:paraId="5BF7FF47" w14:textId="77777777" w:rsidR="0003443E" w:rsidRPr="00B85D36" w:rsidRDefault="0003443E" w:rsidP="005F7509">
      <w:pPr>
        <w:ind w:left="-142" w:right="-374"/>
        <w:jc w:val="both"/>
        <w:rPr>
          <w:rFonts w:ascii="Arial" w:hAnsi="Arial" w:cs="Arial"/>
          <w:i/>
          <w:sz w:val="22"/>
          <w:szCs w:val="22"/>
          <w:lang w:val="es-MX"/>
        </w:rPr>
      </w:pPr>
      <w:r w:rsidRPr="00B85D36">
        <w:rPr>
          <w:rFonts w:ascii="Arial" w:hAnsi="Arial" w:cs="Arial"/>
          <w:i/>
          <w:sz w:val="22"/>
          <w:szCs w:val="22"/>
          <w:lang w:val="es-MX"/>
        </w:rPr>
        <w:t>XIV. Vigilar la debida integración, instalación y adecuado funcionamiento de los órganos del Instituto;</w:t>
      </w:r>
    </w:p>
    <w:p w14:paraId="54093E87" w14:textId="77777777" w:rsidR="00E4306E" w:rsidRPr="00B85D36" w:rsidRDefault="00E4306E" w:rsidP="005F7509">
      <w:pPr>
        <w:ind w:left="-142" w:right="-374"/>
        <w:jc w:val="both"/>
        <w:rPr>
          <w:rFonts w:ascii="Arial" w:hAnsi="Arial" w:cs="Arial"/>
          <w:i/>
          <w:sz w:val="22"/>
          <w:szCs w:val="22"/>
          <w:lang w:val="es-ES_tradnl"/>
        </w:rPr>
      </w:pPr>
      <w:r w:rsidRPr="00B85D36">
        <w:rPr>
          <w:rFonts w:ascii="Arial" w:hAnsi="Arial" w:cs="Arial"/>
          <w:i/>
          <w:sz w:val="22"/>
          <w:szCs w:val="22"/>
          <w:lang w:val="es-ES_tradnl"/>
        </w:rPr>
        <w:t xml:space="preserve">XL. Conocer y aprobar, a propuesta del consejero presidente, el proyecto de presupuesto del Instituto, a más tardar el último día del mes de octubre, mismo que será presentado al titular del Poder Ejecutivo del Estado, a efecto de que lo incluya en el Presupuesto de Egresos del Estado; </w:t>
      </w:r>
    </w:p>
    <w:p w14:paraId="01B0A4ED" w14:textId="77777777" w:rsidR="0003443E" w:rsidRPr="00B85D36" w:rsidRDefault="0003443E" w:rsidP="005F7509">
      <w:pPr>
        <w:ind w:left="-142" w:right="-374"/>
        <w:jc w:val="both"/>
        <w:rPr>
          <w:rFonts w:ascii="Arial" w:hAnsi="Arial" w:cs="Arial"/>
          <w:i/>
          <w:sz w:val="22"/>
          <w:szCs w:val="22"/>
          <w:lang w:val="es-ES_tradnl"/>
        </w:rPr>
      </w:pPr>
      <w:r w:rsidRPr="00B85D36">
        <w:rPr>
          <w:rFonts w:ascii="Arial" w:hAnsi="Arial" w:cs="Arial"/>
          <w:i/>
          <w:sz w:val="22"/>
          <w:szCs w:val="22"/>
          <w:lang w:val="es-ES_tradnl"/>
        </w:rPr>
        <w:t>XLI. Aprobar los reglamentos interiores necesarios para el buen funcionamiento del Instituto;</w:t>
      </w:r>
    </w:p>
    <w:p w14:paraId="70B3D071" w14:textId="77777777" w:rsidR="0003443E" w:rsidRPr="00B85D36" w:rsidRDefault="0003443E" w:rsidP="005F7509">
      <w:pPr>
        <w:ind w:left="-142" w:right="-374"/>
        <w:jc w:val="both"/>
        <w:rPr>
          <w:rFonts w:ascii="Arial" w:hAnsi="Arial" w:cs="Arial"/>
          <w:i/>
          <w:sz w:val="22"/>
          <w:szCs w:val="22"/>
          <w:lang w:val="es-MX"/>
        </w:rPr>
      </w:pPr>
      <w:r w:rsidRPr="00B85D36">
        <w:rPr>
          <w:rFonts w:ascii="Arial" w:hAnsi="Arial" w:cs="Arial"/>
          <w:i/>
          <w:sz w:val="22"/>
          <w:szCs w:val="22"/>
          <w:lang w:val="es-MX"/>
        </w:rPr>
        <w:t xml:space="preserve">LVI. Emitir los acuerdos necesarios, para el correcto desarrollo de las funciones del Instituto cuando exista discrepancia o para una correcta vinculación con las funciones del Instituto Nacional Electoral o su normatividad; </w:t>
      </w:r>
    </w:p>
    <w:p w14:paraId="3D506FAC" w14:textId="77777777" w:rsidR="0003443E" w:rsidRPr="00B85D36" w:rsidRDefault="0003443E" w:rsidP="005F7509">
      <w:pPr>
        <w:ind w:left="-142" w:right="-374"/>
        <w:jc w:val="both"/>
        <w:rPr>
          <w:rFonts w:ascii="Arial" w:hAnsi="Arial" w:cs="Arial"/>
          <w:i/>
          <w:sz w:val="22"/>
          <w:szCs w:val="22"/>
          <w:lang w:val="es-MX"/>
        </w:rPr>
      </w:pPr>
      <w:r w:rsidRPr="00B85D36">
        <w:rPr>
          <w:rFonts w:ascii="Arial" w:eastAsia="SimSun" w:hAnsi="Arial" w:cs="Arial"/>
          <w:i/>
          <w:sz w:val="22"/>
          <w:szCs w:val="22"/>
          <w:lang w:val="es-MX" w:eastAsia="zh-CN"/>
        </w:rPr>
        <w:t>LXI. Las demás que le confieran la Constitución Política del Estado, esta ley y las demás aplicables.</w:t>
      </w:r>
    </w:p>
    <w:p w14:paraId="51D8E430" w14:textId="77777777" w:rsidR="0056535C" w:rsidRPr="00B85D36" w:rsidRDefault="0056535C" w:rsidP="005F7509">
      <w:pPr>
        <w:spacing w:line="276" w:lineRule="auto"/>
        <w:ind w:left="-142" w:right="-374"/>
        <w:jc w:val="both"/>
        <w:rPr>
          <w:rFonts w:ascii="Arial" w:hAnsi="Arial" w:cs="Arial"/>
          <w:b/>
          <w:sz w:val="22"/>
          <w:szCs w:val="22"/>
        </w:rPr>
      </w:pPr>
    </w:p>
    <w:p w14:paraId="08B6E2F4" w14:textId="77777777" w:rsidR="00D75726" w:rsidRPr="00B85D36" w:rsidRDefault="00D75726" w:rsidP="005F7509">
      <w:pPr>
        <w:spacing w:line="276" w:lineRule="auto"/>
        <w:ind w:left="-142" w:right="-374"/>
        <w:jc w:val="both"/>
        <w:rPr>
          <w:rFonts w:ascii="Arial" w:hAnsi="Arial" w:cs="Arial"/>
          <w:sz w:val="22"/>
          <w:szCs w:val="22"/>
        </w:rPr>
      </w:pPr>
      <w:r w:rsidRPr="00B85D36">
        <w:rPr>
          <w:rFonts w:ascii="Arial" w:hAnsi="Arial" w:cs="Arial"/>
          <w:b/>
          <w:sz w:val="22"/>
          <w:szCs w:val="22"/>
        </w:rPr>
        <w:t xml:space="preserve">17.- </w:t>
      </w:r>
      <w:r w:rsidRPr="00B85D36">
        <w:rPr>
          <w:rFonts w:ascii="Arial" w:hAnsi="Arial" w:cs="Arial"/>
          <w:sz w:val="22"/>
          <w:szCs w:val="22"/>
        </w:rPr>
        <w:t xml:space="preserve">Que entre las facultades que tiene el Consejero Presidente, de acuerdo con las fracciones I, V, VI, VII, y XII del artículo 124 de la </w:t>
      </w:r>
      <w:r w:rsidRPr="00B85D36">
        <w:rPr>
          <w:rFonts w:ascii="Arial" w:hAnsi="Arial" w:cs="Arial"/>
          <w:i/>
          <w:sz w:val="22"/>
          <w:szCs w:val="22"/>
        </w:rPr>
        <w:t>LIPEEY</w:t>
      </w:r>
      <w:r w:rsidRPr="00B85D36">
        <w:rPr>
          <w:rFonts w:ascii="Arial" w:hAnsi="Arial" w:cs="Arial"/>
          <w:sz w:val="22"/>
          <w:szCs w:val="22"/>
        </w:rPr>
        <w:t>, está las siguientes:</w:t>
      </w:r>
    </w:p>
    <w:p w14:paraId="6B2D5220" w14:textId="77777777" w:rsidR="005F7509" w:rsidRPr="00B85D36" w:rsidRDefault="005F7509" w:rsidP="005F7509">
      <w:pPr>
        <w:spacing w:line="276" w:lineRule="auto"/>
        <w:ind w:left="-142" w:right="-374"/>
        <w:jc w:val="both"/>
        <w:rPr>
          <w:rFonts w:ascii="Arial" w:hAnsi="Arial" w:cs="Arial"/>
          <w:sz w:val="22"/>
          <w:szCs w:val="22"/>
        </w:rPr>
      </w:pPr>
    </w:p>
    <w:p w14:paraId="44B48B43" w14:textId="77777777" w:rsidR="00D75726" w:rsidRPr="00B85D36" w:rsidRDefault="00D75726" w:rsidP="00514B4B">
      <w:pPr>
        <w:pStyle w:val="Prrafodelista"/>
        <w:numPr>
          <w:ilvl w:val="0"/>
          <w:numId w:val="12"/>
        </w:numPr>
        <w:spacing w:line="276" w:lineRule="auto"/>
        <w:ind w:right="-374"/>
        <w:jc w:val="both"/>
        <w:rPr>
          <w:rFonts w:cs="Arial"/>
          <w:i/>
          <w:sz w:val="22"/>
          <w:szCs w:val="22"/>
        </w:rPr>
      </w:pPr>
      <w:r w:rsidRPr="00B85D36">
        <w:rPr>
          <w:rFonts w:cs="Arial"/>
          <w:i/>
          <w:sz w:val="22"/>
          <w:szCs w:val="22"/>
        </w:rPr>
        <w:t>Representar legalmente al Consejo General y al Instituto;</w:t>
      </w:r>
    </w:p>
    <w:p w14:paraId="5D4F6A12" w14:textId="77777777" w:rsidR="00D75726" w:rsidRPr="00B85D36" w:rsidRDefault="00D75726" w:rsidP="00514B4B">
      <w:pPr>
        <w:pStyle w:val="Prrafodelista"/>
        <w:numPr>
          <w:ilvl w:val="0"/>
          <w:numId w:val="12"/>
        </w:numPr>
        <w:spacing w:line="276" w:lineRule="auto"/>
        <w:ind w:right="-374"/>
        <w:jc w:val="both"/>
        <w:rPr>
          <w:rFonts w:cs="Arial"/>
          <w:i/>
          <w:sz w:val="22"/>
          <w:szCs w:val="22"/>
        </w:rPr>
      </w:pPr>
      <w:r w:rsidRPr="00B85D36">
        <w:rPr>
          <w:rFonts w:cs="Arial"/>
          <w:i/>
          <w:sz w:val="22"/>
          <w:szCs w:val="22"/>
        </w:rPr>
        <w:t>Vigilar el cumplimiento de los acuerdos del Consejo General del Instituto;</w:t>
      </w:r>
    </w:p>
    <w:p w14:paraId="4AA5217C" w14:textId="77777777" w:rsidR="00D75726" w:rsidRPr="00B85D36" w:rsidRDefault="00D75726" w:rsidP="00514B4B">
      <w:pPr>
        <w:pStyle w:val="Prrafodelista"/>
        <w:numPr>
          <w:ilvl w:val="0"/>
          <w:numId w:val="12"/>
        </w:numPr>
        <w:spacing w:line="276" w:lineRule="auto"/>
        <w:ind w:right="-374"/>
        <w:jc w:val="both"/>
        <w:rPr>
          <w:rFonts w:cs="Arial"/>
          <w:i/>
          <w:sz w:val="22"/>
          <w:szCs w:val="22"/>
        </w:rPr>
      </w:pPr>
      <w:r w:rsidRPr="00B85D36">
        <w:rPr>
          <w:rFonts w:cs="Arial"/>
          <w:i/>
          <w:sz w:val="22"/>
          <w:szCs w:val="22"/>
        </w:rPr>
        <w:t>Dirigir los trabajos del Instituto;</w:t>
      </w:r>
    </w:p>
    <w:p w14:paraId="3C026FEF" w14:textId="77777777" w:rsidR="00D75726" w:rsidRPr="00B85D36" w:rsidRDefault="00D75726" w:rsidP="00514B4B">
      <w:pPr>
        <w:pStyle w:val="Prrafodelista"/>
        <w:numPr>
          <w:ilvl w:val="0"/>
          <w:numId w:val="12"/>
        </w:numPr>
        <w:spacing w:line="276" w:lineRule="auto"/>
        <w:ind w:right="-374"/>
        <w:jc w:val="both"/>
        <w:rPr>
          <w:rFonts w:cs="Arial"/>
          <w:i/>
          <w:sz w:val="22"/>
          <w:szCs w:val="22"/>
        </w:rPr>
      </w:pPr>
      <w:r w:rsidRPr="00B85D36">
        <w:rPr>
          <w:rFonts w:cs="Arial"/>
          <w:i/>
          <w:sz w:val="22"/>
          <w:szCs w:val="22"/>
        </w:rPr>
        <w:t>Proponer anualmente al Consejo General del Instituto el proyecto de egresos del Instituto para su aprobación y remitirlo al titular del Poder Ejecutivo para su incorporación en el Presupuesto de Egresos del Estado;</w:t>
      </w:r>
    </w:p>
    <w:p w14:paraId="448CEE27" w14:textId="77777777" w:rsidR="00D75726" w:rsidRPr="00B85D36" w:rsidRDefault="00D75726" w:rsidP="00514B4B">
      <w:pPr>
        <w:pStyle w:val="Prrafodelista"/>
        <w:numPr>
          <w:ilvl w:val="0"/>
          <w:numId w:val="12"/>
        </w:numPr>
        <w:spacing w:line="276" w:lineRule="auto"/>
        <w:ind w:right="-374"/>
        <w:jc w:val="both"/>
        <w:rPr>
          <w:rFonts w:cs="Arial"/>
          <w:i/>
          <w:sz w:val="22"/>
          <w:szCs w:val="22"/>
        </w:rPr>
      </w:pPr>
      <w:r w:rsidRPr="00B85D36">
        <w:rPr>
          <w:rFonts w:cs="Arial"/>
          <w:i/>
          <w:sz w:val="22"/>
          <w:szCs w:val="22"/>
        </w:rPr>
        <w:t>Las demás que le confiere esta Ley y los ordenamientos que emita el Consejo General del Instituto.</w:t>
      </w:r>
    </w:p>
    <w:p w14:paraId="6D992F33" w14:textId="77777777" w:rsidR="00D75726" w:rsidRPr="00B85D36" w:rsidRDefault="00D75726" w:rsidP="005F7509">
      <w:pPr>
        <w:spacing w:line="276" w:lineRule="auto"/>
        <w:ind w:left="-142" w:right="-374"/>
        <w:jc w:val="both"/>
        <w:rPr>
          <w:rFonts w:ascii="Arial" w:hAnsi="Arial" w:cs="Arial"/>
          <w:b/>
          <w:sz w:val="22"/>
          <w:szCs w:val="22"/>
        </w:rPr>
      </w:pPr>
    </w:p>
    <w:p w14:paraId="28B499FC" w14:textId="77777777" w:rsidR="00D75726" w:rsidRPr="00B85D36" w:rsidRDefault="00D75726" w:rsidP="005F7509">
      <w:pPr>
        <w:spacing w:line="276" w:lineRule="auto"/>
        <w:ind w:left="-142" w:right="-516"/>
        <w:jc w:val="both"/>
        <w:rPr>
          <w:rFonts w:ascii="Arial" w:eastAsia="SimSun" w:hAnsi="Arial" w:cs="Arial"/>
          <w:sz w:val="22"/>
          <w:szCs w:val="22"/>
          <w:lang w:val="es-ES_tradnl" w:eastAsia="zh-CN"/>
        </w:rPr>
      </w:pPr>
      <w:r w:rsidRPr="00B85D36">
        <w:rPr>
          <w:rFonts w:ascii="Arial" w:eastAsia="SimSun" w:hAnsi="Arial" w:cs="Arial"/>
          <w:b/>
          <w:sz w:val="22"/>
          <w:szCs w:val="22"/>
          <w:lang w:val="es-ES_tradnl" w:eastAsia="zh-CN"/>
        </w:rPr>
        <w:t>18.-</w:t>
      </w:r>
      <w:r w:rsidRPr="00B85D36">
        <w:rPr>
          <w:rFonts w:ascii="Arial" w:eastAsia="SimSun" w:hAnsi="Arial" w:cs="Arial"/>
          <w:sz w:val="22"/>
          <w:szCs w:val="22"/>
          <w:lang w:val="es-ES_tradnl" w:eastAsia="zh-CN"/>
        </w:rPr>
        <w:t xml:space="preserve">  Que el artículo 135 de la </w:t>
      </w:r>
      <w:r w:rsidRPr="00B85D36">
        <w:rPr>
          <w:rFonts w:ascii="Arial" w:eastAsia="SimSun" w:hAnsi="Arial" w:cs="Arial"/>
          <w:i/>
          <w:sz w:val="22"/>
          <w:szCs w:val="22"/>
          <w:lang w:val="es-ES_tradnl" w:eastAsia="zh-CN"/>
        </w:rPr>
        <w:t>LIPEEY</w:t>
      </w:r>
      <w:r w:rsidRPr="00B85D36">
        <w:rPr>
          <w:rFonts w:ascii="Arial" w:eastAsia="SimSun" w:hAnsi="Arial" w:cs="Arial"/>
          <w:sz w:val="22"/>
          <w:szCs w:val="22"/>
          <w:lang w:val="es-ES_tradnl" w:eastAsia="zh-CN"/>
        </w:rPr>
        <w:t xml:space="preserve"> señala que son atribuciones y obligaciones de la Dirección Ejecutiva de Administración: </w:t>
      </w:r>
    </w:p>
    <w:p w14:paraId="33842619" w14:textId="77777777" w:rsidR="00D75726" w:rsidRPr="00B85D36" w:rsidRDefault="00D75726" w:rsidP="005F7509">
      <w:pPr>
        <w:spacing w:line="276" w:lineRule="auto"/>
        <w:ind w:left="-142" w:right="-516"/>
        <w:jc w:val="both"/>
        <w:rPr>
          <w:rFonts w:ascii="Arial" w:eastAsia="SimSun" w:hAnsi="Arial" w:cs="Arial"/>
          <w:sz w:val="22"/>
          <w:szCs w:val="22"/>
          <w:lang w:val="es-ES_tradnl" w:eastAsia="zh-CN"/>
        </w:rPr>
      </w:pPr>
    </w:p>
    <w:p w14:paraId="6FB666D8" w14:textId="77777777" w:rsidR="00D75726" w:rsidRPr="00B85D36" w:rsidRDefault="00D75726" w:rsidP="00514B4B">
      <w:pPr>
        <w:ind w:left="-142" w:right="-516"/>
        <w:jc w:val="both"/>
        <w:rPr>
          <w:rFonts w:ascii="Arial" w:eastAsia="SimSun" w:hAnsi="Arial" w:cs="Arial"/>
          <w:i/>
          <w:sz w:val="22"/>
          <w:szCs w:val="22"/>
          <w:lang w:val="es-ES_tradnl" w:eastAsia="zh-CN"/>
        </w:rPr>
      </w:pPr>
      <w:r w:rsidRPr="00B85D36">
        <w:rPr>
          <w:rFonts w:ascii="Arial" w:eastAsia="SimSun" w:hAnsi="Arial" w:cs="Arial"/>
          <w:i/>
          <w:sz w:val="22"/>
          <w:szCs w:val="22"/>
          <w:lang w:val="es-ES_tradnl" w:eastAsia="zh-CN"/>
        </w:rPr>
        <w:t>I. Aplicar las políticas, normas y procedimientos para la administración de los recursos financieros y materiales del Instituto;</w:t>
      </w:r>
    </w:p>
    <w:p w14:paraId="43945D89" w14:textId="77777777" w:rsidR="00D75726" w:rsidRPr="00B85D36" w:rsidRDefault="00D75726" w:rsidP="00514B4B">
      <w:pPr>
        <w:ind w:left="-142" w:right="-516"/>
        <w:jc w:val="both"/>
        <w:rPr>
          <w:rFonts w:ascii="Arial" w:eastAsia="SimSun" w:hAnsi="Arial" w:cs="Arial"/>
          <w:i/>
          <w:sz w:val="22"/>
          <w:szCs w:val="22"/>
          <w:lang w:val="es-ES_tradnl" w:eastAsia="zh-CN"/>
        </w:rPr>
      </w:pPr>
    </w:p>
    <w:p w14:paraId="2DD52E5B" w14:textId="77777777" w:rsidR="00D75726" w:rsidRPr="00B85D36" w:rsidRDefault="00D75726" w:rsidP="00514B4B">
      <w:pPr>
        <w:ind w:left="-142" w:right="-516"/>
        <w:jc w:val="both"/>
        <w:rPr>
          <w:rFonts w:ascii="Arial" w:eastAsia="SimSun" w:hAnsi="Arial" w:cs="Arial"/>
          <w:b/>
          <w:i/>
          <w:sz w:val="22"/>
          <w:szCs w:val="22"/>
          <w:lang w:val="es-ES_tradnl" w:eastAsia="zh-CN"/>
        </w:rPr>
      </w:pPr>
      <w:r w:rsidRPr="00B85D36">
        <w:rPr>
          <w:rFonts w:ascii="Arial" w:eastAsia="SimSun" w:hAnsi="Arial" w:cs="Arial"/>
          <w:b/>
          <w:i/>
          <w:sz w:val="22"/>
          <w:szCs w:val="22"/>
          <w:lang w:val="es-ES_tradnl" w:eastAsia="zh-CN"/>
        </w:rPr>
        <w:t>II. Organizar, dirigir y controlar la administración de los recursos humanos, materiales y financieros, así como la prestación de los servicios generales en el Instituto;</w:t>
      </w:r>
    </w:p>
    <w:p w14:paraId="66602DE0" w14:textId="77777777" w:rsidR="00D75726" w:rsidRPr="00B85D36" w:rsidRDefault="00D75726" w:rsidP="00514B4B">
      <w:pPr>
        <w:ind w:left="-142" w:right="-516"/>
        <w:jc w:val="both"/>
        <w:rPr>
          <w:rFonts w:ascii="Arial" w:eastAsia="SimSun" w:hAnsi="Arial" w:cs="Arial"/>
          <w:i/>
          <w:sz w:val="22"/>
          <w:szCs w:val="22"/>
          <w:lang w:val="es-ES_tradnl" w:eastAsia="zh-CN"/>
        </w:rPr>
      </w:pPr>
    </w:p>
    <w:p w14:paraId="12CCDBE5" w14:textId="77777777" w:rsidR="00D75726" w:rsidRPr="00B85D36" w:rsidRDefault="00D75726" w:rsidP="00514B4B">
      <w:pPr>
        <w:ind w:left="-142" w:right="-516"/>
        <w:jc w:val="both"/>
        <w:rPr>
          <w:rFonts w:ascii="Arial" w:eastAsia="SimSun" w:hAnsi="Arial" w:cs="Arial"/>
          <w:i/>
          <w:sz w:val="22"/>
          <w:szCs w:val="22"/>
          <w:lang w:val="es-ES_tradnl" w:eastAsia="zh-CN"/>
        </w:rPr>
      </w:pPr>
      <w:r w:rsidRPr="00B85D36">
        <w:rPr>
          <w:rFonts w:ascii="Arial" w:eastAsia="SimSun" w:hAnsi="Arial" w:cs="Arial"/>
          <w:i/>
          <w:sz w:val="22"/>
          <w:szCs w:val="22"/>
          <w:lang w:val="es-ES_tradnl" w:eastAsia="zh-CN"/>
        </w:rPr>
        <w:t>III. Formular el anteproyecto anual del presupuesto del Instituto;</w:t>
      </w:r>
    </w:p>
    <w:p w14:paraId="581C9AC9" w14:textId="77777777" w:rsidR="00D75726" w:rsidRPr="00B85D36" w:rsidRDefault="00D75726" w:rsidP="00514B4B">
      <w:pPr>
        <w:ind w:left="-142" w:right="-516"/>
        <w:jc w:val="both"/>
        <w:rPr>
          <w:rFonts w:ascii="Arial" w:eastAsia="SimSun" w:hAnsi="Arial" w:cs="Arial"/>
          <w:i/>
          <w:sz w:val="22"/>
          <w:szCs w:val="22"/>
          <w:lang w:val="es-ES_tradnl" w:eastAsia="zh-CN"/>
        </w:rPr>
      </w:pPr>
    </w:p>
    <w:p w14:paraId="5C6AEC81" w14:textId="77777777" w:rsidR="00D75726" w:rsidRPr="00B85D36" w:rsidRDefault="00D75726" w:rsidP="00514B4B">
      <w:pPr>
        <w:ind w:left="-142" w:right="-516"/>
        <w:jc w:val="both"/>
        <w:rPr>
          <w:rFonts w:ascii="Arial" w:eastAsia="SimSun" w:hAnsi="Arial" w:cs="Arial"/>
          <w:i/>
          <w:sz w:val="22"/>
          <w:szCs w:val="22"/>
          <w:lang w:val="es-ES_tradnl" w:eastAsia="zh-CN"/>
        </w:rPr>
      </w:pPr>
      <w:r w:rsidRPr="00B85D36">
        <w:rPr>
          <w:rFonts w:ascii="Arial" w:eastAsia="SimSun" w:hAnsi="Arial" w:cs="Arial"/>
          <w:i/>
          <w:sz w:val="22"/>
          <w:szCs w:val="22"/>
          <w:lang w:val="es-ES_tradnl" w:eastAsia="zh-CN"/>
        </w:rPr>
        <w:t>IV. Establecer y operar los sistemas administrativos para el ejercicio y control presupuestales;</w:t>
      </w:r>
    </w:p>
    <w:p w14:paraId="0D0008C1" w14:textId="77777777" w:rsidR="00D75726" w:rsidRPr="00B85D36" w:rsidRDefault="00D75726" w:rsidP="00514B4B">
      <w:pPr>
        <w:ind w:left="-142" w:right="-516"/>
        <w:jc w:val="both"/>
        <w:rPr>
          <w:rFonts w:ascii="Arial" w:eastAsia="SimSun" w:hAnsi="Arial" w:cs="Arial"/>
          <w:i/>
          <w:sz w:val="22"/>
          <w:szCs w:val="22"/>
          <w:lang w:val="es-ES_tradnl" w:eastAsia="zh-CN"/>
        </w:rPr>
      </w:pPr>
    </w:p>
    <w:p w14:paraId="555C7934" w14:textId="77777777" w:rsidR="00D75726" w:rsidRPr="00B85D36" w:rsidRDefault="00D75726" w:rsidP="00514B4B">
      <w:pPr>
        <w:ind w:left="-142" w:right="-516"/>
        <w:jc w:val="both"/>
        <w:rPr>
          <w:rFonts w:ascii="Arial" w:eastAsia="SimSun" w:hAnsi="Arial" w:cs="Arial"/>
          <w:i/>
          <w:sz w:val="22"/>
          <w:szCs w:val="22"/>
          <w:lang w:val="es-ES_tradnl" w:eastAsia="zh-CN"/>
        </w:rPr>
      </w:pPr>
      <w:r w:rsidRPr="00B85D36">
        <w:rPr>
          <w:rFonts w:ascii="Arial" w:eastAsia="SimSun" w:hAnsi="Arial" w:cs="Arial"/>
          <w:i/>
          <w:sz w:val="22"/>
          <w:szCs w:val="22"/>
          <w:lang w:val="es-ES_tradnl" w:eastAsia="zh-CN"/>
        </w:rPr>
        <w:lastRenderedPageBreak/>
        <w:t>V. Atender las necesidades administrativas de los órganos del Instituto;</w:t>
      </w:r>
    </w:p>
    <w:p w14:paraId="57A2965B" w14:textId="77777777" w:rsidR="00D75726" w:rsidRPr="00B85D36" w:rsidRDefault="00D75726" w:rsidP="00514B4B">
      <w:pPr>
        <w:ind w:left="-142" w:right="-516"/>
        <w:jc w:val="both"/>
        <w:rPr>
          <w:rFonts w:ascii="Arial" w:eastAsia="SimSun" w:hAnsi="Arial" w:cs="Arial"/>
          <w:i/>
          <w:sz w:val="22"/>
          <w:szCs w:val="22"/>
          <w:lang w:val="es-ES_tradnl" w:eastAsia="zh-CN"/>
        </w:rPr>
      </w:pPr>
    </w:p>
    <w:p w14:paraId="136F126E" w14:textId="77777777" w:rsidR="00D75726" w:rsidRPr="00B85D36" w:rsidRDefault="00D75726" w:rsidP="00514B4B">
      <w:pPr>
        <w:ind w:left="-142" w:right="-516"/>
        <w:jc w:val="both"/>
        <w:rPr>
          <w:rFonts w:ascii="Arial" w:eastAsia="SimSun" w:hAnsi="Arial" w:cs="Arial"/>
          <w:i/>
          <w:sz w:val="22"/>
          <w:szCs w:val="22"/>
          <w:lang w:val="es-ES_tradnl" w:eastAsia="zh-CN"/>
        </w:rPr>
      </w:pPr>
      <w:r w:rsidRPr="00B85D36">
        <w:rPr>
          <w:rFonts w:ascii="Arial" w:eastAsia="SimSun" w:hAnsi="Arial" w:cs="Arial"/>
          <w:i/>
          <w:sz w:val="22"/>
          <w:szCs w:val="22"/>
          <w:lang w:val="es-ES_tradnl" w:eastAsia="zh-CN"/>
        </w:rPr>
        <w:t xml:space="preserve">VI. Ministrar a los partidos políticos el financiamiento al que tienen derecho; de conformidad a los lineamientos acordados por el Consejo General del Instituto; </w:t>
      </w:r>
    </w:p>
    <w:p w14:paraId="2722B29F" w14:textId="77777777" w:rsidR="00D75726" w:rsidRPr="00B85D36" w:rsidRDefault="00D75726" w:rsidP="00514B4B">
      <w:pPr>
        <w:ind w:left="-142" w:right="-516"/>
        <w:jc w:val="both"/>
        <w:rPr>
          <w:rFonts w:ascii="Arial" w:eastAsia="SimSun" w:hAnsi="Arial" w:cs="Arial"/>
          <w:i/>
          <w:sz w:val="22"/>
          <w:szCs w:val="22"/>
          <w:lang w:val="es-ES_tradnl" w:eastAsia="zh-CN"/>
        </w:rPr>
      </w:pPr>
    </w:p>
    <w:p w14:paraId="792B3B20" w14:textId="77777777" w:rsidR="00D75726" w:rsidRPr="00B85D36" w:rsidRDefault="00D75726" w:rsidP="00514B4B">
      <w:pPr>
        <w:ind w:left="-142" w:right="-516"/>
        <w:jc w:val="both"/>
        <w:rPr>
          <w:rFonts w:ascii="Arial" w:eastAsia="SimSun" w:hAnsi="Arial" w:cs="Arial"/>
          <w:i/>
          <w:sz w:val="22"/>
          <w:szCs w:val="22"/>
          <w:lang w:val="es-ES_tradnl" w:eastAsia="zh-CN"/>
        </w:rPr>
      </w:pPr>
      <w:r w:rsidRPr="00B85D36">
        <w:rPr>
          <w:rFonts w:ascii="Arial" w:eastAsia="SimSun" w:hAnsi="Arial" w:cs="Arial"/>
          <w:i/>
          <w:sz w:val="22"/>
          <w:szCs w:val="22"/>
          <w:lang w:val="es-ES_tradnl" w:eastAsia="zh-CN"/>
        </w:rPr>
        <w:t>VII. Atender las funciones administrativas del Instituto vinculadas al Servicio Profesional Electoral Nacional, y</w:t>
      </w:r>
    </w:p>
    <w:p w14:paraId="0A8831C4" w14:textId="77777777" w:rsidR="00D75726" w:rsidRPr="00B85D36" w:rsidRDefault="00D75726" w:rsidP="00514B4B">
      <w:pPr>
        <w:ind w:left="-142" w:right="-516"/>
        <w:jc w:val="both"/>
        <w:rPr>
          <w:rFonts w:ascii="Arial" w:eastAsia="SimSun" w:hAnsi="Arial" w:cs="Arial"/>
          <w:i/>
          <w:sz w:val="22"/>
          <w:szCs w:val="22"/>
          <w:lang w:val="es-ES_tradnl" w:eastAsia="zh-CN"/>
        </w:rPr>
      </w:pPr>
    </w:p>
    <w:p w14:paraId="25E9D87D" w14:textId="77777777" w:rsidR="00D75726" w:rsidRPr="00B85D36" w:rsidRDefault="00D75726" w:rsidP="00514B4B">
      <w:pPr>
        <w:ind w:left="-142" w:right="-516"/>
        <w:jc w:val="both"/>
        <w:rPr>
          <w:rFonts w:ascii="Arial" w:eastAsia="SimSun" w:hAnsi="Arial" w:cs="Arial"/>
          <w:i/>
          <w:sz w:val="22"/>
          <w:szCs w:val="22"/>
          <w:lang w:val="es-ES_tradnl" w:eastAsia="zh-CN"/>
        </w:rPr>
      </w:pPr>
      <w:r w:rsidRPr="00B85D36">
        <w:rPr>
          <w:rFonts w:ascii="Arial" w:eastAsia="SimSun" w:hAnsi="Arial" w:cs="Arial"/>
          <w:i/>
          <w:sz w:val="22"/>
          <w:szCs w:val="22"/>
          <w:lang w:val="es-ES_tradnl" w:eastAsia="zh-CN"/>
        </w:rPr>
        <w:t>VIII. Las demás que le confiera esta ley.</w:t>
      </w:r>
    </w:p>
    <w:p w14:paraId="1722F44D" w14:textId="77777777" w:rsidR="00D75726" w:rsidRPr="00B85D36" w:rsidRDefault="00D75726" w:rsidP="005F7509">
      <w:pPr>
        <w:spacing w:line="276" w:lineRule="auto"/>
        <w:ind w:left="-142" w:right="-374"/>
        <w:jc w:val="both"/>
        <w:rPr>
          <w:rFonts w:ascii="Arial" w:hAnsi="Arial" w:cs="Arial"/>
          <w:b/>
          <w:sz w:val="22"/>
          <w:szCs w:val="22"/>
        </w:rPr>
      </w:pPr>
    </w:p>
    <w:p w14:paraId="3302ECFD" w14:textId="77777777" w:rsidR="0056535C" w:rsidRPr="00B85D36" w:rsidRDefault="0056535C" w:rsidP="005F7509">
      <w:pPr>
        <w:spacing w:line="276" w:lineRule="auto"/>
        <w:ind w:left="-142" w:right="-374"/>
        <w:jc w:val="both"/>
        <w:rPr>
          <w:rFonts w:ascii="Arial" w:hAnsi="Arial" w:cs="Arial"/>
          <w:sz w:val="22"/>
          <w:szCs w:val="22"/>
          <w:lang w:val="es-MX"/>
        </w:rPr>
      </w:pPr>
      <w:r w:rsidRPr="00B85D36">
        <w:rPr>
          <w:rFonts w:ascii="Arial" w:hAnsi="Arial" w:cs="Arial"/>
          <w:b/>
          <w:sz w:val="22"/>
          <w:szCs w:val="22"/>
        </w:rPr>
        <w:t>1</w:t>
      </w:r>
      <w:r w:rsidR="00D75726" w:rsidRPr="00B85D36">
        <w:rPr>
          <w:rFonts w:ascii="Arial" w:hAnsi="Arial" w:cs="Arial"/>
          <w:b/>
          <w:sz w:val="22"/>
          <w:szCs w:val="22"/>
        </w:rPr>
        <w:t>9</w:t>
      </w:r>
      <w:r w:rsidRPr="00B85D36">
        <w:rPr>
          <w:rFonts w:ascii="Arial" w:hAnsi="Arial" w:cs="Arial"/>
          <w:b/>
          <w:sz w:val="22"/>
          <w:szCs w:val="22"/>
        </w:rPr>
        <w:t xml:space="preserve">.- </w:t>
      </w:r>
      <w:r w:rsidRPr="00B85D36">
        <w:rPr>
          <w:rFonts w:ascii="Arial" w:hAnsi="Arial" w:cs="Arial"/>
          <w:sz w:val="22"/>
          <w:szCs w:val="22"/>
        </w:rPr>
        <w:t xml:space="preserve">Que el artículo 51 de la </w:t>
      </w:r>
      <w:r w:rsidRPr="00B85D36">
        <w:rPr>
          <w:rFonts w:ascii="Arial" w:hAnsi="Arial" w:cs="Arial"/>
          <w:i/>
          <w:sz w:val="22"/>
          <w:szCs w:val="22"/>
        </w:rPr>
        <w:t>LPPEY</w:t>
      </w:r>
      <w:r w:rsidRPr="00B85D36">
        <w:rPr>
          <w:rFonts w:ascii="Arial" w:hAnsi="Arial" w:cs="Arial"/>
          <w:sz w:val="22"/>
          <w:szCs w:val="22"/>
        </w:rPr>
        <w:t xml:space="preserve"> establece que los</w:t>
      </w:r>
      <w:r w:rsidRPr="00B85D36">
        <w:rPr>
          <w:rFonts w:ascii="Arial" w:hAnsi="Arial" w:cs="Arial"/>
          <w:b/>
          <w:sz w:val="22"/>
          <w:szCs w:val="22"/>
          <w:lang w:val="es-MX"/>
        </w:rPr>
        <w:t xml:space="preserve"> </w:t>
      </w:r>
      <w:r w:rsidRPr="00B85D36">
        <w:rPr>
          <w:rFonts w:ascii="Arial" w:hAnsi="Arial" w:cs="Arial"/>
          <w:sz w:val="22"/>
          <w:szCs w:val="22"/>
          <w:lang w:val="es-MX"/>
        </w:rPr>
        <w:t>partidos políticos, para el desarrollo de sus actividades, tienen derecho a recibir financiamiento público que se distribuirá de manera equitativa, conforme a lo establecido en la Constitución y en la LIPEEY.</w:t>
      </w:r>
    </w:p>
    <w:p w14:paraId="124A7689" w14:textId="77777777" w:rsidR="0056535C" w:rsidRPr="00B85D36" w:rsidRDefault="0056535C" w:rsidP="005F7509">
      <w:pPr>
        <w:spacing w:line="276" w:lineRule="auto"/>
        <w:ind w:left="-142" w:right="-374"/>
        <w:jc w:val="both"/>
        <w:rPr>
          <w:rFonts w:ascii="Arial" w:hAnsi="Arial" w:cs="Arial"/>
          <w:sz w:val="22"/>
          <w:szCs w:val="22"/>
          <w:lang w:val="es-MX"/>
        </w:rPr>
      </w:pPr>
    </w:p>
    <w:p w14:paraId="4DB22A54" w14:textId="77777777" w:rsidR="0056535C" w:rsidRPr="00B85D36" w:rsidRDefault="0056535C" w:rsidP="005F7509">
      <w:pPr>
        <w:spacing w:line="276" w:lineRule="auto"/>
        <w:ind w:left="-142" w:right="-374"/>
        <w:jc w:val="both"/>
        <w:rPr>
          <w:rFonts w:ascii="Arial" w:hAnsi="Arial" w:cs="Arial"/>
          <w:sz w:val="22"/>
          <w:szCs w:val="22"/>
          <w:lang w:val="es-MX"/>
        </w:rPr>
      </w:pPr>
      <w:r w:rsidRPr="00B85D36">
        <w:rPr>
          <w:rFonts w:ascii="Arial" w:hAnsi="Arial" w:cs="Arial"/>
          <w:sz w:val="22"/>
          <w:szCs w:val="22"/>
          <w:lang w:val="es-MX"/>
        </w:rPr>
        <w:t>El financiamiento público deberá prevalecer sobre otros tipos de financiamiento y será destinado para el sostenimiento de actividades ordinarias permanentes, gastos de procesos electorales y para actividades específicas como entidades de interés público.</w:t>
      </w:r>
    </w:p>
    <w:p w14:paraId="470EBA12" w14:textId="77777777" w:rsidR="0056535C" w:rsidRPr="00B85D36" w:rsidRDefault="0056535C" w:rsidP="005F7509">
      <w:pPr>
        <w:spacing w:line="276" w:lineRule="auto"/>
        <w:ind w:left="-142" w:right="-374"/>
        <w:jc w:val="both"/>
        <w:rPr>
          <w:rFonts w:ascii="Arial" w:hAnsi="Arial" w:cs="Arial"/>
          <w:b/>
          <w:sz w:val="22"/>
          <w:szCs w:val="22"/>
          <w:lang w:val="es-MX"/>
        </w:rPr>
      </w:pPr>
    </w:p>
    <w:p w14:paraId="1B05316A" w14:textId="77777777" w:rsidR="0056535C" w:rsidRPr="00B85D36" w:rsidRDefault="00C27EE1" w:rsidP="005F7509">
      <w:pPr>
        <w:spacing w:line="276" w:lineRule="auto"/>
        <w:ind w:left="-142" w:right="-374"/>
        <w:jc w:val="both"/>
        <w:rPr>
          <w:rFonts w:ascii="Arial" w:hAnsi="Arial" w:cs="Arial"/>
          <w:sz w:val="22"/>
          <w:szCs w:val="22"/>
          <w:lang w:val="es-MX"/>
        </w:rPr>
      </w:pPr>
      <w:r w:rsidRPr="00B85D36">
        <w:rPr>
          <w:rFonts w:ascii="Arial" w:hAnsi="Arial" w:cs="Arial"/>
          <w:b/>
          <w:sz w:val="22"/>
          <w:szCs w:val="22"/>
        </w:rPr>
        <w:t>20.-</w:t>
      </w:r>
      <w:r w:rsidRPr="00B85D36">
        <w:rPr>
          <w:rFonts w:ascii="Arial" w:hAnsi="Arial" w:cs="Arial"/>
          <w:sz w:val="22"/>
          <w:szCs w:val="22"/>
        </w:rPr>
        <w:t xml:space="preserve"> Que</w:t>
      </w:r>
      <w:r w:rsidR="0056535C" w:rsidRPr="00B85D36">
        <w:rPr>
          <w:rFonts w:ascii="Arial" w:hAnsi="Arial" w:cs="Arial"/>
          <w:sz w:val="22"/>
          <w:szCs w:val="22"/>
        </w:rPr>
        <w:t xml:space="preserve"> el artículo 52 de la </w:t>
      </w:r>
      <w:r w:rsidR="0056535C" w:rsidRPr="00B85D36">
        <w:rPr>
          <w:rFonts w:ascii="Arial" w:hAnsi="Arial" w:cs="Arial"/>
          <w:i/>
          <w:sz w:val="22"/>
          <w:szCs w:val="22"/>
        </w:rPr>
        <w:t>LPPEY</w:t>
      </w:r>
      <w:r w:rsidR="0056535C" w:rsidRPr="00B85D36">
        <w:rPr>
          <w:rFonts w:ascii="Arial" w:hAnsi="Arial" w:cs="Arial"/>
          <w:sz w:val="22"/>
          <w:szCs w:val="22"/>
        </w:rPr>
        <w:t xml:space="preserve"> establece que </w:t>
      </w:r>
      <w:r w:rsidR="0056535C" w:rsidRPr="00B85D36">
        <w:rPr>
          <w:rFonts w:ascii="Arial" w:hAnsi="Arial" w:cs="Arial"/>
          <w:sz w:val="22"/>
          <w:szCs w:val="22"/>
          <w:lang w:val="es-MX"/>
        </w:rPr>
        <w:t>los partidos políticos tendrán derecho al financiamiento público de sus actividades, estructura, sueldos y salarios, independientemente de las demás prerrogativas otorgadas en esta Ley, conforme a las disposiciones siguientes:</w:t>
      </w:r>
    </w:p>
    <w:p w14:paraId="31456010" w14:textId="77777777" w:rsidR="0056535C" w:rsidRPr="00B85D36" w:rsidRDefault="0056535C" w:rsidP="005F7509">
      <w:pPr>
        <w:spacing w:line="276" w:lineRule="auto"/>
        <w:ind w:left="-142" w:right="-374"/>
        <w:jc w:val="both"/>
        <w:rPr>
          <w:rFonts w:ascii="Arial" w:hAnsi="Arial" w:cs="Arial"/>
          <w:sz w:val="22"/>
          <w:szCs w:val="22"/>
          <w:lang w:val="es-MX"/>
        </w:rPr>
      </w:pPr>
    </w:p>
    <w:p w14:paraId="4D831443" w14:textId="77777777" w:rsidR="0056535C" w:rsidRPr="00B85D36" w:rsidRDefault="0056535C" w:rsidP="005F7509">
      <w:pPr>
        <w:spacing w:line="276" w:lineRule="auto"/>
        <w:ind w:left="-142" w:right="-374"/>
        <w:jc w:val="both"/>
        <w:rPr>
          <w:rFonts w:ascii="Arial" w:hAnsi="Arial" w:cs="Arial"/>
          <w:bCs/>
          <w:sz w:val="22"/>
          <w:szCs w:val="22"/>
          <w:lang w:val="es-ES_tradnl"/>
        </w:rPr>
      </w:pPr>
      <w:r w:rsidRPr="00B85D36">
        <w:rPr>
          <w:rFonts w:ascii="Arial" w:hAnsi="Arial" w:cs="Arial"/>
          <w:sz w:val="22"/>
          <w:szCs w:val="22"/>
          <w:lang w:val="es-MX"/>
        </w:rPr>
        <w:t xml:space="preserve">I. </w:t>
      </w:r>
      <w:r w:rsidRPr="00B85D36">
        <w:rPr>
          <w:rFonts w:ascii="Arial" w:hAnsi="Arial" w:cs="Arial"/>
          <w:bCs/>
          <w:sz w:val="22"/>
          <w:szCs w:val="22"/>
          <w:lang w:val="es-ES_tradnl"/>
        </w:rPr>
        <w:t>Para el sostenimiento de sus actividades ordinarias permanentes:</w:t>
      </w:r>
    </w:p>
    <w:p w14:paraId="38AD2F00" w14:textId="77777777" w:rsidR="0056535C" w:rsidRPr="00B85D36" w:rsidRDefault="0056535C" w:rsidP="005F7509">
      <w:pPr>
        <w:spacing w:line="276" w:lineRule="auto"/>
        <w:ind w:left="-142" w:right="-374"/>
        <w:jc w:val="both"/>
        <w:rPr>
          <w:rFonts w:ascii="Arial" w:hAnsi="Arial" w:cs="Arial"/>
          <w:bCs/>
          <w:sz w:val="22"/>
          <w:szCs w:val="22"/>
          <w:lang w:val="es-ES_tradnl"/>
        </w:rPr>
      </w:pPr>
    </w:p>
    <w:p w14:paraId="66F0D29D" w14:textId="77777777" w:rsidR="0056535C" w:rsidRPr="00B85D36" w:rsidRDefault="0056535C" w:rsidP="00514B4B">
      <w:pPr>
        <w:ind w:left="-142" w:right="-374"/>
        <w:jc w:val="both"/>
        <w:rPr>
          <w:rFonts w:ascii="Arial" w:hAnsi="Arial" w:cs="Arial"/>
          <w:i/>
          <w:sz w:val="22"/>
          <w:szCs w:val="22"/>
          <w:lang w:val="es-ES_tradnl"/>
        </w:rPr>
      </w:pPr>
      <w:r w:rsidRPr="00B85D36">
        <w:rPr>
          <w:rFonts w:ascii="Arial" w:hAnsi="Arial" w:cs="Arial"/>
          <w:i/>
          <w:sz w:val="22"/>
          <w:szCs w:val="22"/>
          <w:lang w:val="es-ES_tradnl"/>
        </w:rPr>
        <w:t>a) El financiamiento público para el sostenimiento de sus actividades ordinarias permanentes se fijará anualmente.</w:t>
      </w:r>
    </w:p>
    <w:p w14:paraId="3FCCB30B" w14:textId="77777777" w:rsidR="0056535C" w:rsidRPr="00B85D36" w:rsidRDefault="0056535C" w:rsidP="00514B4B">
      <w:pPr>
        <w:ind w:left="-142" w:right="-374"/>
        <w:jc w:val="both"/>
        <w:rPr>
          <w:rFonts w:ascii="Arial" w:hAnsi="Arial" w:cs="Arial"/>
          <w:i/>
          <w:sz w:val="22"/>
          <w:szCs w:val="22"/>
          <w:lang w:val="es-ES_tradnl"/>
        </w:rPr>
      </w:pPr>
    </w:p>
    <w:p w14:paraId="2AFD76F4" w14:textId="77777777" w:rsidR="0056535C" w:rsidRPr="00B85D36" w:rsidRDefault="0056535C" w:rsidP="00514B4B">
      <w:pPr>
        <w:ind w:left="-142" w:right="-374"/>
        <w:jc w:val="both"/>
        <w:rPr>
          <w:rFonts w:ascii="Arial" w:hAnsi="Arial" w:cs="Arial"/>
          <w:i/>
          <w:sz w:val="22"/>
          <w:szCs w:val="22"/>
          <w:lang w:val="es-ES_tradnl"/>
        </w:rPr>
      </w:pPr>
      <w:r w:rsidRPr="00B85D36">
        <w:rPr>
          <w:rFonts w:ascii="Arial" w:hAnsi="Arial" w:cs="Arial"/>
          <w:i/>
          <w:sz w:val="22"/>
          <w:szCs w:val="22"/>
          <w:lang w:val="es-ES_tradnl"/>
        </w:rPr>
        <w:t xml:space="preserve">b) El monto total del financiamiento público, se </w:t>
      </w:r>
      <w:r w:rsidR="009A18D9" w:rsidRPr="00B85D36">
        <w:rPr>
          <w:rFonts w:ascii="Arial" w:hAnsi="Arial" w:cs="Arial"/>
          <w:i/>
          <w:sz w:val="22"/>
          <w:szCs w:val="22"/>
          <w:lang w:val="es-ES_tradnl"/>
        </w:rPr>
        <w:t>fijará</w:t>
      </w:r>
      <w:r w:rsidRPr="00B85D36">
        <w:rPr>
          <w:rFonts w:ascii="Arial" w:hAnsi="Arial" w:cs="Arial"/>
          <w:i/>
          <w:sz w:val="22"/>
          <w:szCs w:val="22"/>
          <w:lang w:val="es-ES_tradnl"/>
        </w:rPr>
        <w:t xml:space="preserve"> conforme a lo establecido por la fracción I, inciso a), numeral 1 del artículo 51 de la Ley General.</w:t>
      </w:r>
    </w:p>
    <w:p w14:paraId="58C92CD4" w14:textId="77777777" w:rsidR="0056535C" w:rsidRPr="00B85D36" w:rsidRDefault="0056535C" w:rsidP="00514B4B">
      <w:pPr>
        <w:ind w:left="-142" w:right="-374"/>
        <w:jc w:val="both"/>
        <w:rPr>
          <w:rFonts w:ascii="Arial" w:hAnsi="Arial" w:cs="Arial"/>
          <w:i/>
          <w:sz w:val="22"/>
          <w:szCs w:val="22"/>
          <w:lang w:val="es-ES_tradnl"/>
        </w:rPr>
      </w:pPr>
    </w:p>
    <w:p w14:paraId="38C9B814" w14:textId="77777777" w:rsidR="0056535C" w:rsidRPr="00B85D36" w:rsidRDefault="0056535C" w:rsidP="00514B4B">
      <w:pPr>
        <w:ind w:left="-142" w:right="-374"/>
        <w:jc w:val="both"/>
        <w:rPr>
          <w:rFonts w:ascii="Arial" w:hAnsi="Arial" w:cs="Arial"/>
          <w:i/>
          <w:sz w:val="22"/>
          <w:szCs w:val="22"/>
          <w:lang w:val="es-ES_tradnl"/>
        </w:rPr>
      </w:pPr>
      <w:r w:rsidRPr="00B85D36">
        <w:rPr>
          <w:rFonts w:ascii="Arial" w:hAnsi="Arial" w:cs="Arial"/>
          <w:i/>
          <w:sz w:val="22"/>
          <w:szCs w:val="22"/>
          <w:lang w:val="es-ES_tradnl"/>
        </w:rPr>
        <w:t>c) El resultado de la operación señalada en el inciso anterior constituye el financiamiento público anual a los partidos políticos por sus actividades ordinarias permanentes y se distribuirá en la forma que establece el inciso a), de la base II, del artículo 41 de la Constitución Federal.</w:t>
      </w:r>
    </w:p>
    <w:p w14:paraId="2DA7A2CB" w14:textId="77777777" w:rsidR="0056535C" w:rsidRPr="00B85D36" w:rsidRDefault="0056535C" w:rsidP="00514B4B">
      <w:pPr>
        <w:ind w:left="-142" w:right="-374"/>
        <w:jc w:val="both"/>
        <w:rPr>
          <w:rFonts w:ascii="Arial" w:hAnsi="Arial" w:cs="Arial"/>
          <w:i/>
          <w:sz w:val="22"/>
          <w:szCs w:val="22"/>
          <w:lang w:val="es-ES_tradnl"/>
        </w:rPr>
      </w:pPr>
    </w:p>
    <w:p w14:paraId="131D232F" w14:textId="77777777" w:rsidR="0056535C" w:rsidRPr="00B85D36" w:rsidRDefault="0056535C" w:rsidP="00514B4B">
      <w:pPr>
        <w:ind w:left="-142" w:right="-374"/>
        <w:jc w:val="both"/>
        <w:rPr>
          <w:rFonts w:ascii="Arial" w:hAnsi="Arial" w:cs="Arial"/>
          <w:i/>
          <w:sz w:val="22"/>
          <w:szCs w:val="22"/>
          <w:lang w:val="es-ES_tradnl"/>
        </w:rPr>
      </w:pPr>
      <w:r w:rsidRPr="00B85D36">
        <w:rPr>
          <w:rFonts w:ascii="Arial" w:hAnsi="Arial" w:cs="Arial"/>
          <w:i/>
          <w:sz w:val="22"/>
          <w:szCs w:val="22"/>
          <w:lang w:val="es-ES_tradnl"/>
        </w:rPr>
        <w:t>d) Las cantidades que, en su caso, se determinen para cada partido, serán entregadas en ministraciones mensuales conforme al calendario presupuestal que se apruebe anualmente.</w:t>
      </w:r>
    </w:p>
    <w:p w14:paraId="5FDB88F4" w14:textId="77777777" w:rsidR="009A18D9" w:rsidRPr="00B85D36" w:rsidRDefault="009A18D9" w:rsidP="00514B4B">
      <w:pPr>
        <w:ind w:left="-142" w:right="-374"/>
        <w:jc w:val="both"/>
        <w:rPr>
          <w:rFonts w:ascii="Arial" w:hAnsi="Arial" w:cs="Arial"/>
          <w:i/>
          <w:sz w:val="22"/>
          <w:szCs w:val="22"/>
          <w:lang w:val="es-MX"/>
        </w:rPr>
      </w:pPr>
    </w:p>
    <w:p w14:paraId="0421F267" w14:textId="77777777" w:rsidR="0056535C" w:rsidRPr="00B85D36" w:rsidRDefault="0056535C" w:rsidP="00514B4B">
      <w:pPr>
        <w:ind w:left="-142" w:right="-374"/>
        <w:jc w:val="both"/>
        <w:rPr>
          <w:rFonts w:ascii="Arial" w:hAnsi="Arial" w:cs="Arial"/>
          <w:i/>
          <w:sz w:val="22"/>
          <w:szCs w:val="22"/>
          <w:lang w:val="es-MX"/>
        </w:rPr>
      </w:pPr>
      <w:r w:rsidRPr="00B85D36">
        <w:rPr>
          <w:rFonts w:ascii="Arial" w:hAnsi="Arial" w:cs="Arial"/>
          <w:i/>
          <w:sz w:val="22"/>
          <w:szCs w:val="22"/>
          <w:lang w:val="es-MX"/>
        </w:rPr>
        <w:t>e) Cada año se actualizará el monto total del financiamiento público conforme al incremento de las unidades de medida y actualización, en su caso, pero exclusivamente, para efecto de actualizar las cantidades anuales que del mismo le corresponda a los partidos políticos, sin que pueda aplicarse retroactivamente.</w:t>
      </w:r>
    </w:p>
    <w:p w14:paraId="255D1344" w14:textId="77777777" w:rsidR="009A18D9" w:rsidRPr="00B85D36" w:rsidRDefault="009A18D9" w:rsidP="005F7509">
      <w:pPr>
        <w:spacing w:line="276" w:lineRule="auto"/>
        <w:ind w:left="-142" w:right="-374"/>
        <w:jc w:val="both"/>
        <w:rPr>
          <w:rFonts w:ascii="Arial" w:hAnsi="Arial" w:cs="Arial"/>
          <w:sz w:val="22"/>
          <w:szCs w:val="22"/>
          <w:lang w:val="es-ES_tradnl"/>
        </w:rPr>
      </w:pPr>
    </w:p>
    <w:p w14:paraId="7EB8D3DE" w14:textId="77777777" w:rsidR="0056535C" w:rsidRPr="00B85D36" w:rsidRDefault="0056535C" w:rsidP="005F7509">
      <w:pPr>
        <w:spacing w:line="276" w:lineRule="auto"/>
        <w:ind w:left="-142" w:right="-374"/>
        <w:jc w:val="both"/>
        <w:rPr>
          <w:rFonts w:ascii="Arial" w:hAnsi="Arial" w:cs="Arial"/>
          <w:sz w:val="22"/>
          <w:szCs w:val="22"/>
          <w:lang w:val="es-ES_tradnl"/>
        </w:rPr>
      </w:pPr>
      <w:r w:rsidRPr="00B85D36">
        <w:rPr>
          <w:rFonts w:ascii="Arial" w:hAnsi="Arial" w:cs="Arial"/>
          <w:sz w:val="22"/>
          <w:szCs w:val="22"/>
          <w:lang w:val="es-ES_tradnl"/>
        </w:rPr>
        <w:t>En los meses y años en los que no se desarrolle proceso electoral, dicho financiamiento público se otorgará en un 50% del resultado de la operación señalada en los incisos anteriores.</w:t>
      </w:r>
    </w:p>
    <w:p w14:paraId="13A4E662" w14:textId="77777777" w:rsidR="0056535C" w:rsidRPr="00B85D36" w:rsidRDefault="0056535C" w:rsidP="005F7509">
      <w:pPr>
        <w:spacing w:line="276" w:lineRule="auto"/>
        <w:ind w:left="-142" w:right="-374"/>
        <w:jc w:val="both"/>
        <w:rPr>
          <w:rFonts w:ascii="Arial" w:hAnsi="Arial" w:cs="Arial"/>
          <w:sz w:val="22"/>
          <w:szCs w:val="22"/>
          <w:lang w:val="es-ES_tradnl"/>
        </w:rPr>
      </w:pPr>
    </w:p>
    <w:p w14:paraId="38270575" w14:textId="77777777" w:rsidR="0056535C" w:rsidRPr="00B85D36" w:rsidRDefault="0056535C" w:rsidP="005F7509">
      <w:pPr>
        <w:spacing w:line="276" w:lineRule="auto"/>
        <w:ind w:left="-142" w:right="-374"/>
        <w:jc w:val="both"/>
        <w:rPr>
          <w:rFonts w:ascii="Arial" w:hAnsi="Arial" w:cs="Arial"/>
          <w:sz w:val="22"/>
          <w:szCs w:val="22"/>
          <w:lang w:val="es-ES_tradnl"/>
        </w:rPr>
      </w:pPr>
      <w:r w:rsidRPr="00B85D36">
        <w:rPr>
          <w:rFonts w:ascii="Arial" w:hAnsi="Arial" w:cs="Arial"/>
          <w:sz w:val="22"/>
          <w:szCs w:val="22"/>
          <w:lang w:val="es-ES_tradnl"/>
        </w:rPr>
        <w:t xml:space="preserve">II. </w:t>
      </w:r>
      <w:r w:rsidRPr="00B85D36">
        <w:rPr>
          <w:rFonts w:ascii="Arial" w:hAnsi="Arial" w:cs="Arial"/>
          <w:bCs/>
          <w:sz w:val="22"/>
          <w:szCs w:val="22"/>
          <w:lang w:val="es-ES_tradnl"/>
        </w:rPr>
        <w:t>Para las actividades tendientes a la obtención del voto:</w:t>
      </w:r>
    </w:p>
    <w:p w14:paraId="4C093AC3" w14:textId="77777777" w:rsidR="0056535C" w:rsidRPr="00B85D36" w:rsidRDefault="0056535C" w:rsidP="005F7509">
      <w:pPr>
        <w:spacing w:line="276" w:lineRule="auto"/>
        <w:ind w:left="-142" w:right="-374"/>
        <w:jc w:val="both"/>
        <w:rPr>
          <w:rFonts w:ascii="Arial" w:hAnsi="Arial" w:cs="Arial"/>
          <w:bCs/>
          <w:sz w:val="22"/>
          <w:szCs w:val="22"/>
          <w:lang w:val="es-ES_tradnl"/>
        </w:rPr>
      </w:pPr>
    </w:p>
    <w:p w14:paraId="19201BD7" w14:textId="77777777" w:rsidR="0056535C" w:rsidRPr="00B85D36" w:rsidRDefault="0056535C" w:rsidP="00514B4B">
      <w:pPr>
        <w:ind w:left="-142" w:right="-374"/>
        <w:jc w:val="both"/>
        <w:rPr>
          <w:rFonts w:ascii="Arial" w:hAnsi="Arial" w:cs="Arial"/>
          <w:bCs/>
          <w:i/>
          <w:sz w:val="22"/>
          <w:szCs w:val="22"/>
          <w:lang w:val="es-ES_tradnl"/>
        </w:rPr>
      </w:pPr>
      <w:r w:rsidRPr="00B85D36">
        <w:rPr>
          <w:rFonts w:ascii="Arial" w:hAnsi="Arial" w:cs="Arial"/>
          <w:bCs/>
          <w:i/>
          <w:sz w:val="22"/>
          <w:szCs w:val="22"/>
          <w:lang w:val="es-ES_tradnl"/>
        </w:rPr>
        <w:t>a) En el año de la elección en que se renueven los Poderes Ejecutivo y Legislativo del Estado y los Ayuntamientos, a cada partido se le otorgará un monto conforme a lo establecido por la fracción I, inciso b), numeral 1 del artículo 51 de la Ley General.</w:t>
      </w:r>
    </w:p>
    <w:p w14:paraId="7FD8C824" w14:textId="77777777" w:rsidR="0056535C" w:rsidRPr="00B85D36" w:rsidRDefault="0056535C" w:rsidP="00514B4B">
      <w:pPr>
        <w:ind w:left="-142" w:right="-374"/>
        <w:jc w:val="both"/>
        <w:rPr>
          <w:rFonts w:ascii="Arial" w:hAnsi="Arial" w:cs="Arial"/>
          <w:bCs/>
          <w:i/>
          <w:sz w:val="22"/>
          <w:szCs w:val="22"/>
          <w:lang w:val="es-ES_tradnl"/>
        </w:rPr>
      </w:pPr>
    </w:p>
    <w:p w14:paraId="3A830065" w14:textId="77777777" w:rsidR="0056535C" w:rsidRPr="00B85D36" w:rsidRDefault="0056535C" w:rsidP="00514B4B">
      <w:pPr>
        <w:ind w:left="-142" w:right="-374"/>
        <w:jc w:val="both"/>
        <w:rPr>
          <w:rFonts w:ascii="Arial" w:hAnsi="Arial" w:cs="Arial"/>
          <w:bCs/>
          <w:i/>
          <w:sz w:val="22"/>
          <w:szCs w:val="22"/>
          <w:lang w:val="es-ES_tradnl"/>
        </w:rPr>
      </w:pPr>
      <w:r w:rsidRPr="00B85D36">
        <w:rPr>
          <w:rFonts w:ascii="Arial" w:hAnsi="Arial" w:cs="Arial"/>
          <w:bCs/>
          <w:i/>
          <w:sz w:val="22"/>
          <w:szCs w:val="22"/>
          <w:lang w:val="es-ES_tradnl"/>
        </w:rPr>
        <w:lastRenderedPageBreak/>
        <w:t>b) En el año de la elección en que se renueve solamente el Poder Legislativo y los Ayuntamientos del Estado, a cada partido político se le otorgará un monto conforme a lo establecido por la fracción II, inciso b), numeral 1 del artículo 51 de la Ley General.</w:t>
      </w:r>
    </w:p>
    <w:p w14:paraId="4EB2EB26" w14:textId="77777777" w:rsidR="0056535C" w:rsidRPr="00B85D36" w:rsidRDefault="0056535C" w:rsidP="00514B4B">
      <w:pPr>
        <w:ind w:left="-142" w:right="-374"/>
        <w:jc w:val="both"/>
        <w:rPr>
          <w:rFonts w:ascii="Arial" w:hAnsi="Arial" w:cs="Arial"/>
          <w:bCs/>
          <w:i/>
          <w:sz w:val="22"/>
          <w:szCs w:val="22"/>
          <w:lang w:val="es-ES_tradnl"/>
        </w:rPr>
      </w:pPr>
    </w:p>
    <w:p w14:paraId="40F3DD15" w14:textId="77777777" w:rsidR="0056535C" w:rsidRPr="00B85D36" w:rsidRDefault="0056535C" w:rsidP="00514B4B">
      <w:pPr>
        <w:ind w:left="-142" w:right="-374"/>
        <w:jc w:val="both"/>
        <w:rPr>
          <w:rFonts w:ascii="Arial" w:hAnsi="Arial" w:cs="Arial"/>
          <w:bCs/>
          <w:sz w:val="22"/>
          <w:szCs w:val="22"/>
          <w:lang w:val="es-ES_tradnl"/>
        </w:rPr>
      </w:pPr>
      <w:r w:rsidRPr="00B85D36">
        <w:rPr>
          <w:rFonts w:ascii="Arial" w:hAnsi="Arial" w:cs="Arial"/>
          <w:bCs/>
          <w:i/>
          <w:sz w:val="22"/>
          <w:szCs w:val="22"/>
          <w:lang w:val="es-ES_tradnl"/>
        </w:rPr>
        <w:t>c) El monto para gastos de campaña se otorgará a los partidos políticos en forma adicional al resto de sus prerrogativas.</w:t>
      </w:r>
    </w:p>
    <w:p w14:paraId="66754505" w14:textId="77777777" w:rsidR="0056535C" w:rsidRPr="00B85D36" w:rsidRDefault="0056535C" w:rsidP="005F7509">
      <w:pPr>
        <w:spacing w:line="276" w:lineRule="auto"/>
        <w:ind w:left="-142" w:right="-374"/>
        <w:jc w:val="both"/>
        <w:rPr>
          <w:rFonts w:ascii="Arial" w:hAnsi="Arial" w:cs="Arial"/>
          <w:sz w:val="22"/>
          <w:szCs w:val="22"/>
          <w:lang w:val="es-ES_tradnl"/>
        </w:rPr>
      </w:pPr>
    </w:p>
    <w:p w14:paraId="3BE5BB37" w14:textId="77777777" w:rsidR="0056535C" w:rsidRPr="00B85D36" w:rsidRDefault="0056535C" w:rsidP="005F7509">
      <w:pPr>
        <w:spacing w:line="276" w:lineRule="auto"/>
        <w:ind w:left="-142" w:right="-374"/>
        <w:jc w:val="both"/>
        <w:rPr>
          <w:rFonts w:ascii="Arial" w:hAnsi="Arial" w:cs="Arial"/>
          <w:bCs/>
          <w:sz w:val="22"/>
          <w:szCs w:val="22"/>
          <w:lang w:val="es-MX"/>
        </w:rPr>
      </w:pPr>
      <w:r w:rsidRPr="00B85D36">
        <w:rPr>
          <w:rFonts w:ascii="Arial" w:hAnsi="Arial" w:cs="Arial"/>
          <w:sz w:val="22"/>
          <w:szCs w:val="22"/>
          <w:lang w:val="es-ES_tradnl"/>
        </w:rPr>
        <w:t xml:space="preserve">III. </w:t>
      </w:r>
      <w:r w:rsidRPr="00B85D36">
        <w:rPr>
          <w:rFonts w:ascii="Arial" w:hAnsi="Arial" w:cs="Arial"/>
          <w:bCs/>
          <w:sz w:val="22"/>
          <w:szCs w:val="22"/>
          <w:lang w:val="es-MX"/>
        </w:rPr>
        <w:t>Para actividades específicas como entidades de interés público:</w:t>
      </w:r>
    </w:p>
    <w:p w14:paraId="774C041E" w14:textId="77777777" w:rsidR="0056535C" w:rsidRPr="00B85D36" w:rsidRDefault="0056535C" w:rsidP="005F7509">
      <w:pPr>
        <w:spacing w:line="276" w:lineRule="auto"/>
        <w:ind w:left="-142" w:right="-374"/>
        <w:jc w:val="both"/>
        <w:rPr>
          <w:rFonts w:ascii="Arial" w:hAnsi="Arial" w:cs="Arial"/>
          <w:bCs/>
          <w:sz w:val="22"/>
          <w:szCs w:val="22"/>
          <w:lang w:val="es-MX"/>
        </w:rPr>
      </w:pPr>
    </w:p>
    <w:p w14:paraId="3A46FC9E" w14:textId="77777777" w:rsidR="0056535C" w:rsidRPr="00B85D36" w:rsidRDefault="0056535C" w:rsidP="00514B4B">
      <w:pPr>
        <w:ind w:left="-142" w:right="-374"/>
        <w:jc w:val="both"/>
        <w:rPr>
          <w:rFonts w:ascii="Arial" w:hAnsi="Arial" w:cs="Arial"/>
          <w:bCs/>
          <w:i/>
          <w:sz w:val="22"/>
          <w:szCs w:val="22"/>
          <w:lang w:val="es-MX"/>
        </w:rPr>
      </w:pPr>
      <w:r w:rsidRPr="00B85D36">
        <w:rPr>
          <w:rFonts w:ascii="Arial" w:hAnsi="Arial" w:cs="Arial"/>
          <w:bCs/>
          <w:i/>
          <w:sz w:val="22"/>
          <w:szCs w:val="22"/>
          <w:lang w:val="es-MX"/>
        </w:rPr>
        <w:t>a) La educación, capacitación y profesionalización política, investigación socioeconómica y política, así como las tareas editoriales de los partidos políticos, serán apoyadas mediante financiamiento público por un monto total anual equivalente al 7 % del que corresponda en el mismo año para las actividades ordinarias permanentes; el monto total será distribuido en los términos establecidos en el inciso c) de la fracción I de este artículo.</w:t>
      </w:r>
    </w:p>
    <w:p w14:paraId="50560DD8" w14:textId="77777777" w:rsidR="0056535C" w:rsidRPr="00B85D36" w:rsidRDefault="0056535C" w:rsidP="00514B4B">
      <w:pPr>
        <w:ind w:left="-142" w:right="-374"/>
        <w:jc w:val="both"/>
        <w:rPr>
          <w:rFonts w:ascii="Arial" w:hAnsi="Arial" w:cs="Arial"/>
          <w:bCs/>
          <w:i/>
          <w:sz w:val="22"/>
          <w:szCs w:val="22"/>
          <w:lang w:val="es-MX"/>
        </w:rPr>
      </w:pPr>
    </w:p>
    <w:p w14:paraId="105DE626" w14:textId="77777777" w:rsidR="0056535C" w:rsidRPr="00B85D36" w:rsidRDefault="0056535C" w:rsidP="00514B4B">
      <w:pPr>
        <w:ind w:left="-142" w:right="-374"/>
        <w:jc w:val="both"/>
        <w:rPr>
          <w:rFonts w:ascii="Arial" w:hAnsi="Arial" w:cs="Arial"/>
          <w:i/>
          <w:sz w:val="22"/>
          <w:szCs w:val="22"/>
          <w:lang w:val="es-MX"/>
        </w:rPr>
      </w:pPr>
      <w:r w:rsidRPr="00B85D36">
        <w:rPr>
          <w:rFonts w:ascii="Arial" w:hAnsi="Arial" w:cs="Arial"/>
          <w:i/>
          <w:sz w:val="22"/>
          <w:szCs w:val="22"/>
          <w:lang w:val="es-MX"/>
        </w:rPr>
        <w:t xml:space="preserve">b) En este mismo rubro y para la capacitación, promoción y el desarrollo del liderazgo político de las mujeres, con base en un programa anual, cada partido político deberá garantizar y destinar anualmente al menos el 25 % del financiamiento para actividades específicas. </w:t>
      </w:r>
    </w:p>
    <w:p w14:paraId="7D52E8A3" w14:textId="77777777" w:rsidR="0056535C" w:rsidRPr="00B85D36" w:rsidRDefault="0056535C" w:rsidP="00514B4B">
      <w:pPr>
        <w:ind w:left="-142" w:right="-374"/>
        <w:jc w:val="both"/>
        <w:rPr>
          <w:rFonts w:ascii="Arial" w:hAnsi="Arial" w:cs="Arial"/>
          <w:i/>
          <w:sz w:val="22"/>
          <w:szCs w:val="22"/>
          <w:lang w:val="es-MX"/>
        </w:rPr>
      </w:pPr>
    </w:p>
    <w:p w14:paraId="70B3B531" w14:textId="77777777" w:rsidR="0056535C" w:rsidRPr="00B85D36" w:rsidRDefault="0056535C" w:rsidP="00514B4B">
      <w:pPr>
        <w:ind w:left="-142" w:right="-374"/>
        <w:jc w:val="both"/>
        <w:rPr>
          <w:rFonts w:ascii="Arial" w:hAnsi="Arial" w:cs="Arial"/>
          <w:i/>
          <w:sz w:val="22"/>
          <w:szCs w:val="22"/>
          <w:lang w:val="es-MX"/>
        </w:rPr>
      </w:pPr>
      <w:r w:rsidRPr="00B85D36">
        <w:rPr>
          <w:rFonts w:ascii="Arial" w:hAnsi="Arial" w:cs="Arial"/>
          <w:i/>
          <w:sz w:val="22"/>
          <w:szCs w:val="22"/>
          <w:lang w:val="es-MX"/>
        </w:rPr>
        <w:t xml:space="preserve">c) El Instituto, a través de la Unidad Técnica de Fiscalización, en caso de tener delegada la facultad, vigilará que los partidos políticos destinen el financiamiento a que se refiere la presente fracción, exclusivamente a las actividades señaladas, y que cumplan con las actividades del respectivo programa anual para promover el avance de los derechos políticos de las mujeres. </w:t>
      </w:r>
    </w:p>
    <w:p w14:paraId="393AFBEF" w14:textId="77777777" w:rsidR="0056535C" w:rsidRPr="00B85D36" w:rsidRDefault="0056535C" w:rsidP="005F7509">
      <w:pPr>
        <w:spacing w:line="276" w:lineRule="auto"/>
        <w:ind w:left="-142" w:right="-374"/>
        <w:jc w:val="both"/>
        <w:rPr>
          <w:rFonts w:ascii="Arial" w:hAnsi="Arial" w:cs="Arial"/>
          <w:bCs/>
          <w:sz w:val="22"/>
          <w:szCs w:val="22"/>
          <w:lang w:val="es-MX"/>
        </w:rPr>
      </w:pPr>
    </w:p>
    <w:p w14:paraId="26DFBF4A" w14:textId="77777777" w:rsidR="0056535C" w:rsidRPr="00B85D36" w:rsidRDefault="0056535C" w:rsidP="005F7509">
      <w:pPr>
        <w:spacing w:line="276" w:lineRule="auto"/>
        <w:ind w:left="-142" w:right="-374"/>
        <w:jc w:val="both"/>
        <w:rPr>
          <w:rFonts w:ascii="Arial" w:hAnsi="Arial" w:cs="Arial"/>
          <w:bCs/>
          <w:sz w:val="22"/>
          <w:szCs w:val="22"/>
          <w:lang w:val="es-MX"/>
        </w:rPr>
      </w:pPr>
      <w:r w:rsidRPr="00B85D36">
        <w:rPr>
          <w:rFonts w:ascii="Arial" w:hAnsi="Arial" w:cs="Arial"/>
          <w:bCs/>
          <w:sz w:val="22"/>
          <w:szCs w:val="22"/>
          <w:lang w:val="es-MX"/>
        </w:rPr>
        <w:t>Las cantidades que en su caso se determinen para cada partido político, serán entregadas en ministraciones mensuales conforme al calendario presupuestal que se apruebe anualmente.</w:t>
      </w:r>
    </w:p>
    <w:p w14:paraId="70BA4DF3" w14:textId="77777777" w:rsidR="0056535C" w:rsidRPr="00B85D36" w:rsidRDefault="0056535C" w:rsidP="005F7509">
      <w:pPr>
        <w:spacing w:line="276" w:lineRule="auto"/>
        <w:ind w:left="-142" w:right="-374"/>
        <w:jc w:val="both"/>
        <w:rPr>
          <w:rFonts w:ascii="Arial" w:hAnsi="Arial" w:cs="Arial"/>
          <w:b/>
          <w:sz w:val="22"/>
          <w:szCs w:val="22"/>
        </w:rPr>
      </w:pPr>
    </w:p>
    <w:p w14:paraId="364D5BD6" w14:textId="62B8259C" w:rsidR="00FE1CB3" w:rsidRPr="00B85D36" w:rsidRDefault="00D75726" w:rsidP="005F7509">
      <w:pPr>
        <w:spacing w:line="276" w:lineRule="auto"/>
        <w:ind w:left="-142" w:right="-374"/>
        <w:jc w:val="both"/>
        <w:rPr>
          <w:rFonts w:ascii="Arial" w:hAnsi="Arial" w:cs="Arial"/>
          <w:sz w:val="22"/>
          <w:szCs w:val="22"/>
        </w:rPr>
      </w:pPr>
      <w:r w:rsidRPr="00B85D36">
        <w:rPr>
          <w:rFonts w:ascii="Arial" w:hAnsi="Arial" w:cs="Arial"/>
          <w:b/>
          <w:sz w:val="22"/>
          <w:szCs w:val="22"/>
        </w:rPr>
        <w:t>21</w:t>
      </w:r>
      <w:r w:rsidR="00FE212E" w:rsidRPr="00B85D36">
        <w:rPr>
          <w:rFonts w:ascii="Arial" w:hAnsi="Arial" w:cs="Arial"/>
          <w:b/>
          <w:sz w:val="22"/>
          <w:szCs w:val="22"/>
        </w:rPr>
        <w:t>.-</w:t>
      </w:r>
      <w:r w:rsidR="009A18D9" w:rsidRPr="00B85D36">
        <w:rPr>
          <w:rFonts w:ascii="Arial" w:hAnsi="Arial" w:cs="Arial"/>
          <w:sz w:val="22"/>
          <w:szCs w:val="22"/>
        </w:rPr>
        <w:t xml:space="preserve"> Que de acuerdo a los párrafos primero y segundo del</w:t>
      </w:r>
      <w:r w:rsidR="00FE212E" w:rsidRPr="00B85D36">
        <w:rPr>
          <w:rFonts w:ascii="Arial" w:hAnsi="Arial" w:cs="Arial"/>
          <w:sz w:val="22"/>
          <w:szCs w:val="22"/>
        </w:rPr>
        <w:t xml:space="preserve"> artículo 1 de la </w:t>
      </w:r>
      <w:r w:rsidRPr="00B85D36">
        <w:rPr>
          <w:rFonts w:ascii="Arial" w:hAnsi="Arial" w:cs="Arial"/>
          <w:i/>
          <w:sz w:val="22"/>
          <w:szCs w:val="22"/>
        </w:rPr>
        <w:t>LPCGEY</w:t>
      </w:r>
      <w:r w:rsidR="00FE212E" w:rsidRPr="00B85D36">
        <w:rPr>
          <w:rFonts w:ascii="Arial" w:hAnsi="Arial" w:cs="Arial"/>
          <w:sz w:val="22"/>
          <w:szCs w:val="22"/>
        </w:rPr>
        <w:t xml:space="preserve">, </w:t>
      </w:r>
      <w:r w:rsidR="008849B1" w:rsidRPr="00B85D36">
        <w:rPr>
          <w:rFonts w:ascii="Arial" w:hAnsi="Arial" w:cs="Arial"/>
          <w:sz w:val="22"/>
          <w:szCs w:val="22"/>
        </w:rPr>
        <w:t>las disposiciones</w:t>
      </w:r>
      <w:r w:rsidR="009A18D9" w:rsidRPr="00B85D36">
        <w:rPr>
          <w:rFonts w:ascii="Arial" w:hAnsi="Arial" w:cs="Arial"/>
          <w:sz w:val="22"/>
          <w:szCs w:val="22"/>
        </w:rPr>
        <w:t xml:space="preserve"> de dicha Ley son de orden público e interés general y tienen por objeto normar la programación, </w:t>
      </w:r>
      <w:r w:rsidR="008849B1" w:rsidRPr="00B85D36">
        <w:rPr>
          <w:rFonts w:ascii="Arial" w:hAnsi="Arial" w:cs="Arial"/>
          <w:sz w:val="22"/>
          <w:szCs w:val="22"/>
        </w:rPr>
        <w:t>presupuesta</w:t>
      </w:r>
      <w:r w:rsidR="00D71CE4" w:rsidRPr="00B85D36">
        <w:rPr>
          <w:rFonts w:ascii="Arial" w:hAnsi="Arial" w:cs="Arial"/>
          <w:sz w:val="22"/>
          <w:szCs w:val="22"/>
        </w:rPr>
        <w:t>ción</w:t>
      </w:r>
      <w:r w:rsidR="009A18D9" w:rsidRPr="00B85D36">
        <w:rPr>
          <w:rFonts w:ascii="Arial" w:hAnsi="Arial" w:cs="Arial"/>
          <w:sz w:val="22"/>
          <w:szCs w:val="22"/>
        </w:rPr>
        <w:t xml:space="preserve">, ejercicio, contabilidad, rendición de cuentas, control y evaluación de los ingresos y egresos públicos del Estado de Yucatán, de los recursos a cargo de los Sujetos Obligados ejecutores del gasto, señalados en este ordenamiento. </w:t>
      </w:r>
    </w:p>
    <w:p w14:paraId="50C9049F" w14:textId="77777777" w:rsidR="00FE1CB3" w:rsidRPr="00B85D36" w:rsidRDefault="00FE1CB3" w:rsidP="005F7509">
      <w:pPr>
        <w:spacing w:line="276" w:lineRule="auto"/>
        <w:ind w:left="-142" w:right="-374"/>
        <w:jc w:val="both"/>
        <w:rPr>
          <w:rFonts w:ascii="Arial" w:hAnsi="Arial" w:cs="Arial"/>
          <w:sz w:val="22"/>
          <w:szCs w:val="22"/>
        </w:rPr>
      </w:pPr>
    </w:p>
    <w:p w14:paraId="4AC32679" w14:textId="77777777" w:rsidR="009A18D9" w:rsidRPr="00B85D36" w:rsidRDefault="009A18D9" w:rsidP="005F7509">
      <w:pPr>
        <w:spacing w:line="276" w:lineRule="auto"/>
        <w:ind w:left="-142" w:right="-374"/>
        <w:jc w:val="both"/>
        <w:rPr>
          <w:rFonts w:ascii="Arial" w:hAnsi="Arial" w:cs="Arial"/>
          <w:sz w:val="22"/>
          <w:szCs w:val="22"/>
        </w:rPr>
      </w:pPr>
      <w:r w:rsidRPr="00B85D36">
        <w:rPr>
          <w:rFonts w:ascii="Arial" w:hAnsi="Arial" w:cs="Arial"/>
          <w:sz w:val="22"/>
          <w:szCs w:val="22"/>
        </w:rPr>
        <w:t>La Contraloría y las instancias de control de los Poderes Legislativo y Judicial, de las dependencias y de las entidades de la Administración Pública, y de los organismos autónomos del Estado vigilarán el estricto cumplimiento de las disposiciones de esta Ley por parte de los Sujetos Obligados, conforme a las disposiciones legales.</w:t>
      </w:r>
    </w:p>
    <w:p w14:paraId="3BA7BA36" w14:textId="77777777" w:rsidR="009A18D9" w:rsidRPr="00B85D36" w:rsidRDefault="009A18D9" w:rsidP="005F7509">
      <w:pPr>
        <w:spacing w:line="276" w:lineRule="auto"/>
        <w:ind w:left="-142" w:right="-374"/>
        <w:jc w:val="both"/>
        <w:rPr>
          <w:rFonts w:ascii="Arial" w:hAnsi="Arial" w:cs="Arial"/>
          <w:sz w:val="22"/>
          <w:szCs w:val="22"/>
        </w:rPr>
      </w:pPr>
    </w:p>
    <w:p w14:paraId="2C9F83AF" w14:textId="77777777" w:rsidR="009A18D9" w:rsidRPr="00B85D36" w:rsidRDefault="00FE212E" w:rsidP="005F7509">
      <w:pPr>
        <w:spacing w:line="276" w:lineRule="auto"/>
        <w:ind w:left="-142" w:right="-374"/>
        <w:jc w:val="both"/>
        <w:rPr>
          <w:rFonts w:ascii="Arial" w:hAnsi="Arial" w:cs="Arial"/>
          <w:sz w:val="22"/>
          <w:szCs w:val="22"/>
        </w:rPr>
      </w:pPr>
      <w:r w:rsidRPr="00B85D36">
        <w:rPr>
          <w:rFonts w:ascii="Arial" w:hAnsi="Arial" w:cs="Arial"/>
          <w:b/>
          <w:sz w:val="22"/>
          <w:szCs w:val="22"/>
        </w:rPr>
        <w:t>2</w:t>
      </w:r>
      <w:r w:rsidR="00D75726" w:rsidRPr="00B85D36">
        <w:rPr>
          <w:rFonts w:ascii="Arial" w:hAnsi="Arial" w:cs="Arial"/>
          <w:b/>
          <w:sz w:val="22"/>
          <w:szCs w:val="22"/>
        </w:rPr>
        <w:t>2</w:t>
      </w:r>
      <w:r w:rsidRPr="00B85D36">
        <w:rPr>
          <w:rFonts w:ascii="Arial" w:hAnsi="Arial" w:cs="Arial"/>
          <w:b/>
          <w:sz w:val="22"/>
          <w:szCs w:val="22"/>
        </w:rPr>
        <w:t>.-</w:t>
      </w:r>
      <w:r w:rsidRPr="00B85D36">
        <w:rPr>
          <w:rFonts w:ascii="Arial" w:hAnsi="Arial" w:cs="Arial"/>
          <w:sz w:val="22"/>
          <w:szCs w:val="22"/>
        </w:rPr>
        <w:t xml:space="preserve"> Que la fracción VII del artículo 2 de la </w:t>
      </w:r>
      <w:r w:rsidR="00D75726" w:rsidRPr="00B85D36">
        <w:rPr>
          <w:rFonts w:ascii="Arial" w:hAnsi="Arial" w:cs="Arial"/>
          <w:i/>
          <w:sz w:val="22"/>
          <w:szCs w:val="22"/>
        </w:rPr>
        <w:t>LPCGEY</w:t>
      </w:r>
      <w:r w:rsidRPr="00B85D36">
        <w:rPr>
          <w:rFonts w:ascii="Arial" w:hAnsi="Arial" w:cs="Arial"/>
          <w:sz w:val="22"/>
          <w:szCs w:val="22"/>
        </w:rPr>
        <w:t xml:space="preserve">, define al anteproyecto de presupuesto, como </w:t>
      </w:r>
      <w:r w:rsidR="009A18D9" w:rsidRPr="00B85D36">
        <w:rPr>
          <w:rFonts w:ascii="Arial" w:hAnsi="Arial" w:cs="Arial"/>
          <w:sz w:val="22"/>
          <w:szCs w:val="22"/>
        </w:rPr>
        <w:t>Las estimaciones que elaboran los Poderes Legislativo y Judicial, los organismos autónomos y la Administración Pública del Estado de Yucatán, en relación con las erogaciones necesarias para la ejecución de los programas, proyectos y acciones, con base en los cuales la Secretaría integrará y consolidará el Proyecto de Presupuesto de Egresos del Gobierno del Estado.</w:t>
      </w:r>
    </w:p>
    <w:p w14:paraId="7E8B90C9" w14:textId="77777777" w:rsidR="009A18D9" w:rsidRPr="00B85D36" w:rsidRDefault="009A18D9" w:rsidP="005F7509">
      <w:pPr>
        <w:spacing w:line="276" w:lineRule="auto"/>
        <w:ind w:left="-142" w:right="-374"/>
        <w:jc w:val="both"/>
        <w:rPr>
          <w:rFonts w:ascii="Arial" w:hAnsi="Arial" w:cs="Arial"/>
          <w:sz w:val="22"/>
          <w:szCs w:val="22"/>
        </w:rPr>
      </w:pPr>
    </w:p>
    <w:p w14:paraId="4B3E6269" w14:textId="2B53FFFB" w:rsidR="00FE212E" w:rsidRPr="00B85D36" w:rsidRDefault="00FE212E" w:rsidP="005F7509">
      <w:pPr>
        <w:spacing w:line="276" w:lineRule="auto"/>
        <w:ind w:left="-142" w:right="-374"/>
        <w:jc w:val="both"/>
        <w:rPr>
          <w:rFonts w:ascii="Arial" w:hAnsi="Arial" w:cs="Arial"/>
          <w:sz w:val="22"/>
          <w:szCs w:val="22"/>
        </w:rPr>
      </w:pPr>
      <w:r w:rsidRPr="00B85D36">
        <w:rPr>
          <w:rFonts w:ascii="Arial" w:hAnsi="Arial" w:cs="Arial"/>
          <w:sz w:val="22"/>
          <w:szCs w:val="22"/>
        </w:rPr>
        <w:t xml:space="preserve">En este mismo orden de ideas, la fracción LVI del </w:t>
      </w:r>
      <w:r w:rsidR="00A724B3" w:rsidRPr="00B85D36">
        <w:rPr>
          <w:rFonts w:ascii="Arial" w:hAnsi="Arial" w:cs="Arial"/>
          <w:sz w:val="22"/>
          <w:szCs w:val="22"/>
        </w:rPr>
        <w:t>citado</w:t>
      </w:r>
      <w:r w:rsidRPr="00B85D36">
        <w:rPr>
          <w:rFonts w:ascii="Arial" w:hAnsi="Arial" w:cs="Arial"/>
          <w:sz w:val="22"/>
          <w:szCs w:val="22"/>
        </w:rPr>
        <w:t xml:space="preserve"> numeral, entiende a los Organismos Autónomos, como </w:t>
      </w:r>
      <w:r w:rsidR="009A18D9" w:rsidRPr="00B85D36">
        <w:rPr>
          <w:rFonts w:ascii="Arial" w:hAnsi="Arial" w:cs="Arial"/>
          <w:sz w:val="22"/>
          <w:szCs w:val="22"/>
        </w:rPr>
        <w:t>las personas de derecho público con autonomía en el ejercicio de sus funciones y en su administración, creadas por disposición expresa de la CPEY</w:t>
      </w:r>
      <w:r w:rsidR="007231AC" w:rsidRPr="00B85D36">
        <w:rPr>
          <w:rFonts w:ascii="Arial" w:hAnsi="Arial" w:cs="Arial"/>
          <w:sz w:val="22"/>
          <w:szCs w:val="22"/>
        </w:rPr>
        <w:t xml:space="preserve"> </w:t>
      </w:r>
      <w:r w:rsidR="009A18D9" w:rsidRPr="00B85D36">
        <w:rPr>
          <w:rFonts w:ascii="Arial" w:hAnsi="Arial" w:cs="Arial"/>
          <w:sz w:val="22"/>
          <w:szCs w:val="22"/>
        </w:rPr>
        <w:t>a las que se asignen recursos del Presupuesto de Egresos, a través de los ramos autónomos.</w:t>
      </w:r>
    </w:p>
    <w:p w14:paraId="3352257F" w14:textId="77777777" w:rsidR="009A18D9" w:rsidRPr="00B85D36" w:rsidRDefault="009A18D9" w:rsidP="005F7509">
      <w:pPr>
        <w:spacing w:line="276" w:lineRule="auto"/>
        <w:ind w:left="-142" w:right="-374"/>
        <w:jc w:val="both"/>
        <w:rPr>
          <w:rFonts w:ascii="Arial" w:hAnsi="Arial" w:cs="Arial"/>
          <w:sz w:val="22"/>
          <w:szCs w:val="22"/>
        </w:rPr>
      </w:pPr>
    </w:p>
    <w:p w14:paraId="71753A52" w14:textId="77777777" w:rsidR="00D75726" w:rsidRPr="00B85D36" w:rsidRDefault="00FE212E" w:rsidP="005F7509">
      <w:pPr>
        <w:spacing w:line="276" w:lineRule="auto"/>
        <w:ind w:left="-142" w:right="-374"/>
        <w:jc w:val="both"/>
        <w:rPr>
          <w:rFonts w:ascii="Arial" w:hAnsi="Arial" w:cs="Arial"/>
          <w:sz w:val="22"/>
          <w:szCs w:val="22"/>
        </w:rPr>
      </w:pPr>
      <w:r w:rsidRPr="00B85D36">
        <w:rPr>
          <w:rFonts w:ascii="Arial" w:hAnsi="Arial" w:cs="Arial"/>
          <w:b/>
          <w:sz w:val="22"/>
          <w:szCs w:val="22"/>
        </w:rPr>
        <w:lastRenderedPageBreak/>
        <w:t>2</w:t>
      </w:r>
      <w:r w:rsidR="00D75726" w:rsidRPr="00B85D36">
        <w:rPr>
          <w:rFonts w:ascii="Arial" w:hAnsi="Arial" w:cs="Arial"/>
          <w:b/>
          <w:sz w:val="22"/>
          <w:szCs w:val="22"/>
        </w:rPr>
        <w:t>3</w:t>
      </w:r>
      <w:r w:rsidRPr="00B85D36">
        <w:rPr>
          <w:rFonts w:ascii="Arial" w:hAnsi="Arial" w:cs="Arial"/>
          <w:b/>
          <w:sz w:val="22"/>
          <w:szCs w:val="22"/>
        </w:rPr>
        <w:t>.-</w:t>
      </w:r>
      <w:r w:rsidRPr="00B85D36">
        <w:rPr>
          <w:rFonts w:ascii="Arial" w:hAnsi="Arial" w:cs="Arial"/>
          <w:sz w:val="22"/>
          <w:szCs w:val="22"/>
        </w:rPr>
        <w:t xml:space="preserve"> Que el artículo 4 de la </w:t>
      </w:r>
      <w:r w:rsidR="00D75726" w:rsidRPr="00B85D36">
        <w:rPr>
          <w:rFonts w:ascii="Arial" w:hAnsi="Arial" w:cs="Arial"/>
          <w:i/>
          <w:sz w:val="22"/>
          <w:szCs w:val="22"/>
        </w:rPr>
        <w:t>LPCGEY</w:t>
      </w:r>
      <w:r w:rsidRPr="00B85D36">
        <w:rPr>
          <w:rFonts w:ascii="Arial" w:hAnsi="Arial" w:cs="Arial"/>
          <w:i/>
          <w:sz w:val="22"/>
          <w:szCs w:val="22"/>
        </w:rPr>
        <w:t xml:space="preserve"> </w:t>
      </w:r>
      <w:r w:rsidRPr="00B85D36">
        <w:rPr>
          <w:rFonts w:ascii="Arial" w:hAnsi="Arial" w:cs="Arial"/>
          <w:sz w:val="22"/>
          <w:szCs w:val="22"/>
        </w:rPr>
        <w:t xml:space="preserve">señala que los </w:t>
      </w:r>
      <w:r w:rsidR="009A18D9" w:rsidRPr="00B85D36">
        <w:rPr>
          <w:rFonts w:ascii="Arial" w:hAnsi="Arial" w:cs="Arial"/>
          <w:sz w:val="22"/>
          <w:szCs w:val="22"/>
        </w:rPr>
        <w:t xml:space="preserve">Sujetos Obligados a cumplir las disposiciones de esta Ley, deberán procurar que la administración de los recursos de la hacienda pública se realice con base en criterios de anualidad, legalidad, honestidad, eficiencia, eficacia, economía, racionalidad, austeridad, transparencia, control, rendición de cuentas y con una perspectiva que fomente la equidad de género, la igualdad de oportunidades para la etnia maya, el cuidado del medio ambiente, el respeto a los derechos humanos y la protección de grupos vulnerables. </w:t>
      </w:r>
    </w:p>
    <w:p w14:paraId="394B5D0B" w14:textId="77777777" w:rsidR="00D75726" w:rsidRPr="00B85D36" w:rsidRDefault="00D75726" w:rsidP="005F7509">
      <w:pPr>
        <w:spacing w:line="276" w:lineRule="auto"/>
        <w:ind w:left="-142" w:right="-374"/>
        <w:jc w:val="both"/>
        <w:rPr>
          <w:rFonts w:ascii="Arial" w:hAnsi="Arial" w:cs="Arial"/>
          <w:sz w:val="22"/>
          <w:szCs w:val="22"/>
        </w:rPr>
      </w:pPr>
    </w:p>
    <w:p w14:paraId="1B3D2F36" w14:textId="77777777" w:rsidR="00FE212E" w:rsidRPr="00B85D36" w:rsidRDefault="009A18D9" w:rsidP="005F7509">
      <w:pPr>
        <w:spacing w:line="276" w:lineRule="auto"/>
        <w:ind w:left="-142" w:right="-374"/>
        <w:jc w:val="both"/>
        <w:rPr>
          <w:rFonts w:ascii="Arial" w:hAnsi="Arial" w:cs="Arial"/>
          <w:sz w:val="22"/>
          <w:szCs w:val="22"/>
        </w:rPr>
      </w:pPr>
      <w:r w:rsidRPr="00B85D36">
        <w:rPr>
          <w:rFonts w:ascii="Arial" w:hAnsi="Arial" w:cs="Arial"/>
          <w:sz w:val="22"/>
          <w:szCs w:val="22"/>
        </w:rPr>
        <w:t>Los proyectos de presupuestos de egresos para cada ejercicio fiscal señalarán los resultados que se propongan alcanzar con los programas presupuestados e incluirán sus correspondientes indicadores de desempeño.</w:t>
      </w:r>
    </w:p>
    <w:p w14:paraId="1548F7A5" w14:textId="77777777" w:rsidR="009A18D9" w:rsidRPr="00B85D36" w:rsidRDefault="009A18D9" w:rsidP="005F7509">
      <w:pPr>
        <w:spacing w:line="276" w:lineRule="auto"/>
        <w:ind w:left="-142" w:right="-374"/>
        <w:jc w:val="both"/>
        <w:rPr>
          <w:rFonts w:ascii="Arial" w:hAnsi="Arial" w:cs="Arial"/>
          <w:b/>
          <w:sz w:val="22"/>
          <w:szCs w:val="22"/>
        </w:rPr>
      </w:pPr>
    </w:p>
    <w:p w14:paraId="2B51444B" w14:textId="0DAC1CE3" w:rsidR="009A18D9" w:rsidRPr="00B85D36" w:rsidRDefault="00FE212E" w:rsidP="005F7509">
      <w:pPr>
        <w:spacing w:line="276" w:lineRule="auto"/>
        <w:ind w:left="-142" w:right="-374"/>
        <w:jc w:val="both"/>
        <w:rPr>
          <w:rFonts w:ascii="Arial" w:hAnsi="Arial" w:cs="Arial"/>
          <w:sz w:val="22"/>
          <w:szCs w:val="22"/>
        </w:rPr>
      </w:pPr>
      <w:r w:rsidRPr="00B85D36">
        <w:rPr>
          <w:rFonts w:ascii="Arial" w:hAnsi="Arial" w:cs="Arial"/>
          <w:b/>
          <w:sz w:val="22"/>
          <w:szCs w:val="22"/>
        </w:rPr>
        <w:t>2</w:t>
      </w:r>
      <w:r w:rsidR="00D75726" w:rsidRPr="00B85D36">
        <w:rPr>
          <w:rFonts w:ascii="Arial" w:hAnsi="Arial" w:cs="Arial"/>
          <w:b/>
          <w:sz w:val="22"/>
          <w:szCs w:val="22"/>
        </w:rPr>
        <w:t>4</w:t>
      </w:r>
      <w:r w:rsidRPr="00B85D36">
        <w:rPr>
          <w:rFonts w:ascii="Arial" w:hAnsi="Arial" w:cs="Arial"/>
          <w:b/>
          <w:sz w:val="22"/>
          <w:szCs w:val="22"/>
        </w:rPr>
        <w:t xml:space="preserve">.- </w:t>
      </w:r>
      <w:r w:rsidRPr="00B85D36">
        <w:rPr>
          <w:rFonts w:ascii="Arial" w:hAnsi="Arial" w:cs="Arial"/>
          <w:sz w:val="22"/>
          <w:szCs w:val="22"/>
        </w:rPr>
        <w:t xml:space="preserve">Que </w:t>
      </w:r>
      <w:r w:rsidR="009A18D9" w:rsidRPr="00B85D36">
        <w:rPr>
          <w:rFonts w:ascii="Arial" w:hAnsi="Arial" w:cs="Arial"/>
          <w:sz w:val="22"/>
          <w:szCs w:val="22"/>
        </w:rPr>
        <w:t xml:space="preserve">los párrafos primero, segundo y </w:t>
      </w:r>
      <w:r w:rsidR="00D75726" w:rsidRPr="00B85D36">
        <w:rPr>
          <w:rFonts w:ascii="Arial" w:hAnsi="Arial" w:cs="Arial"/>
          <w:sz w:val="22"/>
          <w:szCs w:val="22"/>
        </w:rPr>
        <w:t>último</w:t>
      </w:r>
      <w:r w:rsidR="009A18D9" w:rsidRPr="00B85D36">
        <w:rPr>
          <w:rFonts w:ascii="Arial" w:hAnsi="Arial" w:cs="Arial"/>
          <w:sz w:val="22"/>
          <w:szCs w:val="22"/>
        </w:rPr>
        <w:t xml:space="preserve"> d</w:t>
      </w:r>
      <w:r w:rsidRPr="00B85D36">
        <w:rPr>
          <w:rFonts w:ascii="Arial" w:hAnsi="Arial" w:cs="Arial"/>
          <w:sz w:val="22"/>
          <w:szCs w:val="22"/>
        </w:rPr>
        <w:t xml:space="preserve">el artículo 5 de la </w:t>
      </w:r>
      <w:r w:rsidR="00D75726" w:rsidRPr="00B85D36">
        <w:rPr>
          <w:rFonts w:ascii="Arial" w:hAnsi="Arial" w:cs="Arial"/>
          <w:i/>
          <w:sz w:val="22"/>
          <w:szCs w:val="22"/>
        </w:rPr>
        <w:t>LPCGEY</w:t>
      </w:r>
      <w:r w:rsidRPr="00B85D36">
        <w:rPr>
          <w:rFonts w:ascii="Arial" w:hAnsi="Arial" w:cs="Arial"/>
          <w:sz w:val="22"/>
          <w:szCs w:val="22"/>
        </w:rPr>
        <w:t xml:space="preserve"> </w:t>
      </w:r>
      <w:r w:rsidR="009A18D9" w:rsidRPr="00B85D36">
        <w:rPr>
          <w:rFonts w:ascii="Arial" w:hAnsi="Arial" w:cs="Arial"/>
          <w:sz w:val="22"/>
          <w:szCs w:val="22"/>
        </w:rPr>
        <w:t>señala</w:t>
      </w:r>
      <w:r w:rsidR="00A724B3" w:rsidRPr="00B85D36">
        <w:rPr>
          <w:rFonts w:ascii="Arial" w:hAnsi="Arial" w:cs="Arial"/>
          <w:sz w:val="22"/>
          <w:szCs w:val="22"/>
        </w:rPr>
        <w:t>n</w:t>
      </w:r>
      <w:r w:rsidR="009A18D9" w:rsidRPr="00B85D36">
        <w:rPr>
          <w:rFonts w:ascii="Arial" w:hAnsi="Arial" w:cs="Arial"/>
          <w:sz w:val="22"/>
          <w:szCs w:val="22"/>
        </w:rPr>
        <w:t xml:space="preserve"> que el gasto público en el Estado es el previsto en el Presupuesto de Egresos aprobado por el Congreso y comprenderá las erogaciones por concepto de gasto corriente, inversión física, inversión financiera, responsabilidad patrimonial, así como pagos de pasivo o deuda que realizan </w:t>
      </w:r>
      <w:r w:rsidR="00A724B3" w:rsidRPr="00B85D36">
        <w:rPr>
          <w:rFonts w:ascii="Arial" w:hAnsi="Arial" w:cs="Arial"/>
          <w:sz w:val="22"/>
          <w:szCs w:val="22"/>
        </w:rPr>
        <w:t>los siguientes ejecutores</w:t>
      </w:r>
      <w:r w:rsidR="009A18D9" w:rsidRPr="00B85D36">
        <w:rPr>
          <w:rFonts w:ascii="Arial" w:hAnsi="Arial" w:cs="Arial"/>
          <w:sz w:val="22"/>
          <w:szCs w:val="22"/>
        </w:rPr>
        <w:t xml:space="preserve"> de gasto del Gobierno del Estado: </w:t>
      </w:r>
    </w:p>
    <w:p w14:paraId="67B5B26E" w14:textId="77777777" w:rsidR="009A18D9" w:rsidRPr="00B85D36" w:rsidRDefault="009A18D9" w:rsidP="005F7509">
      <w:pPr>
        <w:ind w:left="-142" w:right="-374"/>
        <w:jc w:val="both"/>
        <w:rPr>
          <w:rFonts w:ascii="Arial" w:hAnsi="Arial" w:cs="Arial"/>
          <w:i/>
          <w:sz w:val="22"/>
          <w:szCs w:val="22"/>
        </w:rPr>
      </w:pPr>
      <w:r w:rsidRPr="00B85D36">
        <w:rPr>
          <w:rFonts w:ascii="Arial" w:hAnsi="Arial" w:cs="Arial"/>
          <w:i/>
          <w:sz w:val="22"/>
          <w:szCs w:val="22"/>
        </w:rPr>
        <w:t xml:space="preserve">I.- El Poder Legislativo; </w:t>
      </w:r>
    </w:p>
    <w:p w14:paraId="408B2736" w14:textId="77777777" w:rsidR="009A18D9" w:rsidRPr="00B85D36" w:rsidRDefault="009A18D9" w:rsidP="005F7509">
      <w:pPr>
        <w:ind w:left="-142" w:right="-374"/>
        <w:jc w:val="both"/>
        <w:rPr>
          <w:rFonts w:ascii="Arial" w:hAnsi="Arial" w:cs="Arial"/>
          <w:i/>
          <w:sz w:val="22"/>
          <w:szCs w:val="22"/>
        </w:rPr>
      </w:pPr>
      <w:r w:rsidRPr="00B85D36">
        <w:rPr>
          <w:rFonts w:ascii="Arial" w:hAnsi="Arial" w:cs="Arial"/>
          <w:i/>
          <w:sz w:val="22"/>
          <w:szCs w:val="22"/>
        </w:rPr>
        <w:t xml:space="preserve">II.- El Poder Judicial; </w:t>
      </w:r>
    </w:p>
    <w:p w14:paraId="356C291F" w14:textId="77777777" w:rsidR="009A18D9" w:rsidRPr="00B85D36" w:rsidRDefault="009A18D9" w:rsidP="005F7509">
      <w:pPr>
        <w:ind w:left="-142" w:right="-374"/>
        <w:jc w:val="both"/>
        <w:rPr>
          <w:rFonts w:ascii="Arial" w:hAnsi="Arial" w:cs="Arial"/>
          <w:i/>
          <w:sz w:val="22"/>
          <w:szCs w:val="22"/>
        </w:rPr>
      </w:pPr>
      <w:r w:rsidRPr="00B85D36">
        <w:rPr>
          <w:rFonts w:ascii="Arial" w:hAnsi="Arial" w:cs="Arial"/>
          <w:i/>
          <w:sz w:val="22"/>
          <w:szCs w:val="22"/>
        </w:rPr>
        <w:t xml:space="preserve">III.- El Despacho del Gobernador; </w:t>
      </w:r>
    </w:p>
    <w:p w14:paraId="11725053" w14:textId="77777777" w:rsidR="009A18D9" w:rsidRPr="00B85D36" w:rsidRDefault="009A18D9" w:rsidP="005F7509">
      <w:pPr>
        <w:ind w:left="-142" w:right="-374"/>
        <w:jc w:val="both"/>
        <w:rPr>
          <w:rFonts w:ascii="Arial" w:hAnsi="Arial" w:cs="Arial"/>
          <w:i/>
          <w:sz w:val="22"/>
          <w:szCs w:val="22"/>
        </w:rPr>
      </w:pPr>
      <w:r w:rsidRPr="00B85D36">
        <w:rPr>
          <w:rFonts w:ascii="Arial" w:hAnsi="Arial" w:cs="Arial"/>
          <w:i/>
          <w:sz w:val="22"/>
          <w:szCs w:val="22"/>
        </w:rPr>
        <w:t xml:space="preserve">IV.- Las Dependencias; </w:t>
      </w:r>
    </w:p>
    <w:p w14:paraId="69802D42" w14:textId="77777777" w:rsidR="009A18D9" w:rsidRPr="00B85D36" w:rsidRDefault="009A18D9" w:rsidP="005F7509">
      <w:pPr>
        <w:ind w:left="-142" w:right="-374"/>
        <w:jc w:val="both"/>
        <w:rPr>
          <w:rFonts w:ascii="Arial" w:hAnsi="Arial" w:cs="Arial"/>
          <w:i/>
          <w:sz w:val="22"/>
          <w:szCs w:val="22"/>
        </w:rPr>
      </w:pPr>
      <w:r w:rsidRPr="00B85D36">
        <w:rPr>
          <w:rFonts w:ascii="Arial" w:hAnsi="Arial" w:cs="Arial"/>
          <w:i/>
          <w:sz w:val="22"/>
          <w:szCs w:val="22"/>
        </w:rPr>
        <w:t xml:space="preserve">V.- Las Entidades, y </w:t>
      </w:r>
    </w:p>
    <w:p w14:paraId="75552426" w14:textId="77777777" w:rsidR="009A18D9" w:rsidRPr="00B85D36" w:rsidRDefault="009A18D9" w:rsidP="005F7509">
      <w:pPr>
        <w:ind w:left="-142" w:right="-374"/>
        <w:jc w:val="both"/>
        <w:rPr>
          <w:rFonts w:ascii="Arial" w:hAnsi="Arial" w:cs="Arial"/>
          <w:b/>
          <w:i/>
          <w:sz w:val="22"/>
          <w:szCs w:val="22"/>
        </w:rPr>
      </w:pPr>
      <w:r w:rsidRPr="00B85D36">
        <w:rPr>
          <w:rFonts w:ascii="Arial" w:hAnsi="Arial" w:cs="Arial"/>
          <w:b/>
          <w:i/>
          <w:sz w:val="22"/>
          <w:szCs w:val="22"/>
        </w:rPr>
        <w:t xml:space="preserve">VI.- Los Organismos Autónomos. </w:t>
      </w:r>
    </w:p>
    <w:p w14:paraId="5E58CA93" w14:textId="77777777" w:rsidR="009A18D9" w:rsidRPr="00B85D36" w:rsidRDefault="009A18D9" w:rsidP="005F7509">
      <w:pPr>
        <w:spacing w:line="276" w:lineRule="auto"/>
        <w:ind w:left="-142" w:right="-374"/>
        <w:jc w:val="both"/>
        <w:rPr>
          <w:rFonts w:ascii="Arial" w:hAnsi="Arial" w:cs="Arial"/>
          <w:sz w:val="22"/>
          <w:szCs w:val="22"/>
        </w:rPr>
      </w:pPr>
    </w:p>
    <w:p w14:paraId="0F606483" w14:textId="77777777" w:rsidR="009A18D9" w:rsidRPr="00B85D36" w:rsidRDefault="009A18D9" w:rsidP="005F7509">
      <w:pPr>
        <w:spacing w:line="276" w:lineRule="auto"/>
        <w:ind w:left="-142" w:right="-374"/>
        <w:jc w:val="both"/>
        <w:rPr>
          <w:rFonts w:ascii="Arial" w:hAnsi="Arial" w:cs="Arial"/>
          <w:sz w:val="22"/>
          <w:szCs w:val="22"/>
        </w:rPr>
      </w:pPr>
      <w:r w:rsidRPr="00B85D36">
        <w:rPr>
          <w:rFonts w:ascii="Arial" w:hAnsi="Arial" w:cs="Arial"/>
          <w:sz w:val="22"/>
          <w:szCs w:val="22"/>
        </w:rPr>
        <w:t>Todos los ejecutores de gasto contarán con unidades de administración y de planeación encargadas de planear, programar, presupuestar y establecer medidas para la administración interna y evaluar sus programas, proyectos y actividades en relación con el gasto público con base en indicadores de desempeño. Asimismo, dichas unidades deberán llevar sus registros administrativos y encargarse de su aprovechamiento estadístico, así como mantener actualizada la información estadística.</w:t>
      </w:r>
    </w:p>
    <w:p w14:paraId="7FFCB9C5" w14:textId="77777777" w:rsidR="009A18D9" w:rsidRPr="00B85D36" w:rsidRDefault="009A18D9" w:rsidP="005F7509">
      <w:pPr>
        <w:spacing w:line="276" w:lineRule="auto"/>
        <w:ind w:left="-142" w:right="-374"/>
        <w:jc w:val="both"/>
        <w:rPr>
          <w:rFonts w:ascii="Arial" w:hAnsi="Arial" w:cs="Arial"/>
          <w:sz w:val="22"/>
          <w:szCs w:val="22"/>
        </w:rPr>
      </w:pPr>
    </w:p>
    <w:p w14:paraId="1D6FC603" w14:textId="77777777" w:rsidR="00D75726" w:rsidRPr="00B85D36" w:rsidRDefault="00FE212E" w:rsidP="005F7509">
      <w:pPr>
        <w:spacing w:line="276" w:lineRule="auto"/>
        <w:ind w:left="-142" w:right="-374"/>
        <w:jc w:val="both"/>
        <w:rPr>
          <w:rFonts w:ascii="Arial" w:hAnsi="Arial" w:cs="Arial"/>
          <w:sz w:val="22"/>
          <w:szCs w:val="22"/>
        </w:rPr>
      </w:pPr>
      <w:r w:rsidRPr="00B85D36">
        <w:rPr>
          <w:rFonts w:ascii="Arial" w:hAnsi="Arial" w:cs="Arial"/>
          <w:b/>
          <w:sz w:val="22"/>
          <w:szCs w:val="22"/>
        </w:rPr>
        <w:t>2</w:t>
      </w:r>
      <w:r w:rsidR="00D75726" w:rsidRPr="00B85D36">
        <w:rPr>
          <w:rFonts w:ascii="Arial" w:hAnsi="Arial" w:cs="Arial"/>
          <w:b/>
          <w:sz w:val="22"/>
          <w:szCs w:val="22"/>
        </w:rPr>
        <w:t>5</w:t>
      </w:r>
      <w:r w:rsidRPr="00B85D36">
        <w:rPr>
          <w:rFonts w:ascii="Arial" w:hAnsi="Arial" w:cs="Arial"/>
          <w:b/>
          <w:sz w:val="22"/>
          <w:szCs w:val="22"/>
        </w:rPr>
        <w:t xml:space="preserve">.- </w:t>
      </w:r>
      <w:r w:rsidRPr="00B85D36">
        <w:rPr>
          <w:rFonts w:ascii="Arial" w:hAnsi="Arial" w:cs="Arial"/>
          <w:sz w:val="22"/>
          <w:szCs w:val="22"/>
        </w:rPr>
        <w:t xml:space="preserve">Que el artículo 38 de la </w:t>
      </w:r>
      <w:r w:rsidR="00D75726" w:rsidRPr="00B85D36">
        <w:rPr>
          <w:rFonts w:ascii="Arial" w:hAnsi="Arial" w:cs="Arial"/>
          <w:i/>
          <w:sz w:val="22"/>
          <w:szCs w:val="22"/>
        </w:rPr>
        <w:t>LPCGEY</w:t>
      </w:r>
      <w:r w:rsidRPr="00B85D36">
        <w:rPr>
          <w:rFonts w:ascii="Arial" w:hAnsi="Arial" w:cs="Arial"/>
          <w:sz w:val="22"/>
          <w:szCs w:val="22"/>
        </w:rPr>
        <w:t xml:space="preserve"> establece que los </w:t>
      </w:r>
      <w:r w:rsidR="00D75726" w:rsidRPr="00B85D36">
        <w:rPr>
          <w:rFonts w:ascii="Arial" w:hAnsi="Arial" w:cs="Arial"/>
          <w:sz w:val="22"/>
          <w:szCs w:val="22"/>
        </w:rPr>
        <w:t xml:space="preserve">Poderes Legislativo y Judicial y los organismos autónomos enviarán a la Secretaría sus proyectos de presupuesto con el fin de integrarlos al proyecto de Presupuesto de Egresos, a más tardar el 15 de octubre. </w:t>
      </w:r>
    </w:p>
    <w:p w14:paraId="640C15EA" w14:textId="77777777" w:rsidR="00D75726" w:rsidRPr="00B85D36" w:rsidRDefault="00D75726" w:rsidP="005F7509">
      <w:pPr>
        <w:spacing w:line="276" w:lineRule="auto"/>
        <w:ind w:left="-142" w:right="-374"/>
        <w:jc w:val="both"/>
        <w:rPr>
          <w:rFonts w:ascii="Arial" w:hAnsi="Arial" w:cs="Arial"/>
          <w:sz w:val="22"/>
          <w:szCs w:val="22"/>
        </w:rPr>
      </w:pPr>
    </w:p>
    <w:p w14:paraId="3EB18E05" w14:textId="77777777" w:rsidR="00FE212E" w:rsidRPr="00B85D36" w:rsidRDefault="00D75726" w:rsidP="005F7509">
      <w:pPr>
        <w:spacing w:line="276" w:lineRule="auto"/>
        <w:ind w:left="-142" w:right="-374"/>
        <w:jc w:val="both"/>
        <w:rPr>
          <w:rFonts w:ascii="Arial" w:hAnsi="Arial" w:cs="Arial"/>
          <w:sz w:val="22"/>
          <w:szCs w:val="22"/>
        </w:rPr>
      </w:pPr>
      <w:r w:rsidRPr="00B85D36">
        <w:rPr>
          <w:rFonts w:ascii="Arial" w:hAnsi="Arial" w:cs="Arial"/>
          <w:sz w:val="22"/>
          <w:szCs w:val="22"/>
        </w:rPr>
        <w:t>En la programación y presupuestación de sus respectivos proyectos, deberán sujetarse a lo dispuesto en esta Ley y asegurarse de que su propuesta sea compatible con los criterios generales emitidos por la Secretaría, en lo conducente, y la estructura programática vigente.</w:t>
      </w:r>
    </w:p>
    <w:p w14:paraId="3CA231C1" w14:textId="77777777" w:rsidR="00D75726" w:rsidRPr="00B85D36" w:rsidRDefault="00D75726" w:rsidP="005F7509">
      <w:pPr>
        <w:ind w:left="-142" w:right="-374"/>
        <w:jc w:val="both"/>
        <w:rPr>
          <w:rFonts w:ascii="Arial" w:hAnsi="Arial" w:cs="Arial"/>
          <w:bCs/>
          <w:sz w:val="22"/>
          <w:szCs w:val="22"/>
        </w:rPr>
      </w:pPr>
    </w:p>
    <w:p w14:paraId="355B8E15" w14:textId="77777777" w:rsidR="00FE212E" w:rsidRPr="00B85D36" w:rsidRDefault="00FE212E" w:rsidP="005F7509">
      <w:pPr>
        <w:spacing w:line="276" w:lineRule="auto"/>
        <w:ind w:left="-142" w:right="-374"/>
        <w:jc w:val="both"/>
        <w:rPr>
          <w:rFonts w:ascii="Arial" w:hAnsi="Arial" w:cs="Arial"/>
          <w:sz w:val="22"/>
          <w:szCs w:val="22"/>
        </w:rPr>
      </w:pPr>
      <w:r w:rsidRPr="00B85D36">
        <w:rPr>
          <w:rFonts w:ascii="Arial" w:hAnsi="Arial" w:cs="Arial"/>
          <w:b/>
          <w:sz w:val="22"/>
          <w:szCs w:val="22"/>
        </w:rPr>
        <w:t>2</w:t>
      </w:r>
      <w:r w:rsidR="00D75726" w:rsidRPr="00B85D36">
        <w:rPr>
          <w:rFonts w:ascii="Arial" w:hAnsi="Arial" w:cs="Arial"/>
          <w:b/>
          <w:sz w:val="22"/>
          <w:szCs w:val="22"/>
        </w:rPr>
        <w:t>6</w:t>
      </w:r>
      <w:r w:rsidRPr="00B85D36">
        <w:rPr>
          <w:rFonts w:ascii="Arial" w:hAnsi="Arial" w:cs="Arial"/>
          <w:b/>
          <w:sz w:val="22"/>
          <w:szCs w:val="22"/>
        </w:rPr>
        <w:t>.-</w:t>
      </w:r>
      <w:r w:rsidRPr="00B85D36">
        <w:rPr>
          <w:rFonts w:ascii="Arial" w:hAnsi="Arial" w:cs="Arial"/>
          <w:sz w:val="22"/>
          <w:szCs w:val="22"/>
        </w:rPr>
        <w:t xml:space="preserve"> Que de conformidad con lo establecido en el artículo 4 de la </w:t>
      </w:r>
      <w:r w:rsidRPr="00B85D36">
        <w:rPr>
          <w:rFonts w:ascii="Arial" w:hAnsi="Arial" w:cs="Arial"/>
          <w:i/>
          <w:sz w:val="22"/>
          <w:szCs w:val="22"/>
        </w:rPr>
        <w:t>Ley de Participación Ciudadana que regula el Plebiscito, Referéndum y la Iniciativa Popular en el Estado de Yucatán</w:t>
      </w:r>
      <w:r w:rsidRPr="00B85D36">
        <w:rPr>
          <w:rFonts w:ascii="Arial" w:hAnsi="Arial" w:cs="Arial"/>
          <w:sz w:val="22"/>
          <w:szCs w:val="22"/>
        </w:rPr>
        <w:t xml:space="preserve">, </w:t>
      </w:r>
      <w:r w:rsidRPr="00B85D36">
        <w:rPr>
          <w:rFonts w:ascii="Arial" w:hAnsi="Arial" w:cs="Arial"/>
          <w:sz w:val="22"/>
          <w:szCs w:val="22"/>
          <w:lang w:val="es-MX" w:eastAsia="es-MX"/>
        </w:rPr>
        <w:t>son medios de consulta popular: el plebiscito, el referéndum, el referéndum constitucional y la iniciativa popular; correspondiendo al Instituto organizar los procedimientos respectivos, bajo los principios establecidos en el apartado E del artículo 16 de la Constitución.</w:t>
      </w:r>
    </w:p>
    <w:p w14:paraId="146694B9" w14:textId="77777777" w:rsidR="00FE212E" w:rsidRPr="00B85D36" w:rsidRDefault="00FE212E" w:rsidP="005F7509">
      <w:pPr>
        <w:spacing w:line="276" w:lineRule="auto"/>
        <w:ind w:left="-142" w:right="-374"/>
        <w:jc w:val="both"/>
        <w:rPr>
          <w:rFonts w:ascii="Arial" w:hAnsi="Arial" w:cs="Arial"/>
          <w:bCs/>
          <w:sz w:val="22"/>
          <w:szCs w:val="22"/>
        </w:rPr>
      </w:pPr>
    </w:p>
    <w:p w14:paraId="3E642F8F" w14:textId="77777777" w:rsidR="00FE212E" w:rsidRPr="00B85D36" w:rsidRDefault="00FE212E" w:rsidP="005F7509">
      <w:pPr>
        <w:autoSpaceDE w:val="0"/>
        <w:autoSpaceDN w:val="0"/>
        <w:adjustRightInd w:val="0"/>
        <w:spacing w:line="276" w:lineRule="auto"/>
        <w:ind w:left="-142" w:right="-374"/>
        <w:jc w:val="both"/>
        <w:rPr>
          <w:rFonts w:ascii="Arial" w:hAnsi="Arial" w:cs="Arial"/>
          <w:color w:val="000000"/>
          <w:sz w:val="22"/>
          <w:szCs w:val="22"/>
        </w:rPr>
      </w:pPr>
      <w:r w:rsidRPr="00B85D36">
        <w:rPr>
          <w:rFonts w:ascii="Arial" w:hAnsi="Arial" w:cs="Arial"/>
          <w:b/>
          <w:color w:val="000000"/>
          <w:sz w:val="22"/>
          <w:szCs w:val="22"/>
        </w:rPr>
        <w:t>2</w:t>
      </w:r>
      <w:r w:rsidR="00D75726" w:rsidRPr="00B85D36">
        <w:rPr>
          <w:rFonts w:ascii="Arial" w:hAnsi="Arial" w:cs="Arial"/>
          <w:b/>
          <w:color w:val="000000"/>
          <w:sz w:val="22"/>
          <w:szCs w:val="22"/>
        </w:rPr>
        <w:t>7</w:t>
      </w:r>
      <w:r w:rsidRPr="00B85D36">
        <w:rPr>
          <w:rFonts w:ascii="Arial" w:hAnsi="Arial" w:cs="Arial"/>
          <w:b/>
          <w:color w:val="000000"/>
          <w:sz w:val="22"/>
          <w:szCs w:val="22"/>
        </w:rPr>
        <w:t>.</w:t>
      </w:r>
      <w:r w:rsidRPr="00B85D36">
        <w:rPr>
          <w:rFonts w:ascii="Arial" w:hAnsi="Arial" w:cs="Arial"/>
          <w:color w:val="000000"/>
          <w:sz w:val="22"/>
          <w:szCs w:val="22"/>
        </w:rPr>
        <w:t xml:space="preserve">- Que la fracción XIII del artículo 13 de la </w:t>
      </w:r>
      <w:r w:rsidRPr="00B85D36">
        <w:rPr>
          <w:rFonts w:ascii="Arial" w:hAnsi="Arial" w:cs="Arial"/>
          <w:i/>
          <w:color w:val="000000"/>
          <w:sz w:val="22"/>
          <w:szCs w:val="22"/>
        </w:rPr>
        <w:t>Ley de Participación Ciudadana que regula el Plebiscito, Referéndum y la Iniciativa Popular en el Estado de Yucatán</w:t>
      </w:r>
      <w:r w:rsidRPr="00B85D36">
        <w:rPr>
          <w:rFonts w:ascii="Arial" w:hAnsi="Arial" w:cs="Arial"/>
          <w:color w:val="000000"/>
          <w:sz w:val="22"/>
          <w:szCs w:val="22"/>
        </w:rPr>
        <w:t xml:space="preserve">, establece como atribución y obligación del Instituto a través del Consejo General incluir en su anteproyecto de presupuesto de egresos, los recursos necesarios para la organización de los procedimientos de participación ciudadana, mismos que pudieran surgir en el año dos mil </w:t>
      </w:r>
      <w:r w:rsidR="008F3FBA" w:rsidRPr="00B85D36">
        <w:rPr>
          <w:rFonts w:ascii="Arial" w:hAnsi="Arial" w:cs="Arial"/>
          <w:color w:val="000000"/>
          <w:sz w:val="22"/>
          <w:szCs w:val="22"/>
        </w:rPr>
        <w:t>dieciocho</w:t>
      </w:r>
      <w:r w:rsidRPr="00B85D36">
        <w:rPr>
          <w:rFonts w:ascii="Arial" w:hAnsi="Arial" w:cs="Arial"/>
          <w:color w:val="000000"/>
          <w:sz w:val="22"/>
          <w:szCs w:val="22"/>
        </w:rPr>
        <w:t xml:space="preserve">, </w:t>
      </w:r>
      <w:r w:rsidR="008F3FBA" w:rsidRPr="00B85D36">
        <w:rPr>
          <w:rFonts w:ascii="Arial" w:hAnsi="Arial" w:cs="Arial"/>
          <w:color w:val="000000"/>
          <w:sz w:val="22"/>
          <w:szCs w:val="22"/>
        </w:rPr>
        <w:t>después de concluir e</w:t>
      </w:r>
      <w:r w:rsidRPr="00B85D36">
        <w:rPr>
          <w:rFonts w:ascii="Arial" w:hAnsi="Arial" w:cs="Arial"/>
          <w:color w:val="000000"/>
          <w:sz w:val="22"/>
          <w:szCs w:val="22"/>
        </w:rPr>
        <w:t>l Proceso Electoral Ordinario 2017-2018.</w:t>
      </w:r>
    </w:p>
    <w:p w14:paraId="24815D30" w14:textId="77777777" w:rsidR="00FE212E" w:rsidRPr="00B85D36" w:rsidRDefault="00FE212E" w:rsidP="005F7509">
      <w:pPr>
        <w:autoSpaceDE w:val="0"/>
        <w:autoSpaceDN w:val="0"/>
        <w:adjustRightInd w:val="0"/>
        <w:spacing w:line="276" w:lineRule="auto"/>
        <w:ind w:left="-142" w:right="-374"/>
        <w:jc w:val="both"/>
        <w:rPr>
          <w:rFonts w:ascii="Arial" w:hAnsi="Arial" w:cs="Arial"/>
          <w:b/>
          <w:color w:val="000000"/>
          <w:sz w:val="22"/>
          <w:szCs w:val="22"/>
        </w:rPr>
      </w:pPr>
    </w:p>
    <w:p w14:paraId="11E0C4EB" w14:textId="77777777" w:rsidR="00FE212E" w:rsidRPr="00B85D36" w:rsidRDefault="00FE212E" w:rsidP="005F7509">
      <w:pPr>
        <w:autoSpaceDE w:val="0"/>
        <w:autoSpaceDN w:val="0"/>
        <w:adjustRightInd w:val="0"/>
        <w:spacing w:line="276" w:lineRule="auto"/>
        <w:ind w:left="-142" w:right="-374"/>
        <w:jc w:val="both"/>
        <w:rPr>
          <w:rFonts w:ascii="Arial" w:hAnsi="Arial" w:cs="Arial"/>
          <w:color w:val="000000"/>
          <w:sz w:val="22"/>
          <w:szCs w:val="22"/>
        </w:rPr>
      </w:pPr>
      <w:r w:rsidRPr="00B85D36">
        <w:rPr>
          <w:rFonts w:ascii="Arial" w:hAnsi="Arial" w:cs="Arial"/>
          <w:b/>
          <w:color w:val="000000"/>
          <w:sz w:val="22"/>
          <w:szCs w:val="22"/>
        </w:rPr>
        <w:t>2</w:t>
      </w:r>
      <w:r w:rsidR="00D75726" w:rsidRPr="00B85D36">
        <w:rPr>
          <w:rFonts w:ascii="Arial" w:hAnsi="Arial" w:cs="Arial"/>
          <w:b/>
          <w:color w:val="000000"/>
          <w:sz w:val="22"/>
          <w:szCs w:val="22"/>
        </w:rPr>
        <w:t>8</w:t>
      </w:r>
      <w:r w:rsidRPr="00B85D36">
        <w:rPr>
          <w:rFonts w:ascii="Arial" w:hAnsi="Arial" w:cs="Arial"/>
          <w:b/>
          <w:color w:val="000000"/>
          <w:sz w:val="22"/>
          <w:szCs w:val="22"/>
        </w:rPr>
        <w:t>.-</w:t>
      </w:r>
      <w:r w:rsidRPr="00B85D36">
        <w:rPr>
          <w:rFonts w:ascii="Arial" w:hAnsi="Arial" w:cs="Arial"/>
          <w:color w:val="000000"/>
          <w:sz w:val="22"/>
          <w:szCs w:val="22"/>
        </w:rPr>
        <w:t xml:space="preserve"> Que el artículo 70 de la </w:t>
      </w:r>
      <w:r w:rsidRPr="00B85D36">
        <w:rPr>
          <w:rFonts w:ascii="Arial" w:hAnsi="Arial" w:cs="Arial"/>
          <w:i/>
          <w:color w:val="000000"/>
          <w:sz w:val="22"/>
          <w:szCs w:val="22"/>
        </w:rPr>
        <w:t>Ley de Participación Ciudadana que regula el Plebiscito, Referéndum y la Iniciativa Popular en el Estado de Yucatán</w:t>
      </w:r>
      <w:r w:rsidRPr="00B85D36">
        <w:rPr>
          <w:rFonts w:ascii="Arial" w:hAnsi="Arial" w:cs="Arial"/>
          <w:color w:val="000000"/>
          <w:sz w:val="22"/>
          <w:szCs w:val="22"/>
        </w:rPr>
        <w:t xml:space="preserve">, establece que el costo que genere la realización de los procedimientos de Plebiscito o Referéndum estarán a cargo del Instituto, mismo que deberá prever en su anteproyecto anual de presupuesto de egresos, la partida correspondiente; excepto, cuando lo solicite una Autoridad, quien será la encargada de sufragar dichos gastos. </w:t>
      </w:r>
    </w:p>
    <w:p w14:paraId="76EF33F9" w14:textId="77777777" w:rsidR="0003443E" w:rsidRPr="00B85D36" w:rsidRDefault="0003443E" w:rsidP="005F7509">
      <w:pPr>
        <w:spacing w:line="276" w:lineRule="auto"/>
        <w:ind w:left="-142" w:right="-374"/>
        <w:jc w:val="both"/>
        <w:rPr>
          <w:rFonts w:ascii="Arial" w:hAnsi="Arial" w:cs="Arial"/>
          <w:b/>
          <w:sz w:val="22"/>
          <w:szCs w:val="22"/>
        </w:rPr>
      </w:pPr>
    </w:p>
    <w:p w14:paraId="51A9D809" w14:textId="77777777" w:rsidR="008F3FBA" w:rsidRPr="00B85D36" w:rsidRDefault="008F3FBA" w:rsidP="005F7509">
      <w:pPr>
        <w:spacing w:line="276" w:lineRule="auto"/>
        <w:ind w:left="-142" w:right="-374"/>
        <w:jc w:val="both"/>
        <w:rPr>
          <w:rFonts w:ascii="Arial" w:hAnsi="Arial" w:cs="Arial"/>
          <w:bCs/>
          <w:sz w:val="22"/>
          <w:szCs w:val="22"/>
          <w:lang w:val="es-ES_tradnl"/>
        </w:rPr>
      </w:pPr>
      <w:r w:rsidRPr="00B85D36">
        <w:rPr>
          <w:rFonts w:ascii="Arial" w:hAnsi="Arial" w:cs="Arial"/>
          <w:b/>
          <w:bCs/>
          <w:sz w:val="22"/>
          <w:szCs w:val="22"/>
        </w:rPr>
        <w:t>29.-</w:t>
      </w:r>
      <w:r w:rsidRPr="00B85D36">
        <w:rPr>
          <w:rFonts w:ascii="Arial" w:hAnsi="Arial" w:cs="Arial"/>
          <w:bCs/>
          <w:sz w:val="22"/>
          <w:szCs w:val="22"/>
        </w:rPr>
        <w:t xml:space="preserve"> Que el artículo 189 de la </w:t>
      </w:r>
      <w:r w:rsidRPr="00B85D36">
        <w:rPr>
          <w:rFonts w:ascii="Arial" w:hAnsi="Arial" w:cs="Arial"/>
          <w:bCs/>
          <w:i/>
          <w:sz w:val="22"/>
          <w:szCs w:val="22"/>
        </w:rPr>
        <w:t>LIPEEY</w:t>
      </w:r>
      <w:r w:rsidRPr="00B85D36">
        <w:rPr>
          <w:rFonts w:ascii="Arial" w:hAnsi="Arial" w:cs="Arial"/>
          <w:bCs/>
          <w:sz w:val="22"/>
          <w:szCs w:val="22"/>
        </w:rPr>
        <w:t xml:space="preserve"> establece </w:t>
      </w:r>
      <w:r w:rsidR="00396D1F" w:rsidRPr="00B85D36">
        <w:rPr>
          <w:rFonts w:ascii="Arial" w:hAnsi="Arial" w:cs="Arial"/>
          <w:bCs/>
          <w:sz w:val="22"/>
          <w:szCs w:val="22"/>
        </w:rPr>
        <w:t xml:space="preserve">en lo conducente </w:t>
      </w:r>
      <w:r w:rsidRPr="00B85D36">
        <w:rPr>
          <w:rFonts w:ascii="Arial" w:hAnsi="Arial" w:cs="Arial"/>
          <w:bCs/>
          <w:sz w:val="22"/>
          <w:szCs w:val="22"/>
        </w:rPr>
        <w:t xml:space="preserve">que </w:t>
      </w:r>
      <w:r w:rsidRPr="00B85D36">
        <w:rPr>
          <w:rFonts w:ascii="Arial" w:hAnsi="Arial" w:cs="Arial"/>
          <w:bCs/>
          <w:sz w:val="22"/>
          <w:szCs w:val="22"/>
          <w:lang w:val="es-ES_tradnl"/>
        </w:rPr>
        <w:t>el proceso electoral se inicia dentro de los primeros 7 días del mes de septiembre del año previo al de la elección y concluye con el Dictamen y declaración de validez de la elección de Gobernador y, en el caso de elecciones intermedias, concluye con la asignación de diputados y regidores según el principio de representación proporcional. En todo caso, la conclusión del proceso electoral será una vez que se hubiera resuelto el último de los medios de impugnación que se hubieren interpuesto o cuando se tenga constancia de que no se presentó ninguno.</w:t>
      </w:r>
    </w:p>
    <w:p w14:paraId="7BD19F6B" w14:textId="77777777" w:rsidR="008F3FBA" w:rsidRPr="00B85D36" w:rsidRDefault="008F3FBA" w:rsidP="005F7509">
      <w:pPr>
        <w:spacing w:line="276" w:lineRule="auto"/>
        <w:ind w:left="-142" w:right="-374"/>
        <w:jc w:val="both"/>
        <w:rPr>
          <w:rFonts w:ascii="Arial" w:hAnsi="Arial" w:cs="Arial"/>
          <w:b/>
          <w:bCs/>
          <w:sz w:val="22"/>
          <w:szCs w:val="22"/>
          <w:lang w:val="es-ES_tradnl"/>
        </w:rPr>
      </w:pPr>
    </w:p>
    <w:p w14:paraId="33DDB705" w14:textId="7D769820" w:rsidR="008F3FBA" w:rsidRPr="00B85D36" w:rsidRDefault="008F3FBA" w:rsidP="005F7509">
      <w:pPr>
        <w:spacing w:line="276" w:lineRule="auto"/>
        <w:ind w:left="-142" w:right="-374"/>
        <w:jc w:val="both"/>
        <w:rPr>
          <w:rFonts w:ascii="Arial" w:hAnsi="Arial" w:cs="Arial"/>
          <w:b/>
          <w:bCs/>
          <w:sz w:val="22"/>
          <w:szCs w:val="22"/>
          <w:lang w:val="es-ES_tradnl"/>
        </w:rPr>
      </w:pPr>
      <w:r w:rsidRPr="00B85D36">
        <w:rPr>
          <w:rFonts w:ascii="Arial" w:hAnsi="Arial" w:cs="Arial"/>
          <w:b/>
          <w:bCs/>
          <w:sz w:val="22"/>
          <w:szCs w:val="22"/>
        </w:rPr>
        <w:t>30.-</w:t>
      </w:r>
      <w:r w:rsidRPr="00B85D36">
        <w:rPr>
          <w:rFonts w:ascii="Arial" w:hAnsi="Arial" w:cs="Arial"/>
          <w:bCs/>
          <w:sz w:val="22"/>
          <w:szCs w:val="22"/>
        </w:rPr>
        <w:t xml:space="preserve"> Que el artículo 200 de la </w:t>
      </w:r>
      <w:r w:rsidRPr="00B85D36">
        <w:rPr>
          <w:rFonts w:ascii="Arial" w:hAnsi="Arial" w:cs="Arial"/>
          <w:bCs/>
          <w:i/>
          <w:sz w:val="22"/>
          <w:szCs w:val="22"/>
        </w:rPr>
        <w:t xml:space="preserve">LIPEEY </w:t>
      </w:r>
      <w:r w:rsidRPr="00B85D36">
        <w:rPr>
          <w:rFonts w:ascii="Arial" w:hAnsi="Arial" w:cs="Arial"/>
          <w:bCs/>
          <w:sz w:val="22"/>
          <w:szCs w:val="22"/>
        </w:rPr>
        <w:t>establece que el</w:t>
      </w:r>
      <w:r w:rsidRPr="00B85D36">
        <w:rPr>
          <w:rFonts w:ascii="Arial" w:hAnsi="Arial" w:cs="Arial"/>
          <w:bCs/>
          <w:sz w:val="22"/>
          <w:szCs w:val="22"/>
          <w:lang w:val="es-ES_tradnl"/>
        </w:rPr>
        <w:t xml:space="preserve"> Instituto y el INE celebrarán el convenio de apoyo y colaboración para la aportación de elementos, información y documentación de carácter electoral necesarios para el desarrollo de las elecciones locales; para el establecimiento de los plazos y términos para que los ciudadanos yucatecos puedan solicitar su incorporación o actualización al Registro Federal de Electores; de los correspondientes para que las autoridades electorales realicen campañas de empadronamiento, capacitación electoral, verifiquen el procedimiento de insaculación, ubicación e  integración adecuada, para la instrumentación de  las mesas directivas de casillas únicas; y para la exhibición de las  listas nominales con el fin de que los partidos políticos estén en condiciones de verificarlas y realizar observaciones, conforme a lo dispuesto en esa Ley y la LGIPE.</w:t>
      </w:r>
    </w:p>
    <w:p w14:paraId="5BC30B10" w14:textId="77777777" w:rsidR="008F3FBA" w:rsidRPr="00B85D36" w:rsidRDefault="008F3FBA" w:rsidP="005F7509">
      <w:pPr>
        <w:spacing w:line="276" w:lineRule="auto"/>
        <w:ind w:left="-142" w:right="-374"/>
        <w:jc w:val="both"/>
        <w:rPr>
          <w:rFonts w:ascii="Arial" w:hAnsi="Arial" w:cs="Arial"/>
          <w:bCs/>
          <w:sz w:val="22"/>
          <w:szCs w:val="22"/>
        </w:rPr>
      </w:pPr>
    </w:p>
    <w:p w14:paraId="648C5341" w14:textId="77777777" w:rsidR="004313CE" w:rsidRPr="00B85D36" w:rsidRDefault="008F3FBA" w:rsidP="005F7509">
      <w:pPr>
        <w:spacing w:line="276" w:lineRule="auto"/>
        <w:ind w:left="-142" w:right="-374"/>
        <w:jc w:val="both"/>
        <w:rPr>
          <w:rFonts w:ascii="Arial" w:hAnsi="Arial" w:cs="Arial"/>
          <w:bCs/>
          <w:sz w:val="22"/>
          <w:szCs w:val="22"/>
        </w:rPr>
      </w:pPr>
      <w:r w:rsidRPr="00B85D36">
        <w:rPr>
          <w:rFonts w:ascii="Arial" w:hAnsi="Arial" w:cs="Arial"/>
          <w:b/>
          <w:bCs/>
          <w:sz w:val="22"/>
          <w:szCs w:val="22"/>
        </w:rPr>
        <w:t>31.-</w:t>
      </w:r>
      <w:r w:rsidRPr="00B85D36">
        <w:rPr>
          <w:rFonts w:ascii="Arial" w:hAnsi="Arial" w:cs="Arial"/>
          <w:bCs/>
          <w:sz w:val="22"/>
          <w:szCs w:val="22"/>
        </w:rPr>
        <w:t xml:space="preserve"> Que de acuerdo a lo señalado por los artículos 116 y 189 de la </w:t>
      </w:r>
      <w:r w:rsidR="002D036A" w:rsidRPr="00B85D36">
        <w:rPr>
          <w:rFonts w:ascii="Arial" w:hAnsi="Arial" w:cs="Arial"/>
          <w:bCs/>
          <w:i/>
          <w:sz w:val="22"/>
          <w:szCs w:val="22"/>
        </w:rPr>
        <w:t>LIPEEY</w:t>
      </w:r>
      <w:r w:rsidRPr="00B85D36">
        <w:rPr>
          <w:rFonts w:ascii="Arial" w:hAnsi="Arial" w:cs="Arial"/>
          <w:bCs/>
          <w:sz w:val="22"/>
          <w:szCs w:val="22"/>
        </w:rPr>
        <w:t xml:space="preserve">, la preparación </w:t>
      </w:r>
      <w:r w:rsidR="002D036A" w:rsidRPr="00B85D36">
        <w:rPr>
          <w:rFonts w:ascii="Arial" w:hAnsi="Arial" w:cs="Arial"/>
          <w:bCs/>
          <w:sz w:val="22"/>
          <w:szCs w:val="22"/>
        </w:rPr>
        <w:t xml:space="preserve">y desarrollo </w:t>
      </w:r>
      <w:r w:rsidRPr="00B85D36">
        <w:rPr>
          <w:rFonts w:ascii="Arial" w:hAnsi="Arial" w:cs="Arial"/>
          <w:bCs/>
          <w:sz w:val="22"/>
          <w:szCs w:val="22"/>
        </w:rPr>
        <w:t xml:space="preserve">del Proceso Electoral Ordinario 2017-2018, por el que se elegirá al Gobernador Constitucional, a los Diputados y Regidores en el Estado de Yucatán, </w:t>
      </w:r>
      <w:r w:rsidR="002D036A" w:rsidRPr="00B85D36">
        <w:rPr>
          <w:rFonts w:ascii="Arial" w:hAnsi="Arial" w:cs="Arial"/>
          <w:bCs/>
          <w:sz w:val="22"/>
          <w:szCs w:val="22"/>
        </w:rPr>
        <w:t>dio</w:t>
      </w:r>
      <w:r w:rsidRPr="00B85D36">
        <w:rPr>
          <w:rFonts w:ascii="Arial" w:hAnsi="Arial" w:cs="Arial"/>
          <w:bCs/>
          <w:sz w:val="22"/>
          <w:szCs w:val="22"/>
        </w:rPr>
        <w:t xml:space="preserve"> inicio dentro de los siete primeros días de septiembre del año dos mil diecisiete</w:t>
      </w:r>
      <w:r w:rsidR="004313CE" w:rsidRPr="00B85D36">
        <w:rPr>
          <w:rFonts w:ascii="Arial" w:hAnsi="Arial" w:cs="Arial"/>
          <w:bCs/>
          <w:sz w:val="22"/>
          <w:szCs w:val="22"/>
        </w:rPr>
        <w:t>.</w:t>
      </w:r>
    </w:p>
    <w:p w14:paraId="7662DAC6" w14:textId="77777777" w:rsidR="00901B45" w:rsidRPr="00B85D36" w:rsidRDefault="00901B45" w:rsidP="005F7509">
      <w:pPr>
        <w:spacing w:line="276" w:lineRule="auto"/>
        <w:ind w:left="-142" w:right="-374"/>
        <w:jc w:val="both"/>
        <w:rPr>
          <w:rFonts w:ascii="Arial" w:hAnsi="Arial" w:cs="Arial"/>
          <w:bCs/>
          <w:sz w:val="22"/>
          <w:szCs w:val="22"/>
        </w:rPr>
      </w:pPr>
    </w:p>
    <w:p w14:paraId="496FC8ED" w14:textId="77777777" w:rsidR="008F3FBA" w:rsidRPr="00B85D36" w:rsidRDefault="004313CE" w:rsidP="005F750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En tal virtud, </w:t>
      </w:r>
      <w:r w:rsidR="008F3FBA" w:rsidRPr="00B85D36">
        <w:rPr>
          <w:rFonts w:ascii="Arial" w:hAnsi="Arial" w:cs="Arial"/>
          <w:bCs/>
          <w:sz w:val="22"/>
          <w:szCs w:val="22"/>
        </w:rPr>
        <w:t xml:space="preserve">es necesario que este Instituto cuente con todos los recursos suficientes para realizar los trabajos relativos a la preparación y organización de las elecciones libres y auténticas en las que a través del sufragio ciudadano se enriquezca la democracia en el Estado y se haga la transición de los poderes en comento, aunado a que las elecciones citadas son, por mandato de ley, concurrentes al Proceso Electoral Federal para elegir </w:t>
      </w:r>
      <w:r w:rsidR="002D036A" w:rsidRPr="00B85D36">
        <w:rPr>
          <w:rFonts w:ascii="Arial" w:hAnsi="Arial" w:cs="Arial"/>
          <w:bCs/>
          <w:sz w:val="22"/>
          <w:szCs w:val="22"/>
        </w:rPr>
        <w:t xml:space="preserve">Presidente de la República, </w:t>
      </w:r>
      <w:r w:rsidR="008F3FBA" w:rsidRPr="00B85D36">
        <w:rPr>
          <w:rFonts w:ascii="Arial" w:hAnsi="Arial" w:cs="Arial"/>
          <w:bCs/>
          <w:sz w:val="22"/>
          <w:szCs w:val="22"/>
        </w:rPr>
        <w:t xml:space="preserve">Diputados Federales y Senadores, en todas las entidades federativas del país; asimismo, es pertinente señalar que a través del documento técnico electoral que en su momento se firme con el </w:t>
      </w:r>
      <w:r w:rsidR="002D036A" w:rsidRPr="00B85D36">
        <w:rPr>
          <w:rFonts w:ascii="Arial" w:hAnsi="Arial" w:cs="Arial"/>
          <w:bCs/>
          <w:sz w:val="22"/>
          <w:szCs w:val="22"/>
        </w:rPr>
        <w:t>INE</w:t>
      </w:r>
      <w:r w:rsidR="008F3FBA" w:rsidRPr="00B85D36">
        <w:rPr>
          <w:rFonts w:ascii="Arial" w:hAnsi="Arial" w:cs="Arial"/>
          <w:bCs/>
          <w:sz w:val="22"/>
          <w:szCs w:val="22"/>
        </w:rPr>
        <w:t xml:space="preserve">, se establecerán compromisos económicos y operativos mutuos que permitirán la aportación de elementos, información y documentación de carácter electoral, necesarios para el desarrollo de las elecciones locales; y para el establecimiento de los plazos y términos para que los ciudadanos yucatecos, puedan solicitar su incorporación o actualización al Registro Federal de Electores, para que las autoridades electorales realicen campañas de empadronamiento, capacitación electoral, verifiquen el procedimiento de insaculación, para integrar las mesas directivas de casilla; así como, para la exhibición de las listas nominales con el fin de que los partidos políticos estén en condiciones de verificarlas y realizar observaciones, conforme a lo dispuesto en la </w:t>
      </w:r>
      <w:r w:rsidR="002D036A" w:rsidRPr="00B85D36">
        <w:rPr>
          <w:rFonts w:ascii="Arial" w:hAnsi="Arial" w:cs="Arial"/>
          <w:bCs/>
          <w:sz w:val="22"/>
          <w:szCs w:val="22"/>
        </w:rPr>
        <w:t>CPEUM</w:t>
      </w:r>
      <w:r w:rsidR="008F3FBA" w:rsidRPr="00B85D36">
        <w:rPr>
          <w:rFonts w:ascii="Arial" w:hAnsi="Arial" w:cs="Arial"/>
          <w:bCs/>
          <w:sz w:val="22"/>
          <w:szCs w:val="22"/>
        </w:rPr>
        <w:t xml:space="preserve">, la </w:t>
      </w:r>
      <w:r w:rsidR="002D036A" w:rsidRPr="00B85D36">
        <w:rPr>
          <w:rFonts w:ascii="Arial" w:hAnsi="Arial" w:cs="Arial"/>
          <w:bCs/>
          <w:i/>
          <w:sz w:val="22"/>
          <w:szCs w:val="22"/>
        </w:rPr>
        <w:t>CPEY</w:t>
      </w:r>
      <w:r w:rsidR="008F3FBA" w:rsidRPr="00B85D36">
        <w:rPr>
          <w:rFonts w:ascii="Arial" w:hAnsi="Arial" w:cs="Arial"/>
          <w:bCs/>
          <w:sz w:val="22"/>
          <w:szCs w:val="22"/>
        </w:rPr>
        <w:t xml:space="preserve">, la </w:t>
      </w:r>
      <w:r w:rsidR="002D036A" w:rsidRPr="00B85D36">
        <w:rPr>
          <w:rFonts w:ascii="Arial" w:hAnsi="Arial" w:cs="Arial"/>
          <w:bCs/>
          <w:i/>
          <w:sz w:val="22"/>
          <w:szCs w:val="22"/>
        </w:rPr>
        <w:t>LGIPE</w:t>
      </w:r>
      <w:r w:rsidR="008F3FBA" w:rsidRPr="00B85D36">
        <w:rPr>
          <w:rFonts w:ascii="Arial" w:hAnsi="Arial" w:cs="Arial"/>
          <w:bCs/>
          <w:sz w:val="22"/>
          <w:szCs w:val="22"/>
        </w:rPr>
        <w:t xml:space="preserve">, la </w:t>
      </w:r>
      <w:r w:rsidR="002D036A" w:rsidRPr="00B85D36">
        <w:rPr>
          <w:rFonts w:ascii="Arial" w:hAnsi="Arial" w:cs="Arial"/>
          <w:bCs/>
          <w:i/>
          <w:sz w:val="22"/>
          <w:szCs w:val="22"/>
        </w:rPr>
        <w:t>LGPP</w:t>
      </w:r>
      <w:r w:rsidR="008F3FBA" w:rsidRPr="00B85D36">
        <w:rPr>
          <w:rFonts w:ascii="Arial" w:hAnsi="Arial" w:cs="Arial"/>
          <w:bCs/>
          <w:i/>
          <w:sz w:val="22"/>
          <w:szCs w:val="22"/>
        </w:rPr>
        <w:t>,</w:t>
      </w:r>
      <w:r w:rsidR="008F3FBA" w:rsidRPr="00B85D36">
        <w:rPr>
          <w:rFonts w:ascii="Arial" w:hAnsi="Arial" w:cs="Arial"/>
          <w:bCs/>
          <w:sz w:val="22"/>
          <w:szCs w:val="22"/>
        </w:rPr>
        <w:t xml:space="preserve"> los Acuerdos y Lineamientos o Reglamentos que en las áreas de su competencia emita el </w:t>
      </w:r>
      <w:r w:rsidR="002D036A" w:rsidRPr="00B85D36">
        <w:rPr>
          <w:rFonts w:ascii="Arial" w:hAnsi="Arial" w:cs="Arial"/>
          <w:bCs/>
          <w:sz w:val="22"/>
          <w:szCs w:val="22"/>
        </w:rPr>
        <w:t>INE</w:t>
      </w:r>
      <w:r w:rsidR="008F3FBA" w:rsidRPr="00B85D36">
        <w:rPr>
          <w:rFonts w:ascii="Arial" w:hAnsi="Arial" w:cs="Arial"/>
          <w:bCs/>
          <w:sz w:val="22"/>
          <w:szCs w:val="22"/>
        </w:rPr>
        <w:t xml:space="preserve">, la </w:t>
      </w:r>
      <w:r w:rsidR="002D036A" w:rsidRPr="00B85D36">
        <w:rPr>
          <w:rFonts w:ascii="Arial" w:hAnsi="Arial" w:cs="Arial"/>
          <w:bCs/>
          <w:i/>
          <w:sz w:val="22"/>
          <w:szCs w:val="22"/>
        </w:rPr>
        <w:t>LIPEEY</w:t>
      </w:r>
      <w:r w:rsidR="008F3FBA" w:rsidRPr="00B85D36">
        <w:rPr>
          <w:rFonts w:ascii="Arial" w:hAnsi="Arial" w:cs="Arial"/>
          <w:bCs/>
          <w:sz w:val="22"/>
          <w:szCs w:val="22"/>
        </w:rPr>
        <w:t xml:space="preserve">, la </w:t>
      </w:r>
      <w:r w:rsidR="002D036A" w:rsidRPr="00B85D36">
        <w:rPr>
          <w:rFonts w:ascii="Arial" w:hAnsi="Arial" w:cs="Arial"/>
          <w:bCs/>
          <w:i/>
          <w:sz w:val="22"/>
          <w:szCs w:val="22"/>
        </w:rPr>
        <w:t>LPPEY</w:t>
      </w:r>
      <w:r w:rsidR="008F3FBA" w:rsidRPr="00B85D36">
        <w:rPr>
          <w:rFonts w:ascii="Arial" w:hAnsi="Arial" w:cs="Arial"/>
          <w:bCs/>
          <w:sz w:val="22"/>
          <w:szCs w:val="22"/>
        </w:rPr>
        <w:t>, los Acuerdos y Lineamientos o Reglamentos que emita este Consejo General.</w:t>
      </w:r>
    </w:p>
    <w:p w14:paraId="607C149F" w14:textId="77777777" w:rsidR="008F3FBA" w:rsidRPr="00B85D36" w:rsidRDefault="008F3FBA" w:rsidP="005F7509">
      <w:pPr>
        <w:spacing w:line="276" w:lineRule="auto"/>
        <w:ind w:left="-142" w:right="-374"/>
        <w:jc w:val="both"/>
        <w:rPr>
          <w:rFonts w:ascii="Arial" w:hAnsi="Arial" w:cs="Arial"/>
          <w:bCs/>
          <w:sz w:val="22"/>
          <w:szCs w:val="22"/>
        </w:rPr>
      </w:pPr>
    </w:p>
    <w:p w14:paraId="13300084" w14:textId="34511A70" w:rsidR="002D036A" w:rsidRPr="00B85D36" w:rsidRDefault="002D036A" w:rsidP="005F7509">
      <w:pPr>
        <w:spacing w:line="276" w:lineRule="auto"/>
        <w:ind w:left="-142" w:right="-374"/>
        <w:jc w:val="both"/>
        <w:rPr>
          <w:rFonts w:ascii="Arial" w:hAnsi="Arial" w:cs="Arial"/>
          <w:bCs/>
          <w:sz w:val="22"/>
          <w:szCs w:val="22"/>
        </w:rPr>
      </w:pPr>
      <w:r w:rsidRPr="00B85D36">
        <w:rPr>
          <w:rFonts w:ascii="Arial" w:hAnsi="Arial" w:cs="Arial"/>
          <w:bCs/>
          <w:sz w:val="22"/>
          <w:szCs w:val="22"/>
        </w:rPr>
        <w:lastRenderedPageBreak/>
        <w:t xml:space="preserve">Cabe señalar </w:t>
      </w:r>
      <w:r w:rsidR="00A724B3" w:rsidRPr="00B85D36">
        <w:rPr>
          <w:rFonts w:ascii="Arial" w:hAnsi="Arial" w:cs="Arial"/>
          <w:bCs/>
          <w:sz w:val="22"/>
          <w:szCs w:val="22"/>
        </w:rPr>
        <w:t>que,</w:t>
      </w:r>
      <w:r w:rsidRPr="00B85D36">
        <w:rPr>
          <w:rFonts w:ascii="Arial" w:hAnsi="Arial" w:cs="Arial"/>
          <w:bCs/>
          <w:sz w:val="22"/>
          <w:szCs w:val="22"/>
        </w:rPr>
        <w:t xml:space="preserve"> en materia del voto de los yucatecos residentes en el extranjero, también es importante contar con recursos financieros y técnicos necesarios a efecto de dar difusión de las modalidades y facilidades para que puedan participar en la elección de las autoridades en el Estado.</w:t>
      </w:r>
    </w:p>
    <w:p w14:paraId="339078E2" w14:textId="77777777" w:rsidR="008F3FBA" w:rsidRPr="00B85D36" w:rsidRDefault="008F3FBA" w:rsidP="005F7509">
      <w:pPr>
        <w:spacing w:line="276" w:lineRule="auto"/>
        <w:ind w:left="-142" w:right="-374"/>
        <w:jc w:val="both"/>
        <w:rPr>
          <w:rFonts w:ascii="Arial" w:hAnsi="Arial" w:cs="Arial"/>
          <w:bCs/>
          <w:sz w:val="22"/>
          <w:szCs w:val="22"/>
        </w:rPr>
      </w:pPr>
    </w:p>
    <w:p w14:paraId="487A4108" w14:textId="77777777" w:rsidR="008F3FBA" w:rsidRPr="00B85D36" w:rsidRDefault="008F3FBA" w:rsidP="005F7509">
      <w:pPr>
        <w:spacing w:line="276" w:lineRule="auto"/>
        <w:ind w:left="-142" w:right="-374"/>
        <w:jc w:val="both"/>
        <w:rPr>
          <w:rFonts w:ascii="Arial" w:hAnsi="Arial" w:cs="Arial"/>
          <w:bCs/>
          <w:sz w:val="22"/>
          <w:szCs w:val="22"/>
        </w:rPr>
      </w:pPr>
      <w:r w:rsidRPr="00B85D36">
        <w:rPr>
          <w:rFonts w:ascii="Arial" w:hAnsi="Arial" w:cs="Arial"/>
          <w:b/>
          <w:bCs/>
          <w:sz w:val="22"/>
          <w:szCs w:val="22"/>
        </w:rPr>
        <w:t>32.-</w:t>
      </w:r>
      <w:r w:rsidRPr="00B85D36">
        <w:rPr>
          <w:rFonts w:ascii="Arial" w:hAnsi="Arial" w:cs="Arial"/>
          <w:bCs/>
          <w:sz w:val="22"/>
          <w:szCs w:val="22"/>
        </w:rPr>
        <w:t xml:space="preserve"> Que este Instituto, a fin de garantizar el libre ejercicio de las actividades y el goce de las prerrogativas establecidas en la </w:t>
      </w:r>
      <w:r w:rsidR="002D036A" w:rsidRPr="00B85D36">
        <w:rPr>
          <w:rFonts w:ascii="Arial" w:hAnsi="Arial" w:cs="Arial"/>
          <w:bCs/>
          <w:i/>
          <w:sz w:val="22"/>
          <w:szCs w:val="22"/>
        </w:rPr>
        <w:t>CPEY</w:t>
      </w:r>
      <w:r w:rsidRPr="00B85D36">
        <w:rPr>
          <w:rFonts w:ascii="Arial" w:hAnsi="Arial" w:cs="Arial"/>
          <w:bCs/>
          <w:i/>
          <w:sz w:val="22"/>
          <w:szCs w:val="22"/>
        </w:rPr>
        <w:t>,</w:t>
      </w:r>
      <w:r w:rsidRPr="00B85D36">
        <w:rPr>
          <w:rFonts w:ascii="Arial" w:hAnsi="Arial" w:cs="Arial"/>
          <w:bCs/>
          <w:sz w:val="22"/>
          <w:szCs w:val="22"/>
        </w:rPr>
        <w:t xml:space="preserve"> la </w:t>
      </w:r>
      <w:r w:rsidR="002D036A" w:rsidRPr="00B85D36">
        <w:rPr>
          <w:rFonts w:ascii="Arial" w:hAnsi="Arial" w:cs="Arial"/>
          <w:bCs/>
          <w:i/>
          <w:sz w:val="22"/>
          <w:szCs w:val="22"/>
        </w:rPr>
        <w:t>LIPEEY</w:t>
      </w:r>
      <w:r w:rsidRPr="00B85D36">
        <w:rPr>
          <w:rFonts w:ascii="Arial" w:hAnsi="Arial" w:cs="Arial"/>
          <w:bCs/>
          <w:sz w:val="22"/>
          <w:szCs w:val="22"/>
        </w:rPr>
        <w:t xml:space="preserve">, la </w:t>
      </w:r>
      <w:r w:rsidR="002D036A" w:rsidRPr="00B85D36">
        <w:rPr>
          <w:rFonts w:ascii="Arial" w:hAnsi="Arial" w:cs="Arial"/>
          <w:bCs/>
          <w:i/>
          <w:sz w:val="22"/>
          <w:szCs w:val="22"/>
        </w:rPr>
        <w:t>LPPEY</w:t>
      </w:r>
      <w:r w:rsidRPr="00B85D36">
        <w:rPr>
          <w:rFonts w:ascii="Arial" w:hAnsi="Arial" w:cs="Arial"/>
          <w:bCs/>
          <w:sz w:val="22"/>
          <w:szCs w:val="22"/>
        </w:rPr>
        <w:t>, los Acuerdos y Lineamientos o Reglamentos que emita este Consejo General; entre ellas, el financiamiento ha previsto en su presupuesto el programa de financiamiento para Partidos Políticos.</w:t>
      </w:r>
    </w:p>
    <w:p w14:paraId="151D9BF6" w14:textId="77777777" w:rsidR="008F3FBA" w:rsidRPr="00B85D36" w:rsidRDefault="008F3FBA" w:rsidP="005F7509">
      <w:pPr>
        <w:spacing w:line="276" w:lineRule="auto"/>
        <w:ind w:left="-142" w:right="-374"/>
        <w:jc w:val="both"/>
        <w:rPr>
          <w:rFonts w:ascii="Arial" w:hAnsi="Arial" w:cs="Arial"/>
          <w:bCs/>
          <w:sz w:val="22"/>
          <w:szCs w:val="22"/>
        </w:rPr>
      </w:pPr>
    </w:p>
    <w:p w14:paraId="2BF4EDDB" w14:textId="77777777" w:rsidR="00F202A0" w:rsidRPr="00B85D36" w:rsidRDefault="008F3FBA" w:rsidP="005F7509">
      <w:pPr>
        <w:spacing w:line="276" w:lineRule="auto"/>
        <w:ind w:left="-142" w:right="-374"/>
        <w:jc w:val="both"/>
        <w:rPr>
          <w:rFonts w:ascii="Arial" w:hAnsi="Arial" w:cs="Arial"/>
          <w:bCs/>
          <w:sz w:val="22"/>
          <w:szCs w:val="22"/>
        </w:rPr>
      </w:pPr>
      <w:r w:rsidRPr="00B85D36">
        <w:rPr>
          <w:rFonts w:ascii="Arial" w:hAnsi="Arial" w:cs="Arial"/>
          <w:b/>
          <w:bCs/>
          <w:sz w:val="22"/>
          <w:szCs w:val="22"/>
        </w:rPr>
        <w:t>33.-</w:t>
      </w:r>
      <w:r w:rsidRPr="00B85D36">
        <w:rPr>
          <w:rFonts w:ascii="Arial" w:hAnsi="Arial" w:cs="Arial"/>
          <w:bCs/>
          <w:sz w:val="22"/>
          <w:szCs w:val="22"/>
        </w:rPr>
        <w:t xml:space="preserve"> Que este Instituto, a fin de poder garantizar el principio de profesionalización y fortalecer su actuar cotidiano, requiere de los recursos necesarios para el Servicio Profesional Electoral y</w:t>
      </w:r>
      <w:r w:rsidR="00366925" w:rsidRPr="00B85D36">
        <w:rPr>
          <w:rFonts w:ascii="Arial" w:hAnsi="Arial" w:cs="Arial"/>
          <w:bCs/>
          <w:sz w:val="22"/>
          <w:szCs w:val="22"/>
        </w:rPr>
        <w:t xml:space="preserve"> su per</w:t>
      </w:r>
      <w:r w:rsidR="000D31FE" w:rsidRPr="00B85D36">
        <w:rPr>
          <w:rFonts w:ascii="Arial" w:hAnsi="Arial" w:cs="Arial"/>
          <w:bCs/>
          <w:sz w:val="22"/>
          <w:szCs w:val="22"/>
        </w:rPr>
        <w:t>sonal de la rama administrativa</w:t>
      </w:r>
      <w:r w:rsidR="00F202A0" w:rsidRPr="00B85D36">
        <w:rPr>
          <w:rFonts w:ascii="Arial" w:hAnsi="Arial" w:cs="Arial"/>
          <w:bCs/>
          <w:sz w:val="22"/>
          <w:szCs w:val="22"/>
        </w:rPr>
        <w:t>.</w:t>
      </w:r>
    </w:p>
    <w:p w14:paraId="6E55BAF4" w14:textId="77777777" w:rsidR="008F3FBA" w:rsidRPr="00B85D36" w:rsidRDefault="00F202A0" w:rsidP="005F750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 </w:t>
      </w:r>
    </w:p>
    <w:p w14:paraId="69F21F05" w14:textId="0171F51B" w:rsidR="008F3FBA" w:rsidRPr="00B85D36" w:rsidRDefault="008F3FBA" w:rsidP="005F7509">
      <w:pPr>
        <w:spacing w:line="276" w:lineRule="auto"/>
        <w:ind w:left="-142" w:right="-374"/>
        <w:jc w:val="both"/>
        <w:rPr>
          <w:rFonts w:ascii="Arial" w:hAnsi="Arial" w:cs="Arial"/>
          <w:bCs/>
          <w:sz w:val="22"/>
          <w:szCs w:val="22"/>
        </w:rPr>
      </w:pPr>
      <w:r w:rsidRPr="00B85D36">
        <w:rPr>
          <w:rFonts w:ascii="Arial" w:hAnsi="Arial" w:cs="Arial"/>
          <w:b/>
          <w:bCs/>
          <w:sz w:val="22"/>
          <w:szCs w:val="22"/>
        </w:rPr>
        <w:t>3</w:t>
      </w:r>
      <w:r w:rsidR="002D036A" w:rsidRPr="00B85D36">
        <w:rPr>
          <w:rFonts w:ascii="Arial" w:hAnsi="Arial" w:cs="Arial"/>
          <w:b/>
          <w:bCs/>
          <w:sz w:val="22"/>
          <w:szCs w:val="22"/>
        </w:rPr>
        <w:t>4</w:t>
      </w:r>
      <w:r w:rsidRPr="00B85D36">
        <w:rPr>
          <w:rFonts w:ascii="Arial" w:hAnsi="Arial" w:cs="Arial"/>
          <w:b/>
          <w:bCs/>
          <w:sz w:val="22"/>
          <w:szCs w:val="22"/>
        </w:rPr>
        <w:t>.-</w:t>
      </w:r>
      <w:r w:rsidRPr="00B85D36">
        <w:rPr>
          <w:rFonts w:ascii="Arial" w:hAnsi="Arial" w:cs="Arial"/>
          <w:bCs/>
          <w:sz w:val="22"/>
          <w:szCs w:val="22"/>
        </w:rPr>
        <w:t xml:space="preserve"> </w:t>
      </w:r>
      <w:r w:rsidR="00A724B3" w:rsidRPr="00B85D36">
        <w:rPr>
          <w:rFonts w:ascii="Arial" w:hAnsi="Arial" w:cs="Arial"/>
          <w:bCs/>
          <w:sz w:val="22"/>
          <w:szCs w:val="22"/>
        </w:rPr>
        <w:t>Que,</w:t>
      </w:r>
      <w:r w:rsidRPr="00B85D36">
        <w:rPr>
          <w:rFonts w:ascii="Arial" w:hAnsi="Arial" w:cs="Arial"/>
          <w:bCs/>
          <w:sz w:val="22"/>
          <w:szCs w:val="22"/>
        </w:rPr>
        <w:t xml:space="preserve"> dada la función estatal de organizar los procedimientos de consulta popular para la participación ciudadana, es necesario que se cuente con los recursos suficientes para realizar los trabajos correspondientes y, en tal virtud, este Instituto deberá implementar programas permanentes de difusión, con el objeto de fomentar la cultura de la participación en los distintos procedimientos de consulta ciudadana. En razón a esto último, es que con el fin de poder garantizar el cumplimiento de los fines institucionales de este </w:t>
      </w:r>
      <w:r w:rsidR="0026395A" w:rsidRPr="00B85D36">
        <w:rPr>
          <w:rFonts w:ascii="Arial" w:hAnsi="Arial" w:cs="Arial"/>
          <w:bCs/>
          <w:sz w:val="22"/>
          <w:szCs w:val="22"/>
        </w:rPr>
        <w:t>Organismo</w:t>
      </w:r>
      <w:r w:rsidRPr="00B85D36">
        <w:rPr>
          <w:rFonts w:ascii="Arial" w:hAnsi="Arial" w:cs="Arial"/>
          <w:bCs/>
          <w:sz w:val="22"/>
          <w:szCs w:val="22"/>
        </w:rPr>
        <w:t>, entre ellos, el fortalecer la vida cívico-democrática en el Estado, se han programado, durante el año dos mil dieci</w:t>
      </w:r>
      <w:r w:rsidR="00587731" w:rsidRPr="00B85D36">
        <w:rPr>
          <w:rFonts w:ascii="Arial" w:hAnsi="Arial" w:cs="Arial"/>
          <w:bCs/>
          <w:sz w:val="22"/>
          <w:szCs w:val="22"/>
        </w:rPr>
        <w:t>ocho</w:t>
      </w:r>
      <w:r w:rsidRPr="00B85D36">
        <w:rPr>
          <w:rFonts w:ascii="Arial" w:hAnsi="Arial" w:cs="Arial"/>
          <w:bCs/>
          <w:sz w:val="22"/>
          <w:szCs w:val="22"/>
        </w:rPr>
        <w:t>, diversos cursos, actividades y campañas de formación, actualización y capacitación.</w:t>
      </w:r>
    </w:p>
    <w:p w14:paraId="089CF0BD" w14:textId="77777777" w:rsidR="008F3FBA" w:rsidRPr="00B85D36" w:rsidRDefault="008F3FBA" w:rsidP="005F7509">
      <w:pPr>
        <w:spacing w:line="276" w:lineRule="auto"/>
        <w:ind w:left="-142" w:right="-374"/>
        <w:jc w:val="both"/>
        <w:rPr>
          <w:rFonts w:ascii="Arial" w:hAnsi="Arial" w:cs="Arial"/>
          <w:bCs/>
          <w:sz w:val="22"/>
          <w:szCs w:val="22"/>
        </w:rPr>
      </w:pPr>
    </w:p>
    <w:p w14:paraId="07CC480C" w14:textId="77777777" w:rsidR="00EE7A97" w:rsidRPr="00B85D36" w:rsidRDefault="00EE7A97" w:rsidP="005F7509">
      <w:pPr>
        <w:spacing w:line="276" w:lineRule="auto"/>
        <w:ind w:left="-142" w:right="-374"/>
        <w:jc w:val="both"/>
        <w:rPr>
          <w:rFonts w:ascii="Arial" w:hAnsi="Arial" w:cs="Arial"/>
          <w:bCs/>
          <w:sz w:val="22"/>
          <w:szCs w:val="22"/>
        </w:rPr>
      </w:pPr>
      <w:r w:rsidRPr="00B85D36">
        <w:rPr>
          <w:rFonts w:ascii="Arial" w:hAnsi="Arial" w:cs="Arial"/>
          <w:b/>
          <w:bCs/>
          <w:sz w:val="22"/>
          <w:szCs w:val="22"/>
        </w:rPr>
        <w:t xml:space="preserve">35.- </w:t>
      </w:r>
      <w:r w:rsidRPr="00B85D36">
        <w:rPr>
          <w:rFonts w:ascii="Arial" w:hAnsi="Arial" w:cs="Arial"/>
          <w:bCs/>
          <w:sz w:val="22"/>
          <w:szCs w:val="22"/>
        </w:rPr>
        <w:t xml:space="preserve">Que con la participación de los mandos del Instituto, </w:t>
      </w:r>
      <w:r w:rsidR="00514B4B" w:rsidRPr="00B85D36">
        <w:rPr>
          <w:rFonts w:ascii="Arial" w:hAnsi="Arial" w:cs="Arial"/>
          <w:bCs/>
          <w:sz w:val="22"/>
          <w:szCs w:val="22"/>
        </w:rPr>
        <w:t xml:space="preserve">se </w:t>
      </w:r>
      <w:r w:rsidRPr="00B85D36">
        <w:rPr>
          <w:rFonts w:ascii="Arial" w:hAnsi="Arial" w:cs="Arial"/>
          <w:bCs/>
          <w:sz w:val="22"/>
          <w:szCs w:val="22"/>
        </w:rPr>
        <w:t xml:space="preserve">han desarrollado nueve programas operativos anuales para cumplir con los fines de este órgano electoral, ordenados por la CPEY y las leyes en materia electoral y de participación ciudadana, siempre dentro del marco normativo federal de acuerdo a lo ordenado por la </w:t>
      </w:r>
      <w:r w:rsidRPr="00B85D36">
        <w:rPr>
          <w:rFonts w:ascii="Arial" w:hAnsi="Arial" w:cs="Arial"/>
          <w:bCs/>
          <w:i/>
          <w:sz w:val="22"/>
          <w:szCs w:val="22"/>
        </w:rPr>
        <w:t>LGIPE</w:t>
      </w:r>
      <w:r w:rsidRPr="00B85D36">
        <w:rPr>
          <w:rFonts w:ascii="Arial" w:hAnsi="Arial" w:cs="Arial"/>
          <w:bCs/>
          <w:sz w:val="22"/>
          <w:szCs w:val="22"/>
        </w:rPr>
        <w:t xml:space="preserve">, la </w:t>
      </w:r>
      <w:r w:rsidRPr="00B85D36">
        <w:rPr>
          <w:rFonts w:ascii="Arial" w:hAnsi="Arial" w:cs="Arial"/>
          <w:bCs/>
          <w:i/>
          <w:sz w:val="22"/>
          <w:szCs w:val="22"/>
        </w:rPr>
        <w:t>LGPP</w:t>
      </w:r>
      <w:r w:rsidRPr="00B85D36">
        <w:rPr>
          <w:rFonts w:ascii="Arial" w:hAnsi="Arial" w:cs="Arial"/>
          <w:bCs/>
          <w:sz w:val="22"/>
          <w:szCs w:val="22"/>
        </w:rPr>
        <w:t xml:space="preserve">  y en los casos en que sea procedente la normativa y Lineamientos expedidos por el Consejo General del INE, siendo estos los siguientes: Programa Servicios Personales; Programa Operación y Administración del Instituto; Programa Servicio Profesional Electoral Nacional; Programa Proceso Electoral; Programa Financiamiento Partidos Políticos; Programa Participación Ciudadana; Programa Marco Jurídico Institucional; Programa Educación Cívica; Programa Acceso a la Información y Sistema de Administración de Archivo</w:t>
      </w:r>
      <w:r w:rsidR="003027F6" w:rsidRPr="00B85D36">
        <w:rPr>
          <w:rFonts w:ascii="Arial" w:hAnsi="Arial" w:cs="Arial"/>
          <w:bCs/>
          <w:sz w:val="22"/>
          <w:szCs w:val="22"/>
        </w:rPr>
        <w:t xml:space="preserve">s </w:t>
      </w:r>
      <w:r w:rsidRPr="00B85D36">
        <w:rPr>
          <w:rFonts w:ascii="Arial" w:hAnsi="Arial" w:cs="Arial"/>
          <w:bCs/>
          <w:sz w:val="22"/>
          <w:szCs w:val="22"/>
        </w:rPr>
        <w:t xml:space="preserve">y </w:t>
      </w:r>
      <w:r w:rsidR="003027F6" w:rsidRPr="00B85D36">
        <w:rPr>
          <w:rFonts w:ascii="Arial" w:hAnsi="Arial" w:cs="Arial"/>
          <w:bCs/>
          <w:sz w:val="22"/>
          <w:szCs w:val="22"/>
        </w:rPr>
        <w:t>Gestión Documental</w:t>
      </w:r>
      <w:r w:rsidRPr="00B85D36">
        <w:rPr>
          <w:rFonts w:ascii="Arial" w:hAnsi="Arial" w:cs="Arial"/>
          <w:bCs/>
          <w:sz w:val="22"/>
          <w:szCs w:val="22"/>
        </w:rPr>
        <w:t xml:space="preserve">. </w:t>
      </w:r>
    </w:p>
    <w:p w14:paraId="42F4AF7A" w14:textId="77777777" w:rsidR="00EE7A97" w:rsidRPr="00B85D36" w:rsidRDefault="00EE7A97" w:rsidP="005F7509">
      <w:pPr>
        <w:spacing w:line="276" w:lineRule="auto"/>
        <w:ind w:left="-142" w:right="-374"/>
        <w:jc w:val="both"/>
        <w:rPr>
          <w:rFonts w:ascii="Arial" w:hAnsi="Arial" w:cs="Arial"/>
          <w:bCs/>
          <w:sz w:val="22"/>
          <w:szCs w:val="22"/>
        </w:rPr>
      </w:pPr>
    </w:p>
    <w:p w14:paraId="3FFCC139" w14:textId="4E8454A5" w:rsidR="003027F6" w:rsidRPr="00B85D36" w:rsidRDefault="00EE7A97" w:rsidP="005F750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Todos estos programas y sus acciones han considerado como guía cinco ejes transversales: </w:t>
      </w:r>
    </w:p>
    <w:p w14:paraId="5E8D82BE" w14:textId="77777777" w:rsidR="003027F6" w:rsidRPr="00B85D36" w:rsidRDefault="003027F6" w:rsidP="005F7509">
      <w:pPr>
        <w:spacing w:line="276" w:lineRule="auto"/>
        <w:ind w:left="-142" w:right="-374"/>
        <w:jc w:val="both"/>
        <w:rPr>
          <w:rFonts w:ascii="Arial" w:hAnsi="Arial" w:cs="Arial"/>
          <w:bCs/>
          <w:sz w:val="22"/>
          <w:szCs w:val="22"/>
        </w:rPr>
      </w:pPr>
    </w:p>
    <w:p w14:paraId="75DDA776" w14:textId="77777777" w:rsidR="00EE7A97" w:rsidRPr="00B85D36" w:rsidRDefault="00EE7A97" w:rsidP="005F7509">
      <w:pPr>
        <w:spacing w:line="276" w:lineRule="auto"/>
        <w:ind w:left="-142" w:right="-374"/>
        <w:jc w:val="both"/>
        <w:rPr>
          <w:rFonts w:ascii="Arial" w:hAnsi="Arial" w:cs="Arial"/>
          <w:bCs/>
          <w:i/>
          <w:sz w:val="22"/>
          <w:szCs w:val="22"/>
        </w:rPr>
      </w:pPr>
      <w:r w:rsidRPr="00B85D36">
        <w:rPr>
          <w:rFonts w:ascii="Arial" w:hAnsi="Arial" w:cs="Arial"/>
          <w:bCs/>
          <w:i/>
          <w:sz w:val="22"/>
          <w:szCs w:val="22"/>
        </w:rPr>
        <w:t xml:space="preserve">1) </w:t>
      </w:r>
      <w:r w:rsidR="003027F6" w:rsidRPr="00B85D36">
        <w:rPr>
          <w:rFonts w:ascii="Arial" w:hAnsi="Arial" w:cs="Arial"/>
          <w:bCs/>
          <w:i/>
          <w:sz w:val="22"/>
          <w:szCs w:val="22"/>
        </w:rPr>
        <w:t>C</w:t>
      </w:r>
      <w:r w:rsidRPr="00B85D36">
        <w:rPr>
          <w:rFonts w:ascii="Arial" w:hAnsi="Arial" w:cs="Arial"/>
          <w:bCs/>
          <w:i/>
          <w:sz w:val="22"/>
          <w:szCs w:val="22"/>
        </w:rPr>
        <w:t xml:space="preserve">onfianza ciudadana, se incluirán elementos que abonen a la generación de confianza hacia el Instituto y el sistema democrático; </w:t>
      </w:r>
    </w:p>
    <w:p w14:paraId="536E3E0C" w14:textId="77777777" w:rsidR="00EE7A97" w:rsidRPr="00B85D36" w:rsidRDefault="003027F6" w:rsidP="005F7509">
      <w:pPr>
        <w:spacing w:line="276" w:lineRule="auto"/>
        <w:ind w:left="-142" w:right="-374"/>
        <w:jc w:val="both"/>
        <w:rPr>
          <w:rFonts w:ascii="Arial" w:hAnsi="Arial" w:cs="Arial"/>
          <w:bCs/>
          <w:i/>
          <w:sz w:val="22"/>
          <w:szCs w:val="22"/>
        </w:rPr>
      </w:pPr>
      <w:r w:rsidRPr="00B85D36">
        <w:rPr>
          <w:rFonts w:ascii="Arial" w:hAnsi="Arial" w:cs="Arial"/>
          <w:bCs/>
          <w:i/>
          <w:sz w:val="22"/>
          <w:szCs w:val="22"/>
        </w:rPr>
        <w:t>2) R</w:t>
      </w:r>
      <w:r w:rsidR="00EE7A97" w:rsidRPr="00B85D36">
        <w:rPr>
          <w:rFonts w:ascii="Arial" w:hAnsi="Arial" w:cs="Arial"/>
          <w:bCs/>
          <w:i/>
          <w:sz w:val="22"/>
          <w:szCs w:val="22"/>
        </w:rPr>
        <w:t xml:space="preserve">eferente de la democracia, se busca propiciar que el Instituto sea conceptualizado socialmente como un referente especializado de diversos temas de la democracia; </w:t>
      </w:r>
    </w:p>
    <w:p w14:paraId="474F26A7" w14:textId="77777777" w:rsidR="00EE7A97" w:rsidRPr="00B85D36" w:rsidRDefault="00EE7A97" w:rsidP="005F7509">
      <w:pPr>
        <w:spacing w:line="276" w:lineRule="auto"/>
        <w:ind w:left="-142" w:right="-374"/>
        <w:jc w:val="both"/>
        <w:rPr>
          <w:rFonts w:ascii="Arial" w:hAnsi="Arial" w:cs="Arial"/>
          <w:bCs/>
          <w:i/>
          <w:sz w:val="22"/>
          <w:szCs w:val="22"/>
        </w:rPr>
      </w:pPr>
      <w:r w:rsidRPr="00B85D36">
        <w:rPr>
          <w:rFonts w:ascii="Arial" w:hAnsi="Arial" w:cs="Arial"/>
          <w:bCs/>
          <w:i/>
          <w:sz w:val="22"/>
          <w:szCs w:val="22"/>
        </w:rPr>
        <w:t xml:space="preserve">3) Profesionalización, se atenderán los aspectos medulares de cada proyecto para asegurar que sea ejecutado con profesionalismo, es decir, certeza en lo que se persigue, acciones planeadas y formales y evidencia de los resultados; </w:t>
      </w:r>
    </w:p>
    <w:p w14:paraId="428ABBC5" w14:textId="77777777" w:rsidR="00EE7A97" w:rsidRPr="00B85D36" w:rsidRDefault="00EE7A97" w:rsidP="005F7509">
      <w:pPr>
        <w:spacing w:line="276" w:lineRule="auto"/>
        <w:ind w:left="-142" w:right="-374"/>
        <w:jc w:val="both"/>
        <w:rPr>
          <w:rFonts w:ascii="Arial" w:hAnsi="Arial" w:cs="Arial"/>
          <w:bCs/>
          <w:i/>
          <w:sz w:val="22"/>
          <w:szCs w:val="22"/>
        </w:rPr>
      </w:pPr>
      <w:r w:rsidRPr="00B85D36">
        <w:rPr>
          <w:rFonts w:ascii="Arial" w:hAnsi="Arial" w:cs="Arial"/>
          <w:bCs/>
          <w:i/>
          <w:sz w:val="22"/>
          <w:szCs w:val="22"/>
        </w:rPr>
        <w:t xml:space="preserve">4) Perspectiva de género, se atenderán los lineamientos de transversalización de la perspectiva de género; </w:t>
      </w:r>
    </w:p>
    <w:p w14:paraId="5F524C02" w14:textId="77777777" w:rsidR="00EE7A97" w:rsidRPr="00B85D36" w:rsidRDefault="00EE7A97" w:rsidP="005F7509">
      <w:pPr>
        <w:spacing w:line="276" w:lineRule="auto"/>
        <w:ind w:left="-142" w:right="-374"/>
        <w:jc w:val="both"/>
        <w:rPr>
          <w:rFonts w:ascii="Arial" w:hAnsi="Arial" w:cs="Arial"/>
          <w:b/>
          <w:bCs/>
          <w:i/>
          <w:sz w:val="22"/>
          <w:szCs w:val="22"/>
        </w:rPr>
      </w:pPr>
      <w:r w:rsidRPr="00B85D36">
        <w:rPr>
          <w:rFonts w:ascii="Arial" w:hAnsi="Arial" w:cs="Arial"/>
          <w:bCs/>
          <w:i/>
          <w:sz w:val="22"/>
          <w:szCs w:val="22"/>
        </w:rPr>
        <w:t xml:space="preserve">5) Austeridad-eficiencia, apegarse a las políticas nacionales y estatales de austeridad, siempre con un enfoque que busque alcanzar la óptima eficiencia en el aprovechamiento de los recursos financieros del Instituto.  </w:t>
      </w:r>
    </w:p>
    <w:p w14:paraId="733AC197" w14:textId="77777777" w:rsidR="00125D8A" w:rsidRPr="00B85D36" w:rsidRDefault="00125D8A" w:rsidP="005F7509">
      <w:pPr>
        <w:spacing w:line="276" w:lineRule="auto"/>
        <w:ind w:left="-142" w:right="-374"/>
        <w:jc w:val="both"/>
        <w:rPr>
          <w:rFonts w:ascii="Arial" w:hAnsi="Arial" w:cs="Arial"/>
          <w:bCs/>
          <w:sz w:val="22"/>
          <w:szCs w:val="22"/>
        </w:rPr>
      </w:pPr>
    </w:p>
    <w:p w14:paraId="3021A808" w14:textId="77777777" w:rsidR="00EE7A97" w:rsidRPr="00B85D36" w:rsidRDefault="00EE7A97" w:rsidP="005F7509">
      <w:pPr>
        <w:spacing w:line="276" w:lineRule="auto"/>
        <w:ind w:left="-142" w:right="-374"/>
        <w:jc w:val="both"/>
        <w:rPr>
          <w:rFonts w:ascii="Arial" w:hAnsi="Arial" w:cs="Arial"/>
          <w:bCs/>
          <w:sz w:val="22"/>
          <w:szCs w:val="22"/>
        </w:rPr>
      </w:pPr>
      <w:r w:rsidRPr="00B85D36">
        <w:rPr>
          <w:rFonts w:ascii="Arial" w:hAnsi="Arial" w:cs="Arial"/>
          <w:bCs/>
          <w:sz w:val="22"/>
          <w:szCs w:val="22"/>
        </w:rPr>
        <w:lastRenderedPageBreak/>
        <w:t>En ese tenor se han previsto</w:t>
      </w:r>
      <w:r w:rsidR="00532A2D" w:rsidRPr="00B85D36">
        <w:rPr>
          <w:rFonts w:ascii="Arial" w:hAnsi="Arial" w:cs="Arial"/>
          <w:bCs/>
          <w:sz w:val="22"/>
          <w:szCs w:val="22"/>
        </w:rPr>
        <w:t xml:space="preserve"> para el presupuesto del Instituto en el ejercicio 2018</w:t>
      </w:r>
      <w:r w:rsidRPr="00B85D36">
        <w:rPr>
          <w:rFonts w:ascii="Arial" w:hAnsi="Arial" w:cs="Arial"/>
          <w:bCs/>
          <w:sz w:val="22"/>
          <w:szCs w:val="22"/>
        </w:rPr>
        <w:t xml:space="preserve"> los siguientes programas:</w:t>
      </w:r>
    </w:p>
    <w:p w14:paraId="1637FD38" w14:textId="77777777" w:rsidR="00EE7A97" w:rsidRPr="00B85D36" w:rsidRDefault="00EE7A97" w:rsidP="005F7509">
      <w:pPr>
        <w:spacing w:line="276" w:lineRule="auto"/>
        <w:ind w:left="-142" w:right="-374"/>
        <w:jc w:val="both"/>
        <w:rPr>
          <w:rFonts w:ascii="Arial" w:hAnsi="Arial" w:cs="Arial"/>
          <w:bCs/>
          <w:sz w:val="22"/>
          <w:szCs w:val="22"/>
        </w:rPr>
      </w:pPr>
    </w:p>
    <w:p w14:paraId="7CFA1DAA" w14:textId="77777777" w:rsidR="00EE7A97" w:rsidRPr="00B85D36" w:rsidRDefault="00EE7A97" w:rsidP="005F7509">
      <w:pPr>
        <w:shd w:val="clear" w:color="auto" w:fill="FFFFFF"/>
        <w:ind w:left="-142"/>
        <w:jc w:val="center"/>
        <w:textAlignment w:val="baseline"/>
        <w:rPr>
          <w:rFonts w:ascii="Arial" w:hAnsi="Arial" w:cs="Arial"/>
          <w:b/>
          <w:bCs/>
          <w:color w:val="212121"/>
          <w:sz w:val="22"/>
          <w:szCs w:val="22"/>
          <w:bdr w:val="none" w:sz="0" w:space="0" w:color="auto" w:frame="1"/>
        </w:rPr>
      </w:pPr>
      <w:r w:rsidRPr="00B85D36">
        <w:rPr>
          <w:rFonts w:ascii="Arial" w:hAnsi="Arial" w:cs="Arial"/>
          <w:b/>
          <w:bCs/>
          <w:color w:val="212121"/>
          <w:sz w:val="22"/>
          <w:szCs w:val="22"/>
          <w:bdr w:val="none" w:sz="0" w:space="0" w:color="auto" w:frame="1"/>
        </w:rPr>
        <w:t>PROGRAMAS INSTITUCIONALES 2018</w:t>
      </w:r>
    </w:p>
    <w:p w14:paraId="2250F82C" w14:textId="77777777" w:rsidR="005F7509" w:rsidRPr="00B85D36" w:rsidRDefault="005F7509" w:rsidP="005F7509">
      <w:pPr>
        <w:shd w:val="clear" w:color="auto" w:fill="FFFFFF"/>
        <w:ind w:left="-142"/>
        <w:jc w:val="center"/>
        <w:textAlignment w:val="baseline"/>
        <w:rPr>
          <w:rFonts w:ascii="Arial" w:hAnsi="Arial" w:cs="Arial"/>
          <w:color w:val="212121"/>
          <w:sz w:val="22"/>
          <w:szCs w:val="22"/>
        </w:rPr>
      </w:pPr>
    </w:p>
    <w:tbl>
      <w:tblPr>
        <w:tblW w:w="9204" w:type="dxa"/>
        <w:jc w:val="center"/>
        <w:shd w:val="clear" w:color="auto" w:fill="FFFFFF"/>
        <w:tblCellMar>
          <w:left w:w="0" w:type="dxa"/>
          <w:right w:w="0" w:type="dxa"/>
        </w:tblCellMar>
        <w:tblLook w:val="04A0" w:firstRow="1" w:lastRow="0" w:firstColumn="1" w:lastColumn="0" w:noHBand="0" w:noVBand="1"/>
      </w:tblPr>
      <w:tblGrid>
        <w:gridCol w:w="3403"/>
        <w:gridCol w:w="5801"/>
      </w:tblGrid>
      <w:tr w:rsidR="00F73E80" w:rsidRPr="00B85D36" w14:paraId="582DC719" w14:textId="77777777" w:rsidTr="00F73E80">
        <w:trPr>
          <w:jc w:val="center"/>
        </w:trPr>
        <w:tc>
          <w:tcPr>
            <w:tcW w:w="34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74D7BBD" w14:textId="77777777" w:rsidR="00F73E80" w:rsidRPr="00B85D36" w:rsidRDefault="00EE7A97" w:rsidP="005F7509">
            <w:pPr>
              <w:ind w:left="-142"/>
              <w:jc w:val="center"/>
              <w:textAlignment w:val="baseline"/>
              <w:rPr>
                <w:rFonts w:ascii="Arial" w:hAnsi="Arial" w:cs="Arial"/>
                <w:sz w:val="22"/>
                <w:szCs w:val="22"/>
              </w:rPr>
            </w:pPr>
            <w:r w:rsidRPr="00B85D36">
              <w:rPr>
                <w:rFonts w:ascii="Arial" w:hAnsi="Arial" w:cs="Arial"/>
                <w:color w:val="212121"/>
                <w:sz w:val="22"/>
                <w:szCs w:val="22"/>
                <w:bdr w:val="none" w:sz="0" w:space="0" w:color="auto" w:frame="1"/>
              </w:rPr>
              <w:t> </w:t>
            </w:r>
            <w:r w:rsidR="00F73E80" w:rsidRPr="00B85D36">
              <w:rPr>
                <w:rFonts w:ascii="Arial" w:hAnsi="Arial" w:cs="Arial"/>
                <w:b/>
                <w:bCs/>
                <w:sz w:val="22"/>
                <w:szCs w:val="22"/>
                <w:bdr w:val="none" w:sz="0" w:space="0" w:color="auto" w:frame="1"/>
              </w:rPr>
              <w:t>PROGRAMA</w:t>
            </w:r>
          </w:p>
        </w:tc>
        <w:tc>
          <w:tcPr>
            <w:tcW w:w="580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290CDA4" w14:textId="77777777" w:rsidR="00F73E80" w:rsidRPr="00B85D36" w:rsidRDefault="00F73E80" w:rsidP="005F7509">
            <w:pPr>
              <w:ind w:left="-142"/>
              <w:jc w:val="center"/>
              <w:textAlignment w:val="baseline"/>
              <w:rPr>
                <w:rFonts w:ascii="Arial" w:hAnsi="Arial" w:cs="Arial"/>
                <w:sz w:val="22"/>
                <w:szCs w:val="22"/>
              </w:rPr>
            </w:pPr>
            <w:r w:rsidRPr="00B85D36">
              <w:rPr>
                <w:rFonts w:ascii="Arial" w:hAnsi="Arial" w:cs="Arial"/>
                <w:b/>
                <w:bCs/>
                <w:sz w:val="22"/>
                <w:szCs w:val="22"/>
                <w:bdr w:val="none" w:sz="0" w:space="0" w:color="auto" w:frame="1"/>
              </w:rPr>
              <w:t>ÁREAS INVOLUCRADAS</w:t>
            </w:r>
          </w:p>
        </w:tc>
      </w:tr>
      <w:tr w:rsidR="00F73E80" w:rsidRPr="00B85D36" w14:paraId="0CF5814F" w14:textId="77777777" w:rsidTr="003027F6">
        <w:trPr>
          <w:jc w:val="center"/>
        </w:trPr>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3BDE99" w14:textId="77777777" w:rsidR="00F73E80" w:rsidRPr="00B85D36" w:rsidRDefault="00F73E80" w:rsidP="005F7509">
            <w:pPr>
              <w:ind w:left="-142"/>
              <w:jc w:val="center"/>
              <w:textAlignment w:val="baseline"/>
              <w:rPr>
                <w:rFonts w:ascii="Arial" w:hAnsi="Arial" w:cs="Arial"/>
                <w:i/>
                <w:sz w:val="22"/>
                <w:szCs w:val="22"/>
              </w:rPr>
            </w:pPr>
            <w:r w:rsidRPr="00B85D36">
              <w:rPr>
                <w:rFonts w:ascii="Arial" w:hAnsi="Arial" w:cs="Arial"/>
                <w:i/>
                <w:sz w:val="22"/>
                <w:szCs w:val="22"/>
                <w:bdr w:val="none" w:sz="0" w:space="0" w:color="auto" w:frame="1"/>
              </w:rPr>
              <w:t>M002 Operación y Administración del Instituto</w:t>
            </w:r>
          </w:p>
        </w:tc>
        <w:tc>
          <w:tcPr>
            <w:tcW w:w="5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78F96" w14:textId="77777777" w:rsidR="00F73E80" w:rsidRPr="00B85D36" w:rsidRDefault="00F73E80" w:rsidP="005F7509">
            <w:pPr>
              <w:ind w:firstLine="20"/>
              <w:jc w:val="both"/>
              <w:textAlignment w:val="baseline"/>
              <w:rPr>
                <w:rFonts w:ascii="Arial" w:hAnsi="Arial" w:cs="Arial"/>
                <w:sz w:val="22"/>
                <w:szCs w:val="22"/>
              </w:rPr>
            </w:pPr>
            <w:r w:rsidRPr="00B85D36">
              <w:rPr>
                <w:rFonts w:ascii="Arial" w:hAnsi="Arial" w:cs="Arial"/>
                <w:sz w:val="22"/>
                <w:szCs w:val="22"/>
                <w:bdr w:val="none" w:sz="0" w:space="0" w:color="auto" w:frame="1"/>
              </w:rPr>
              <w:t>1.   Oficina de la Presidencia.</w:t>
            </w:r>
          </w:p>
          <w:p w14:paraId="76AC5F01" w14:textId="77777777" w:rsidR="00F73E80" w:rsidRPr="00B85D36" w:rsidRDefault="00F73E80" w:rsidP="005F7509">
            <w:pPr>
              <w:ind w:firstLine="20"/>
              <w:jc w:val="both"/>
              <w:textAlignment w:val="baseline"/>
              <w:rPr>
                <w:rFonts w:ascii="Arial" w:hAnsi="Arial" w:cs="Arial"/>
                <w:sz w:val="22"/>
                <w:szCs w:val="22"/>
              </w:rPr>
            </w:pPr>
            <w:r w:rsidRPr="00B85D36">
              <w:rPr>
                <w:rFonts w:ascii="Arial" w:hAnsi="Arial" w:cs="Arial"/>
                <w:sz w:val="22"/>
                <w:szCs w:val="22"/>
                <w:bdr w:val="none" w:sz="0" w:space="0" w:color="auto" w:frame="1"/>
              </w:rPr>
              <w:t>2.   Dirección Jurídica.</w:t>
            </w:r>
          </w:p>
          <w:p w14:paraId="4DC5B0AF" w14:textId="77777777" w:rsidR="00F73E80" w:rsidRPr="00B85D36" w:rsidRDefault="00F73E80" w:rsidP="005F7509">
            <w:pPr>
              <w:ind w:firstLine="20"/>
              <w:jc w:val="both"/>
              <w:textAlignment w:val="baseline"/>
              <w:rPr>
                <w:rFonts w:ascii="Arial" w:hAnsi="Arial" w:cs="Arial"/>
                <w:sz w:val="22"/>
                <w:szCs w:val="22"/>
              </w:rPr>
            </w:pPr>
            <w:r w:rsidRPr="00B85D36">
              <w:rPr>
                <w:rFonts w:ascii="Arial" w:hAnsi="Arial" w:cs="Arial"/>
                <w:sz w:val="22"/>
                <w:szCs w:val="22"/>
                <w:bdr w:val="none" w:sz="0" w:space="0" w:color="auto" w:frame="1"/>
              </w:rPr>
              <w:t>3.   Secretaría Ejecutiva.</w:t>
            </w:r>
          </w:p>
          <w:p w14:paraId="34180536" w14:textId="77777777" w:rsidR="00F73E80" w:rsidRPr="00B85D36" w:rsidRDefault="00F73E80" w:rsidP="005F7509">
            <w:pPr>
              <w:ind w:firstLine="20"/>
              <w:jc w:val="both"/>
              <w:textAlignment w:val="baseline"/>
              <w:rPr>
                <w:rFonts w:ascii="Arial" w:hAnsi="Arial" w:cs="Arial"/>
                <w:sz w:val="22"/>
                <w:szCs w:val="22"/>
              </w:rPr>
            </w:pPr>
            <w:r w:rsidRPr="00B85D36">
              <w:rPr>
                <w:rFonts w:ascii="Arial" w:hAnsi="Arial" w:cs="Arial"/>
                <w:sz w:val="22"/>
                <w:szCs w:val="22"/>
                <w:bdr w:val="none" w:sz="0" w:space="0" w:color="auto" w:frame="1"/>
              </w:rPr>
              <w:t>4.   Órgano Interno de Control.</w:t>
            </w:r>
          </w:p>
          <w:p w14:paraId="188CC814" w14:textId="77777777" w:rsidR="00F73E80" w:rsidRPr="00B85D36" w:rsidRDefault="00F73E80" w:rsidP="005F7509">
            <w:pPr>
              <w:ind w:firstLine="20"/>
              <w:jc w:val="both"/>
              <w:textAlignment w:val="baseline"/>
              <w:rPr>
                <w:rFonts w:ascii="Arial" w:hAnsi="Arial" w:cs="Arial"/>
                <w:sz w:val="22"/>
                <w:szCs w:val="22"/>
              </w:rPr>
            </w:pPr>
            <w:r w:rsidRPr="00B85D36">
              <w:rPr>
                <w:rFonts w:ascii="Arial" w:hAnsi="Arial" w:cs="Arial"/>
                <w:sz w:val="22"/>
                <w:szCs w:val="22"/>
                <w:bdr w:val="none" w:sz="0" w:space="0" w:color="auto" w:frame="1"/>
              </w:rPr>
              <w:t>5.   Unidad de Informática y Diseño.</w:t>
            </w:r>
          </w:p>
          <w:p w14:paraId="6BE46A79" w14:textId="77777777" w:rsidR="00F73E80" w:rsidRPr="00B85D36" w:rsidRDefault="00F73E80" w:rsidP="005F7509">
            <w:pPr>
              <w:ind w:firstLine="20"/>
              <w:jc w:val="both"/>
              <w:textAlignment w:val="baseline"/>
              <w:rPr>
                <w:rFonts w:ascii="Arial" w:hAnsi="Arial" w:cs="Arial"/>
                <w:sz w:val="22"/>
                <w:szCs w:val="22"/>
              </w:rPr>
            </w:pPr>
            <w:r w:rsidRPr="00B85D36">
              <w:rPr>
                <w:rFonts w:ascii="Arial" w:hAnsi="Arial" w:cs="Arial"/>
                <w:sz w:val="22"/>
                <w:szCs w:val="22"/>
                <w:bdr w:val="none" w:sz="0" w:space="0" w:color="auto" w:frame="1"/>
              </w:rPr>
              <w:t>6.   Oficina del Consejo General.</w:t>
            </w:r>
          </w:p>
          <w:p w14:paraId="34D5A18A" w14:textId="77777777" w:rsidR="00F73E80" w:rsidRPr="00B85D36" w:rsidRDefault="00F73E80" w:rsidP="005F7509">
            <w:pPr>
              <w:ind w:firstLine="20"/>
              <w:jc w:val="both"/>
              <w:textAlignment w:val="baseline"/>
              <w:rPr>
                <w:rFonts w:ascii="Arial" w:hAnsi="Arial" w:cs="Arial"/>
                <w:sz w:val="22"/>
                <w:szCs w:val="22"/>
              </w:rPr>
            </w:pPr>
            <w:r w:rsidRPr="00B85D36">
              <w:rPr>
                <w:rFonts w:ascii="Arial" w:hAnsi="Arial" w:cs="Arial"/>
                <w:sz w:val="22"/>
                <w:szCs w:val="22"/>
                <w:bdr w:val="none" w:sz="0" w:space="0" w:color="auto" w:frame="1"/>
              </w:rPr>
              <w:t>7.   Dirección Ejecutiva de Organización Electoral y de Participación Ciudadana.</w:t>
            </w:r>
          </w:p>
          <w:p w14:paraId="02A2EF19" w14:textId="77777777" w:rsidR="00F73E80" w:rsidRPr="00B85D36" w:rsidRDefault="00F73E80" w:rsidP="005F7509">
            <w:pPr>
              <w:ind w:firstLine="20"/>
              <w:jc w:val="both"/>
              <w:textAlignment w:val="baseline"/>
              <w:rPr>
                <w:rFonts w:ascii="Arial" w:hAnsi="Arial" w:cs="Arial"/>
                <w:sz w:val="22"/>
                <w:szCs w:val="22"/>
              </w:rPr>
            </w:pPr>
            <w:r w:rsidRPr="00B85D36">
              <w:rPr>
                <w:rFonts w:ascii="Arial" w:hAnsi="Arial" w:cs="Arial"/>
                <w:sz w:val="22"/>
                <w:szCs w:val="22"/>
                <w:bdr w:val="none" w:sz="0" w:space="0" w:color="auto" w:frame="1"/>
              </w:rPr>
              <w:t>8.   Dirección Ejecutiva de Administración.</w:t>
            </w:r>
          </w:p>
          <w:p w14:paraId="3FBB3BE4" w14:textId="77777777" w:rsidR="00F73E80" w:rsidRPr="00B85D36" w:rsidRDefault="00F73E80" w:rsidP="005F7509">
            <w:pPr>
              <w:ind w:firstLine="20"/>
              <w:jc w:val="both"/>
              <w:textAlignment w:val="baseline"/>
              <w:rPr>
                <w:rFonts w:ascii="Arial" w:hAnsi="Arial" w:cs="Arial"/>
                <w:sz w:val="22"/>
                <w:szCs w:val="22"/>
              </w:rPr>
            </w:pPr>
            <w:r w:rsidRPr="00B85D36">
              <w:rPr>
                <w:rFonts w:ascii="Arial" w:hAnsi="Arial" w:cs="Arial"/>
                <w:sz w:val="22"/>
                <w:szCs w:val="22"/>
                <w:bdr w:val="none" w:sz="0" w:space="0" w:color="auto" w:frame="1"/>
              </w:rPr>
              <w:t>9.   Unidad de Fiscalización.</w:t>
            </w:r>
          </w:p>
        </w:tc>
      </w:tr>
      <w:tr w:rsidR="00F73E80" w:rsidRPr="00B85D36" w14:paraId="433599D5" w14:textId="77777777" w:rsidTr="003027F6">
        <w:trPr>
          <w:jc w:val="center"/>
        </w:trPr>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6E7842" w14:textId="77777777" w:rsidR="00F73E80" w:rsidRPr="00B85D36" w:rsidRDefault="00F73E80" w:rsidP="005F7509">
            <w:pPr>
              <w:ind w:left="-142"/>
              <w:jc w:val="center"/>
              <w:textAlignment w:val="baseline"/>
              <w:rPr>
                <w:rFonts w:ascii="Arial" w:hAnsi="Arial" w:cs="Arial"/>
                <w:i/>
                <w:sz w:val="22"/>
                <w:szCs w:val="22"/>
              </w:rPr>
            </w:pPr>
            <w:r w:rsidRPr="00B85D36">
              <w:rPr>
                <w:rFonts w:ascii="Arial" w:hAnsi="Arial" w:cs="Arial"/>
                <w:i/>
                <w:sz w:val="22"/>
                <w:szCs w:val="22"/>
                <w:bdr w:val="none" w:sz="0" w:space="0" w:color="auto" w:frame="1"/>
              </w:rPr>
              <w:t>R003 Proceso Electoral</w:t>
            </w:r>
          </w:p>
        </w:tc>
        <w:tc>
          <w:tcPr>
            <w:tcW w:w="5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085D88" w14:textId="77777777" w:rsidR="00F73E80" w:rsidRPr="00B85D36" w:rsidRDefault="00F73E80" w:rsidP="005F7509">
            <w:pPr>
              <w:pStyle w:val="Prrafodelista"/>
              <w:numPr>
                <w:ilvl w:val="0"/>
                <w:numId w:val="8"/>
              </w:numPr>
              <w:ind w:left="20" w:firstLine="0"/>
              <w:jc w:val="both"/>
              <w:textAlignment w:val="baseline"/>
              <w:rPr>
                <w:rFonts w:cs="Arial"/>
                <w:sz w:val="22"/>
                <w:szCs w:val="22"/>
              </w:rPr>
            </w:pPr>
            <w:r w:rsidRPr="00B85D36">
              <w:rPr>
                <w:rFonts w:cs="Arial"/>
                <w:sz w:val="22"/>
                <w:szCs w:val="22"/>
                <w:bdr w:val="none" w:sz="0" w:space="0" w:color="auto" w:frame="1"/>
              </w:rPr>
              <w:t>Dirección Ejecutiva de Organización Electoral y de Participación Ciudadana.</w:t>
            </w:r>
          </w:p>
          <w:p w14:paraId="49F91747" w14:textId="77777777" w:rsidR="00F73E80" w:rsidRPr="00B85D36" w:rsidRDefault="00F73E80" w:rsidP="005F7509">
            <w:pPr>
              <w:pStyle w:val="Prrafodelista"/>
              <w:numPr>
                <w:ilvl w:val="0"/>
                <w:numId w:val="8"/>
              </w:numPr>
              <w:ind w:left="20" w:firstLine="0"/>
              <w:jc w:val="both"/>
              <w:textAlignment w:val="baseline"/>
              <w:rPr>
                <w:rFonts w:cs="Arial"/>
                <w:sz w:val="22"/>
                <w:szCs w:val="22"/>
              </w:rPr>
            </w:pPr>
            <w:r w:rsidRPr="00B85D36">
              <w:rPr>
                <w:rFonts w:cs="Arial"/>
                <w:sz w:val="22"/>
                <w:szCs w:val="22"/>
                <w:bdr w:val="none" w:sz="0" w:space="0" w:color="auto" w:frame="1"/>
              </w:rPr>
              <w:t>Dirección Ejecutiva de Administración.</w:t>
            </w:r>
          </w:p>
          <w:p w14:paraId="73FED5B5" w14:textId="77777777" w:rsidR="00F73E80" w:rsidRPr="00B85D36" w:rsidRDefault="00F73E80" w:rsidP="005F7509">
            <w:pPr>
              <w:pStyle w:val="Prrafodelista"/>
              <w:numPr>
                <w:ilvl w:val="0"/>
                <w:numId w:val="8"/>
              </w:numPr>
              <w:ind w:left="20" w:firstLine="0"/>
              <w:jc w:val="both"/>
              <w:textAlignment w:val="baseline"/>
              <w:rPr>
                <w:rFonts w:cs="Arial"/>
                <w:sz w:val="22"/>
                <w:szCs w:val="22"/>
              </w:rPr>
            </w:pPr>
            <w:r w:rsidRPr="00B85D36">
              <w:rPr>
                <w:rFonts w:cs="Arial"/>
                <w:sz w:val="22"/>
                <w:szCs w:val="22"/>
                <w:bdr w:val="none" w:sz="0" w:space="0" w:color="auto" w:frame="1"/>
              </w:rPr>
              <w:t>Unidad de Informática y Diseño.</w:t>
            </w:r>
          </w:p>
          <w:p w14:paraId="12597592" w14:textId="77777777" w:rsidR="00F73E80" w:rsidRPr="00B85D36" w:rsidRDefault="00F73E80" w:rsidP="005F7509">
            <w:pPr>
              <w:pStyle w:val="Prrafodelista"/>
              <w:numPr>
                <w:ilvl w:val="0"/>
                <w:numId w:val="8"/>
              </w:numPr>
              <w:ind w:left="20" w:firstLine="0"/>
              <w:jc w:val="both"/>
              <w:textAlignment w:val="baseline"/>
              <w:rPr>
                <w:rFonts w:cs="Arial"/>
                <w:sz w:val="22"/>
                <w:szCs w:val="22"/>
              </w:rPr>
            </w:pPr>
            <w:r w:rsidRPr="00B85D36">
              <w:rPr>
                <w:rFonts w:cs="Arial"/>
                <w:sz w:val="22"/>
                <w:szCs w:val="22"/>
                <w:bdr w:val="none" w:sz="0" w:space="0" w:color="auto" w:frame="1"/>
              </w:rPr>
              <w:t>Oficina de la Presidencia.</w:t>
            </w:r>
          </w:p>
          <w:p w14:paraId="0D001C69" w14:textId="77777777" w:rsidR="00F73E80" w:rsidRPr="00B85D36" w:rsidRDefault="00F73E80" w:rsidP="005F7509">
            <w:pPr>
              <w:pStyle w:val="Prrafodelista"/>
              <w:numPr>
                <w:ilvl w:val="0"/>
                <w:numId w:val="8"/>
              </w:numPr>
              <w:ind w:left="20" w:firstLine="0"/>
              <w:jc w:val="both"/>
              <w:textAlignment w:val="baseline"/>
              <w:rPr>
                <w:rFonts w:cs="Arial"/>
                <w:sz w:val="22"/>
                <w:szCs w:val="22"/>
              </w:rPr>
            </w:pPr>
            <w:r w:rsidRPr="00B85D36">
              <w:rPr>
                <w:rFonts w:cs="Arial"/>
                <w:sz w:val="22"/>
                <w:szCs w:val="22"/>
                <w:bdr w:val="none" w:sz="0" w:space="0" w:color="auto" w:frame="1"/>
              </w:rPr>
              <w:t>Secretaría Ejecutiva y Contencioso.</w:t>
            </w:r>
          </w:p>
          <w:p w14:paraId="584EAEBA" w14:textId="77777777" w:rsidR="00F73E80" w:rsidRPr="00B85D36" w:rsidRDefault="00F73E80" w:rsidP="005F7509">
            <w:pPr>
              <w:pStyle w:val="Prrafodelista"/>
              <w:numPr>
                <w:ilvl w:val="0"/>
                <w:numId w:val="8"/>
              </w:numPr>
              <w:ind w:left="20" w:firstLine="0"/>
              <w:jc w:val="both"/>
              <w:textAlignment w:val="baseline"/>
              <w:rPr>
                <w:rFonts w:cs="Arial"/>
                <w:sz w:val="22"/>
                <w:szCs w:val="22"/>
              </w:rPr>
            </w:pPr>
            <w:r w:rsidRPr="00B85D36">
              <w:rPr>
                <w:rFonts w:cs="Arial"/>
                <w:sz w:val="22"/>
                <w:szCs w:val="22"/>
                <w:bdr w:val="none" w:sz="0" w:space="0" w:color="auto" w:frame="1"/>
              </w:rPr>
              <w:t>Dirección Jurídica.</w:t>
            </w:r>
          </w:p>
          <w:p w14:paraId="5D91F374" w14:textId="77777777" w:rsidR="00F73E80" w:rsidRPr="00B85D36" w:rsidRDefault="00F73E80" w:rsidP="005F7509">
            <w:pPr>
              <w:pStyle w:val="Prrafodelista"/>
              <w:numPr>
                <w:ilvl w:val="0"/>
                <w:numId w:val="8"/>
              </w:numPr>
              <w:ind w:left="20" w:firstLine="0"/>
              <w:jc w:val="both"/>
              <w:textAlignment w:val="baseline"/>
              <w:rPr>
                <w:rFonts w:cs="Arial"/>
                <w:sz w:val="22"/>
                <w:szCs w:val="22"/>
              </w:rPr>
            </w:pPr>
            <w:r w:rsidRPr="00B85D36">
              <w:rPr>
                <w:rFonts w:cs="Arial"/>
                <w:sz w:val="22"/>
                <w:szCs w:val="22"/>
                <w:bdr w:val="none" w:sz="0" w:space="0" w:color="auto" w:frame="1"/>
              </w:rPr>
              <w:t>Dirección Ejecutiva de Capacitación Electoral y Educación Cívica.</w:t>
            </w:r>
          </w:p>
        </w:tc>
      </w:tr>
      <w:tr w:rsidR="00F73E80" w:rsidRPr="00B85D36" w14:paraId="513D91E6" w14:textId="77777777" w:rsidTr="003027F6">
        <w:trPr>
          <w:jc w:val="center"/>
        </w:trPr>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5B6168" w14:textId="77777777" w:rsidR="00F73E80" w:rsidRPr="00B85D36" w:rsidRDefault="00F73E80" w:rsidP="005F7509">
            <w:pPr>
              <w:ind w:left="-142"/>
              <w:jc w:val="center"/>
              <w:textAlignment w:val="baseline"/>
              <w:rPr>
                <w:rFonts w:ascii="Arial" w:hAnsi="Arial" w:cs="Arial"/>
                <w:i/>
                <w:sz w:val="22"/>
                <w:szCs w:val="22"/>
              </w:rPr>
            </w:pPr>
            <w:r w:rsidRPr="00B85D36">
              <w:rPr>
                <w:rFonts w:ascii="Arial" w:hAnsi="Arial" w:cs="Arial"/>
                <w:i/>
                <w:sz w:val="22"/>
                <w:szCs w:val="22"/>
                <w:bdr w:val="none" w:sz="0" w:space="0" w:color="auto" w:frame="1"/>
              </w:rPr>
              <w:t>R005 Participación Ciudadana</w:t>
            </w:r>
          </w:p>
        </w:tc>
        <w:tc>
          <w:tcPr>
            <w:tcW w:w="5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B4DB9A" w14:textId="77777777" w:rsidR="00F73E80" w:rsidRPr="00B85D36" w:rsidRDefault="00F73E80" w:rsidP="005F7509">
            <w:pPr>
              <w:ind w:left="20"/>
              <w:jc w:val="both"/>
              <w:textAlignment w:val="baseline"/>
              <w:rPr>
                <w:rFonts w:ascii="Arial" w:hAnsi="Arial" w:cs="Arial"/>
                <w:sz w:val="22"/>
                <w:szCs w:val="22"/>
              </w:rPr>
            </w:pPr>
            <w:r w:rsidRPr="00B85D36">
              <w:rPr>
                <w:rFonts w:ascii="Arial" w:hAnsi="Arial" w:cs="Arial"/>
                <w:sz w:val="22"/>
                <w:szCs w:val="22"/>
                <w:bdr w:val="none" w:sz="0" w:space="0" w:color="auto" w:frame="1"/>
              </w:rPr>
              <w:t>1. Dirección Ejecutiva de Organización Electoral y de Participación Ciudadana.</w:t>
            </w:r>
          </w:p>
          <w:p w14:paraId="1B597080" w14:textId="77777777" w:rsidR="00F73E80" w:rsidRPr="00B85D36" w:rsidRDefault="00F73E80" w:rsidP="005F7509">
            <w:pPr>
              <w:ind w:left="20"/>
              <w:jc w:val="both"/>
              <w:textAlignment w:val="baseline"/>
              <w:rPr>
                <w:rFonts w:ascii="Arial" w:hAnsi="Arial" w:cs="Arial"/>
                <w:sz w:val="22"/>
                <w:szCs w:val="22"/>
              </w:rPr>
            </w:pPr>
            <w:r w:rsidRPr="00B85D36">
              <w:rPr>
                <w:rFonts w:ascii="Arial" w:hAnsi="Arial" w:cs="Arial"/>
                <w:sz w:val="22"/>
                <w:szCs w:val="22"/>
                <w:bdr w:val="none" w:sz="0" w:space="0" w:color="auto" w:frame="1"/>
              </w:rPr>
              <w:t> </w:t>
            </w:r>
          </w:p>
        </w:tc>
      </w:tr>
      <w:tr w:rsidR="00F73E80" w:rsidRPr="00B85D36" w14:paraId="5EF33A81" w14:textId="77777777" w:rsidTr="003027F6">
        <w:trPr>
          <w:jc w:val="center"/>
        </w:trPr>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13159F" w14:textId="77777777" w:rsidR="00F73E80" w:rsidRPr="00B85D36" w:rsidRDefault="00F73E80" w:rsidP="005F7509">
            <w:pPr>
              <w:ind w:left="-142"/>
              <w:jc w:val="center"/>
              <w:textAlignment w:val="baseline"/>
              <w:rPr>
                <w:rFonts w:ascii="Arial" w:hAnsi="Arial" w:cs="Arial"/>
                <w:i/>
                <w:sz w:val="22"/>
                <w:szCs w:val="22"/>
              </w:rPr>
            </w:pPr>
            <w:r w:rsidRPr="00B85D36">
              <w:rPr>
                <w:rFonts w:ascii="Arial" w:hAnsi="Arial" w:cs="Arial"/>
                <w:i/>
                <w:sz w:val="22"/>
                <w:szCs w:val="22"/>
                <w:bdr w:val="none" w:sz="0" w:space="0" w:color="auto" w:frame="1"/>
              </w:rPr>
              <w:t>R009 Marco Jurídico Institucional</w:t>
            </w:r>
          </w:p>
        </w:tc>
        <w:tc>
          <w:tcPr>
            <w:tcW w:w="5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315245" w14:textId="77777777" w:rsidR="00F73E80" w:rsidRPr="00B85D36" w:rsidRDefault="00F73E80" w:rsidP="005F7509">
            <w:pPr>
              <w:ind w:left="20"/>
              <w:jc w:val="both"/>
              <w:textAlignment w:val="baseline"/>
              <w:rPr>
                <w:rFonts w:ascii="Arial" w:hAnsi="Arial" w:cs="Arial"/>
                <w:sz w:val="22"/>
                <w:szCs w:val="22"/>
              </w:rPr>
            </w:pPr>
            <w:r w:rsidRPr="00B85D36">
              <w:rPr>
                <w:rFonts w:ascii="Arial" w:hAnsi="Arial" w:cs="Arial"/>
                <w:sz w:val="22"/>
                <w:szCs w:val="22"/>
                <w:bdr w:val="none" w:sz="0" w:space="0" w:color="auto" w:frame="1"/>
              </w:rPr>
              <w:t xml:space="preserve">1. Dirección </w:t>
            </w:r>
            <w:r w:rsidR="00BB19E7" w:rsidRPr="00B85D36">
              <w:rPr>
                <w:rFonts w:ascii="Arial" w:hAnsi="Arial" w:cs="Arial"/>
                <w:sz w:val="22"/>
                <w:szCs w:val="22"/>
                <w:bdr w:val="none" w:sz="0" w:space="0" w:color="auto" w:frame="1"/>
              </w:rPr>
              <w:t>J</w:t>
            </w:r>
            <w:r w:rsidRPr="00B85D36">
              <w:rPr>
                <w:rFonts w:ascii="Arial" w:hAnsi="Arial" w:cs="Arial"/>
                <w:sz w:val="22"/>
                <w:szCs w:val="22"/>
                <w:bdr w:val="none" w:sz="0" w:space="0" w:color="auto" w:frame="1"/>
              </w:rPr>
              <w:t>urídica.</w:t>
            </w:r>
          </w:p>
          <w:p w14:paraId="0C2E1549" w14:textId="77777777" w:rsidR="00F73E80" w:rsidRPr="00B85D36" w:rsidRDefault="00F73E80" w:rsidP="005F7509">
            <w:pPr>
              <w:ind w:left="20"/>
              <w:jc w:val="both"/>
              <w:textAlignment w:val="baseline"/>
              <w:rPr>
                <w:rFonts w:ascii="Arial" w:hAnsi="Arial" w:cs="Arial"/>
                <w:sz w:val="22"/>
                <w:szCs w:val="22"/>
              </w:rPr>
            </w:pPr>
            <w:r w:rsidRPr="00B85D36">
              <w:rPr>
                <w:rFonts w:ascii="Arial" w:hAnsi="Arial" w:cs="Arial"/>
                <w:sz w:val="22"/>
                <w:szCs w:val="22"/>
                <w:bdr w:val="none" w:sz="0" w:space="0" w:color="auto" w:frame="1"/>
              </w:rPr>
              <w:t>2. Secretaría Ejecutiva (Contencioso).</w:t>
            </w:r>
          </w:p>
        </w:tc>
      </w:tr>
      <w:tr w:rsidR="00F73E80" w:rsidRPr="00B85D36" w14:paraId="4345F032" w14:textId="77777777" w:rsidTr="003027F6">
        <w:trPr>
          <w:jc w:val="center"/>
        </w:trPr>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184E6A" w14:textId="77777777" w:rsidR="00F73E80" w:rsidRPr="00B85D36" w:rsidRDefault="00F73E80" w:rsidP="005F7509">
            <w:pPr>
              <w:ind w:left="-142"/>
              <w:jc w:val="center"/>
              <w:textAlignment w:val="baseline"/>
              <w:rPr>
                <w:rFonts w:ascii="Arial" w:hAnsi="Arial" w:cs="Arial"/>
                <w:i/>
                <w:sz w:val="22"/>
                <w:szCs w:val="22"/>
              </w:rPr>
            </w:pPr>
            <w:r w:rsidRPr="00B85D36">
              <w:rPr>
                <w:rFonts w:ascii="Arial" w:hAnsi="Arial" w:cs="Arial"/>
                <w:i/>
                <w:sz w:val="22"/>
                <w:szCs w:val="22"/>
                <w:bdr w:val="none" w:sz="0" w:space="0" w:color="auto" w:frame="1"/>
              </w:rPr>
              <w:t>R011 Servicio Profesional Electoral Nacional</w:t>
            </w:r>
          </w:p>
        </w:tc>
        <w:tc>
          <w:tcPr>
            <w:tcW w:w="5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851366" w14:textId="77777777" w:rsidR="00F73E80" w:rsidRPr="00B85D36" w:rsidRDefault="00F73E80" w:rsidP="005F7509">
            <w:pPr>
              <w:ind w:left="20"/>
              <w:jc w:val="both"/>
              <w:textAlignment w:val="baseline"/>
              <w:rPr>
                <w:rFonts w:ascii="Arial" w:hAnsi="Arial" w:cs="Arial"/>
                <w:sz w:val="22"/>
                <w:szCs w:val="22"/>
              </w:rPr>
            </w:pPr>
            <w:r w:rsidRPr="00B85D36">
              <w:rPr>
                <w:rFonts w:ascii="Arial" w:hAnsi="Arial" w:cs="Arial"/>
                <w:sz w:val="22"/>
                <w:szCs w:val="22"/>
                <w:bdr w:val="none" w:sz="0" w:space="0" w:color="auto" w:frame="1"/>
              </w:rPr>
              <w:t>1. Unidad de Servicio Profesional Electoral.</w:t>
            </w:r>
          </w:p>
        </w:tc>
      </w:tr>
      <w:tr w:rsidR="00F73E80" w:rsidRPr="00B85D36" w14:paraId="56C5DFAC" w14:textId="77777777" w:rsidTr="003027F6">
        <w:trPr>
          <w:jc w:val="center"/>
        </w:trPr>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1C7438" w14:textId="77777777" w:rsidR="00F73E80" w:rsidRPr="00B85D36" w:rsidRDefault="00F73E80" w:rsidP="005F7509">
            <w:pPr>
              <w:ind w:left="-142"/>
              <w:jc w:val="center"/>
              <w:textAlignment w:val="baseline"/>
              <w:rPr>
                <w:rFonts w:ascii="Arial" w:hAnsi="Arial" w:cs="Arial"/>
                <w:i/>
                <w:sz w:val="22"/>
                <w:szCs w:val="22"/>
              </w:rPr>
            </w:pPr>
            <w:r w:rsidRPr="00B85D36">
              <w:rPr>
                <w:rFonts w:ascii="Arial" w:hAnsi="Arial" w:cs="Arial"/>
                <w:i/>
                <w:sz w:val="22"/>
                <w:szCs w:val="22"/>
                <w:bdr w:val="none" w:sz="0" w:space="0" w:color="auto" w:frame="1"/>
              </w:rPr>
              <w:t>R012 Educación Cívica</w:t>
            </w:r>
          </w:p>
        </w:tc>
        <w:tc>
          <w:tcPr>
            <w:tcW w:w="5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A3822D" w14:textId="77777777" w:rsidR="00F73E80" w:rsidRPr="00B85D36" w:rsidRDefault="00F73E80" w:rsidP="005F7509">
            <w:pPr>
              <w:ind w:left="20"/>
              <w:jc w:val="both"/>
              <w:textAlignment w:val="baseline"/>
              <w:rPr>
                <w:rFonts w:ascii="Arial" w:hAnsi="Arial" w:cs="Arial"/>
                <w:sz w:val="22"/>
                <w:szCs w:val="22"/>
              </w:rPr>
            </w:pPr>
            <w:r w:rsidRPr="00B85D36">
              <w:rPr>
                <w:rFonts w:ascii="Arial" w:hAnsi="Arial" w:cs="Arial"/>
                <w:sz w:val="22"/>
                <w:szCs w:val="22"/>
                <w:bdr w:val="none" w:sz="0" w:space="0" w:color="auto" w:frame="1"/>
              </w:rPr>
              <w:t>1.  Dirección Ejecutiva de Capacitación Electoral y Educación. Cívica</w:t>
            </w:r>
            <w:r w:rsidR="003027F6" w:rsidRPr="00B85D36">
              <w:rPr>
                <w:rFonts w:ascii="Arial" w:hAnsi="Arial" w:cs="Arial"/>
                <w:sz w:val="22"/>
                <w:szCs w:val="22"/>
                <w:bdr w:val="none" w:sz="0" w:space="0" w:color="auto" w:frame="1"/>
              </w:rPr>
              <w:t>.</w:t>
            </w:r>
          </w:p>
        </w:tc>
      </w:tr>
      <w:tr w:rsidR="00F73E80" w:rsidRPr="00B85D36" w14:paraId="5AA858A6" w14:textId="77777777" w:rsidTr="003027F6">
        <w:trPr>
          <w:jc w:val="center"/>
        </w:trPr>
        <w:tc>
          <w:tcPr>
            <w:tcW w:w="3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22B5E9" w14:textId="77777777" w:rsidR="00F73E80" w:rsidRPr="00B85D36" w:rsidRDefault="00F73E80" w:rsidP="005F7509">
            <w:pPr>
              <w:ind w:left="-142"/>
              <w:jc w:val="center"/>
              <w:textAlignment w:val="baseline"/>
              <w:rPr>
                <w:rFonts w:ascii="Arial" w:hAnsi="Arial" w:cs="Arial"/>
                <w:i/>
                <w:sz w:val="22"/>
                <w:szCs w:val="22"/>
              </w:rPr>
            </w:pPr>
            <w:r w:rsidRPr="00B85D36">
              <w:rPr>
                <w:rFonts w:ascii="Arial" w:hAnsi="Arial" w:cs="Arial"/>
                <w:i/>
                <w:sz w:val="22"/>
                <w:szCs w:val="22"/>
                <w:bdr w:val="none" w:sz="0" w:space="0" w:color="auto" w:frame="1"/>
              </w:rPr>
              <w:t>R013 Acceso a la información y sistema de administración de archivos y gestión documental</w:t>
            </w:r>
          </w:p>
        </w:tc>
        <w:tc>
          <w:tcPr>
            <w:tcW w:w="5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A958C0" w14:textId="77777777" w:rsidR="00F73E80" w:rsidRPr="00B85D36" w:rsidRDefault="00F73E80" w:rsidP="005F7509">
            <w:pPr>
              <w:ind w:left="20"/>
              <w:jc w:val="both"/>
              <w:textAlignment w:val="baseline"/>
              <w:rPr>
                <w:rFonts w:ascii="Arial" w:hAnsi="Arial" w:cs="Arial"/>
                <w:sz w:val="22"/>
                <w:szCs w:val="22"/>
              </w:rPr>
            </w:pPr>
            <w:r w:rsidRPr="00B85D36">
              <w:rPr>
                <w:rFonts w:ascii="Arial" w:hAnsi="Arial" w:cs="Arial"/>
                <w:sz w:val="22"/>
                <w:szCs w:val="22"/>
                <w:bdr w:val="none" w:sz="0" w:space="0" w:color="auto" w:frame="1"/>
              </w:rPr>
              <w:t>1.   Secretaría Ejecutiva (Archivo).</w:t>
            </w:r>
          </w:p>
          <w:p w14:paraId="51BEA4ED" w14:textId="77777777" w:rsidR="00F73E80" w:rsidRPr="00B85D36" w:rsidRDefault="00F73E80" w:rsidP="005F7509">
            <w:pPr>
              <w:ind w:left="20"/>
              <w:jc w:val="both"/>
              <w:textAlignment w:val="baseline"/>
              <w:rPr>
                <w:rFonts w:ascii="Arial" w:hAnsi="Arial" w:cs="Arial"/>
                <w:sz w:val="22"/>
                <w:szCs w:val="22"/>
              </w:rPr>
            </w:pPr>
            <w:r w:rsidRPr="00B85D36">
              <w:rPr>
                <w:rFonts w:ascii="Arial" w:hAnsi="Arial" w:cs="Arial"/>
                <w:sz w:val="22"/>
                <w:szCs w:val="22"/>
                <w:bdr w:val="none" w:sz="0" w:space="0" w:color="auto" w:frame="1"/>
              </w:rPr>
              <w:t>2.   Unidad de Acceso a la Información Pública.</w:t>
            </w:r>
          </w:p>
          <w:p w14:paraId="19CA04E5" w14:textId="77777777" w:rsidR="00F73E80" w:rsidRPr="00B85D36" w:rsidRDefault="00F73E80" w:rsidP="005F7509">
            <w:pPr>
              <w:ind w:left="20"/>
              <w:jc w:val="both"/>
              <w:textAlignment w:val="baseline"/>
              <w:rPr>
                <w:rFonts w:ascii="Arial" w:hAnsi="Arial" w:cs="Arial"/>
                <w:sz w:val="22"/>
                <w:szCs w:val="22"/>
              </w:rPr>
            </w:pPr>
            <w:r w:rsidRPr="00B85D36">
              <w:rPr>
                <w:rFonts w:ascii="Arial" w:hAnsi="Arial" w:cs="Arial"/>
                <w:sz w:val="22"/>
                <w:szCs w:val="22"/>
                <w:bdr w:val="none" w:sz="0" w:space="0" w:color="auto" w:frame="1"/>
              </w:rPr>
              <w:t>3.   Unidad de Informática y Diseño.</w:t>
            </w:r>
          </w:p>
          <w:p w14:paraId="762A9523" w14:textId="77777777" w:rsidR="00F73E80" w:rsidRPr="00B85D36" w:rsidRDefault="00F73E80" w:rsidP="005F7509">
            <w:pPr>
              <w:ind w:left="20"/>
              <w:jc w:val="both"/>
              <w:textAlignment w:val="baseline"/>
              <w:rPr>
                <w:rFonts w:ascii="Arial" w:hAnsi="Arial" w:cs="Arial"/>
                <w:sz w:val="22"/>
                <w:szCs w:val="22"/>
              </w:rPr>
            </w:pPr>
            <w:r w:rsidRPr="00B85D36">
              <w:rPr>
                <w:rFonts w:ascii="Arial" w:hAnsi="Arial" w:cs="Arial"/>
                <w:sz w:val="22"/>
                <w:szCs w:val="22"/>
                <w:bdr w:val="none" w:sz="0" w:space="0" w:color="auto" w:frame="1"/>
              </w:rPr>
              <w:t> </w:t>
            </w:r>
          </w:p>
        </w:tc>
      </w:tr>
    </w:tbl>
    <w:p w14:paraId="075DB8BE" w14:textId="77777777" w:rsidR="00EE7A97" w:rsidRPr="00B85D36" w:rsidRDefault="00EE7A97" w:rsidP="005F7509">
      <w:pPr>
        <w:spacing w:line="276" w:lineRule="auto"/>
        <w:ind w:left="-142" w:right="-374"/>
        <w:jc w:val="both"/>
        <w:rPr>
          <w:rFonts w:ascii="Arial" w:hAnsi="Arial" w:cs="Arial"/>
          <w:bCs/>
          <w:sz w:val="22"/>
          <w:szCs w:val="22"/>
        </w:rPr>
      </w:pPr>
    </w:p>
    <w:p w14:paraId="3184FBBC" w14:textId="77777777" w:rsidR="006340BE" w:rsidRPr="00B85D36" w:rsidRDefault="006340BE" w:rsidP="005F7509">
      <w:pPr>
        <w:spacing w:line="276" w:lineRule="auto"/>
        <w:ind w:left="-142" w:right="-374"/>
        <w:jc w:val="center"/>
        <w:rPr>
          <w:rFonts w:ascii="Arial" w:hAnsi="Arial" w:cs="Arial"/>
          <w:b/>
          <w:sz w:val="22"/>
          <w:szCs w:val="22"/>
          <w:bdr w:val="none" w:sz="0" w:space="0" w:color="auto" w:frame="1"/>
        </w:rPr>
      </w:pPr>
      <w:r w:rsidRPr="00B85D36">
        <w:rPr>
          <w:rFonts w:ascii="Arial" w:hAnsi="Arial" w:cs="Arial"/>
          <w:b/>
          <w:sz w:val="22"/>
          <w:szCs w:val="22"/>
          <w:bdr w:val="none" w:sz="0" w:space="0" w:color="auto" w:frame="1"/>
        </w:rPr>
        <w:t>PROGRAMA M002 OPERACIÓN Y ADMINISTRACIÓN DEL INSTITUTO</w:t>
      </w:r>
    </w:p>
    <w:p w14:paraId="55BA234D" w14:textId="77777777" w:rsidR="00771A35" w:rsidRPr="00B85D36" w:rsidRDefault="00771A35" w:rsidP="005F7509">
      <w:pPr>
        <w:widowControl w:val="0"/>
        <w:autoSpaceDE w:val="0"/>
        <w:autoSpaceDN w:val="0"/>
        <w:adjustRightInd w:val="0"/>
        <w:spacing w:line="276" w:lineRule="auto"/>
        <w:ind w:left="-142" w:right="-374"/>
        <w:jc w:val="both"/>
        <w:rPr>
          <w:rFonts w:ascii="Arial" w:hAnsi="Arial" w:cs="Arial"/>
          <w:b/>
          <w:sz w:val="22"/>
          <w:szCs w:val="22"/>
          <w:lang w:val="es-MX" w:eastAsia="es-MX"/>
        </w:rPr>
      </w:pPr>
    </w:p>
    <w:p w14:paraId="60E9302A" w14:textId="77777777" w:rsidR="00771A35" w:rsidRPr="00B85D36" w:rsidRDefault="00771A35" w:rsidP="005F7509">
      <w:pPr>
        <w:autoSpaceDE w:val="0"/>
        <w:autoSpaceDN w:val="0"/>
        <w:adjustRightInd w:val="0"/>
        <w:spacing w:line="276" w:lineRule="auto"/>
        <w:ind w:left="-142" w:right="-374"/>
        <w:jc w:val="both"/>
        <w:rPr>
          <w:rFonts w:ascii="Arial" w:hAnsi="Arial" w:cs="Arial"/>
          <w:color w:val="000000"/>
          <w:sz w:val="22"/>
          <w:szCs w:val="22"/>
          <w:lang w:val="es-MX" w:eastAsia="es-MX"/>
        </w:rPr>
      </w:pPr>
      <w:r w:rsidRPr="00B85D36">
        <w:rPr>
          <w:rFonts w:ascii="Arial" w:hAnsi="Arial" w:cs="Arial"/>
          <w:b/>
          <w:color w:val="000000"/>
          <w:sz w:val="22"/>
          <w:szCs w:val="22"/>
          <w:lang w:val="es-MX" w:eastAsia="es-MX"/>
        </w:rPr>
        <w:t>Descripción</w:t>
      </w:r>
      <w:r w:rsidRPr="00B85D36">
        <w:rPr>
          <w:rFonts w:ascii="Arial" w:hAnsi="Arial" w:cs="Arial"/>
          <w:color w:val="000000"/>
          <w:sz w:val="22"/>
          <w:szCs w:val="22"/>
          <w:lang w:val="es-MX" w:eastAsia="es-MX"/>
        </w:rPr>
        <w:t>. El programa operativo institucional surge como resultado de la operación y administración propias del Instituto. En este sentido, las actividades cotidianas del Instituto, deben de ser organizadas a través de un programa en el cual se contemplen todas y cada una de las actividades ordinarias de las Direcciones y Unidades del Instituto, las cuales con una adecuada planeación deberán de ser orientadas hacia el cumplimiento de su actividad institucional. Apegándonos en todo momento a las disposiciones y a la normatividad señalada por el CONAC (Consejo Nacional de Armonización Contable).</w:t>
      </w:r>
    </w:p>
    <w:p w14:paraId="6CE9AA60" w14:textId="77777777" w:rsidR="00771A35" w:rsidRPr="00B85D36" w:rsidRDefault="00771A35" w:rsidP="005F7509">
      <w:pPr>
        <w:autoSpaceDE w:val="0"/>
        <w:autoSpaceDN w:val="0"/>
        <w:adjustRightInd w:val="0"/>
        <w:spacing w:line="276" w:lineRule="auto"/>
        <w:ind w:left="-142" w:right="-374"/>
        <w:jc w:val="both"/>
        <w:rPr>
          <w:rFonts w:ascii="Arial" w:hAnsi="Arial" w:cs="Arial"/>
          <w:color w:val="000000"/>
          <w:sz w:val="22"/>
          <w:szCs w:val="22"/>
          <w:lang w:val="es-MX" w:eastAsia="es-MX"/>
        </w:rPr>
      </w:pPr>
    </w:p>
    <w:p w14:paraId="5B3A0D06" w14:textId="77777777" w:rsidR="00771A35" w:rsidRPr="00B85D36" w:rsidRDefault="00771A35" w:rsidP="005F7509">
      <w:pPr>
        <w:autoSpaceDE w:val="0"/>
        <w:autoSpaceDN w:val="0"/>
        <w:adjustRightInd w:val="0"/>
        <w:spacing w:line="276" w:lineRule="auto"/>
        <w:ind w:left="-142" w:right="-374"/>
        <w:jc w:val="both"/>
        <w:rPr>
          <w:rFonts w:ascii="Arial" w:hAnsi="Arial" w:cs="Arial"/>
          <w:b/>
          <w:bCs/>
          <w:color w:val="000000"/>
          <w:sz w:val="22"/>
          <w:szCs w:val="22"/>
          <w:lang w:val="es-MX" w:eastAsia="es-MX"/>
        </w:rPr>
      </w:pPr>
      <w:r w:rsidRPr="00B85D36">
        <w:rPr>
          <w:rFonts w:ascii="Arial" w:hAnsi="Arial" w:cs="Arial"/>
          <w:b/>
          <w:bCs/>
          <w:color w:val="000000"/>
          <w:sz w:val="22"/>
          <w:szCs w:val="22"/>
          <w:lang w:val="es-MX" w:eastAsia="es-MX"/>
        </w:rPr>
        <w:t xml:space="preserve">Objetivo. </w:t>
      </w:r>
      <w:r w:rsidRPr="00B85D36">
        <w:rPr>
          <w:rFonts w:ascii="Arial" w:hAnsi="Arial" w:cs="Arial"/>
          <w:bCs/>
          <w:color w:val="000000"/>
          <w:sz w:val="22"/>
          <w:szCs w:val="22"/>
          <w:lang w:val="es-MX" w:eastAsia="es-MX"/>
        </w:rPr>
        <w:t>Cumplir con la normatividad interna para el correcto ejercicio de los recursos públicos, así como proveer los materiales y suministros y servicios al Personal del Instituto, todo esto enfocado al cumplimiento de la Misión y Visión del mismo.</w:t>
      </w:r>
      <w:r w:rsidRPr="00B85D36">
        <w:rPr>
          <w:rFonts w:ascii="Arial" w:hAnsi="Arial" w:cs="Arial"/>
          <w:b/>
          <w:bCs/>
          <w:color w:val="000000"/>
          <w:sz w:val="22"/>
          <w:szCs w:val="22"/>
          <w:lang w:val="es-MX" w:eastAsia="es-MX"/>
        </w:rPr>
        <w:tab/>
      </w:r>
      <w:r w:rsidRPr="00B85D36">
        <w:rPr>
          <w:rFonts w:ascii="Arial" w:hAnsi="Arial" w:cs="Arial"/>
          <w:b/>
          <w:bCs/>
          <w:color w:val="000000"/>
          <w:sz w:val="22"/>
          <w:szCs w:val="22"/>
          <w:lang w:val="es-MX" w:eastAsia="es-MX"/>
        </w:rPr>
        <w:tab/>
      </w:r>
      <w:r w:rsidRPr="00B85D36">
        <w:rPr>
          <w:rFonts w:ascii="Arial" w:hAnsi="Arial" w:cs="Arial"/>
          <w:b/>
          <w:bCs/>
          <w:color w:val="000000"/>
          <w:sz w:val="22"/>
          <w:szCs w:val="22"/>
          <w:lang w:val="es-MX" w:eastAsia="es-MX"/>
        </w:rPr>
        <w:tab/>
      </w:r>
      <w:r w:rsidRPr="00B85D36">
        <w:rPr>
          <w:rFonts w:ascii="Arial" w:hAnsi="Arial" w:cs="Arial"/>
          <w:b/>
          <w:bCs/>
          <w:color w:val="000000"/>
          <w:sz w:val="22"/>
          <w:szCs w:val="22"/>
          <w:lang w:val="es-MX" w:eastAsia="es-MX"/>
        </w:rPr>
        <w:tab/>
      </w:r>
    </w:p>
    <w:p w14:paraId="5D128B99" w14:textId="77777777" w:rsidR="00771A35" w:rsidRPr="00B85D36" w:rsidRDefault="00771A35" w:rsidP="005F7509">
      <w:pPr>
        <w:autoSpaceDE w:val="0"/>
        <w:autoSpaceDN w:val="0"/>
        <w:adjustRightInd w:val="0"/>
        <w:spacing w:line="276" w:lineRule="auto"/>
        <w:ind w:left="-142" w:right="-374"/>
        <w:jc w:val="both"/>
        <w:rPr>
          <w:rFonts w:ascii="Arial" w:hAnsi="Arial" w:cs="Arial"/>
          <w:color w:val="000000"/>
          <w:sz w:val="22"/>
          <w:szCs w:val="22"/>
          <w:lang w:val="es-MX" w:eastAsia="es-MX"/>
        </w:rPr>
      </w:pPr>
      <w:r w:rsidRPr="00B85D36">
        <w:rPr>
          <w:rFonts w:ascii="Arial" w:hAnsi="Arial" w:cs="Arial"/>
          <w:b/>
          <w:bCs/>
          <w:color w:val="000000"/>
          <w:sz w:val="22"/>
          <w:szCs w:val="22"/>
          <w:lang w:val="es-MX" w:eastAsia="es-MX"/>
        </w:rPr>
        <w:lastRenderedPageBreak/>
        <w:t>Fin.</w:t>
      </w:r>
      <w:r w:rsidRPr="00B85D36">
        <w:rPr>
          <w:rFonts w:ascii="Arial" w:hAnsi="Arial" w:cs="Arial"/>
          <w:color w:val="000000"/>
          <w:sz w:val="22"/>
          <w:szCs w:val="22"/>
          <w:lang w:val="es-MX" w:eastAsia="es-MX"/>
        </w:rPr>
        <w:t xml:space="preserve"> De esta manera se transparenta que el uso de los recursos públicos se realiza de forma eficiente y eficaz contribuyendo al desarrollo de la vida democrática del Estado. </w:t>
      </w:r>
    </w:p>
    <w:p w14:paraId="2B82666B" w14:textId="77777777" w:rsidR="00771A35" w:rsidRPr="00B85D36" w:rsidRDefault="00771A35" w:rsidP="005F7509">
      <w:pPr>
        <w:autoSpaceDE w:val="0"/>
        <w:autoSpaceDN w:val="0"/>
        <w:adjustRightInd w:val="0"/>
        <w:spacing w:line="276" w:lineRule="auto"/>
        <w:ind w:left="-142" w:right="-374"/>
        <w:jc w:val="both"/>
        <w:rPr>
          <w:rFonts w:ascii="Arial" w:hAnsi="Arial" w:cs="Arial"/>
          <w:b/>
          <w:bCs/>
          <w:color w:val="000000"/>
          <w:sz w:val="22"/>
          <w:szCs w:val="22"/>
          <w:lang w:val="es-MX" w:eastAsia="es-MX"/>
        </w:rPr>
      </w:pPr>
    </w:p>
    <w:p w14:paraId="449FD7AF" w14:textId="77777777" w:rsidR="00771A35" w:rsidRPr="00B85D36" w:rsidRDefault="00771A35" w:rsidP="005F7509">
      <w:pPr>
        <w:autoSpaceDE w:val="0"/>
        <w:autoSpaceDN w:val="0"/>
        <w:adjustRightInd w:val="0"/>
        <w:spacing w:line="276" w:lineRule="auto"/>
        <w:ind w:left="-142" w:right="-374"/>
        <w:jc w:val="both"/>
        <w:rPr>
          <w:rFonts w:ascii="Arial" w:hAnsi="Arial" w:cs="Arial"/>
          <w:color w:val="000000"/>
          <w:sz w:val="22"/>
          <w:szCs w:val="22"/>
          <w:lang w:val="es-MX" w:eastAsia="es-MX"/>
        </w:rPr>
      </w:pPr>
      <w:r w:rsidRPr="00B85D36">
        <w:rPr>
          <w:rFonts w:ascii="Arial" w:hAnsi="Arial" w:cs="Arial"/>
          <w:b/>
          <w:bCs/>
          <w:color w:val="000000"/>
          <w:sz w:val="22"/>
          <w:szCs w:val="22"/>
          <w:lang w:val="es-MX" w:eastAsia="es-MX"/>
        </w:rPr>
        <w:t>Propósito.</w:t>
      </w:r>
      <w:r w:rsidRPr="00B85D36">
        <w:rPr>
          <w:rFonts w:ascii="Arial" w:hAnsi="Arial" w:cs="Arial"/>
          <w:color w:val="000000"/>
          <w:sz w:val="22"/>
          <w:szCs w:val="22"/>
          <w:lang w:val="es-MX" w:eastAsia="es-MX"/>
        </w:rPr>
        <w:t xml:space="preserve"> Ser un organismo que cuente con la credibilidad y el fortalecimiento de la confianza de la ciudadanía respecto al ejercicio responsable y transparente de los recursos públicos administrados en cumplimiento de los principios de eficacia, eficiencia y economía.</w:t>
      </w:r>
    </w:p>
    <w:p w14:paraId="432232FC" w14:textId="77777777" w:rsidR="00532A2D" w:rsidRPr="00B85D36" w:rsidRDefault="00532A2D" w:rsidP="005F7509">
      <w:pPr>
        <w:spacing w:line="276" w:lineRule="auto"/>
        <w:ind w:left="-142" w:right="-374"/>
        <w:jc w:val="center"/>
        <w:rPr>
          <w:rFonts w:ascii="Arial" w:hAnsi="Arial" w:cs="Arial"/>
          <w:sz w:val="22"/>
          <w:szCs w:val="22"/>
          <w:bdr w:val="none" w:sz="0" w:space="0" w:color="auto" w:frame="1"/>
        </w:rPr>
      </w:pPr>
    </w:p>
    <w:p w14:paraId="120AC24B" w14:textId="77777777" w:rsidR="006340BE" w:rsidRPr="00B85D36" w:rsidRDefault="006340BE" w:rsidP="005F7509">
      <w:pPr>
        <w:spacing w:line="276" w:lineRule="auto"/>
        <w:ind w:left="-142" w:right="-374"/>
        <w:jc w:val="center"/>
        <w:rPr>
          <w:rFonts w:ascii="Arial" w:hAnsi="Arial" w:cs="Arial"/>
          <w:b/>
          <w:sz w:val="22"/>
          <w:szCs w:val="22"/>
          <w:bdr w:val="none" w:sz="0" w:space="0" w:color="auto" w:frame="1"/>
        </w:rPr>
      </w:pPr>
      <w:r w:rsidRPr="00B85D36">
        <w:rPr>
          <w:rFonts w:ascii="Arial" w:hAnsi="Arial" w:cs="Arial"/>
          <w:b/>
          <w:sz w:val="22"/>
          <w:szCs w:val="22"/>
          <w:bdr w:val="none" w:sz="0" w:space="0" w:color="auto" w:frame="1"/>
        </w:rPr>
        <w:t>PROGRAMA R003 PROCESO ELECTORAL</w:t>
      </w:r>
    </w:p>
    <w:p w14:paraId="41CC7B6E" w14:textId="77777777" w:rsidR="00F16967" w:rsidRPr="00B85D36" w:rsidRDefault="00F16967" w:rsidP="005F7509">
      <w:pPr>
        <w:widowControl w:val="0"/>
        <w:autoSpaceDE w:val="0"/>
        <w:autoSpaceDN w:val="0"/>
        <w:adjustRightInd w:val="0"/>
        <w:spacing w:line="276" w:lineRule="auto"/>
        <w:ind w:left="-142" w:right="-374"/>
        <w:jc w:val="both"/>
        <w:rPr>
          <w:rFonts w:ascii="Arial" w:hAnsi="Arial" w:cs="Arial"/>
          <w:b/>
          <w:sz w:val="22"/>
          <w:szCs w:val="22"/>
          <w:lang w:val="es-MX" w:eastAsia="es-MX"/>
        </w:rPr>
      </w:pPr>
    </w:p>
    <w:p w14:paraId="5CA8100A" w14:textId="77777777" w:rsidR="00F16967" w:rsidRPr="00B85D36" w:rsidRDefault="00F16967" w:rsidP="005F7509">
      <w:pPr>
        <w:widowControl w:val="0"/>
        <w:autoSpaceDE w:val="0"/>
        <w:autoSpaceDN w:val="0"/>
        <w:adjustRightInd w:val="0"/>
        <w:spacing w:line="276" w:lineRule="auto"/>
        <w:ind w:left="-142" w:right="-374"/>
        <w:jc w:val="both"/>
        <w:rPr>
          <w:rFonts w:ascii="Arial" w:hAnsi="Arial" w:cs="Arial"/>
          <w:sz w:val="22"/>
          <w:szCs w:val="22"/>
          <w:lang w:val="es-MX" w:eastAsia="es-MX"/>
        </w:rPr>
      </w:pPr>
      <w:r w:rsidRPr="00B85D36">
        <w:rPr>
          <w:rFonts w:ascii="Arial" w:hAnsi="Arial" w:cs="Arial"/>
          <w:b/>
          <w:sz w:val="22"/>
          <w:szCs w:val="22"/>
          <w:lang w:val="es-MX" w:eastAsia="es-MX"/>
        </w:rPr>
        <w:t xml:space="preserve">Descripción: </w:t>
      </w:r>
      <w:r w:rsidRPr="00B85D36">
        <w:rPr>
          <w:rFonts w:ascii="Arial" w:hAnsi="Arial" w:cs="Arial"/>
          <w:sz w:val="22"/>
          <w:szCs w:val="22"/>
          <w:lang w:val="es-MX" w:eastAsia="es-MX"/>
        </w:rPr>
        <w:t>Derivado de la constante evolución del sistema político-electoral mexicano para la renovación de los Poderes en los diferentes órdenes de gobierno, mediante la participación activa de los ciudadanos, en especial el pueblo yucateco, se tiene como objetivo fundamental encaminar acciones tendientes a lograr una mayor participación de la ciudadanía en la vida democrática del Estado, mediante actividades que fomenten el ejercicio de los derechos político-electoral</w:t>
      </w:r>
      <w:r w:rsidR="00B71CA9" w:rsidRPr="00B85D36">
        <w:rPr>
          <w:rFonts w:ascii="Arial" w:hAnsi="Arial" w:cs="Arial"/>
          <w:sz w:val="22"/>
          <w:szCs w:val="22"/>
          <w:lang w:val="es-MX" w:eastAsia="es-MX"/>
        </w:rPr>
        <w:t>es</w:t>
      </w:r>
      <w:r w:rsidRPr="00B85D36">
        <w:rPr>
          <w:rFonts w:ascii="Arial" w:hAnsi="Arial" w:cs="Arial"/>
          <w:sz w:val="22"/>
          <w:szCs w:val="22"/>
          <w:lang w:val="es-MX" w:eastAsia="es-MX"/>
        </w:rPr>
        <w:t xml:space="preserve"> consagrados tanto en la Constitución Federal y como en la Estatal.</w:t>
      </w:r>
    </w:p>
    <w:p w14:paraId="367C2ABF" w14:textId="77777777" w:rsidR="00F16967" w:rsidRPr="00B85D36" w:rsidRDefault="00F16967" w:rsidP="005F7509">
      <w:pPr>
        <w:widowControl w:val="0"/>
        <w:autoSpaceDE w:val="0"/>
        <w:autoSpaceDN w:val="0"/>
        <w:adjustRightInd w:val="0"/>
        <w:spacing w:line="276" w:lineRule="auto"/>
        <w:ind w:left="-142" w:right="-374"/>
        <w:jc w:val="both"/>
        <w:rPr>
          <w:rFonts w:ascii="Arial" w:hAnsi="Arial" w:cs="Arial"/>
          <w:b/>
          <w:color w:val="FF0000"/>
          <w:sz w:val="22"/>
          <w:szCs w:val="22"/>
          <w:lang w:val="es-MX" w:eastAsia="es-MX"/>
        </w:rPr>
      </w:pPr>
    </w:p>
    <w:p w14:paraId="5480B66E" w14:textId="77777777" w:rsidR="00F16967" w:rsidRPr="00B85D36" w:rsidRDefault="00F16967" w:rsidP="005F7509">
      <w:pPr>
        <w:widowControl w:val="0"/>
        <w:autoSpaceDE w:val="0"/>
        <w:autoSpaceDN w:val="0"/>
        <w:adjustRightInd w:val="0"/>
        <w:spacing w:line="276" w:lineRule="auto"/>
        <w:ind w:left="-142" w:right="-374"/>
        <w:jc w:val="both"/>
        <w:rPr>
          <w:rFonts w:ascii="Arial" w:hAnsi="Arial" w:cs="Arial"/>
          <w:sz w:val="22"/>
          <w:szCs w:val="22"/>
          <w:lang w:val="es-MX" w:eastAsia="es-MX"/>
        </w:rPr>
      </w:pPr>
      <w:r w:rsidRPr="00B85D36">
        <w:rPr>
          <w:rFonts w:ascii="Arial" w:hAnsi="Arial" w:cs="Arial"/>
          <w:b/>
          <w:sz w:val="22"/>
          <w:szCs w:val="22"/>
          <w:lang w:val="es-MX" w:eastAsia="es-MX"/>
        </w:rPr>
        <w:t>Objetivo:</w:t>
      </w:r>
      <w:r w:rsidRPr="00B85D36">
        <w:rPr>
          <w:rFonts w:ascii="Arial" w:hAnsi="Arial" w:cs="Arial"/>
          <w:sz w:val="22"/>
          <w:szCs w:val="22"/>
          <w:lang w:val="es-MX" w:eastAsia="es-MX"/>
        </w:rPr>
        <w:t xml:space="preserve"> como parte de la organización, se encuentra la integración de los Consejos Electorales Distritales y Municipales, para asegurar a los ciudadanos yucatecos el goce y ejercicio de sus derechos políticos-electorales en la celebración pacífica y transparentes en las elecciones de renovación de los poderes Ejecutivo, Legislativo y Ayuntamientos.</w:t>
      </w:r>
    </w:p>
    <w:p w14:paraId="68E37A04" w14:textId="77777777" w:rsidR="00F974BC" w:rsidRPr="00B85D36" w:rsidRDefault="00F974BC" w:rsidP="005F7509">
      <w:pPr>
        <w:spacing w:line="276" w:lineRule="auto"/>
        <w:ind w:left="-142" w:right="-374"/>
        <w:jc w:val="center"/>
        <w:rPr>
          <w:rFonts w:ascii="Arial" w:hAnsi="Arial" w:cs="Arial"/>
          <w:sz w:val="22"/>
          <w:szCs w:val="22"/>
          <w:bdr w:val="none" w:sz="0" w:space="0" w:color="auto" w:frame="1"/>
        </w:rPr>
      </w:pPr>
    </w:p>
    <w:p w14:paraId="79CCE668" w14:textId="77777777" w:rsidR="006340BE" w:rsidRPr="00B85D36" w:rsidRDefault="006340BE" w:rsidP="005F7509">
      <w:pPr>
        <w:spacing w:line="276" w:lineRule="auto"/>
        <w:ind w:left="-142" w:right="-374"/>
        <w:jc w:val="center"/>
        <w:rPr>
          <w:rFonts w:ascii="Arial" w:hAnsi="Arial" w:cs="Arial"/>
          <w:b/>
          <w:sz w:val="22"/>
          <w:szCs w:val="22"/>
          <w:bdr w:val="none" w:sz="0" w:space="0" w:color="auto" w:frame="1"/>
        </w:rPr>
      </w:pPr>
      <w:r w:rsidRPr="00B85D36">
        <w:rPr>
          <w:rFonts w:ascii="Arial" w:hAnsi="Arial" w:cs="Arial"/>
          <w:b/>
          <w:sz w:val="22"/>
          <w:szCs w:val="22"/>
          <w:bdr w:val="none" w:sz="0" w:space="0" w:color="auto" w:frame="1"/>
        </w:rPr>
        <w:t>PROGRAMA R005 PARTICIPACIÓN CIUDADANA</w:t>
      </w:r>
    </w:p>
    <w:p w14:paraId="44B026C2" w14:textId="77777777" w:rsidR="00FA11D9" w:rsidRPr="00B85D36" w:rsidRDefault="00FA11D9" w:rsidP="005F7509">
      <w:pPr>
        <w:spacing w:line="276" w:lineRule="auto"/>
        <w:ind w:left="-142" w:right="-374"/>
        <w:jc w:val="center"/>
        <w:rPr>
          <w:rFonts w:ascii="Arial" w:hAnsi="Arial" w:cs="Arial"/>
          <w:b/>
          <w:sz w:val="22"/>
          <w:szCs w:val="22"/>
          <w:bdr w:val="none" w:sz="0" w:space="0" w:color="auto" w:frame="1"/>
        </w:rPr>
      </w:pPr>
    </w:p>
    <w:p w14:paraId="34CBA76F" w14:textId="77777777" w:rsidR="00355B2A" w:rsidRPr="00B85D36" w:rsidRDefault="00FA11D9" w:rsidP="005F7509">
      <w:pPr>
        <w:spacing w:line="276" w:lineRule="auto"/>
        <w:ind w:left="-142" w:right="-374"/>
        <w:jc w:val="both"/>
        <w:rPr>
          <w:rFonts w:ascii="Arial" w:hAnsi="Arial" w:cs="Arial"/>
          <w:sz w:val="22"/>
          <w:szCs w:val="22"/>
          <w:bdr w:val="none" w:sz="0" w:space="0" w:color="auto" w:frame="1"/>
        </w:rPr>
      </w:pPr>
      <w:r w:rsidRPr="00B85D36">
        <w:rPr>
          <w:rFonts w:ascii="Arial" w:hAnsi="Arial" w:cs="Arial"/>
          <w:sz w:val="22"/>
          <w:szCs w:val="22"/>
          <w:bdr w:val="none" w:sz="0" w:space="0" w:color="auto" w:frame="1"/>
        </w:rPr>
        <w:t>Encaminado al fortalecimiento de la vida democrática, se prevén actividades que fomenten la participación ciudadana en los asuntos públicos de su comunidad; para la aplicación de buenas prácticas ciudadanas, de la vida democrática y la influencia positiva de la aplicación de valores cívicos y democráticos.</w:t>
      </w:r>
    </w:p>
    <w:p w14:paraId="03E327B1" w14:textId="77777777" w:rsidR="00FA11D9" w:rsidRPr="00B85D36" w:rsidRDefault="00FA11D9" w:rsidP="005F7509">
      <w:pPr>
        <w:spacing w:line="276" w:lineRule="auto"/>
        <w:ind w:left="-142" w:right="-374"/>
        <w:jc w:val="both"/>
        <w:rPr>
          <w:rFonts w:ascii="Arial" w:hAnsi="Arial" w:cs="Arial"/>
          <w:sz w:val="22"/>
          <w:szCs w:val="22"/>
          <w:bdr w:val="none" w:sz="0" w:space="0" w:color="auto" w:frame="1"/>
        </w:rPr>
      </w:pPr>
    </w:p>
    <w:p w14:paraId="3C766706" w14:textId="77777777" w:rsidR="00FA11D9" w:rsidRPr="00B85D36" w:rsidRDefault="00FA11D9" w:rsidP="005F7509">
      <w:pPr>
        <w:spacing w:line="276" w:lineRule="auto"/>
        <w:ind w:left="-142" w:right="-374"/>
        <w:jc w:val="both"/>
        <w:rPr>
          <w:rFonts w:ascii="Arial" w:hAnsi="Arial" w:cs="Arial"/>
          <w:sz w:val="22"/>
          <w:szCs w:val="22"/>
          <w:bdr w:val="none" w:sz="0" w:space="0" w:color="auto" w:frame="1"/>
        </w:rPr>
      </w:pPr>
      <w:r w:rsidRPr="00B85D36">
        <w:rPr>
          <w:rFonts w:ascii="Arial" w:hAnsi="Arial" w:cs="Arial"/>
          <w:sz w:val="22"/>
          <w:szCs w:val="22"/>
          <w:bdr w:val="none" w:sz="0" w:space="0" w:color="auto" w:frame="1"/>
        </w:rPr>
        <w:t>La participación ciudadana como pieza fundamental del sistema democrático promueve la construcción de una sociedad activa que ayudará a impulsar cualquier aspecto de la vida social, económica, cultural o política. Esta participación en los asuntos públicos, enriquece la acción del Gobierno y la dota de eficacia al mismo tiempo, que ayuda a generar un equipo de gobierno más exigente y de mayor calidad.</w:t>
      </w:r>
    </w:p>
    <w:p w14:paraId="255B3416" w14:textId="77777777" w:rsidR="00FA11D9" w:rsidRPr="00B85D36" w:rsidRDefault="00FA11D9" w:rsidP="005F7509">
      <w:pPr>
        <w:spacing w:line="276" w:lineRule="auto"/>
        <w:ind w:left="-142" w:right="-374"/>
        <w:jc w:val="both"/>
        <w:rPr>
          <w:rFonts w:ascii="Arial" w:hAnsi="Arial" w:cs="Arial"/>
          <w:sz w:val="22"/>
          <w:szCs w:val="22"/>
          <w:bdr w:val="none" w:sz="0" w:space="0" w:color="auto" w:frame="1"/>
        </w:rPr>
      </w:pPr>
    </w:p>
    <w:p w14:paraId="36EA00D7" w14:textId="77777777" w:rsidR="00FA11D9" w:rsidRPr="00B85D36" w:rsidRDefault="00FA11D9" w:rsidP="005F7509">
      <w:pPr>
        <w:spacing w:line="276" w:lineRule="auto"/>
        <w:ind w:left="-142" w:right="-374"/>
        <w:jc w:val="both"/>
        <w:rPr>
          <w:rFonts w:ascii="Arial" w:hAnsi="Arial" w:cs="Arial"/>
          <w:sz w:val="22"/>
          <w:szCs w:val="22"/>
          <w:bdr w:val="none" w:sz="0" w:space="0" w:color="auto" w:frame="1"/>
        </w:rPr>
      </w:pPr>
      <w:r w:rsidRPr="00B85D36">
        <w:rPr>
          <w:rFonts w:ascii="Arial" w:hAnsi="Arial" w:cs="Arial"/>
          <w:sz w:val="22"/>
          <w:szCs w:val="22"/>
          <w:bdr w:val="none" w:sz="0" w:space="0" w:color="auto" w:frame="1"/>
        </w:rPr>
        <w:t>Con los procesos participativos las decisiones ganan legitimidad, representa un proyecto público y generan conocimiento y respeto ante la Administración y la ciudadanía.</w:t>
      </w:r>
    </w:p>
    <w:p w14:paraId="4A2F1192" w14:textId="77777777" w:rsidR="00FA11D9" w:rsidRPr="00B85D36" w:rsidRDefault="00FA11D9" w:rsidP="005F7509">
      <w:pPr>
        <w:spacing w:line="276" w:lineRule="auto"/>
        <w:ind w:left="-142" w:right="-374"/>
        <w:jc w:val="both"/>
        <w:rPr>
          <w:rFonts w:ascii="Arial" w:hAnsi="Arial" w:cs="Arial"/>
          <w:sz w:val="22"/>
          <w:szCs w:val="22"/>
          <w:bdr w:val="none" w:sz="0" w:space="0" w:color="auto" w:frame="1"/>
        </w:rPr>
      </w:pPr>
    </w:p>
    <w:p w14:paraId="0AC1E33C" w14:textId="77777777" w:rsidR="006340BE" w:rsidRPr="00B85D36" w:rsidRDefault="006340BE" w:rsidP="005F7509">
      <w:pPr>
        <w:spacing w:line="276" w:lineRule="auto"/>
        <w:ind w:left="-142" w:right="-374"/>
        <w:jc w:val="center"/>
        <w:rPr>
          <w:rFonts w:ascii="Arial" w:hAnsi="Arial" w:cs="Arial"/>
          <w:b/>
          <w:sz w:val="22"/>
          <w:szCs w:val="22"/>
          <w:bdr w:val="none" w:sz="0" w:space="0" w:color="auto" w:frame="1"/>
        </w:rPr>
      </w:pPr>
      <w:r w:rsidRPr="00B85D36">
        <w:rPr>
          <w:rFonts w:ascii="Arial" w:hAnsi="Arial" w:cs="Arial"/>
          <w:b/>
          <w:sz w:val="22"/>
          <w:szCs w:val="22"/>
          <w:bdr w:val="none" w:sz="0" w:space="0" w:color="auto" w:frame="1"/>
        </w:rPr>
        <w:t>PROGRAMA R009 MARCO JURÍDICO INSTITUCIONAL</w:t>
      </w:r>
    </w:p>
    <w:p w14:paraId="4B373C6E" w14:textId="77777777" w:rsidR="00532A2D" w:rsidRPr="00B85D36" w:rsidRDefault="00532A2D" w:rsidP="005F7509">
      <w:pPr>
        <w:spacing w:line="276" w:lineRule="auto"/>
        <w:ind w:left="-142" w:right="-374"/>
        <w:jc w:val="center"/>
        <w:rPr>
          <w:rFonts w:ascii="Arial" w:hAnsi="Arial" w:cs="Arial"/>
          <w:b/>
          <w:sz w:val="22"/>
          <w:szCs w:val="22"/>
          <w:bdr w:val="none" w:sz="0" w:space="0" w:color="auto" w:frame="1"/>
        </w:rPr>
      </w:pPr>
    </w:p>
    <w:p w14:paraId="21161451" w14:textId="77777777" w:rsidR="00355B2A" w:rsidRPr="00B85D36" w:rsidRDefault="00355B2A" w:rsidP="005F7509">
      <w:pPr>
        <w:spacing w:line="276" w:lineRule="auto"/>
        <w:ind w:left="-142" w:right="-374"/>
        <w:jc w:val="both"/>
        <w:rPr>
          <w:rFonts w:ascii="Arial" w:hAnsi="Arial" w:cs="Arial"/>
          <w:bCs/>
          <w:sz w:val="22"/>
          <w:szCs w:val="22"/>
        </w:rPr>
      </w:pPr>
      <w:r w:rsidRPr="00B85D36">
        <w:rPr>
          <w:rFonts w:ascii="Arial" w:hAnsi="Arial" w:cs="Arial"/>
          <w:bCs/>
          <w:sz w:val="22"/>
          <w:szCs w:val="22"/>
        </w:rPr>
        <w:t>En un régimen representativo y democrático, los retos del marco legal son: asegurar un sistema confiable de elección y regular el desempeño de quienes habrán de convertirse en legítimos representantes.</w:t>
      </w:r>
    </w:p>
    <w:p w14:paraId="67161E6C" w14:textId="77777777" w:rsidR="00125D8A" w:rsidRPr="00B85D36" w:rsidRDefault="00125D8A" w:rsidP="005F7509">
      <w:pPr>
        <w:spacing w:line="276" w:lineRule="auto"/>
        <w:ind w:left="-142" w:right="-374"/>
        <w:jc w:val="both"/>
        <w:rPr>
          <w:rFonts w:ascii="Arial" w:hAnsi="Arial" w:cs="Arial"/>
          <w:bCs/>
          <w:sz w:val="22"/>
          <w:szCs w:val="22"/>
        </w:rPr>
      </w:pPr>
    </w:p>
    <w:p w14:paraId="5699FB83" w14:textId="77777777" w:rsidR="00355B2A" w:rsidRPr="00B85D36" w:rsidRDefault="00355B2A" w:rsidP="005F7509">
      <w:pPr>
        <w:spacing w:line="276" w:lineRule="auto"/>
        <w:ind w:left="-142" w:right="-374"/>
        <w:jc w:val="both"/>
        <w:rPr>
          <w:rFonts w:ascii="Arial" w:hAnsi="Arial" w:cs="Arial"/>
          <w:bCs/>
          <w:sz w:val="22"/>
          <w:szCs w:val="22"/>
        </w:rPr>
      </w:pPr>
      <w:r w:rsidRPr="00B85D36">
        <w:rPr>
          <w:rFonts w:ascii="Arial" w:hAnsi="Arial" w:cs="Arial"/>
          <w:bCs/>
          <w:sz w:val="22"/>
          <w:szCs w:val="22"/>
        </w:rPr>
        <w:t>Al ser las leyes abstractas, es necesario que la norma, leyes electorales, sean reguladas a través de dispositivos regulatorios para detallar cuestiones específicas, concretas, administrativas o internas de las autoridades electorales.</w:t>
      </w:r>
    </w:p>
    <w:p w14:paraId="6C52A81B" w14:textId="77777777" w:rsidR="00125D8A" w:rsidRPr="00B85D36" w:rsidRDefault="00125D8A" w:rsidP="005F7509">
      <w:pPr>
        <w:spacing w:line="276" w:lineRule="auto"/>
        <w:ind w:left="-142" w:right="-374"/>
        <w:jc w:val="both"/>
        <w:rPr>
          <w:rFonts w:ascii="Arial" w:hAnsi="Arial" w:cs="Arial"/>
          <w:bCs/>
          <w:sz w:val="22"/>
          <w:szCs w:val="22"/>
        </w:rPr>
      </w:pPr>
    </w:p>
    <w:p w14:paraId="3A07F3A4" w14:textId="5C2C04F7" w:rsidR="00355B2A" w:rsidRPr="00B85D36" w:rsidRDefault="00355B2A" w:rsidP="005F750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Es por ello que el Instituto Electoral y de Participación Ciudadana de Yucatán, está facultado dentro del ámbito de sus atribuciones para que a través del Consejo General dicte normas administrativas que </w:t>
      </w:r>
      <w:r w:rsidRPr="00B85D36">
        <w:rPr>
          <w:rFonts w:ascii="Arial" w:hAnsi="Arial" w:cs="Arial"/>
          <w:bCs/>
          <w:sz w:val="22"/>
          <w:szCs w:val="22"/>
        </w:rPr>
        <w:lastRenderedPageBreak/>
        <w:t>regulen las cuestiones relacionadas con  el Proceso Electoral, los mecanismos de participación ciudadana y su vida interna, a efecto de mantener actualizada la normatividad institucional, e inclusive las que se requieran para un mejor y eficaz cumplimiento de los fines del Instituto, fortaleciendo su cumplimiento a través de la difusión entre los actores políticos, ciudadanos y personal del Instituto.</w:t>
      </w:r>
    </w:p>
    <w:p w14:paraId="5E1AC0B4" w14:textId="77777777" w:rsidR="00355B2A" w:rsidRPr="00B85D36" w:rsidRDefault="00355B2A" w:rsidP="005F7509">
      <w:pPr>
        <w:spacing w:line="276" w:lineRule="auto"/>
        <w:ind w:left="-142" w:right="-374"/>
        <w:jc w:val="both"/>
        <w:rPr>
          <w:rFonts w:ascii="Arial" w:hAnsi="Arial" w:cs="Arial"/>
          <w:bCs/>
          <w:sz w:val="22"/>
          <w:szCs w:val="22"/>
        </w:rPr>
      </w:pPr>
    </w:p>
    <w:p w14:paraId="435FA955" w14:textId="77777777" w:rsidR="00355B2A" w:rsidRPr="00B85D36" w:rsidRDefault="00355B2A" w:rsidP="005F7509">
      <w:pPr>
        <w:spacing w:line="276" w:lineRule="auto"/>
        <w:ind w:left="-142" w:right="-374"/>
        <w:jc w:val="both"/>
        <w:rPr>
          <w:rFonts w:ascii="Arial" w:hAnsi="Arial" w:cs="Arial"/>
          <w:bCs/>
          <w:sz w:val="22"/>
          <w:szCs w:val="22"/>
        </w:rPr>
      </w:pPr>
      <w:r w:rsidRPr="00B85D36">
        <w:rPr>
          <w:rFonts w:ascii="Arial" w:hAnsi="Arial" w:cs="Arial"/>
          <w:bCs/>
          <w:sz w:val="22"/>
          <w:szCs w:val="22"/>
        </w:rPr>
        <w:t>En este sentido, es necesario continuar actualizando la normativa regulatoria con que cuenta el Instituto, a efecto de cumplir cabalmente el marco normativo vigente tanto federal como local.</w:t>
      </w:r>
    </w:p>
    <w:p w14:paraId="47F009F4" w14:textId="77777777" w:rsidR="00B71CA9" w:rsidRPr="00B85D36" w:rsidRDefault="00B71CA9" w:rsidP="005F7509">
      <w:pPr>
        <w:spacing w:line="276" w:lineRule="auto"/>
        <w:ind w:left="-142" w:right="-374"/>
        <w:jc w:val="both"/>
        <w:rPr>
          <w:rFonts w:ascii="Arial" w:hAnsi="Arial" w:cs="Arial"/>
          <w:bCs/>
          <w:sz w:val="22"/>
          <w:szCs w:val="22"/>
        </w:rPr>
      </w:pPr>
    </w:p>
    <w:p w14:paraId="5EBABAF1" w14:textId="77777777" w:rsidR="00355B2A" w:rsidRPr="00B85D36" w:rsidRDefault="00355B2A" w:rsidP="005F7509">
      <w:pPr>
        <w:spacing w:line="276" w:lineRule="auto"/>
        <w:ind w:left="-142" w:right="-374"/>
        <w:jc w:val="both"/>
        <w:rPr>
          <w:rFonts w:ascii="Arial" w:hAnsi="Arial" w:cs="Arial"/>
          <w:bCs/>
          <w:sz w:val="22"/>
          <w:szCs w:val="22"/>
        </w:rPr>
      </w:pPr>
      <w:r w:rsidRPr="00B85D36">
        <w:rPr>
          <w:rFonts w:ascii="Arial" w:hAnsi="Arial" w:cs="Arial"/>
          <w:bCs/>
          <w:sz w:val="22"/>
          <w:szCs w:val="22"/>
        </w:rPr>
        <w:t>Por tanto, el Programa de Marco Jurídico Institucional, es parte de los proyectos a incluir en el proyecto de presupuesto del ejercicio 2018.</w:t>
      </w:r>
    </w:p>
    <w:p w14:paraId="3CA29F92" w14:textId="77777777" w:rsidR="00355B2A" w:rsidRPr="00B85D36" w:rsidRDefault="00355B2A" w:rsidP="005F7509">
      <w:pPr>
        <w:spacing w:line="276" w:lineRule="auto"/>
        <w:ind w:left="-142" w:right="-374"/>
        <w:jc w:val="both"/>
        <w:rPr>
          <w:rFonts w:ascii="Arial" w:hAnsi="Arial" w:cs="Arial"/>
          <w:bCs/>
          <w:sz w:val="22"/>
          <w:szCs w:val="22"/>
        </w:rPr>
      </w:pPr>
    </w:p>
    <w:p w14:paraId="45D06CB8" w14:textId="55C51179" w:rsidR="00355B2A" w:rsidRPr="00B85D36" w:rsidRDefault="00355B2A" w:rsidP="005F7509">
      <w:pPr>
        <w:spacing w:line="276" w:lineRule="auto"/>
        <w:ind w:left="-142" w:right="-374"/>
        <w:jc w:val="both"/>
        <w:rPr>
          <w:rFonts w:ascii="Arial" w:hAnsi="Arial" w:cs="Arial"/>
          <w:bCs/>
          <w:sz w:val="22"/>
          <w:szCs w:val="22"/>
        </w:rPr>
      </w:pPr>
      <w:r w:rsidRPr="00B85D36">
        <w:rPr>
          <w:rFonts w:ascii="Arial" w:hAnsi="Arial" w:cs="Arial"/>
          <w:bCs/>
          <w:sz w:val="22"/>
          <w:szCs w:val="22"/>
        </w:rPr>
        <w:t>La actualización y formación del marco jurídico institucional  de acuerdo al marco normativo aplicable  y en su caso, los Acuerdos, Reglamentos y Lineamientos vinculatorios que emita el INE, son necesarias para asegurar a los ciudadanos, partidos políticos y actores políticos el goce pleno y ejercicio de sus derechos políticos electorales dentro de un marco de legalidad, cumpliendo de esta manera el eje transversal de confianza ciudadana y con el objetivo de que el Proceso Electoral se desarrolle en un marco de certeza y equidad en la contienda.</w:t>
      </w:r>
    </w:p>
    <w:p w14:paraId="043C289D" w14:textId="77777777" w:rsidR="00CB0818" w:rsidRPr="00B85D36" w:rsidRDefault="00CB0818" w:rsidP="005F7509">
      <w:pPr>
        <w:spacing w:line="276" w:lineRule="auto"/>
        <w:ind w:left="-142" w:right="-374"/>
        <w:jc w:val="both"/>
        <w:rPr>
          <w:rFonts w:ascii="Arial" w:hAnsi="Arial" w:cs="Arial"/>
          <w:bCs/>
          <w:sz w:val="22"/>
          <w:szCs w:val="22"/>
        </w:rPr>
      </w:pPr>
    </w:p>
    <w:p w14:paraId="67E7B006" w14:textId="5962513D" w:rsidR="00355B2A" w:rsidRPr="00B85D36" w:rsidRDefault="00355B2A" w:rsidP="005F7509">
      <w:pPr>
        <w:spacing w:line="276" w:lineRule="auto"/>
        <w:ind w:left="-142" w:right="-374"/>
        <w:jc w:val="both"/>
        <w:rPr>
          <w:rFonts w:ascii="Arial" w:hAnsi="Arial" w:cs="Arial"/>
          <w:bCs/>
          <w:sz w:val="22"/>
          <w:szCs w:val="22"/>
        </w:rPr>
      </w:pPr>
    </w:p>
    <w:p w14:paraId="7BD0FF96" w14:textId="77777777" w:rsidR="006340BE" w:rsidRPr="00B85D36" w:rsidRDefault="006340BE" w:rsidP="005F7509">
      <w:pPr>
        <w:spacing w:line="276" w:lineRule="auto"/>
        <w:ind w:left="-142" w:right="-374"/>
        <w:jc w:val="center"/>
        <w:rPr>
          <w:rFonts w:ascii="Arial" w:hAnsi="Arial" w:cs="Arial"/>
          <w:b/>
          <w:bCs/>
          <w:sz w:val="22"/>
          <w:szCs w:val="22"/>
          <w:lang w:val="es-ES_tradnl"/>
        </w:rPr>
      </w:pPr>
      <w:r w:rsidRPr="00B85D36">
        <w:rPr>
          <w:rFonts w:ascii="Arial" w:hAnsi="Arial" w:cs="Arial"/>
          <w:b/>
          <w:bCs/>
          <w:sz w:val="22"/>
          <w:szCs w:val="22"/>
        </w:rPr>
        <w:t>PROGRAMA R011 SERVICIO PROFESIONAL ELECTORAL NACIONAL</w:t>
      </w:r>
    </w:p>
    <w:p w14:paraId="1BEA1442" w14:textId="77777777" w:rsidR="001D2FF2" w:rsidRPr="00B85D36" w:rsidRDefault="001D2FF2" w:rsidP="005F7509">
      <w:pPr>
        <w:spacing w:line="276" w:lineRule="auto"/>
        <w:ind w:left="-142" w:right="-374"/>
        <w:jc w:val="both"/>
        <w:rPr>
          <w:rFonts w:ascii="Arial" w:hAnsi="Arial" w:cs="Arial"/>
          <w:b/>
          <w:bCs/>
          <w:sz w:val="22"/>
          <w:szCs w:val="22"/>
          <w:lang w:val="es-MX"/>
        </w:rPr>
      </w:pPr>
    </w:p>
    <w:p w14:paraId="7E17D7B4" w14:textId="5CB3CFE9" w:rsidR="001D2FF2" w:rsidRPr="00B85D36" w:rsidRDefault="001D2FF2" w:rsidP="005F7509">
      <w:pPr>
        <w:spacing w:line="276" w:lineRule="auto"/>
        <w:ind w:left="-142" w:right="-374"/>
        <w:jc w:val="both"/>
        <w:rPr>
          <w:rFonts w:ascii="Arial" w:hAnsi="Arial" w:cs="Arial"/>
          <w:bCs/>
          <w:sz w:val="22"/>
          <w:szCs w:val="22"/>
          <w:lang w:val="es-MX"/>
        </w:rPr>
      </w:pPr>
      <w:r w:rsidRPr="00B85D36">
        <w:rPr>
          <w:rFonts w:ascii="Arial" w:hAnsi="Arial" w:cs="Arial"/>
          <w:b/>
          <w:bCs/>
          <w:sz w:val="22"/>
          <w:szCs w:val="22"/>
          <w:lang w:val="es-MX"/>
        </w:rPr>
        <w:t xml:space="preserve">Descripción: </w:t>
      </w:r>
      <w:r w:rsidRPr="00B85D36">
        <w:rPr>
          <w:rFonts w:ascii="Arial" w:hAnsi="Arial" w:cs="Arial"/>
          <w:bCs/>
          <w:sz w:val="22"/>
          <w:szCs w:val="22"/>
          <w:lang w:val="es-MX"/>
        </w:rPr>
        <w:t>El Servicio Profesional Electoral Nacional para los OPL</w:t>
      </w:r>
      <w:r w:rsidR="006E09DD" w:rsidRPr="00B85D36">
        <w:rPr>
          <w:rFonts w:ascii="Arial" w:hAnsi="Arial" w:cs="Arial"/>
          <w:bCs/>
          <w:sz w:val="22"/>
          <w:szCs w:val="22"/>
          <w:lang w:val="es-MX"/>
        </w:rPr>
        <w:t>E</w:t>
      </w:r>
      <w:r w:rsidRPr="00B85D36">
        <w:rPr>
          <w:rFonts w:ascii="Arial" w:hAnsi="Arial" w:cs="Arial"/>
          <w:bCs/>
          <w:sz w:val="22"/>
          <w:szCs w:val="22"/>
          <w:lang w:val="es-MX"/>
        </w:rPr>
        <w:t xml:space="preserve">, es un sistema de carrera compuesto por los procesos de Selección, Ingreso, Profesionalización, Capacitación, Promoción, Evaluación, Cambios de Adscripción y Rotación, Titularidad, Permanencia y Disciplina o Procedimiento Laboral Disciplinario, que se desarrolla en concordancia con la normativa y disposiciones que determina el INE y cuya misión es profesionalizar, por mandato constitucional, a un conjunto de funcionarios electorales calificados, apegados a los principios rectores de la función estatal de organizar las elecciones y del Estatuto del Servicio Profesional Electoral Nacional y del Personal de la Rama Administrativa a efecto de cumplir con su función con eficacia operativa y técnica, transparencia y rendición de cuentas. </w:t>
      </w:r>
    </w:p>
    <w:p w14:paraId="73BB0947" w14:textId="77777777" w:rsidR="001D2FF2" w:rsidRPr="00B85D36" w:rsidRDefault="001D2FF2" w:rsidP="005F7509">
      <w:pPr>
        <w:spacing w:line="276" w:lineRule="auto"/>
        <w:ind w:left="-142" w:right="-374"/>
        <w:jc w:val="both"/>
        <w:rPr>
          <w:rFonts w:ascii="Arial" w:hAnsi="Arial" w:cs="Arial"/>
          <w:bCs/>
          <w:sz w:val="22"/>
          <w:szCs w:val="22"/>
          <w:lang w:val="es-MX"/>
        </w:rPr>
      </w:pPr>
    </w:p>
    <w:p w14:paraId="695FD06B" w14:textId="5C825EC0" w:rsidR="001D2FF2" w:rsidRPr="00B85D36" w:rsidRDefault="001D2FF2" w:rsidP="005F7509">
      <w:pPr>
        <w:spacing w:line="276" w:lineRule="auto"/>
        <w:ind w:left="-142" w:right="-374"/>
        <w:jc w:val="both"/>
        <w:rPr>
          <w:rFonts w:ascii="Arial" w:hAnsi="Arial" w:cs="Arial"/>
          <w:bCs/>
          <w:sz w:val="22"/>
          <w:szCs w:val="22"/>
          <w:lang w:val="es-MX"/>
        </w:rPr>
      </w:pPr>
      <w:r w:rsidRPr="00B85D36">
        <w:rPr>
          <w:rFonts w:ascii="Arial" w:hAnsi="Arial" w:cs="Arial"/>
          <w:bCs/>
          <w:sz w:val="22"/>
          <w:szCs w:val="22"/>
          <w:lang w:val="es-MX"/>
        </w:rPr>
        <w:t>Todo ello con la visión de lograr garantizar que la tarea de organizar elecciones estatales encomendadas al I</w:t>
      </w:r>
      <w:r w:rsidR="00CA16EF" w:rsidRPr="00B85D36">
        <w:rPr>
          <w:rFonts w:ascii="Arial" w:hAnsi="Arial" w:cs="Arial"/>
          <w:bCs/>
          <w:sz w:val="22"/>
          <w:szCs w:val="22"/>
          <w:lang w:val="es-MX"/>
        </w:rPr>
        <w:t xml:space="preserve">nstituto </w:t>
      </w:r>
      <w:r w:rsidRPr="00B85D36">
        <w:rPr>
          <w:rFonts w:ascii="Arial" w:hAnsi="Arial" w:cs="Arial"/>
          <w:bCs/>
          <w:sz w:val="22"/>
          <w:szCs w:val="22"/>
          <w:lang w:val="es-MX"/>
        </w:rPr>
        <w:t>sea realizada con absoluto profesionalismo, elevando con ello la confianza ciudadana y de los actores políticos.</w:t>
      </w:r>
    </w:p>
    <w:p w14:paraId="1079C824" w14:textId="77777777" w:rsidR="00CB0818" w:rsidRPr="00B85D36" w:rsidRDefault="00CB0818" w:rsidP="005F7509">
      <w:pPr>
        <w:spacing w:line="276" w:lineRule="auto"/>
        <w:ind w:left="-142" w:right="-374"/>
        <w:jc w:val="both"/>
        <w:rPr>
          <w:rFonts w:ascii="Arial" w:hAnsi="Arial" w:cs="Arial"/>
          <w:bCs/>
          <w:sz w:val="22"/>
          <w:szCs w:val="22"/>
          <w:lang w:val="es-MX"/>
        </w:rPr>
      </w:pPr>
    </w:p>
    <w:p w14:paraId="1BCB7ACE" w14:textId="77777777" w:rsidR="001D2FF2" w:rsidRPr="00B85D36" w:rsidRDefault="001D2FF2" w:rsidP="005F7509">
      <w:pPr>
        <w:spacing w:line="276" w:lineRule="auto"/>
        <w:ind w:left="-142" w:right="-374"/>
        <w:jc w:val="both"/>
        <w:rPr>
          <w:rFonts w:ascii="Arial" w:hAnsi="Arial" w:cs="Arial"/>
          <w:bCs/>
          <w:sz w:val="22"/>
          <w:szCs w:val="22"/>
          <w:lang w:val="es-MX"/>
        </w:rPr>
      </w:pPr>
    </w:p>
    <w:p w14:paraId="6832F3D2" w14:textId="77777777" w:rsidR="006340BE" w:rsidRPr="00B85D36" w:rsidRDefault="006340BE" w:rsidP="005F7509">
      <w:pPr>
        <w:spacing w:line="276" w:lineRule="auto"/>
        <w:ind w:left="-142" w:right="-374"/>
        <w:jc w:val="center"/>
        <w:rPr>
          <w:rFonts w:ascii="Arial" w:hAnsi="Arial" w:cs="Arial"/>
          <w:b/>
          <w:bCs/>
          <w:sz w:val="22"/>
          <w:szCs w:val="22"/>
          <w:lang w:val="es-ES_tradnl"/>
        </w:rPr>
      </w:pPr>
      <w:r w:rsidRPr="00B85D36">
        <w:rPr>
          <w:rFonts w:ascii="Arial" w:hAnsi="Arial" w:cs="Arial"/>
          <w:b/>
          <w:bCs/>
          <w:sz w:val="22"/>
          <w:szCs w:val="22"/>
          <w:lang w:val="es-ES_tradnl"/>
        </w:rPr>
        <w:t>PROGRAMA R012 EDUCACIÓN CÍVICA</w:t>
      </w:r>
    </w:p>
    <w:p w14:paraId="05C0A7F8" w14:textId="77777777" w:rsidR="006340BE" w:rsidRPr="00B85D36" w:rsidRDefault="006340BE" w:rsidP="005F7509">
      <w:pPr>
        <w:spacing w:line="276" w:lineRule="auto"/>
        <w:ind w:left="-142" w:right="-374"/>
        <w:jc w:val="center"/>
        <w:rPr>
          <w:rFonts w:ascii="Arial" w:hAnsi="Arial" w:cs="Arial"/>
          <w:b/>
          <w:bCs/>
          <w:i/>
          <w:sz w:val="22"/>
          <w:szCs w:val="22"/>
          <w:lang w:val="es-ES_tradnl"/>
        </w:rPr>
      </w:pPr>
    </w:p>
    <w:p w14:paraId="4AF87F0E" w14:textId="77777777" w:rsidR="006340BE" w:rsidRPr="00B85D36" w:rsidRDefault="006340BE" w:rsidP="005F7509">
      <w:pPr>
        <w:spacing w:line="276" w:lineRule="auto"/>
        <w:ind w:left="-142" w:right="-374"/>
        <w:jc w:val="both"/>
        <w:rPr>
          <w:rFonts w:ascii="Arial" w:hAnsi="Arial" w:cs="Arial"/>
          <w:bCs/>
          <w:sz w:val="22"/>
          <w:szCs w:val="22"/>
          <w:lang w:val="es-MX"/>
        </w:rPr>
      </w:pPr>
      <w:r w:rsidRPr="00B85D36">
        <w:rPr>
          <w:rFonts w:ascii="Arial" w:hAnsi="Arial" w:cs="Arial"/>
          <w:bCs/>
          <w:sz w:val="22"/>
          <w:szCs w:val="22"/>
          <w:lang w:val="es-MX"/>
        </w:rPr>
        <w:t>Con motivo de la distancia que separa a las y los ciudadanos de los procesos de toma de decisiones acerca de la vida pública, de la desconfianza por el cumplimiento de las normas y del desencanto con los resultados entregados por las instituciones públicas, se necesita crear las condiciones necesarias para que las y los ciudadanos se apropien del espacio público en un sentido amplio y, con ello, contribuir al fortalecimiento de la cultura democrática, en el Estado; por lo que se suscribió con el INE, un Convenio Marco a la par con la Estrategia de Cultura Cívica (ENCCIVICA), se propone a través del Programa de Educación Cívica 2018, contribuir con la formación de una ciudadanía que cuente con los conocimientos, actitudes, valores y habilidades necesarias para ejercer a plenitud todos sus derechos y participar democráticamente en el espacio público y privado, a través de acciones enfocadas en:</w:t>
      </w:r>
    </w:p>
    <w:p w14:paraId="3A2F0B23" w14:textId="77777777" w:rsidR="006340BE" w:rsidRPr="00B85D36" w:rsidRDefault="006340BE" w:rsidP="005F7509">
      <w:pPr>
        <w:spacing w:line="276" w:lineRule="auto"/>
        <w:ind w:left="-142" w:right="-374"/>
        <w:jc w:val="both"/>
        <w:rPr>
          <w:rFonts w:ascii="Arial" w:hAnsi="Arial" w:cs="Arial"/>
          <w:bCs/>
          <w:sz w:val="22"/>
          <w:szCs w:val="22"/>
          <w:lang w:val="es-MX"/>
        </w:rPr>
      </w:pPr>
    </w:p>
    <w:p w14:paraId="39CB0965" w14:textId="77777777" w:rsidR="006340BE" w:rsidRPr="00B85D36" w:rsidRDefault="006340BE" w:rsidP="00F53B46">
      <w:pPr>
        <w:numPr>
          <w:ilvl w:val="0"/>
          <w:numId w:val="16"/>
        </w:numPr>
        <w:spacing w:line="276" w:lineRule="auto"/>
        <w:ind w:right="-374"/>
        <w:jc w:val="both"/>
        <w:rPr>
          <w:rFonts w:ascii="Arial" w:hAnsi="Arial" w:cs="Arial"/>
          <w:bCs/>
          <w:i/>
          <w:sz w:val="22"/>
          <w:szCs w:val="22"/>
          <w:lang w:val="es-MX"/>
        </w:rPr>
      </w:pPr>
      <w:r w:rsidRPr="00B85D36">
        <w:rPr>
          <w:rFonts w:ascii="Arial" w:hAnsi="Arial" w:cs="Arial"/>
          <w:bCs/>
          <w:i/>
          <w:sz w:val="22"/>
          <w:szCs w:val="22"/>
          <w:lang w:val="es-MX"/>
        </w:rPr>
        <w:lastRenderedPageBreak/>
        <w:t xml:space="preserve">Generar conciencia ciudadana hacia la promoción del voto y comprensión de la forma en que una sociedad democrática, puede y debe funcionar como sistema legal, político y como cultura de convivencia. </w:t>
      </w:r>
    </w:p>
    <w:p w14:paraId="3D342CB3" w14:textId="77777777" w:rsidR="006340BE" w:rsidRPr="00B85D36" w:rsidRDefault="006340BE" w:rsidP="00F53B46">
      <w:pPr>
        <w:numPr>
          <w:ilvl w:val="0"/>
          <w:numId w:val="16"/>
        </w:numPr>
        <w:spacing w:line="276" w:lineRule="auto"/>
        <w:ind w:right="-374"/>
        <w:jc w:val="both"/>
        <w:rPr>
          <w:rFonts w:ascii="Arial" w:hAnsi="Arial" w:cs="Arial"/>
          <w:bCs/>
          <w:i/>
          <w:sz w:val="22"/>
          <w:szCs w:val="22"/>
          <w:lang w:val="es-MX"/>
        </w:rPr>
      </w:pPr>
      <w:r w:rsidRPr="00B85D36">
        <w:rPr>
          <w:rFonts w:ascii="Arial" w:hAnsi="Arial" w:cs="Arial"/>
          <w:bCs/>
          <w:i/>
          <w:sz w:val="22"/>
          <w:szCs w:val="22"/>
          <w:lang w:val="es-MX"/>
        </w:rPr>
        <w:t>Interiorizar los valores que sustentan la democracia y los derechos humanos.</w:t>
      </w:r>
    </w:p>
    <w:p w14:paraId="15A3B409" w14:textId="4ED89909" w:rsidR="006340BE" w:rsidRPr="00B85D36" w:rsidRDefault="006340BE" w:rsidP="00F53B46">
      <w:pPr>
        <w:numPr>
          <w:ilvl w:val="0"/>
          <w:numId w:val="16"/>
        </w:numPr>
        <w:spacing w:line="276" w:lineRule="auto"/>
        <w:ind w:right="-374"/>
        <w:jc w:val="both"/>
        <w:rPr>
          <w:rFonts w:ascii="Arial" w:hAnsi="Arial" w:cs="Arial"/>
          <w:bCs/>
          <w:i/>
          <w:sz w:val="22"/>
          <w:szCs w:val="22"/>
          <w:lang w:val="es-MX"/>
        </w:rPr>
      </w:pPr>
      <w:r w:rsidRPr="00B85D36">
        <w:rPr>
          <w:rFonts w:ascii="Arial" w:hAnsi="Arial" w:cs="Arial"/>
          <w:bCs/>
          <w:i/>
          <w:sz w:val="22"/>
          <w:szCs w:val="22"/>
          <w:lang w:val="es-MX"/>
        </w:rPr>
        <w:t xml:space="preserve">Desarrollar competencias ciudadanas, basadas en buenas prácticas. </w:t>
      </w:r>
    </w:p>
    <w:p w14:paraId="6673CFC0" w14:textId="77777777" w:rsidR="00CB0818" w:rsidRPr="00B85D36" w:rsidRDefault="00CB0818" w:rsidP="00CB0818">
      <w:pPr>
        <w:spacing w:line="276" w:lineRule="auto"/>
        <w:ind w:left="720" w:right="-374"/>
        <w:jc w:val="both"/>
        <w:rPr>
          <w:rFonts w:ascii="Arial" w:hAnsi="Arial" w:cs="Arial"/>
          <w:bCs/>
          <w:i/>
          <w:sz w:val="22"/>
          <w:szCs w:val="22"/>
          <w:lang w:val="es-MX"/>
        </w:rPr>
      </w:pPr>
    </w:p>
    <w:p w14:paraId="443E6B0D" w14:textId="77777777" w:rsidR="008446F9" w:rsidRPr="00B85D36" w:rsidRDefault="008446F9" w:rsidP="005F7509">
      <w:pPr>
        <w:spacing w:line="276" w:lineRule="auto"/>
        <w:ind w:left="-142" w:right="-374"/>
        <w:jc w:val="both"/>
        <w:rPr>
          <w:rFonts w:ascii="Arial" w:hAnsi="Arial" w:cs="Arial"/>
          <w:bCs/>
          <w:sz w:val="22"/>
          <w:szCs w:val="22"/>
        </w:rPr>
      </w:pPr>
    </w:p>
    <w:p w14:paraId="299DAAE4" w14:textId="77777777" w:rsidR="006340BE" w:rsidRPr="00B85D36" w:rsidRDefault="006340BE" w:rsidP="005F7509">
      <w:pPr>
        <w:spacing w:line="276" w:lineRule="auto"/>
        <w:ind w:left="-142" w:right="-374"/>
        <w:jc w:val="center"/>
        <w:rPr>
          <w:rFonts w:ascii="Arial" w:hAnsi="Arial" w:cs="Arial"/>
          <w:b/>
          <w:bCs/>
          <w:sz w:val="22"/>
          <w:szCs w:val="22"/>
        </w:rPr>
      </w:pPr>
      <w:r w:rsidRPr="00B85D36">
        <w:rPr>
          <w:rFonts w:ascii="Arial" w:hAnsi="Arial" w:cs="Arial"/>
          <w:b/>
          <w:sz w:val="22"/>
          <w:szCs w:val="22"/>
          <w:bdr w:val="none" w:sz="0" w:space="0" w:color="auto" w:frame="1"/>
        </w:rPr>
        <w:t>PROGRAMA R013 ACCESO A LA INFORMACIÓN Y SISTEMA DE ADMINISTRACIÓN DE ARCHIVOS Y GESTIÓN DOCUMENTAL</w:t>
      </w:r>
    </w:p>
    <w:p w14:paraId="20B1A627" w14:textId="77777777" w:rsidR="006340BE" w:rsidRPr="00B85D36" w:rsidRDefault="006340BE" w:rsidP="005F7509">
      <w:pPr>
        <w:spacing w:line="276" w:lineRule="auto"/>
        <w:ind w:left="-142" w:right="-374"/>
        <w:jc w:val="both"/>
        <w:rPr>
          <w:rFonts w:ascii="Arial" w:hAnsi="Arial" w:cs="Arial"/>
          <w:bCs/>
          <w:sz w:val="22"/>
          <w:szCs w:val="22"/>
        </w:rPr>
      </w:pPr>
    </w:p>
    <w:p w14:paraId="5A3FD7EB" w14:textId="77777777" w:rsidR="006340BE" w:rsidRPr="00B85D36" w:rsidRDefault="006340BE" w:rsidP="005F7509">
      <w:pPr>
        <w:spacing w:line="276" w:lineRule="auto"/>
        <w:ind w:left="-142" w:right="-374"/>
        <w:jc w:val="both"/>
        <w:rPr>
          <w:rFonts w:ascii="Arial" w:hAnsi="Arial" w:cs="Arial"/>
          <w:bCs/>
          <w:sz w:val="22"/>
          <w:szCs w:val="22"/>
          <w:lang w:val="es-MX"/>
        </w:rPr>
      </w:pPr>
      <w:r w:rsidRPr="00B85D36">
        <w:rPr>
          <w:rFonts w:ascii="Arial" w:hAnsi="Arial" w:cs="Arial"/>
          <w:bCs/>
          <w:sz w:val="22"/>
          <w:szCs w:val="22"/>
          <w:lang w:val="es-MX"/>
        </w:rPr>
        <w:t xml:space="preserve">El </w:t>
      </w:r>
      <w:r w:rsidRPr="00B85D36">
        <w:rPr>
          <w:rFonts w:ascii="Arial" w:hAnsi="Arial" w:cs="Arial"/>
          <w:bCs/>
          <w:i/>
          <w:sz w:val="22"/>
          <w:szCs w:val="22"/>
          <w:lang w:val="es-MX"/>
        </w:rPr>
        <w:t>Programa de Acceso a la Información y Sistema de Administración de Archivos y Gestión Documental</w:t>
      </w:r>
      <w:r w:rsidRPr="00B85D36">
        <w:rPr>
          <w:rFonts w:ascii="Arial" w:hAnsi="Arial" w:cs="Arial"/>
          <w:bCs/>
          <w:sz w:val="22"/>
          <w:szCs w:val="22"/>
          <w:lang w:val="es-MX"/>
        </w:rPr>
        <w:t xml:space="preserve">, es para dar el debido cumplimiento a lo establecido en la </w:t>
      </w:r>
      <w:r w:rsidRPr="00B85D36">
        <w:rPr>
          <w:rFonts w:ascii="Arial" w:hAnsi="Arial" w:cs="Arial"/>
          <w:bCs/>
          <w:i/>
          <w:sz w:val="22"/>
          <w:szCs w:val="22"/>
          <w:lang w:val="es-MX"/>
        </w:rPr>
        <w:t>Ley General de Transparencia y Acceso a la Información Pública</w:t>
      </w:r>
      <w:r w:rsidRPr="00B85D36">
        <w:rPr>
          <w:rFonts w:ascii="Arial" w:hAnsi="Arial" w:cs="Arial"/>
          <w:bCs/>
          <w:sz w:val="22"/>
          <w:szCs w:val="22"/>
          <w:lang w:val="es-MX"/>
        </w:rPr>
        <w:t xml:space="preserve">, a la </w:t>
      </w:r>
      <w:r w:rsidRPr="00B85D36">
        <w:rPr>
          <w:rFonts w:ascii="Arial" w:hAnsi="Arial" w:cs="Arial"/>
          <w:bCs/>
          <w:i/>
          <w:sz w:val="22"/>
          <w:szCs w:val="22"/>
          <w:lang w:val="es-MX"/>
        </w:rPr>
        <w:t>Ley de Transparencia y Acceso a la Información Pública del Estado de Yucatán</w:t>
      </w:r>
      <w:r w:rsidRPr="00B85D36">
        <w:rPr>
          <w:rFonts w:ascii="Arial" w:hAnsi="Arial" w:cs="Arial"/>
          <w:bCs/>
          <w:sz w:val="22"/>
          <w:szCs w:val="22"/>
          <w:lang w:val="es-MX"/>
        </w:rPr>
        <w:t xml:space="preserve"> y a los </w:t>
      </w:r>
      <w:r w:rsidRPr="00B85D36">
        <w:rPr>
          <w:rFonts w:ascii="Arial" w:hAnsi="Arial" w:cs="Arial"/>
          <w:bCs/>
          <w:i/>
          <w:sz w:val="22"/>
          <w:szCs w:val="22"/>
          <w:lang w:val="es-MX"/>
        </w:rPr>
        <w:t>Lineamientos para la Organización y Conservación de Archivos</w:t>
      </w:r>
      <w:r w:rsidRPr="00B85D36">
        <w:rPr>
          <w:rFonts w:ascii="Arial" w:hAnsi="Arial" w:cs="Arial"/>
          <w:bCs/>
          <w:sz w:val="22"/>
          <w:szCs w:val="22"/>
          <w:lang w:val="es-MX"/>
        </w:rPr>
        <w:t>, emitidos por el Instituto Nacional de Transparencia, Acceso a la Información y Protección de Datos Personales.</w:t>
      </w:r>
    </w:p>
    <w:p w14:paraId="5E4B4396" w14:textId="77777777" w:rsidR="006340BE" w:rsidRPr="00B85D36" w:rsidRDefault="006340BE" w:rsidP="005F7509">
      <w:pPr>
        <w:spacing w:line="276" w:lineRule="auto"/>
        <w:ind w:left="-142" w:right="-374"/>
        <w:jc w:val="both"/>
        <w:rPr>
          <w:rFonts w:ascii="Arial" w:hAnsi="Arial" w:cs="Arial"/>
          <w:bCs/>
          <w:sz w:val="22"/>
          <w:szCs w:val="22"/>
          <w:lang w:val="es-MX"/>
        </w:rPr>
      </w:pPr>
    </w:p>
    <w:p w14:paraId="086CBCF1" w14:textId="77777777" w:rsidR="006340BE" w:rsidRPr="00B85D36" w:rsidRDefault="006340BE" w:rsidP="005F7509">
      <w:pPr>
        <w:spacing w:line="276" w:lineRule="auto"/>
        <w:ind w:left="-142" w:right="-374"/>
        <w:jc w:val="both"/>
        <w:rPr>
          <w:rFonts w:ascii="Arial" w:hAnsi="Arial" w:cs="Arial"/>
          <w:bCs/>
          <w:sz w:val="22"/>
          <w:szCs w:val="22"/>
          <w:lang w:val="es-MX"/>
        </w:rPr>
      </w:pPr>
      <w:r w:rsidRPr="00B85D36">
        <w:rPr>
          <w:rFonts w:ascii="Arial" w:hAnsi="Arial" w:cs="Arial"/>
          <w:bCs/>
          <w:sz w:val="22"/>
          <w:szCs w:val="22"/>
          <w:lang w:val="es-MX"/>
        </w:rPr>
        <w:t>El programa tiene como propósito que el Instituto se apegue a la normatividad, así como lograr la mayor eficiencia en el manejo de la documentación, garantizando el derecho de cualquier persona al acceso a la información pública, a través de la implementación, supervisión y coordinación de un Sistema de Gestión Documental y Transparencia.</w:t>
      </w:r>
    </w:p>
    <w:p w14:paraId="4E992F29" w14:textId="77777777" w:rsidR="006340BE" w:rsidRPr="00B85D36" w:rsidRDefault="006340BE" w:rsidP="005F7509">
      <w:pPr>
        <w:spacing w:line="276" w:lineRule="auto"/>
        <w:ind w:left="-142" w:right="-374"/>
        <w:jc w:val="both"/>
        <w:rPr>
          <w:rFonts w:ascii="Arial" w:hAnsi="Arial" w:cs="Arial"/>
          <w:bCs/>
          <w:sz w:val="22"/>
          <w:szCs w:val="22"/>
          <w:lang w:val="es-MX"/>
        </w:rPr>
      </w:pPr>
    </w:p>
    <w:p w14:paraId="65B307EA" w14:textId="77777777" w:rsidR="006340BE" w:rsidRPr="00B85D36" w:rsidRDefault="006340BE" w:rsidP="005F7509">
      <w:pPr>
        <w:spacing w:line="276" w:lineRule="auto"/>
        <w:ind w:left="-142" w:right="-374"/>
        <w:jc w:val="both"/>
        <w:rPr>
          <w:rFonts w:ascii="Arial" w:hAnsi="Arial" w:cs="Arial"/>
          <w:bCs/>
          <w:sz w:val="22"/>
          <w:szCs w:val="22"/>
          <w:lang w:val="es-MX"/>
        </w:rPr>
      </w:pPr>
      <w:r w:rsidRPr="00B85D36">
        <w:rPr>
          <w:rFonts w:ascii="Arial" w:hAnsi="Arial" w:cs="Arial"/>
          <w:bCs/>
          <w:sz w:val="22"/>
          <w:szCs w:val="22"/>
          <w:lang w:val="es-MX"/>
        </w:rPr>
        <w:t>La Unidad de Transparencia, es la encargada de recibir y dar trámite a las solicitudes de acceso a la información.</w:t>
      </w:r>
    </w:p>
    <w:p w14:paraId="20439BEA" w14:textId="77777777" w:rsidR="006340BE" w:rsidRPr="00B85D36" w:rsidRDefault="006340BE" w:rsidP="005F7509">
      <w:pPr>
        <w:spacing w:line="276" w:lineRule="auto"/>
        <w:ind w:left="-142" w:right="-374"/>
        <w:jc w:val="both"/>
        <w:rPr>
          <w:rFonts w:ascii="Arial" w:hAnsi="Arial" w:cs="Arial"/>
          <w:bCs/>
          <w:sz w:val="22"/>
          <w:szCs w:val="22"/>
          <w:lang w:val="es-MX"/>
        </w:rPr>
      </w:pPr>
    </w:p>
    <w:p w14:paraId="5CC115CE" w14:textId="77777777" w:rsidR="006340BE" w:rsidRPr="00B85D36" w:rsidRDefault="006340BE" w:rsidP="005F7509">
      <w:pPr>
        <w:spacing w:line="276" w:lineRule="auto"/>
        <w:ind w:left="-142" w:right="-374"/>
        <w:jc w:val="both"/>
        <w:rPr>
          <w:rFonts w:ascii="Arial" w:hAnsi="Arial" w:cs="Arial"/>
          <w:bCs/>
          <w:sz w:val="22"/>
          <w:szCs w:val="22"/>
          <w:lang w:val="es-MX"/>
        </w:rPr>
      </w:pPr>
      <w:r w:rsidRPr="00B85D36">
        <w:rPr>
          <w:rFonts w:ascii="Arial" w:hAnsi="Arial" w:cs="Arial"/>
          <w:bCs/>
          <w:sz w:val="22"/>
          <w:szCs w:val="22"/>
          <w:lang w:val="es-MX"/>
        </w:rPr>
        <w:t>Siendo prioritario continuar con</w:t>
      </w:r>
      <w:r w:rsidRPr="00B85D36">
        <w:rPr>
          <w:rFonts w:ascii="Arial" w:hAnsi="Arial" w:cs="Arial"/>
          <w:bCs/>
          <w:sz w:val="22"/>
          <w:szCs w:val="22"/>
          <w:lang w:val="x-none"/>
        </w:rPr>
        <w:t xml:space="preserve"> la actividad denominada </w:t>
      </w:r>
      <w:r w:rsidRPr="00B85D36">
        <w:rPr>
          <w:rFonts w:ascii="Arial" w:hAnsi="Arial" w:cs="Arial"/>
          <w:bCs/>
          <w:i/>
          <w:sz w:val="22"/>
          <w:szCs w:val="22"/>
          <w:lang w:val="x-none"/>
        </w:rPr>
        <w:t>“Contar con la infraestructura del Archivo de Concentración e Histórico, implementada”</w:t>
      </w:r>
      <w:r w:rsidRPr="00B85D36">
        <w:rPr>
          <w:rFonts w:ascii="Arial" w:hAnsi="Arial" w:cs="Arial"/>
          <w:bCs/>
          <w:sz w:val="22"/>
          <w:szCs w:val="22"/>
          <w:lang w:val="es-MX"/>
        </w:rPr>
        <w:t xml:space="preserve">, es fundamental contar con el espacio físico y el equipamiento para la ubicación del Archivo Institucional (Archivo de Concentración e Histórico), pues es el lugar donde se resguardará el acervo documental y deberá cumplir con las condiciones ambientales y de seguridad para la conservación y preservación de los mismos, con el objeto de garantizar su perdurabilidad. </w:t>
      </w:r>
    </w:p>
    <w:p w14:paraId="766E69B5" w14:textId="77777777" w:rsidR="006340BE" w:rsidRPr="00B85D36" w:rsidRDefault="006340BE" w:rsidP="005F7509">
      <w:pPr>
        <w:spacing w:line="276" w:lineRule="auto"/>
        <w:ind w:left="-142" w:right="-374"/>
        <w:jc w:val="both"/>
        <w:rPr>
          <w:rFonts w:ascii="Arial" w:hAnsi="Arial" w:cs="Arial"/>
          <w:bCs/>
          <w:sz w:val="22"/>
          <w:szCs w:val="22"/>
          <w:lang w:val="es-MX"/>
        </w:rPr>
      </w:pPr>
    </w:p>
    <w:p w14:paraId="04DA37D9" w14:textId="261261A7" w:rsidR="006340BE" w:rsidRPr="00B85D36" w:rsidRDefault="006340BE" w:rsidP="005F7509">
      <w:pPr>
        <w:spacing w:line="276" w:lineRule="auto"/>
        <w:ind w:left="-142" w:right="-374"/>
        <w:jc w:val="both"/>
        <w:rPr>
          <w:rFonts w:ascii="Arial" w:hAnsi="Arial" w:cs="Arial"/>
          <w:bCs/>
          <w:sz w:val="22"/>
          <w:szCs w:val="22"/>
          <w:lang w:val="es-MX"/>
        </w:rPr>
      </w:pPr>
      <w:r w:rsidRPr="00B85D36">
        <w:rPr>
          <w:rFonts w:ascii="Arial" w:hAnsi="Arial" w:cs="Arial"/>
          <w:bCs/>
          <w:sz w:val="22"/>
          <w:szCs w:val="22"/>
          <w:lang w:val="es-MX"/>
        </w:rPr>
        <w:t>Para el control, conservación y disposición de los archivos electrónicos, es necesario contar con un sistema de administración de archivo y gestión documental, en el cual deben de establecerse las bases de datos que permitan el control de los documen</w:t>
      </w:r>
      <w:r w:rsidR="0095224E" w:rsidRPr="00B85D36">
        <w:rPr>
          <w:rFonts w:ascii="Arial" w:hAnsi="Arial" w:cs="Arial"/>
          <w:bCs/>
          <w:sz w:val="22"/>
          <w:szCs w:val="22"/>
          <w:lang w:val="es-MX"/>
        </w:rPr>
        <w:t>tos alineados a la normatividad de la materia</w:t>
      </w:r>
      <w:r w:rsidRPr="00B85D36">
        <w:rPr>
          <w:rFonts w:ascii="Arial" w:hAnsi="Arial" w:cs="Arial"/>
          <w:bCs/>
          <w:sz w:val="22"/>
          <w:szCs w:val="22"/>
          <w:lang w:val="es-MX"/>
        </w:rPr>
        <w:t>.</w:t>
      </w:r>
    </w:p>
    <w:p w14:paraId="429D334F" w14:textId="77777777" w:rsidR="006340BE" w:rsidRPr="00B85D36" w:rsidRDefault="006340BE" w:rsidP="005F7509">
      <w:pPr>
        <w:spacing w:line="276" w:lineRule="auto"/>
        <w:ind w:left="-142" w:right="-374"/>
        <w:jc w:val="both"/>
        <w:rPr>
          <w:rFonts w:ascii="Arial" w:hAnsi="Arial" w:cs="Arial"/>
          <w:b/>
          <w:bCs/>
          <w:sz w:val="22"/>
          <w:szCs w:val="22"/>
        </w:rPr>
      </w:pPr>
    </w:p>
    <w:p w14:paraId="23C62F60" w14:textId="72EA42B9" w:rsidR="00514B4B" w:rsidRPr="00B85D36" w:rsidRDefault="00514B4B" w:rsidP="005F7509">
      <w:pPr>
        <w:spacing w:line="276" w:lineRule="auto"/>
        <w:ind w:left="-142" w:right="-374"/>
        <w:jc w:val="both"/>
        <w:rPr>
          <w:rFonts w:ascii="Arial" w:hAnsi="Arial" w:cs="Arial"/>
          <w:bCs/>
          <w:sz w:val="22"/>
          <w:szCs w:val="22"/>
        </w:rPr>
      </w:pPr>
      <w:r w:rsidRPr="00B85D36">
        <w:rPr>
          <w:rFonts w:ascii="Arial" w:hAnsi="Arial" w:cs="Arial"/>
          <w:b/>
          <w:bCs/>
          <w:sz w:val="22"/>
          <w:szCs w:val="22"/>
        </w:rPr>
        <w:t xml:space="preserve">36.- </w:t>
      </w:r>
      <w:r w:rsidR="00F53B46" w:rsidRPr="00B85D36">
        <w:rPr>
          <w:rFonts w:ascii="Arial" w:hAnsi="Arial" w:cs="Arial"/>
          <w:bCs/>
          <w:sz w:val="22"/>
          <w:szCs w:val="22"/>
        </w:rPr>
        <w:t>Que,</w:t>
      </w:r>
      <w:r w:rsidRPr="00B85D36">
        <w:rPr>
          <w:rFonts w:ascii="Arial" w:hAnsi="Arial" w:cs="Arial"/>
          <w:bCs/>
          <w:sz w:val="22"/>
          <w:szCs w:val="22"/>
        </w:rPr>
        <w:t xml:space="preserve"> en virtud de lo señalado, el Consejo General de este Instituto mediante Acuerdo </w:t>
      </w:r>
      <w:r w:rsidR="003654EE" w:rsidRPr="00B85D36">
        <w:rPr>
          <w:rFonts w:ascii="Arial" w:hAnsi="Arial" w:cs="Arial"/>
          <w:bCs/>
          <w:sz w:val="22"/>
          <w:szCs w:val="22"/>
        </w:rPr>
        <w:t>C.G.</w:t>
      </w:r>
      <w:r w:rsidRPr="00B85D36">
        <w:rPr>
          <w:rFonts w:ascii="Arial" w:hAnsi="Arial" w:cs="Arial"/>
          <w:bCs/>
          <w:sz w:val="22"/>
          <w:szCs w:val="22"/>
        </w:rPr>
        <w:t>-</w:t>
      </w:r>
      <w:r w:rsidR="00C9337A" w:rsidRPr="00B85D36">
        <w:rPr>
          <w:rFonts w:ascii="Arial" w:hAnsi="Arial" w:cs="Arial"/>
          <w:bCs/>
          <w:sz w:val="22"/>
          <w:szCs w:val="22"/>
        </w:rPr>
        <w:t>169</w:t>
      </w:r>
      <w:r w:rsidRPr="00B85D36">
        <w:rPr>
          <w:rFonts w:ascii="Arial" w:hAnsi="Arial" w:cs="Arial"/>
          <w:bCs/>
          <w:sz w:val="22"/>
          <w:szCs w:val="22"/>
        </w:rPr>
        <w:t>/2017 de fecha trece de octubre de</w:t>
      </w:r>
      <w:r w:rsidR="00742609" w:rsidRPr="00B85D36">
        <w:rPr>
          <w:rFonts w:ascii="Arial" w:hAnsi="Arial" w:cs="Arial"/>
          <w:bCs/>
          <w:sz w:val="22"/>
          <w:szCs w:val="22"/>
        </w:rPr>
        <w:t xml:space="preserve"> dos mil diecisiete</w:t>
      </w:r>
      <w:r w:rsidRPr="00B85D36">
        <w:rPr>
          <w:rFonts w:ascii="Arial" w:hAnsi="Arial" w:cs="Arial"/>
          <w:bCs/>
          <w:sz w:val="22"/>
          <w:szCs w:val="22"/>
        </w:rPr>
        <w:t>, aprobó el Proyecto de presupuesto de Egresos de este organismo autónomo para el ejercicio fiscal del año 2018, mismo que contempla los siguientes rubros:</w:t>
      </w:r>
    </w:p>
    <w:p w14:paraId="2502BE63" w14:textId="77777777" w:rsidR="00B66622" w:rsidRPr="00B85D36" w:rsidRDefault="00B66622" w:rsidP="005F7509">
      <w:pPr>
        <w:spacing w:line="276" w:lineRule="auto"/>
        <w:ind w:left="-142" w:right="-374"/>
        <w:jc w:val="both"/>
        <w:rPr>
          <w:rFonts w:ascii="Arial" w:hAnsi="Arial" w:cs="Arial"/>
          <w:bCs/>
          <w:sz w:val="22"/>
          <w:szCs w:val="22"/>
        </w:rPr>
      </w:pPr>
    </w:p>
    <w:p w14:paraId="23712704" w14:textId="77777777" w:rsidR="00B66622" w:rsidRPr="00B85D36" w:rsidRDefault="00B66622" w:rsidP="005F7509">
      <w:pPr>
        <w:spacing w:line="276" w:lineRule="auto"/>
        <w:ind w:left="-142" w:right="-374"/>
        <w:jc w:val="both"/>
        <w:rPr>
          <w:rFonts w:ascii="Arial" w:hAnsi="Arial" w:cs="Arial"/>
          <w:bCs/>
          <w:sz w:val="22"/>
          <w:szCs w:val="22"/>
        </w:rPr>
      </w:pPr>
    </w:p>
    <w:p w14:paraId="46F29899" w14:textId="7DE19580" w:rsidR="00B66622" w:rsidRPr="00B85D36" w:rsidRDefault="00B66622" w:rsidP="005F7509">
      <w:pPr>
        <w:spacing w:line="276" w:lineRule="auto"/>
        <w:ind w:left="-142" w:right="-374"/>
        <w:jc w:val="both"/>
        <w:rPr>
          <w:rFonts w:ascii="Arial" w:hAnsi="Arial" w:cs="Arial"/>
          <w:bCs/>
          <w:sz w:val="22"/>
          <w:szCs w:val="22"/>
        </w:rPr>
      </w:pPr>
    </w:p>
    <w:p w14:paraId="523147C2" w14:textId="4D0E2980" w:rsidR="00CB0818" w:rsidRPr="00B85D36" w:rsidRDefault="00CB0818" w:rsidP="005F7509">
      <w:pPr>
        <w:spacing w:line="276" w:lineRule="auto"/>
        <w:ind w:left="-142" w:right="-374"/>
        <w:jc w:val="both"/>
        <w:rPr>
          <w:rFonts w:ascii="Arial" w:hAnsi="Arial" w:cs="Arial"/>
          <w:bCs/>
          <w:sz w:val="22"/>
          <w:szCs w:val="22"/>
        </w:rPr>
      </w:pPr>
    </w:p>
    <w:tbl>
      <w:tblPr>
        <w:tblpPr w:leftFromText="141" w:rightFromText="141" w:vertAnchor="page" w:horzAnchor="margin" w:tblpXSpec="center" w:tblpY="1015"/>
        <w:tblW w:w="10704" w:type="dxa"/>
        <w:tblLayout w:type="fixed"/>
        <w:tblCellMar>
          <w:left w:w="70" w:type="dxa"/>
          <w:right w:w="70" w:type="dxa"/>
        </w:tblCellMar>
        <w:tblLook w:val="04A0" w:firstRow="1" w:lastRow="0" w:firstColumn="1" w:lastColumn="0" w:noHBand="0" w:noVBand="1"/>
      </w:tblPr>
      <w:tblGrid>
        <w:gridCol w:w="1510"/>
        <w:gridCol w:w="589"/>
        <w:gridCol w:w="160"/>
        <w:gridCol w:w="160"/>
        <w:gridCol w:w="5555"/>
        <w:gridCol w:w="160"/>
        <w:gridCol w:w="160"/>
        <w:gridCol w:w="348"/>
        <w:gridCol w:w="160"/>
        <w:gridCol w:w="473"/>
        <w:gridCol w:w="1073"/>
        <w:gridCol w:w="8"/>
        <w:gridCol w:w="160"/>
        <w:gridCol w:w="28"/>
        <w:gridCol w:w="160"/>
      </w:tblGrid>
      <w:tr w:rsidR="00CB0818" w:rsidRPr="00B85D36" w14:paraId="4A5B8267" w14:textId="77777777" w:rsidTr="00682180">
        <w:trPr>
          <w:gridAfter w:val="2"/>
          <w:wAfter w:w="188" w:type="dxa"/>
          <w:trHeight w:val="420"/>
        </w:trPr>
        <w:tc>
          <w:tcPr>
            <w:tcW w:w="1510" w:type="dxa"/>
            <w:tcBorders>
              <w:top w:val="single" w:sz="4" w:space="0" w:color="000000"/>
              <w:left w:val="single" w:sz="4" w:space="0" w:color="000000"/>
              <w:bottom w:val="nil"/>
              <w:right w:val="nil"/>
            </w:tcBorders>
            <w:shd w:val="clear" w:color="000000" w:fill="D3D3D3"/>
            <w:hideMark/>
          </w:tcPr>
          <w:p w14:paraId="02E4C1DB"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lastRenderedPageBreak/>
              <w:t>CAPITULO</w:t>
            </w:r>
          </w:p>
        </w:tc>
        <w:tc>
          <w:tcPr>
            <w:tcW w:w="6784" w:type="dxa"/>
            <w:gridSpan w:val="6"/>
            <w:tcBorders>
              <w:top w:val="single" w:sz="4" w:space="0" w:color="000000"/>
              <w:left w:val="single" w:sz="4" w:space="0" w:color="000000"/>
              <w:bottom w:val="nil"/>
              <w:right w:val="nil"/>
            </w:tcBorders>
            <w:shd w:val="clear" w:color="000000" w:fill="D3D3D3"/>
            <w:hideMark/>
          </w:tcPr>
          <w:p w14:paraId="1CED9AC5"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 xml:space="preserve">PROGRAMA SERVICIOS PERSONALES </w:t>
            </w:r>
          </w:p>
        </w:tc>
        <w:tc>
          <w:tcPr>
            <w:tcW w:w="2062"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14:paraId="6257317D"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TOTAL</w:t>
            </w:r>
          </w:p>
        </w:tc>
        <w:tc>
          <w:tcPr>
            <w:tcW w:w="160" w:type="dxa"/>
            <w:tcBorders>
              <w:top w:val="nil"/>
              <w:left w:val="nil"/>
              <w:bottom w:val="nil"/>
              <w:right w:val="nil"/>
            </w:tcBorders>
            <w:shd w:val="clear" w:color="auto" w:fill="auto"/>
            <w:noWrap/>
            <w:vAlign w:val="bottom"/>
            <w:hideMark/>
          </w:tcPr>
          <w:p w14:paraId="4612628D" w14:textId="77777777" w:rsidR="00CB0818" w:rsidRPr="00B85D36" w:rsidRDefault="00CB0818" w:rsidP="00682180">
            <w:pPr>
              <w:jc w:val="center"/>
              <w:rPr>
                <w:rFonts w:ascii="Arial" w:hAnsi="Arial" w:cs="Arial"/>
                <w:b/>
                <w:bCs/>
                <w:color w:val="000000"/>
                <w:sz w:val="16"/>
                <w:szCs w:val="16"/>
                <w:lang w:eastAsia="es-MX"/>
              </w:rPr>
            </w:pPr>
          </w:p>
        </w:tc>
      </w:tr>
      <w:tr w:rsidR="00CB0818" w:rsidRPr="00B85D36" w14:paraId="6B05A11C" w14:textId="77777777" w:rsidTr="00682180">
        <w:trPr>
          <w:gridAfter w:val="2"/>
          <w:wAfter w:w="188" w:type="dxa"/>
          <w:trHeight w:val="255"/>
        </w:trPr>
        <w:tc>
          <w:tcPr>
            <w:tcW w:w="1510" w:type="dxa"/>
            <w:tcBorders>
              <w:top w:val="single" w:sz="4" w:space="0" w:color="000000"/>
              <w:left w:val="single" w:sz="4" w:space="0" w:color="000000"/>
              <w:bottom w:val="single" w:sz="4" w:space="0" w:color="000000"/>
              <w:right w:val="single" w:sz="4" w:space="0" w:color="000000"/>
            </w:tcBorders>
            <w:shd w:val="clear" w:color="auto" w:fill="auto"/>
            <w:hideMark/>
          </w:tcPr>
          <w:p w14:paraId="33A698B0"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1000</w:t>
            </w:r>
          </w:p>
        </w:tc>
        <w:tc>
          <w:tcPr>
            <w:tcW w:w="6784" w:type="dxa"/>
            <w:gridSpan w:val="6"/>
            <w:tcBorders>
              <w:top w:val="single" w:sz="4" w:space="0" w:color="000000"/>
              <w:left w:val="nil"/>
              <w:bottom w:val="single" w:sz="4" w:space="0" w:color="000000"/>
              <w:right w:val="nil"/>
            </w:tcBorders>
            <w:shd w:val="clear" w:color="auto" w:fill="auto"/>
            <w:hideMark/>
          </w:tcPr>
          <w:p w14:paraId="193C67AA"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SERVICIOS PERSONALES</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D61A26D"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$133,331,914.25</w:t>
            </w:r>
          </w:p>
        </w:tc>
        <w:tc>
          <w:tcPr>
            <w:tcW w:w="160" w:type="dxa"/>
            <w:tcBorders>
              <w:top w:val="nil"/>
              <w:left w:val="nil"/>
              <w:bottom w:val="nil"/>
              <w:right w:val="nil"/>
            </w:tcBorders>
            <w:shd w:val="clear" w:color="auto" w:fill="auto"/>
            <w:noWrap/>
            <w:vAlign w:val="bottom"/>
            <w:hideMark/>
          </w:tcPr>
          <w:p w14:paraId="65A0F5E1"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1B400BDF" w14:textId="77777777" w:rsidTr="00682180">
        <w:trPr>
          <w:gridAfter w:val="2"/>
          <w:wAfter w:w="188" w:type="dxa"/>
          <w:trHeight w:val="255"/>
        </w:trPr>
        <w:tc>
          <w:tcPr>
            <w:tcW w:w="1510" w:type="dxa"/>
            <w:tcBorders>
              <w:top w:val="nil"/>
              <w:left w:val="nil"/>
              <w:bottom w:val="nil"/>
              <w:right w:val="nil"/>
            </w:tcBorders>
            <w:shd w:val="clear" w:color="auto" w:fill="auto"/>
            <w:hideMark/>
          </w:tcPr>
          <w:p w14:paraId="5202B059" w14:textId="77777777" w:rsidR="00CB0818" w:rsidRPr="00B85D36" w:rsidRDefault="00CB0818" w:rsidP="00682180">
            <w:pPr>
              <w:rPr>
                <w:sz w:val="20"/>
                <w:szCs w:val="20"/>
                <w:lang w:eastAsia="es-MX"/>
              </w:rPr>
            </w:pPr>
          </w:p>
        </w:tc>
        <w:tc>
          <w:tcPr>
            <w:tcW w:w="6784" w:type="dxa"/>
            <w:gridSpan w:val="6"/>
            <w:tcBorders>
              <w:top w:val="nil"/>
              <w:left w:val="nil"/>
              <w:bottom w:val="nil"/>
              <w:right w:val="nil"/>
            </w:tcBorders>
            <w:shd w:val="clear" w:color="auto" w:fill="auto"/>
            <w:hideMark/>
          </w:tcPr>
          <w:p w14:paraId="4C3425DD" w14:textId="77777777" w:rsidR="00CB0818" w:rsidRPr="00B85D36" w:rsidRDefault="00CB0818" w:rsidP="00682180">
            <w:pPr>
              <w:rPr>
                <w:sz w:val="20"/>
                <w:szCs w:val="20"/>
                <w:lang w:eastAsia="es-MX"/>
              </w:rPr>
            </w:pP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079D7FD5" w14:textId="77777777" w:rsidR="00CB0818" w:rsidRPr="00B85D36" w:rsidRDefault="00CB0818" w:rsidP="00682180">
            <w:pPr>
              <w:jc w:val="right"/>
              <w:rPr>
                <w:rFonts w:ascii="Arial" w:hAnsi="Arial" w:cs="Arial"/>
                <w:b/>
                <w:bCs/>
                <w:color w:val="000000"/>
                <w:sz w:val="16"/>
                <w:szCs w:val="16"/>
                <w:lang w:eastAsia="es-MX"/>
              </w:rPr>
            </w:pPr>
            <w:r w:rsidRPr="00B85D36">
              <w:rPr>
                <w:rFonts w:ascii="Arial" w:hAnsi="Arial" w:cs="Arial"/>
                <w:b/>
                <w:bCs/>
                <w:color w:val="000000"/>
                <w:sz w:val="16"/>
                <w:szCs w:val="16"/>
                <w:lang w:eastAsia="es-MX"/>
              </w:rPr>
              <w:t>$133,331,914.25</w:t>
            </w:r>
          </w:p>
        </w:tc>
        <w:tc>
          <w:tcPr>
            <w:tcW w:w="160" w:type="dxa"/>
            <w:tcBorders>
              <w:top w:val="nil"/>
              <w:left w:val="nil"/>
              <w:bottom w:val="nil"/>
              <w:right w:val="nil"/>
            </w:tcBorders>
            <w:shd w:val="clear" w:color="auto" w:fill="auto"/>
            <w:noWrap/>
            <w:vAlign w:val="bottom"/>
            <w:hideMark/>
          </w:tcPr>
          <w:p w14:paraId="403DBB1D" w14:textId="77777777" w:rsidR="00CB0818" w:rsidRPr="00B85D36" w:rsidRDefault="00CB0818" w:rsidP="00682180">
            <w:pPr>
              <w:jc w:val="right"/>
              <w:rPr>
                <w:rFonts w:ascii="Arial" w:hAnsi="Arial" w:cs="Arial"/>
                <w:b/>
                <w:bCs/>
                <w:color w:val="000000"/>
                <w:sz w:val="16"/>
                <w:szCs w:val="16"/>
                <w:lang w:eastAsia="es-MX"/>
              </w:rPr>
            </w:pPr>
          </w:p>
        </w:tc>
      </w:tr>
      <w:tr w:rsidR="00CB0818" w:rsidRPr="00B85D36" w14:paraId="7CDF7990" w14:textId="77777777" w:rsidTr="00682180">
        <w:trPr>
          <w:trHeight w:val="255"/>
        </w:trPr>
        <w:tc>
          <w:tcPr>
            <w:tcW w:w="1510" w:type="dxa"/>
            <w:tcBorders>
              <w:top w:val="nil"/>
              <w:left w:val="nil"/>
              <w:bottom w:val="nil"/>
              <w:right w:val="nil"/>
            </w:tcBorders>
            <w:shd w:val="clear" w:color="auto" w:fill="auto"/>
            <w:noWrap/>
            <w:vAlign w:val="bottom"/>
            <w:hideMark/>
          </w:tcPr>
          <w:p w14:paraId="031436AB" w14:textId="77777777" w:rsidR="00CB0818" w:rsidRPr="00B85D36" w:rsidRDefault="00CB0818" w:rsidP="00682180">
            <w:pPr>
              <w:rPr>
                <w:sz w:val="20"/>
                <w:szCs w:val="20"/>
                <w:lang w:eastAsia="es-MX"/>
              </w:rPr>
            </w:pPr>
          </w:p>
        </w:tc>
        <w:tc>
          <w:tcPr>
            <w:tcW w:w="589" w:type="dxa"/>
            <w:tcBorders>
              <w:top w:val="nil"/>
              <w:left w:val="nil"/>
              <w:bottom w:val="nil"/>
              <w:right w:val="nil"/>
            </w:tcBorders>
            <w:shd w:val="clear" w:color="auto" w:fill="auto"/>
            <w:noWrap/>
            <w:vAlign w:val="bottom"/>
            <w:hideMark/>
          </w:tcPr>
          <w:p w14:paraId="3981EAA1"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4812F849"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1ACBD22D" w14:textId="77777777" w:rsidR="00CB0818" w:rsidRPr="00B85D36" w:rsidRDefault="00CB0818" w:rsidP="00682180">
            <w:pPr>
              <w:rPr>
                <w:sz w:val="20"/>
                <w:szCs w:val="20"/>
                <w:lang w:eastAsia="es-MX"/>
              </w:rPr>
            </w:pPr>
          </w:p>
        </w:tc>
        <w:tc>
          <w:tcPr>
            <w:tcW w:w="5555" w:type="dxa"/>
            <w:tcBorders>
              <w:top w:val="nil"/>
              <w:left w:val="nil"/>
              <w:bottom w:val="nil"/>
              <w:right w:val="nil"/>
            </w:tcBorders>
            <w:shd w:val="clear" w:color="auto" w:fill="auto"/>
            <w:noWrap/>
            <w:vAlign w:val="bottom"/>
            <w:hideMark/>
          </w:tcPr>
          <w:p w14:paraId="184AD108"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0941DABB"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3E70DB9A" w14:textId="77777777" w:rsidR="00CB0818" w:rsidRPr="00B85D36" w:rsidRDefault="00CB0818" w:rsidP="00682180">
            <w:pPr>
              <w:rPr>
                <w:sz w:val="20"/>
                <w:szCs w:val="20"/>
                <w:lang w:eastAsia="es-MX"/>
              </w:rPr>
            </w:pPr>
          </w:p>
        </w:tc>
        <w:tc>
          <w:tcPr>
            <w:tcW w:w="348" w:type="dxa"/>
            <w:tcBorders>
              <w:top w:val="nil"/>
              <w:left w:val="nil"/>
              <w:bottom w:val="nil"/>
              <w:right w:val="nil"/>
            </w:tcBorders>
            <w:shd w:val="clear" w:color="auto" w:fill="auto"/>
            <w:noWrap/>
            <w:vAlign w:val="bottom"/>
            <w:hideMark/>
          </w:tcPr>
          <w:p w14:paraId="0AA5681C"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0697A064" w14:textId="77777777" w:rsidR="00CB0818" w:rsidRPr="00B85D36" w:rsidRDefault="00CB0818" w:rsidP="00682180">
            <w:pPr>
              <w:rPr>
                <w:sz w:val="20"/>
                <w:szCs w:val="20"/>
                <w:lang w:eastAsia="es-MX"/>
              </w:rPr>
            </w:pPr>
          </w:p>
        </w:tc>
        <w:tc>
          <w:tcPr>
            <w:tcW w:w="473" w:type="dxa"/>
            <w:tcBorders>
              <w:top w:val="nil"/>
              <w:left w:val="nil"/>
              <w:bottom w:val="nil"/>
              <w:right w:val="nil"/>
            </w:tcBorders>
            <w:shd w:val="clear" w:color="auto" w:fill="auto"/>
            <w:noWrap/>
            <w:vAlign w:val="bottom"/>
            <w:hideMark/>
          </w:tcPr>
          <w:p w14:paraId="01F0C1DF" w14:textId="77777777" w:rsidR="00CB0818" w:rsidRPr="00B85D36" w:rsidRDefault="00CB0818" w:rsidP="00682180">
            <w:pPr>
              <w:rPr>
                <w:sz w:val="20"/>
                <w:szCs w:val="20"/>
                <w:lang w:eastAsia="es-MX"/>
              </w:rPr>
            </w:pPr>
          </w:p>
        </w:tc>
        <w:tc>
          <w:tcPr>
            <w:tcW w:w="1073" w:type="dxa"/>
            <w:tcBorders>
              <w:top w:val="nil"/>
              <w:left w:val="nil"/>
              <w:bottom w:val="nil"/>
              <w:right w:val="nil"/>
            </w:tcBorders>
            <w:shd w:val="clear" w:color="auto" w:fill="auto"/>
            <w:noWrap/>
            <w:vAlign w:val="bottom"/>
            <w:hideMark/>
          </w:tcPr>
          <w:p w14:paraId="0C4A3B91" w14:textId="77777777" w:rsidR="00CB0818" w:rsidRPr="00B85D36" w:rsidRDefault="00CB0818" w:rsidP="00682180">
            <w:pPr>
              <w:rPr>
                <w:sz w:val="20"/>
                <w:szCs w:val="20"/>
                <w:lang w:eastAsia="es-MX"/>
              </w:rPr>
            </w:pPr>
          </w:p>
        </w:tc>
        <w:tc>
          <w:tcPr>
            <w:tcW w:w="196" w:type="dxa"/>
            <w:gridSpan w:val="3"/>
            <w:tcBorders>
              <w:top w:val="nil"/>
              <w:left w:val="nil"/>
              <w:bottom w:val="nil"/>
              <w:right w:val="nil"/>
            </w:tcBorders>
            <w:shd w:val="clear" w:color="auto" w:fill="auto"/>
            <w:noWrap/>
            <w:vAlign w:val="bottom"/>
            <w:hideMark/>
          </w:tcPr>
          <w:p w14:paraId="16DBDBF5"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0B920BE8" w14:textId="77777777" w:rsidR="00CB0818" w:rsidRPr="00B85D36" w:rsidRDefault="00CB0818" w:rsidP="00682180">
            <w:pPr>
              <w:rPr>
                <w:sz w:val="20"/>
                <w:szCs w:val="20"/>
                <w:lang w:eastAsia="es-MX"/>
              </w:rPr>
            </w:pPr>
          </w:p>
        </w:tc>
      </w:tr>
      <w:tr w:rsidR="00CB0818" w:rsidRPr="00B85D36" w14:paraId="69F053B2" w14:textId="77777777" w:rsidTr="00682180">
        <w:trPr>
          <w:gridAfter w:val="2"/>
          <w:wAfter w:w="188" w:type="dxa"/>
          <w:trHeight w:val="255"/>
        </w:trPr>
        <w:tc>
          <w:tcPr>
            <w:tcW w:w="1510" w:type="dxa"/>
            <w:tcBorders>
              <w:top w:val="single" w:sz="4" w:space="0" w:color="000000"/>
              <w:left w:val="single" w:sz="4" w:space="0" w:color="000000"/>
              <w:bottom w:val="nil"/>
              <w:right w:val="nil"/>
            </w:tcBorders>
            <w:shd w:val="clear" w:color="000000" w:fill="D3D3D3"/>
            <w:hideMark/>
          </w:tcPr>
          <w:p w14:paraId="24478D4D"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CAPITULO</w:t>
            </w:r>
          </w:p>
        </w:tc>
        <w:tc>
          <w:tcPr>
            <w:tcW w:w="6784" w:type="dxa"/>
            <w:gridSpan w:val="6"/>
            <w:tcBorders>
              <w:top w:val="single" w:sz="4" w:space="0" w:color="000000"/>
              <w:left w:val="single" w:sz="4" w:space="0" w:color="000000"/>
              <w:bottom w:val="nil"/>
              <w:right w:val="nil"/>
            </w:tcBorders>
            <w:shd w:val="clear" w:color="000000" w:fill="D3D3D3"/>
            <w:hideMark/>
          </w:tcPr>
          <w:p w14:paraId="68048821"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PROGRAMA OPERACIÓN Y ADMINISTRACIÓN DEL INSTITUTO</w:t>
            </w:r>
          </w:p>
        </w:tc>
        <w:tc>
          <w:tcPr>
            <w:tcW w:w="2062"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14:paraId="10E74CEE"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TOTAL</w:t>
            </w:r>
          </w:p>
        </w:tc>
        <w:tc>
          <w:tcPr>
            <w:tcW w:w="160" w:type="dxa"/>
            <w:tcBorders>
              <w:top w:val="nil"/>
              <w:left w:val="nil"/>
              <w:bottom w:val="nil"/>
              <w:right w:val="nil"/>
            </w:tcBorders>
            <w:shd w:val="clear" w:color="auto" w:fill="auto"/>
            <w:noWrap/>
            <w:vAlign w:val="bottom"/>
            <w:hideMark/>
          </w:tcPr>
          <w:p w14:paraId="147F125E" w14:textId="77777777" w:rsidR="00CB0818" w:rsidRPr="00B85D36" w:rsidRDefault="00CB0818" w:rsidP="00682180">
            <w:pPr>
              <w:jc w:val="center"/>
              <w:rPr>
                <w:rFonts w:ascii="Arial" w:hAnsi="Arial" w:cs="Arial"/>
                <w:b/>
                <w:bCs/>
                <w:color w:val="000000"/>
                <w:sz w:val="16"/>
                <w:szCs w:val="16"/>
                <w:lang w:eastAsia="es-MX"/>
              </w:rPr>
            </w:pPr>
          </w:p>
        </w:tc>
      </w:tr>
      <w:tr w:rsidR="00CB0818" w:rsidRPr="00B85D36" w14:paraId="2D69230A" w14:textId="77777777" w:rsidTr="00682180">
        <w:trPr>
          <w:gridAfter w:val="2"/>
          <w:wAfter w:w="188" w:type="dxa"/>
          <w:trHeight w:val="255"/>
        </w:trPr>
        <w:tc>
          <w:tcPr>
            <w:tcW w:w="1510" w:type="dxa"/>
            <w:tcBorders>
              <w:top w:val="single" w:sz="4" w:space="0" w:color="000000"/>
              <w:left w:val="single" w:sz="4" w:space="0" w:color="000000"/>
              <w:bottom w:val="single" w:sz="4" w:space="0" w:color="000000"/>
              <w:right w:val="single" w:sz="4" w:space="0" w:color="000000"/>
            </w:tcBorders>
            <w:shd w:val="clear" w:color="auto" w:fill="auto"/>
            <w:hideMark/>
          </w:tcPr>
          <w:p w14:paraId="43C7D2AB"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2000</w:t>
            </w:r>
          </w:p>
        </w:tc>
        <w:tc>
          <w:tcPr>
            <w:tcW w:w="6784" w:type="dxa"/>
            <w:gridSpan w:val="6"/>
            <w:tcBorders>
              <w:top w:val="single" w:sz="4" w:space="0" w:color="000000"/>
              <w:left w:val="nil"/>
              <w:bottom w:val="single" w:sz="4" w:space="0" w:color="000000"/>
              <w:right w:val="nil"/>
            </w:tcBorders>
            <w:shd w:val="clear" w:color="auto" w:fill="auto"/>
            <w:hideMark/>
          </w:tcPr>
          <w:p w14:paraId="63E9BF63"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MATERIALES Y SUMINISTROS</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9602DEE"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$9,047,385.00</w:t>
            </w:r>
          </w:p>
        </w:tc>
        <w:tc>
          <w:tcPr>
            <w:tcW w:w="160" w:type="dxa"/>
            <w:tcBorders>
              <w:top w:val="nil"/>
              <w:left w:val="nil"/>
              <w:bottom w:val="nil"/>
              <w:right w:val="nil"/>
            </w:tcBorders>
            <w:shd w:val="clear" w:color="auto" w:fill="auto"/>
            <w:noWrap/>
            <w:vAlign w:val="bottom"/>
            <w:hideMark/>
          </w:tcPr>
          <w:p w14:paraId="19CECBB2"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1DC9D078" w14:textId="77777777" w:rsidTr="00682180">
        <w:trPr>
          <w:gridAfter w:val="2"/>
          <w:wAfter w:w="188" w:type="dxa"/>
          <w:trHeight w:val="255"/>
        </w:trPr>
        <w:tc>
          <w:tcPr>
            <w:tcW w:w="1510" w:type="dxa"/>
            <w:tcBorders>
              <w:top w:val="nil"/>
              <w:left w:val="single" w:sz="4" w:space="0" w:color="000000"/>
              <w:bottom w:val="single" w:sz="4" w:space="0" w:color="000000"/>
              <w:right w:val="single" w:sz="4" w:space="0" w:color="000000"/>
            </w:tcBorders>
            <w:shd w:val="clear" w:color="auto" w:fill="auto"/>
            <w:hideMark/>
          </w:tcPr>
          <w:p w14:paraId="3571F307"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3000</w:t>
            </w:r>
          </w:p>
        </w:tc>
        <w:tc>
          <w:tcPr>
            <w:tcW w:w="6784" w:type="dxa"/>
            <w:gridSpan w:val="6"/>
            <w:tcBorders>
              <w:top w:val="single" w:sz="4" w:space="0" w:color="000000"/>
              <w:left w:val="nil"/>
              <w:bottom w:val="single" w:sz="4" w:space="0" w:color="000000"/>
              <w:right w:val="nil"/>
            </w:tcBorders>
            <w:shd w:val="clear" w:color="auto" w:fill="auto"/>
            <w:hideMark/>
          </w:tcPr>
          <w:p w14:paraId="6F851674"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 xml:space="preserve">SERVICIOS GENERALES </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FBB41D8"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$21,430,100.76</w:t>
            </w:r>
          </w:p>
        </w:tc>
        <w:tc>
          <w:tcPr>
            <w:tcW w:w="160" w:type="dxa"/>
            <w:tcBorders>
              <w:top w:val="nil"/>
              <w:left w:val="nil"/>
              <w:bottom w:val="nil"/>
              <w:right w:val="nil"/>
            </w:tcBorders>
            <w:shd w:val="clear" w:color="auto" w:fill="auto"/>
            <w:noWrap/>
            <w:vAlign w:val="bottom"/>
            <w:hideMark/>
          </w:tcPr>
          <w:p w14:paraId="2DD9F647"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751E50EB" w14:textId="77777777" w:rsidTr="00682180">
        <w:trPr>
          <w:gridAfter w:val="2"/>
          <w:wAfter w:w="188" w:type="dxa"/>
          <w:trHeight w:val="255"/>
        </w:trPr>
        <w:tc>
          <w:tcPr>
            <w:tcW w:w="1510" w:type="dxa"/>
            <w:tcBorders>
              <w:top w:val="nil"/>
              <w:left w:val="single" w:sz="4" w:space="0" w:color="000000"/>
              <w:bottom w:val="single" w:sz="4" w:space="0" w:color="000000"/>
              <w:right w:val="single" w:sz="4" w:space="0" w:color="000000"/>
            </w:tcBorders>
            <w:shd w:val="clear" w:color="auto" w:fill="auto"/>
            <w:hideMark/>
          </w:tcPr>
          <w:p w14:paraId="624F5ACB"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5000</w:t>
            </w:r>
          </w:p>
        </w:tc>
        <w:tc>
          <w:tcPr>
            <w:tcW w:w="6784" w:type="dxa"/>
            <w:gridSpan w:val="6"/>
            <w:tcBorders>
              <w:top w:val="single" w:sz="4" w:space="0" w:color="000000"/>
              <w:left w:val="nil"/>
              <w:bottom w:val="single" w:sz="4" w:space="0" w:color="000000"/>
              <w:right w:val="nil"/>
            </w:tcBorders>
            <w:shd w:val="clear" w:color="auto" w:fill="auto"/>
            <w:hideMark/>
          </w:tcPr>
          <w:p w14:paraId="195AF75D"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 xml:space="preserve">BIENES MUEBLES, INMUEBLES E INTANGIBLES </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1D0678D"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$655,400.00</w:t>
            </w:r>
          </w:p>
        </w:tc>
        <w:tc>
          <w:tcPr>
            <w:tcW w:w="160" w:type="dxa"/>
            <w:tcBorders>
              <w:top w:val="nil"/>
              <w:left w:val="nil"/>
              <w:bottom w:val="nil"/>
              <w:right w:val="nil"/>
            </w:tcBorders>
            <w:shd w:val="clear" w:color="auto" w:fill="auto"/>
            <w:noWrap/>
            <w:vAlign w:val="bottom"/>
            <w:hideMark/>
          </w:tcPr>
          <w:p w14:paraId="432171FA"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1536585F" w14:textId="77777777" w:rsidTr="00682180">
        <w:trPr>
          <w:gridAfter w:val="2"/>
          <w:wAfter w:w="188" w:type="dxa"/>
          <w:trHeight w:val="255"/>
        </w:trPr>
        <w:tc>
          <w:tcPr>
            <w:tcW w:w="1510" w:type="dxa"/>
            <w:tcBorders>
              <w:top w:val="nil"/>
              <w:left w:val="nil"/>
              <w:bottom w:val="nil"/>
              <w:right w:val="nil"/>
            </w:tcBorders>
            <w:shd w:val="clear" w:color="auto" w:fill="auto"/>
            <w:hideMark/>
          </w:tcPr>
          <w:p w14:paraId="2713440E" w14:textId="77777777" w:rsidR="00CB0818" w:rsidRPr="00B85D36" w:rsidRDefault="00CB0818" w:rsidP="00682180">
            <w:pPr>
              <w:rPr>
                <w:sz w:val="20"/>
                <w:szCs w:val="20"/>
                <w:lang w:eastAsia="es-MX"/>
              </w:rPr>
            </w:pPr>
          </w:p>
        </w:tc>
        <w:tc>
          <w:tcPr>
            <w:tcW w:w="6784" w:type="dxa"/>
            <w:gridSpan w:val="6"/>
            <w:tcBorders>
              <w:top w:val="nil"/>
              <w:left w:val="nil"/>
              <w:bottom w:val="nil"/>
              <w:right w:val="nil"/>
            </w:tcBorders>
            <w:shd w:val="clear" w:color="auto" w:fill="auto"/>
            <w:hideMark/>
          </w:tcPr>
          <w:p w14:paraId="29268A27" w14:textId="77777777" w:rsidR="00CB0818" w:rsidRPr="00B85D36" w:rsidRDefault="00CB0818" w:rsidP="00682180">
            <w:pPr>
              <w:rPr>
                <w:sz w:val="20"/>
                <w:szCs w:val="20"/>
                <w:lang w:eastAsia="es-MX"/>
              </w:rPr>
            </w:pP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68ED56E" w14:textId="77777777" w:rsidR="00CB0818" w:rsidRPr="00B85D36" w:rsidRDefault="00CB0818" w:rsidP="00682180">
            <w:pPr>
              <w:jc w:val="right"/>
              <w:rPr>
                <w:rFonts w:ascii="Arial" w:hAnsi="Arial" w:cs="Arial"/>
                <w:b/>
                <w:bCs/>
                <w:color w:val="000000"/>
                <w:sz w:val="16"/>
                <w:szCs w:val="16"/>
                <w:lang w:eastAsia="es-MX"/>
              </w:rPr>
            </w:pPr>
            <w:r w:rsidRPr="00B85D36">
              <w:rPr>
                <w:rFonts w:ascii="Arial" w:hAnsi="Arial" w:cs="Arial"/>
                <w:b/>
                <w:bCs/>
                <w:color w:val="000000"/>
                <w:sz w:val="16"/>
                <w:szCs w:val="16"/>
                <w:lang w:eastAsia="es-MX"/>
              </w:rPr>
              <w:t>$31,132,885.76</w:t>
            </w:r>
          </w:p>
        </w:tc>
        <w:tc>
          <w:tcPr>
            <w:tcW w:w="160" w:type="dxa"/>
            <w:tcBorders>
              <w:top w:val="nil"/>
              <w:left w:val="nil"/>
              <w:bottom w:val="nil"/>
              <w:right w:val="nil"/>
            </w:tcBorders>
            <w:shd w:val="clear" w:color="auto" w:fill="auto"/>
            <w:noWrap/>
            <w:vAlign w:val="bottom"/>
            <w:hideMark/>
          </w:tcPr>
          <w:p w14:paraId="709EBFF0" w14:textId="77777777" w:rsidR="00CB0818" w:rsidRPr="00B85D36" w:rsidRDefault="00CB0818" w:rsidP="00682180">
            <w:pPr>
              <w:jc w:val="right"/>
              <w:rPr>
                <w:rFonts w:ascii="Arial" w:hAnsi="Arial" w:cs="Arial"/>
                <w:b/>
                <w:bCs/>
                <w:color w:val="000000"/>
                <w:sz w:val="16"/>
                <w:szCs w:val="16"/>
                <w:lang w:eastAsia="es-MX"/>
              </w:rPr>
            </w:pPr>
          </w:p>
        </w:tc>
      </w:tr>
      <w:tr w:rsidR="00CB0818" w:rsidRPr="00B85D36" w14:paraId="0E3AAA15" w14:textId="77777777" w:rsidTr="00682180">
        <w:trPr>
          <w:gridAfter w:val="2"/>
          <w:wAfter w:w="188" w:type="dxa"/>
          <w:trHeight w:val="229"/>
        </w:trPr>
        <w:tc>
          <w:tcPr>
            <w:tcW w:w="10356" w:type="dxa"/>
            <w:gridSpan w:val="12"/>
            <w:tcBorders>
              <w:top w:val="nil"/>
              <w:left w:val="nil"/>
              <w:bottom w:val="nil"/>
              <w:right w:val="nil"/>
            </w:tcBorders>
            <w:shd w:val="clear" w:color="auto" w:fill="auto"/>
            <w:hideMark/>
          </w:tcPr>
          <w:p w14:paraId="60E8E37D"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616C2E57" w14:textId="77777777" w:rsidR="00CB0818" w:rsidRPr="00B85D36" w:rsidRDefault="00CB0818" w:rsidP="00682180">
            <w:pPr>
              <w:rPr>
                <w:sz w:val="20"/>
                <w:szCs w:val="20"/>
                <w:lang w:eastAsia="es-MX"/>
              </w:rPr>
            </w:pPr>
          </w:p>
        </w:tc>
      </w:tr>
      <w:tr w:rsidR="00CB0818" w:rsidRPr="00B85D36" w14:paraId="06BC2AAB" w14:textId="77777777" w:rsidTr="00682180">
        <w:trPr>
          <w:gridAfter w:val="2"/>
          <w:wAfter w:w="188" w:type="dxa"/>
          <w:trHeight w:val="255"/>
        </w:trPr>
        <w:tc>
          <w:tcPr>
            <w:tcW w:w="1510" w:type="dxa"/>
            <w:tcBorders>
              <w:top w:val="single" w:sz="4" w:space="0" w:color="000000"/>
              <w:left w:val="single" w:sz="4" w:space="0" w:color="000000"/>
              <w:bottom w:val="nil"/>
              <w:right w:val="nil"/>
            </w:tcBorders>
            <w:shd w:val="clear" w:color="000000" w:fill="D3D3D3"/>
            <w:hideMark/>
          </w:tcPr>
          <w:p w14:paraId="7B9B9F5F"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CAPITULO</w:t>
            </w:r>
          </w:p>
        </w:tc>
        <w:tc>
          <w:tcPr>
            <w:tcW w:w="6784" w:type="dxa"/>
            <w:gridSpan w:val="6"/>
            <w:tcBorders>
              <w:top w:val="single" w:sz="4" w:space="0" w:color="000000"/>
              <w:left w:val="single" w:sz="4" w:space="0" w:color="000000"/>
              <w:bottom w:val="nil"/>
              <w:right w:val="nil"/>
            </w:tcBorders>
            <w:shd w:val="clear" w:color="000000" w:fill="D3D3D3"/>
            <w:hideMark/>
          </w:tcPr>
          <w:p w14:paraId="1C3E051D"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PROGRAMA SERVICIO PROFESIONAL ELECTORAL NACIONAL</w:t>
            </w:r>
          </w:p>
        </w:tc>
        <w:tc>
          <w:tcPr>
            <w:tcW w:w="2062"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14:paraId="1256D7EB"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TOTAL</w:t>
            </w:r>
          </w:p>
        </w:tc>
        <w:tc>
          <w:tcPr>
            <w:tcW w:w="160" w:type="dxa"/>
            <w:tcBorders>
              <w:top w:val="nil"/>
              <w:left w:val="nil"/>
              <w:bottom w:val="nil"/>
              <w:right w:val="nil"/>
            </w:tcBorders>
            <w:shd w:val="clear" w:color="auto" w:fill="auto"/>
            <w:noWrap/>
            <w:vAlign w:val="bottom"/>
            <w:hideMark/>
          </w:tcPr>
          <w:p w14:paraId="28A6168F" w14:textId="77777777" w:rsidR="00CB0818" w:rsidRPr="00B85D36" w:rsidRDefault="00CB0818" w:rsidP="00682180">
            <w:pPr>
              <w:jc w:val="center"/>
              <w:rPr>
                <w:rFonts w:ascii="Arial" w:hAnsi="Arial" w:cs="Arial"/>
                <w:b/>
                <w:bCs/>
                <w:color w:val="000000"/>
                <w:sz w:val="16"/>
                <w:szCs w:val="16"/>
                <w:lang w:eastAsia="es-MX"/>
              </w:rPr>
            </w:pPr>
          </w:p>
        </w:tc>
      </w:tr>
      <w:tr w:rsidR="00CB0818" w:rsidRPr="00B85D36" w14:paraId="23E0B6C6" w14:textId="77777777" w:rsidTr="00682180">
        <w:trPr>
          <w:gridAfter w:val="2"/>
          <w:wAfter w:w="188" w:type="dxa"/>
          <w:trHeight w:val="255"/>
        </w:trPr>
        <w:tc>
          <w:tcPr>
            <w:tcW w:w="1510" w:type="dxa"/>
            <w:tcBorders>
              <w:top w:val="single" w:sz="4" w:space="0" w:color="000000"/>
              <w:left w:val="single" w:sz="4" w:space="0" w:color="000000"/>
              <w:bottom w:val="single" w:sz="4" w:space="0" w:color="000000"/>
              <w:right w:val="single" w:sz="4" w:space="0" w:color="000000"/>
            </w:tcBorders>
            <w:shd w:val="clear" w:color="auto" w:fill="auto"/>
            <w:hideMark/>
          </w:tcPr>
          <w:p w14:paraId="7BBD96DE"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2000</w:t>
            </w:r>
          </w:p>
        </w:tc>
        <w:tc>
          <w:tcPr>
            <w:tcW w:w="6784" w:type="dxa"/>
            <w:gridSpan w:val="6"/>
            <w:tcBorders>
              <w:top w:val="single" w:sz="4" w:space="0" w:color="000000"/>
              <w:left w:val="nil"/>
              <w:bottom w:val="single" w:sz="4" w:space="0" w:color="000000"/>
              <w:right w:val="nil"/>
            </w:tcBorders>
            <w:shd w:val="clear" w:color="auto" w:fill="auto"/>
            <w:hideMark/>
          </w:tcPr>
          <w:p w14:paraId="3351BE0E"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MATERIALES Y SUMINISTROS</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1F4FF38"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$109,447.00</w:t>
            </w:r>
          </w:p>
        </w:tc>
        <w:tc>
          <w:tcPr>
            <w:tcW w:w="160" w:type="dxa"/>
            <w:tcBorders>
              <w:top w:val="nil"/>
              <w:left w:val="nil"/>
              <w:bottom w:val="nil"/>
              <w:right w:val="nil"/>
            </w:tcBorders>
            <w:shd w:val="clear" w:color="auto" w:fill="auto"/>
            <w:noWrap/>
            <w:vAlign w:val="bottom"/>
            <w:hideMark/>
          </w:tcPr>
          <w:p w14:paraId="0EEFE2E9"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76C4E347" w14:textId="77777777" w:rsidTr="00682180">
        <w:trPr>
          <w:gridAfter w:val="2"/>
          <w:wAfter w:w="188" w:type="dxa"/>
          <w:trHeight w:val="255"/>
        </w:trPr>
        <w:tc>
          <w:tcPr>
            <w:tcW w:w="1510" w:type="dxa"/>
            <w:tcBorders>
              <w:top w:val="nil"/>
              <w:left w:val="single" w:sz="4" w:space="0" w:color="000000"/>
              <w:bottom w:val="single" w:sz="4" w:space="0" w:color="000000"/>
              <w:right w:val="single" w:sz="4" w:space="0" w:color="000000"/>
            </w:tcBorders>
            <w:shd w:val="clear" w:color="auto" w:fill="auto"/>
            <w:hideMark/>
          </w:tcPr>
          <w:p w14:paraId="7ED09142"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3000</w:t>
            </w:r>
          </w:p>
        </w:tc>
        <w:tc>
          <w:tcPr>
            <w:tcW w:w="6784" w:type="dxa"/>
            <w:gridSpan w:val="6"/>
            <w:tcBorders>
              <w:top w:val="single" w:sz="4" w:space="0" w:color="000000"/>
              <w:left w:val="nil"/>
              <w:bottom w:val="single" w:sz="4" w:space="0" w:color="000000"/>
              <w:right w:val="nil"/>
            </w:tcBorders>
            <w:shd w:val="clear" w:color="auto" w:fill="auto"/>
            <w:hideMark/>
          </w:tcPr>
          <w:p w14:paraId="22618E2F"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 xml:space="preserve">SERVICIOS GENERALES </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39868A2"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$315,000.00</w:t>
            </w:r>
          </w:p>
        </w:tc>
        <w:tc>
          <w:tcPr>
            <w:tcW w:w="160" w:type="dxa"/>
            <w:tcBorders>
              <w:top w:val="nil"/>
              <w:left w:val="nil"/>
              <w:bottom w:val="nil"/>
              <w:right w:val="nil"/>
            </w:tcBorders>
            <w:shd w:val="clear" w:color="auto" w:fill="auto"/>
            <w:noWrap/>
            <w:vAlign w:val="bottom"/>
            <w:hideMark/>
          </w:tcPr>
          <w:p w14:paraId="58F2D43C"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55B61167" w14:textId="77777777" w:rsidTr="00682180">
        <w:trPr>
          <w:gridAfter w:val="2"/>
          <w:wAfter w:w="188" w:type="dxa"/>
          <w:trHeight w:val="255"/>
        </w:trPr>
        <w:tc>
          <w:tcPr>
            <w:tcW w:w="1510" w:type="dxa"/>
            <w:tcBorders>
              <w:top w:val="nil"/>
              <w:left w:val="single" w:sz="4" w:space="0" w:color="000000"/>
              <w:bottom w:val="single" w:sz="4" w:space="0" w:color="000000"/>
              <w:right w:val="single" w:sz="4" w:space="0" w:color="000000"/>
            </w:tcBorders>
            <w:shd w:val="clear" w:color="auto" w:fill="auto"/>
            <w:hideMark/>
          </w:tcPr>
          <w:p w14:paraId="7A5000B1"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5000</w:t>
            </w:r>
          </w:p>
        </w:tc>
        <w:tc>
          <w:tcPr>
            <w:tcW w:w="6784" w:type="dxa"/>
            <w:gridSpan w:val="6"/>
            <w:tcBorders>
              <w:top w:val="single" w:sz="4" w:space="0" w:color="000000"/>
              <w:left w:val="nil"/>
              <w:bottom w:val="single" w:sz="4" w:space="0" w:color="000000"/>
              <w:right w:val="nil"/>
            </w:tcBorders>
            <w:shd w:val="clear" w:color="auto" w:fill="auto"/>
            <w:hideMark/>
          </w:tcPr>
          <w:p w14:paraId="6A3787B3"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 xml:space="preserve">BIENES MUEBLES, INMUEBLES E INTANGIBLES </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F5DD28A"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$0.00</w:t>
            </w:r>
          </w:p>
        </w:tc>
        <w:tc>
          <w:tcPr>
            <w:tcW w:w="160" w:type="dxa"/>
            <w:tcBorders>
              <w:top w:val="nil"/>
              <w:left w:val="nil"/>
              <w:bottom w:val="nil"/>
              <w:right w:val="nil"/>
            </w:tcBorders>
            <w:shd w:val="clear" w:color="auto" w:fill="auto"/>
            <w:noWrap/>
            <w:vAlign w:val="bottom"/>
            <w:hideMark/>
          </w:tcPr>
          <w:p w14:paraId="7D62E347"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5E979A6C" w14:textId="77777777" w:rsidTr="00682180">
        <w:trPr>
          <w:gridAfter w:val="2"/>
          <w:wAfter w:w="188" w:type="dxa"/>
          <w:trHeight w:val="255"/>
        </w:trPr>
        <w:tc>
          <w:tcPr>
            <w:tcW w:w="1510" w:type="dxa"/>
            <w:tcBorders>
              <w:top w:val="nil"/>
              <w:left w:val="nil"/>
              <w:bottom w:val="nil"/>
              <w:right w:val="nil"/>
            </w:tcBorders>
            <w:shd w:val="clear" w:color="auto" w:fill="auto"/>
            <w:hideMark/>
          </w:tcPr>
          <w:p w14:paraId="44C68AF0" w14:textId="77777777" w:rsidR="00CB0818" w:rsidRPr="00B85D36" w:rsidRDefault="00CB0818" w:rsidP="00682180">
            <w:pPr>
              <w:rPr>
                <w:sz w:val="20"/>
                <w:szCs w:val="20"/>
                <w:lang w:eastAsia="es-MX"/>
              </w:rPr>
            </w:pPr>
          </w:p>
        </w:tc>
        <w:tc>
          <w:tcPr>
            <w:tcW w:w="6784" w:type="dxa"/>
            <w:gridSpan w:val="6"/>
            <w:tcBorders>
              <w:top w:val="nil"/>
              <w:left w:val="nil"/>
              <w:bottom w:val="nil"/>
              <w:right w:val="nil"/>
            </w:tcBorders>
            <w:shd w:val="clear" w:color="auto" w:fill="auto"/>
            <w:hideMark/>
          </w:tcPr>
          <w:p w14:paraId="0FCCEFF5" w14:textId="77777777" w:rsidR="00CB0818" w:rsidRPr="00B85D36" w:rsidRDefault="00CB0818" w:rsidP="00682180">
            <w:pPr>
              <w:rPr>
                <w:sz w:val="20"/>
                <w:szCs w:val="20"/>
                <w:lang w:eastAsia="es-MX"/>
              </w:rPr>
            </w:pP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41E4A84" w14:textId="77777777" w:rsidR="00CB0818" w:rsidRPr="00B85D36" w:rsidRDefault="00CB0818" w:rsidP="00682180">
            <w:pPr>
              <w:jc w:val="right"/>
              <w:rPr>
                <w:rFonts w:ascii="Arial" w:hAnsi="Arial" w:cs="Arial"/>
                <w:b/>
                <w:bCs/>
                <w:color w:val="000000"/>
                <w:sz w:val="16"/>
                <w:szCs w:val="16"/>
                <w:lang w:eastAsia="es-MX"/>
              </w:rPr>
            </w:pPr>
            <w:r w:rsidRPr="00B85D36">
              <w:rPr>
                <w:rFonts w:ascii="Arial" w:hAnsi="Arial" w:cs="Arial"/>
                <w:b/>
                <w:bCs/>
                <w:color w:val="000000"/>
                <w:sz w:val="16"/>
                <w:szCs w:val="16"/>
                <w:lang w:eastAsia="es-MX"/>
              </w:rPr>
              <w:t>$424,447.00</w:t>
            </w:r>
          </w:p>
        </w:tc>
        <w:tc>
          <w:tcPr>
            <w:tcW w:w="160" w:type="dxa"/>
            <w:tcBorders>
              <w:top w:val="nil"/>
              <w:left w:val="nil"/>
              <w:bottom w:val="nil"/>
              <w:right w:val="nil"/>
            </w:tcBorders>
            <w:shd w:val="clear" w:color="auto" w:fill="auto"/>
            <w:noWrap/>
            <w:vAlign w:val="bottom"/>
            <w:hideMark/>
          </w:tcPr>
          <w:p w14:paraId="591D92DA" w14:textId="77777777" w:rsidR="00CB0818" w:rsidRPr="00B85D36" w:rsidRDefault="00CB0818" w:rsidP="00682180">
            <w:pPr>
              <w:jc w:val="right"/>
              <w:rPr>
                <w:rFonts w:ascii="Arial" w:hAnsi="Arial" w:cs="Arial"/>
                <w:b/>
                <w:bCs/>
                <w:color w:val="000000"/>
                <w:sz w:val="16"/>
                <w:szCs w:val="16"/>
                <w:lang w:eastAsia="es-MX"/>
              </w:rPr>
            </w:pPr>
          </w:p>
        </w:tc>
      </w:tr>
      <w:tr w:rsidR="00CB0818" w:rsidRPr="00B85D36" w14:paraId="1F92C9BF" w14:textId="77777777" w:rsidTr="00682180">
        <w:trPr>
          <w:trHeight w:val="229"/>
        </w:trPr>
        <w:tc>
          <w:tcPr>
            <w:tcW w:w="1510" w:type="dxa"/>
            <w:tcBorders>
              <w:top w:val="nil"/>
              <w:left w:val="nil"/>
              <w:bottom w:val="nil"/>
              <w:right w:val="nil"/>
            </w:tcBorders>
            <w:shd w:val="clear" w:color="auto" w:fill="auto"/>
            <w:hideMark/>
          </w:tcPr>
          <w:p w14:paraId="790C0A48" w14:textId="77777777" w:rsidR="00CB0818" w:rsidRPr="00B85D36" w:rsidRDefault="00CB0818" w:rsidP="00682180">
            <w:pPr>
              <w:rPr>
                <w:sz w:val="20"/>
                <w:szCs w:val="20"/>
                <w:lang w:eastAsia="es-MX"/>
              </w:rPr>
            </w:pPr>
          </w:p>
        </w:tc>
        <w:tc>
          <w:tcPr>
            <w:tcW w:w="589" w:type="dxa"/>
            <w:tcBorders>
              <w:top w:val="nil"/>
              <w:left w:val="nil"/>
              <w:bottom w:val="nil"/>
              <w:right w:val="nil"/>
            </w:tcBorders>
            <w:shd w:val="clear" w:color="auto" w:fill="auto"/>
            <w:noWrap/>
            <w:vAlign w:val="bottom"/>
            <w:hideMark/>
          </w:tcPr>
          <w:p w14:paraId="5DF35F52"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5C9CADAC"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01BF7402" w14:textId="77777777" w:rsidR="00CB0818" w:rsidRPr="00B85D36" w:rsidRDefault="00CB0818" w:rsidP="00682180">
            <w:pPr>
              <w:rPr>
                <w:sz w:val="20"/>
                <w:szCs w:val="20"/>
                <w:lang w:eastAsia="es-MX"/>
              </w:rPr>
            </w:pPr>
          </w:p>
        </w:tc>
        <w:tc>
          <w:tcPr>
            <w:tcW w:w="5555" w:type="dxa"/>
            <w:tcBorders>
              <w:top w:val="nil"/>
              <w:left w:val="nil"/>
              <w:bottom w:val="nil"/>
              <w:right w:val="nil"/>
            </w:tcBorders>
            <w:shd w:val="clear" w:color="auto" w:fill="auto"/>
            <w:noWrap/>
            <w:vAlign w:val="bottom"/>
            <w:hideMark/>
          </w:tcPr>
          <w:p w14:paraId="28D22002"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2022B7CF"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6EF24AD3" w14:textId="77777777" w:rsidR="00CB0818" w:rsidRPr="00B85D36" w:rsidRDefault="00CB0818" w:rsidP="00682180">
            <w:pPr>
              <w:rPr>
                <w:sz w:val="20"/>
                <w:szCs w:val="20"/>
                <w:lang w:eastAsia="es-MX"/>
              </w:rPr>
            </w:pPr>
          </w:p>
        </w:tc>
        <w:tc>
          <w:tcPr>
            <w:tcW w:w="348" w:type="dxa"/>
            <w:tcBorders>
              <w:top w:val="nil"/>
              <w:left w:val="nil"/>
              <w:bottom w:val="nil"/>
              <w:right w:val="nil"/>
            </w:tcBorders>
            <w:shd w:val="clear" w:color="auto" w:fill="auto"/>
            <w:noWrap/>
            <w:vAlign w:val="bottom"/>
            <w:hideMark/>
          </w:tcPr>
          <w:p w14:paraId="602D7D8E"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4C36A8FF" w14:textId="77777777" w:rsidR="00CB0818" w:rsidRPr="00B85D36" w:rsidRDefault="00CB0818" w:rsidP="00682180">
            <w:pPr>
              <w:rPr>
                <w:sz w:val="20"/>
                <w:szCs w:val="20"/>
                <w:lang w:eastAsia="es-MX"/>
              </w:rPr>
            </w:pPr>
          </w:p>
        </w:tc>
        <w:tc>
          <w:tcPr>
            <w:tcW w:w="473" w:type="dxa"/>
            <w:tcBorders>
              <w:top w:val="nil"/>
              <w:left w:val="nil"/>
              <w:bottom w:val="nil"/>
              <w:right w:val="nil"/>
            </w:tcBorders>
            <w:shd w:val="clear" w:color="auto" w:fill="auto"/>
            <w:noWrap/>
            <w:vAlign w:val="bottom"/>
            <w:hideMark/>
          </w:tcPr>
          <w:p w14:paraId="67FE1481" w14:textId="77777777" w:rsidR="00CB0818" w:rsidRPr="00B85D36" w:rsidRDefault="00CB0818" w:rsidP="00682180">
            <w:pPr>
              <w:rPr>
                <w:sz w:val="20"/>
                <w:szCs w:val="20"/>
                <w:lang w:eastAsia="es-MX"/>
              </w:rPr>
            </w:pPr>
          </w:p>
        </w:tc>
        <w:tc>
          <w:tcPr>
            <w:tcW w:w="1073" w:type="dxa"/>
            <w:tcBorders>
              <w:top w:val="nil"/>
              <w:left w:val="nil"/>
              <w:bottom w:val="nil"/>
              <w:right w:val="nil"/>
            </w:tcBorders>
            <w:shd w:val="clear" w:color="auto" w:fill="auto"/>
            <w:noWrap/>
            <w:vAlign w:val="bottom"/>
            <w:hideMark/>
          </w:tcPr>
          <w:p w14:paraId="196578D9" w14:textId="77777777" w:rsidR="00CB0818" w:rsidRPr="00B85D36" w:rsidRDefault="00CB0818" w:rsidP="00682180">
            <w:pPr>
              <w:rPr>
                <w:sz w:val="20"/>
                <w:szCs w:val="20"/>
                <w:lang w:eastAsia="es-MX"/>
              </w:rPr>
            </w:pPr>
          </w:p>
        </w:tc>
        <w:tc>
          <w:tcPr>
            <w:tcW w:w="196" w:type="dxa"/>
            <w:gridSpan w:val="3"/>
            <w:tcBorders>
              <w:top w:val="nil"/>
              <w:left w:val="nil"/>
              <w:bottom w:val="nil"/>
              <w:right w:val="nil"/>
            </w:tcBorders>
            <w:shd w:val="clear" w:color="auto" w:fill="auto"/>
            <w:noWrap/>
            <w:vAlign w:val="bottom"/>
            <w:hideMark/>
          </w:tcPr>
          <w:p w14:paraId="64D9EA75"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17046B3D" w14:textId="77777777" w:rsidR="00CB0818" w:rsidRPr="00B85D36" w:rsidRDefault="00CB0818" w:rsidP="00682180">
            <w:pPr>
              <w:rPr>
                <w:sz w:val="20"/>
                <w:szCs w:val="20"/>
                <w:lang w:eastAsia="es-MX"/>
              </w:rPr>
            </w:pPr>
          </w:p>
        </w:tc>
      </w:tr>
      <w:tr w:rsidR="00CB0818" w:rsidRPr="00B85D36" w14:paraId="79F5630C" w14:textId="77777777" w:rsidTr="00682180">
        <w:trPr>
          <w:gridAfter w:val="2"/>
          <w:wAfter w:w="188" w:type="dxa"/>
          <w:trHeight w:val="255"/>
        </w:trPr>
        <w:tc>
          <w:tcPr>
            <w:tcW w:w="1510" w:type="dxa"/>
            <w:tcBorders>
              <w:top w:val="single" w:sz="4" w:space="0" w:color="000000"/>
              <w:left w:val="single" w:sz="4" w:space="0" w:color="000000"/>
              <w:bottom w:val="nil"/>
              <w:right w:val="nil"/>
            </w:tcBorders>
            <w:shd w:val="clear" w:color="000000" w:fill="D3D3D3"/>
            <w:hideMark/>
          </w:tcPr>
          <w:p w14:paraId="5D525BE8"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CAPITULO</w:t>
            </w:r>
          </w:p>
        </w:tc>
        <w:tc>
          <w:tcPr>
            <w:tcW w:w="6784" w:type="dxa"/>
            <w:gridSpan w:val="6"/>
            <w:tcBorders>
              <w:top w:val="single" w:sz="4" w:space="0" w:color="000000"/>
              <w:left w:val="single" w:sz="4" w:space="0" w:color="000000"/>
              <w:bottom w:val="nil"/>
              <w:right w:val="nil"/>
            </w:tcBorders>
            <w:shd w:val="clear" w:color="000000" w:fill="D3D3D3"/>
            <w:hideMark/>
          </w:tcPr>
          <w:p w14:paraId="3B9CC3F9"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PROGRAMA PROCESO ELECTORAL</w:t>
            </w:r>
          </w:p>
        </w:tc>
        <w:tc>
          <w:tcPr>
            <w:tcW w:w="2062"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14:paraId="0817087E"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TOTAL</w:t>
            </w:r>
          </w:p>
        </w:tc>
        <w:tc>
          <w:tcPr>
            <w:tcW w:w="160" w:type="dxa"/>
            <w:tcBorders>
              <w:top w:val="nil"/>
              <w:left w:val="nil"/>
              <w:bottom w:val="nil"/>
              <w:right w:val="nil"/>
            </w:tcBorders>
            <w:shd w:val="clear" w:color="auto" w:fill="auto"/>
            <w:noWrap/>
            <w:vAlign w:val="bottom"/>
            <w:hideMark/>
          </w:tcPr>
          <w:p w14:paraId="76AD85DD" w14:textId="77777777" w:rsidR="00CB0818" w:rsidRPr="00B85D36" w:rsidRDefault="00CB0818" w:rsidP="00682180">
            <w:pPr>
              <w:jc w:val="center"/>
              <w:rPr>
                <w:rFonts w:ascii="Arial" w:hAnsi="Arial" w:cs="Arial"/>
                <w:b/>
                <w:bCs/>
                <w:color w:val="000000"/>
                <w:sz w:val="16"/>
                <w:szCs w:val="16"/>
                <w:lang w:eastAsia="es-MX"/>
              </w:rPr>
            </w:pPr>
          </w:p>
        </w:tc>
      </w:tr>
      <w:tr w:rsidR="00CB0818" w:rsidRPr="00B85D36" w14:paraId="1F07BCD6" w14:textId="77777777" w:rsidTr="00682180">
        <w:trPr>
          <w:gridAfter w:val="2"/>
          <w:wAfter w:w="188" w:type="dxa"/>
          <w:trHeight w:val="255"/>
        </w:trPr>
        <w:tc>
          <w:tcPr>
            <w:tcW w:w="1510" w:type="dxa"/>
            <w:tcBorders>
              <w:top w:val="single" w:sz="4" w:space="0" w:color="000000"/>
              <w:left w:val="single" w:sz="4" w:space="0" w:color="000000"/>
              <w:bottom w:val="single" w:sz="4" w:space="0" w:color="000000"/>
              <w:right w:val="single" w:sz="4" w:space="0" w:color="000000"/>
            </w:tcBorders>
            <w:shd w:val="clear" w:color="auto" w:fill="auto"/>
            <w:hideMark/>
          </w:tcPr>
          <w:p w14:paraId="55E5B5A0"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2000</w:t>
            </w:r>
          </w:p>
        </w:tc>
        <w:tc>
          <w:tcPr>
            <w:tcW w:w="6784" w:type="dxa"/>
            <w:gridSpan w:val="6"/>
            <w:tcBorders>
              <w:top w:val="single" w:sz="4" w:space="0" w:color="000000"/>
              <w:left w:val="nil"/>
              <w:bottom w:val="single" w:sz="4" w:space="0" w:color="000000"/>
              <w:right w:val="nil"/>
            </w:tcBorders>
            <w:shd w:val="clear" w:color="auto" w:fill="auto"/>
            <w:hideMark/>
          </w:tcPr>
          <w:p w14:paraId="6875951D"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MATERIALES Y SUMINISTROS</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01E65926"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$4,907,894.60</w:t>
            </w:r>
          </w:p>
        </w:tc>
        <w:tc>
          <w:tcPr>
            <w:tcW w:w="160" w:type="dxa"/>
            <w:tcBorders>
              <w:top w:val="nil"/>
              <w:left w:val="nil"/>
              <w:bottom w:val="nil"/>
              <w:right w:val="nil"/>
            </w:tcBorders>
            <w:shd w:val="clear" w:color="auto" w:fill="auto"/>
            <w:noWrap/>
            <w:vAlign w:val="bottom"/>
            <w:hideMark/>
          </w:tcPr>
          <w:p w14:paraId="7CF6B196"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32CCA4E2" w14:textId="77777777" w:rsidTr="00682180">
        <w:trPr>
          <w:gridAfter w:val="2"/>
          <w:wAfter w:w="188" w:type="dxa"/>
          <w:trHeight w:val="255"/>
        </w:trPr>
        <w:tc>
          <w:tcPr>
            <w:tcW w:w="1510" w:type="dxa"/>
            <w:tcBorders>
              <w:top w:val="nil"/>
              <w:left w:val="single" w:sz="4" w:space="0" w:color="000000"/>
              <w:bottom w:val="single" w:sz="4" w:space="0" w:color="000000"/>
              <w:right w:val="single" w:sz="4" w:space="0" w:color="000000"/>
            </w:tcBorders>
            <w:shd w:val="clear" w:color="auto" w:fill="auto"/>
            <w:hideMark/>
          </w:tcPr>
          <w:p w14:paraId="06E4132B"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3000</w:t>
            </w:r>
          </w:p>
        </w:tc>
        <w:tc>
          <w:tcPr>
            <w:tcW w:w="6784" w:type="dxa"/>
            <w:gridSpan w:val="6"/>
            <w:tcBorders>
              <w:top w:val="single" w:sz="4" w:space="0" w:color="000000"/>
              <w:left w:val="nil"/>
              <w:bottom w:val="single" w:sz="4" w:space="0" w:color="000000"/>
              <w:right w:val="nil"/>
            </w:tcBorders>
            <w:shd w:val="clear" w:color="auto" w:fill="auto"/>
            <w:hideMark/>
          </w:tcPr>
          <w:p w14:paraId="76C01FA6"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 xml:space="preserve">SERVICIOS GENERALES </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38B2B00"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$82,834,128.60</w:t>
            </w:r>
          </w:p>
        </w:tc>
        <w:tc>
          <w:tcPr>
            <w:tcW w:w="160" w:type="dxa"/>
            <w:tcBorders>
              <w:top w:val="nil"/>
              <w:left w:val="nil"/>
              <w:bottom w:val="nil"/>
              <w:right w:val="nil"/>
            </w:tcBorders>
            <w:shd w:val="clear" w:color="auto" w:fill="auto"/>
            <w:noWrap/>
            <w:vAlign w:val="bottom"/>
            <w:hideMark/>
          </w:tcPr>
          <w:p w14:paraId="4CFD770A"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34838189" w14:textId="77777777" w:rsidTr="00682180">
        <w:trPr>
          <w:gridAfter w:val="2"/>
          <w:wAfter w:w="188" w:type="dxa"/>
          <w:trHeight w:val="225"/>
        </w:trPr>
        <w:tc>
          <w:tcPr>
            <w:tcW w:w="1510" w:type="dxa"/>
            <w:tcBorders>
              <w:top w:val="nil"/>
              <w:left w:val="single" w:sz="4" w:space="0" w:color="000000"/>
              <w:bottom w:val="single" w:sz="4" w:space="0" w:color="000000"/>
              <w:right w:val="single" w:sz="4" w:space="0" w:color="000000"/>
            </w:tcBorders>
            <w:shd w:val="clear" w:color="auto" w:fill="auto"/>
            <w:hideMark/>
          </w:tcPr>
          <w:p w14:paraId="6FDE3B4E"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5000</w:t>
            </w:r>
          </w:p>
        </w:tc>
        <w:tc>
          <w:tcPr>
            <w:tcW w:w="6784" w:type="dxa"/>
            <w:gridSpan w:val="6"/>
            <w:tcBorders>
              <w:top w:val="single" w:sz="4" w:space="0" w:color="000000"/>
              <w:left w:val="nil"/>
              <w:bottom w:val="single" w:sz="4" w:space="0" w:color="000000"/>
              <w:right w:val="nil"/>
            </w:tcBorders>
            <w:shd w:val="clear" w:color="auto" w:fill="auto"/>
            <w:hideMark/>
          </w:tcPr>
          <w:p w14:paraId="3B960AEF"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 xml:space="preserve">BIENES MUEBLES, INMUEBLES E INTANGIBLES </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062E4660"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$777,400.00</w:t>
            </w:r>
          </w:p>
        </w:tc>
        <w:tc>
          <w:tcPr>
            <w:tcW w:w="160" w:type="dxa"/>
            <w:tcBorders>
              <w:top w:val="nil"/>
              <w:left w:val="nil"/>
              <w:bottom w:val="nil"/>
              <w:right w:val="nil"/>
            </w:tcBorders>
            <w:shd w:val="clear" w:color="auto" w:fill="auto"/>
            <w:noWrap/>
            <w:vAlign w:val="bottom"/>
            <w:hideMark/>
          </w:tcPr>
          <w:p w14:paraId="384E724B"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1345EF8E" w14:textId="77777777" w:rsidTr="00682180">
        <w:trPr>
          <w:gridAfter w:val="2"/>
          <w:wAfter w:w="188" w:type="dxa"/>
          <w:trHeight w:val="255"/>
        </w:trPr>
        <w:tc>
          <w:tcPr>
            <w:tcW w:w="1510" w:type="dxa"/>
            <w:tcBorders>
              <w:top w:val="nil"/>
              <w:left w:val="nil"/>
              <w:bottom w:val="nil"/>
              <w:right w:val="nil"/>
            </w:tcBorders>
            <w:shd w:val="clear" w:color="auto" w:fill="auto"/>
            <w:hideMark/>
          </w:tcPr>
          <w:p w14:paraId="340D39E4" w14:textId="77777777" w:rsidR="00CB0818" w:rsidRPr="00B85D36" w:rsidRDefault="00CB0818" w:rsidP="00682180">
            <w:pPr>
              <w:rPr>
                <w:sz w:val="20"/>
                <w:szCs w:val="20"/>
                <w:lang w:eastAsia="es-MX"/>
              </w:rPr>
            </w:pPr>
          </w:p>
        </w:tc>
        <w:tc>
          <w:tcPr>
            <w:tcW w:w="6784" w:type="dxa"/>
            <w:gridSpan w:val="6"/>
            <w:tcBorders>
              <w:top w:val="nil"/>
              <w:left w:val="nil"/>
              <w:bottom w:val="nil"/>
              <w:right w:val="nil"/>
            </w:tcBorders>
            <w:shd w:val="clear" w:color="auto" w:fill="auto"/>
            <w:hideMark/>
          </w:tcPr>
          <w:p w14:paraId="7A72A07D" w14:textId="77777777" w:rsidR="00CB0818" w:rsidRPr="00B85D36" w:rsidRDefault="00CB0818" w:rsidP="00682180">
            <w:pPr>
              <w:rPr>
                <w:sz w:val="20"/>
                <w:szCs w:val="20"/>
                <w:lang w:eastAsia="es-MX"/>
              </w:rPr>
            </w:pP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A83D240" w14:textId="77777777" w:rsidR="00CB0818" w:rsidRPr="00B85D36" w:rsidRDefault="00CB0818" w:rsidP="00682180">
            <w:pPr>
              <w:jc w:val="right"/>
              <w:rPr>
                <w:rFonts w:ascii="Arial" w:hAnsi="Arial" w:cs="Arial"/>
                <w:b/>
                <w:bCs/>
                <w:color w:val="000000"/>
                <w:sz w:val="16"/>
                <w:szCs w:val="16"/>
                <w:lang w:eastAsia="es-MX"/>
              </w:rPr>
            </w:pPr>
            <w:r w:rsidRPr="00B85D36">
              <w:rPr>
                <w:rFonts w:ascii="Arial" w:hAnsi="Arial" w:cs="Arial"/>
                <w:b/>
                <w:bCs/>
                <w:color w:val="000000"/>
                <w:sz w:val="16"/>
                <w:szCs w:val="16"/>
                <w:lang w:eastAsia="es-MX"/>
              </w:rPr>
              <w:t>$88,519,423.20</w:t>
            </w:r>
          </w:p>
        </w:tc>
        <w:tc>
          <w:tcPr>
            <w:tcW w:w="160" w:type="dxa"/>
            <w:tcBorders>
              <w:top w:val="nil"/>
              <w:left w:val="nil"/>
              <w:bottom w:val="nil"/>
              <w:right w:val="nil"/>
            </w:tcBorders>
            <w:shd w:val="clear" w:color="auto" w:fill="auto"/>
            <w:noWrap/>
            <w:vAlign w:val="bottom"/>
            <w:hideMark/>
          </w:tcPr>
          <w:p w14:paraId="4E259806" w14:textId="77777777" w:rsidR="00CB0818" w:rsidRPr="00B85D36" w:rsidRDefault="00CB0818" w:rsidP="00682180">
            <w:pPr>
              <w:jc w:val="right"/>
              <w:rPr>
                <w:rFonts w:ascii="Arial" w:hAnsi="Arial" w:cs="Arial"/>
                <w:b/>
                <w:bCs/>
                <w:color w:val="000000"/>
                <w:sz w:val="16"/>
                <w:szCs w:val="16"/>
                <w:lang w:eastAsia="es-MX"/>
              </w:rPr>
            </w:pPr>
          </w:p>
        </w:tc>
      </w:tr>
      <w:tr w:rsidR="00CB0818" w:rsidRPr="00B85D36" w14:paraId="45FDA017" w14:textId="77777777" w:rsidTr="00682180">
        <w:trPr>
          <w:trHeight w:val="255"/>
        </w:trPr>
        <w:tc>
          <w:tcPr>
            <w:tcW w:w="1510" w:type="dxa"/>
            <w:tcBorders>
              <w:top w:val="nil"/>
              <w:left w:val="nil"/>
              <w:bottom w:val="nil"/>
              <w:right w:val="nil"/>
            </w:tcBorders>
            <w:shd w:val="clear" w:color="auto" w:fill="auto"/>
            <w:hideMark/>
          </w:tcPr>
          <w:p w14:paraId="7D03D819" w14:textId="77777777" w:rsidR="00CB0818" w:rsidRPr="00B85D36" w:rsidRDefault="00CB0818" w:rsidP="00682180">
            <w:pPr>
              <w:rPr>
                <w:sz w:val="20"/>
                <w:szCs w:val="20"/>
                <w:lang w:eastAsia="es-MX"/>
              </w:rPr>
            </w:pPr>
          </w:p>
        </w:tc>
        <w:tc>
          <w:tcPr>
            <w:tcW w:w="589" w:type="dxa"/>
            <w:tcBorders>
              <w:top w:val="nil"/>
              <w:left w:val="nil"/>
              <w:bottom w:val="nil"/>
              <w:right w:val="nil"/>
            </w:tcBorders>
            <w:shd w:val="clear" w:color="auto" w:fill="auto"/>
            <w:noWrap/>
            <w:vAlign w:val="bottom"/>
            <w:hideMark/>
          </w:tcPr>
          <w:p w14:paraId="17863C28"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13BE94CA"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115EBD16" w14:textId="77777777" w:rsidR="00CB0818" w:rsidRPr="00B85D36" w:rsidRDefault="00CB0818" w:rsidP="00682180">
            <w:pPr>
              <w:rPr>
                <w:sz w:val="20"/>
                <w:szCs w:val="20"/>
                <w:lang w:eastAsia="es-MX"/>
              </w:rPr>
            </w:pPr>
          </w:p>
        </w:tc>
        <w:tc>
          <w:tcPr>
            <w:tcW w:w="5555" w:type="dxa"/>
            <w:tcBorders>
              <w:top w:val="nil"/>
              <w:left w:val="nil"/>
              <w:bottom w:val="nil"/>
              <w:right w:val="nil"/>
            </w:tcBorders>
            <w:shd w:val="clear" w:color="auto" w:fill="auto"/>
            <w:noWrap/>
            <w:vAlign w:val="bottom"/>
            <w:hideMark/>
          </w:tcPr>
          <w:p w14:paraId="7A88B534"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699C7F47"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33CBBC82" w14:textId="77777777" w:rsidR="00CB0818" w:rsidRPr="00B85D36" w:rsidRDefault="00CB0818" w:rsidP="00682180">
            <w:pPr>
              <w:rPr>
                <w:sz w:val="20"/>
                <w:szCs w:val="20"/>
                <w:lang w:eastAsia="es-MX"/>
              </w:rPr>
            </w:pPr>
          </w:p>
        </w:tc>
        <w:tc>
          <w:tcPr>
            <w:tcW w:w="348" w:type="dxa"/>
            <w:tcBorders>
              <w:top w:val="nil"/>
              <w:left w:val="nil"/>
              <w:bottom w:val="nil"/>
              <w:right w:val="nil"/>
            </w:tcBorders>
            <w:shd w:val="clear" w:color="auto" w:fill="auto"/>
            <w:noWrap/>
            <w:vAlign w:val="bottom"/>
            <w:hideMark/>
          </w:tcPr>
          <w:p w14:paraId="2A0B886A"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177D2566" w14:textId="77777777" w:rsidR="00CB0818" w:rsidRPr="00B85D36" w:rsidRDefault="00CB0818" w:rsidP="00682180">
            <w:pPr>
              <w:rPr>
                <w:sz w:val="20"/>
                <w:szCs w:val="20"/>
                <w:lang w:eastAsia="es-MX"/>
              </w:rPr>
            </w:pPr>
          </w:p>
        </w:tc>
        <w:tc>
          <w:tcPr>
            <w:tcW w:w="473" w:type="dxa"/>
            <w:tcBorders>
              <w:top w:val="nil"/>
              <w:left w:val="nil"/>
              <w:bottom w:val="nil"/>
              <w:right w:val="nil"/>
            </w:tcBorders>
            <w:shd w:val="clear" w:color="auto" w:fill="auto"/>
            <w:noWrap/>
            <w:vAlign w:val="bottom"/>
            <w:hideMark/>
          </w:tcPr>
          <w:p w14:paraId="37107A32" w14:textId="77777777" w:rsidR="00CB0818" w:rsidRPr="00B85D36" w:rsidRDefault="00CB0818" w:rsidP="00682180">
            <w:pPr>
              <w:rPr>
                <w:sz w:val="20"/>
                <w:szCs w:val="20"/>
                <w:lang w:eastAsia="es-MX"/>
              </w:rPr>
            </w:pPr>
          </w:p>
        </w:tc>
        <w:tc>
          <w:tcPr>
            <w:tcW w:w="1073" w:type="dxa"/>
            <w:tcBorders>
              <w:top w:val="nil"/>
              <w:left w:val="nil"/>
              <w:bottom w:val="nil"/>
              <w:right w:val="nil"/>
            </w:tcBorders>
            <w:shd w:val="clear" w:color="auto" w:fill="auto"/>
            <w:noWrap/>
            <w:vAlign w:val="bottom"/>
            <w:hideMark/>
          </w:tcPr>
          <w:p w14:paraId="0E2C963A" w14:textId="77777777" w:rsidR="00CB0818" w:rsidRPr="00B85D36" w:rsidRDefault="00CB0818" w:rsidP="00682180">
            <w:pPr>
              <w:rPr>
                <w:sz w:val="20"/>
                <w:szCs w:val="20"/>
                <w:lang w:eastAsia="es-MX"/>
              </w:rPr>
            </w:pPr>
          </w:p>
        </w:tc>
        <w:tc>
          <w:tcPr>
            <w:tcW w:w="196" w:type="dxa"/>
            <w:gridSpan w:val="3"/>
            <w:tcBorders>
              <w:top w:val="nil"/>
              <w:left w:val="nil"/>
              <w:bottom w:val="nil"/>
              <w:right w:val="nil"/>
            </w:tcBorders>
            <w:shd w:val="clear" w:color="auto" w:fill="auto"/>
            <w:noWrap/>
            <w:vAlign w:val="bottom"/>
            <w:hideMark/>
          </w:tcPr>
          <w:p w14:paraId="5F8BDC2D"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138A9187" w14:textId="77777777" w:rsidR="00CB0818" w:rsidRPr="00B85D36" w:rsidRDefault="00CB0818" w:rsidP="00682180">
            <w:pPr>
              <w:rPr>
                <w:sz w:val="20"/>
                <w:szCs w:val="20"/>
                <w:lang w:eastAsia="es-MX"/>
              </w:rPr>
            </w:pPr>
          </w:p>
        </w:tc>
      </w:tr>
      <w:tr w:rsidR="00CB0818" w:rsidRPr="00B85D36" w14:paraId="21216C4D" w14:textId="77777777" w:rsidTr="00682180">
        <w:trPr>
          <w:gridAfter w:val="2"/>
          <w:wAfter w:w="188" w:type="dxa"/>
          <w:trHeight w:val="255"/>
        </w:trPr>
        <w:tc>
          <w:tcPr>
            <w:tcW w:w="1510" w:type="dxa"/>
            <w:tcBorders>
              <w:top w:val="single" w:sz="4" w:space="0" w:color="000000"/>
              <w:left w:val="single" w:sz="4" w:space="0" w:color="000000"/>
              <w:bottom w:val="nil"/>
              <w:right w:val="nil"/>
            </w:tcBorders>
            <w:shd w:val="clear" w:color="000000" w:fill="D3D3D3"/>
            <w:hideMark/>
          </w:tcPr>
          <w:p w14:paraId="2DF3671A"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CAPITULO</w:t>
            </w:r>
          </w:p>
        </w:tc>
        <w:tc>
          <w:tcPr>
            <w:tcW w:w="6784" w:type="dxa"/>
            <w:gridSpan w:val="6"/>
            <w:tcBorders>
              <w:top w:val="single" w:sz="4" w:space="0" w:color="000000"/>
              <w:left w:val="single" w:sz="4" w:space="0" w:color="000000"/>
              <w:bottom w:val="nil"/>
              <w:right w:val="nil"/>
            </w:tcBorders>
            <w:shd w:val="clear" w:color="000000" w:fill="D3D3D3"/>
            <w:hideMark/>
          </w:tcPr>
          <w:p w14:paraId="6DC714A1"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PROGRAMA FINANCIAMIENTO PARTIDOS POLÍTICOS</w:t>
            </w:r>
          </w:p>
        </w:tc>
        <w:tc>
          <w:tcPr>
            <w:tcW w:w="2062"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14:paraId="096F4992"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TOTAL</w:t>
            </w:r>
          </w:p>
        </w:tc>
        <w:tc>
          <w:tcPr>
            <w:tcW w:w="160" w:type="dxa"/>
            <w:tcBorders>
              <w:top w:val="nil"/>
              <w:left w:val="nil"/>
              <w:bottom w:val="nil"/>
              <w:right w:val="nil"/>
            </w:tcBorders>
            <w:shd w:val="clear" w:color="auto" w:fill="auto"/>
            <w:noWrap/>
            <w:vAlign w:val="bottom"/>
            <w:hideMark/>
          </w:tcPr>
          <w:p w14:paraId="0D661ADE" w14:textId="77777777" w:rsidR="00CB0818" w:rsidRPr="00B85D36" w:rsidRDefault="00CB0818" w:rsidP="00682180">
            <w:pPr>
              <w:jc w:val="center"/>
              <w:rPr>
                <w:rFonts w:ascii="Arial" w:hAnsi="Arial" w:cs="Arial"/>
                <w:b/>
                <w:bCs/>
                <w:color w:val="000000"/>
                <w:sz w:val="16"/>
                <w:szCs w:val="16"/>
                <w:lang w:eastAsia="es-MX"/>
              </w:rPr>
            </w:pPr>
          </w:p>
        </w:tc>
      </w:tr>
      <w:tr w:rsidR="00CB0818" w:rsidRPr="00B85D36" w14:paraId="089048EC" w14:textId="77777777" w:rsidTr="00682180">
        <w:trPr>
          <w:gridAfter w:val="2"/>
          <w:wAfter w:w="188" w:type="dxa"/>
          <w:trHeight w:val="255"/>
        </w:trPr>
        <w:tc>
          <w:tcPr>
            <w:tcW w:w="1510" w:type="dxa"/>
            <w:tcBorders>
              <w:top w:val="single" w:sz="4" w:space="0" w:color="000000"/>
              <w:left w:val="single" w:sz="4" w:space="0" w:color="000000"/>
              <w:bottom w:val="single" w:sz="4" w:space="0" w:color="000000"/>
              <w:right w:val="single" w:sz="4" w:space="0" w:color="000000"/>
            </w:tcBorders>
            <w:shd w:val="clear" w:color="auto" w:fill="auto"/>
            <w:hideMark/>
          </w:tcPr>
          <w:p w14:paraId="1A447B8D"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4000</w:t>
            </w:r>
          </w:p>
        </w:tc>
        <w:tc>
          <w:tcPr>
            <w:tcW w:w="6784" w:type="dxa"/>
            <w:gridSpan w:val="6"/>
            <w:tcBorders>
              <w:top w:val="single" w:sz="4" w:space="0" w:color="000000"/>
              <w:left w:val="nil"/>
              <w:bottom w:val="single" w:sz="4" w:space="0" w:color="000000"/>
              <w:right w:val="nil"/>
            </w:tcBorders>
            <w:shd w:val="clear" w:color="auto" w:fill="auto"/>
            <w:hideMark/>
          </w:tcPr>
          <w:p w14:paraId="50447ED4"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 xml:space="preserve">TRANSFERENCIAS, ASIGNACIONES, SUBSIDIOS Y OTRAS AYUDAS </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EC2641A"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$117,427,595.29</w:t>
            </w:r>
          </w:p>
        </w:tc>
        <w:tc>
          <w:tcPr>
            <w:tcW w:w="160" w:type="dxa"/>
            <w:tcBorders>
              <w:top w:val="nil"/>
              <w:left w:val="nil"/>
              <w:bottom w:val="nil"/>
              <w:right w:val="nil"/>
            </w:tcBorders>
            <w:shd w:val="clear" w:color="auto" w:fill="auto"/>
            <w:noWrap/>
            <w:vAlign w:val="bottom"/>
            <w:hideMark/>
          </w:tcPr>
          <w:p w14:paraId="32873886"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7EE54736" w14:textId="77777777" w:rsidTr="00682180">
        <w:trPr>
          <w:gridAfter w:val="2"/>
          <w:wAfter w:w="188" w:type="dxa"/>
          <w:trHeight w:val="255"/>
        </w:trPr>
        <w:tc>
          <w:tcPr>
            <w:tcW w:w="1510" w:type="dxa"/>
            <w:tcBorders>
              <w:top w:val="nil"/>
              <w:left w:val="nil"/>
              <w:bottom w:val="nil"/>
              <w:right w:val="nil"/>
            </w:tcBorders>
            <w:shd w:val="clear" w:color="auto" w:fill="auto"/>
            <w:hideMark/>
          </w:tcPr>
          <w:p w14:paraId="224A29DA" w14:textId="77777777" w:rsidR="00CB0818" w:rsidRPr="00B85D36" w:rsidRDefault="00CB0818" w:rsidP="00682180">
            <w:pPr>
              <w:rPr>
                <w:sz w:val="20"/>
                <w:szCs w:val="20"/>
                <w:lang w:eastAsia="es-MX"/>
              </w:rPr>
            </w:pPr>
          </w:p>
        </w:tc>
        <w:tc>
          <w:tcPr>
            <w:tcW w:w="6784" w:type="dxa"/>
            <w:gridSpan w:val="6"/>
            <w:tcBorders>
              <w:top w:val="nil"/>
              <w:left w:val="nil"/>
              <w:bottom w:val="nil"/>
              <w:right w:val="nil"/>
            </w:tcBorders>
            <w:shd w:val="clear" w:color="auto" w:fill="auto"/>
            <w:hideMark/>
          </w:tcPr>
          <w:p w14:paraId="123458CE" w14:textId="77777777" w:rsidR="00CB0818" w:rsidRPr="00B85D36" w:rsidRDefault="00CB0818" w:rsidP="00682180">
            <w:pPr>
              <w:rPr>
                <w:sz w:val="20"/>
                <w:szCs w:val="20"/>
                <w:lang w:eastAsia="es-MX"/>
              </w:rPr>
            </w:pP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7D3F8AAF" w14:textId="77777777" w:rsidR="00CB0818" w:rsidRPr="00B85D36" w:rsidRDefault="00CB0818" w:rsidP="00682180">
            <w:pPr>
              <w:jc w:val="right"/>
              <w:rPr>
                <w:rFonts w:ascii="Arial" w:hAnsi="Arial" w:cs="Arial"/>
                <w:b/>
                <w:bCs/>
                <w:color w:val="000000"/>
                <w:sz w:val="16"/>
                <w:szCs w:val="16"/>
                <w:lang w:eastAsia="es-MX"/>
              </w:rPr>
            </w:pPr>
            <w:r w:rsidRPr="00B85D36">
              <w:rPr>
                <w:rFonts w:ascii="Arial" w:hAnsi="Arial" w:cs="Arial"/>
                <w:b/>
                <w:bCs/>
                <w:color w:val="000000"/>
                <w:sz w:val="16"/>
                <w:szCs w:val="16"/>
                <w:lang w:eastAsia="es-MX"/>
              </w:rPr>
              <w:t>$117,427,595.29</w:t>
            </w:r>
          </w:p>
        </w:tc>
        <w:tc>
          <w:tcPr>
            <w:tcW w:w="160" w:type="dxa"/>
            <w:tcBorders>
              <w:top w:val="nil"/>
              <w:left w:val="nil"/>
              <w:bottom w:val="nil"/>
              <w:right w:val="nil"/>
            </w:tcBorders>
            <w:shd w:val="clear" w:color="auto" w:fill="auto"/>
            <w:noWrap/>
            <w:vAlign w:val="bottom"/>
            <w:hideMark/>
          </w:tcPr>
          <w:p w14:paraId="09B85017" w14:textId="77777777" w:rsidR="00CB0818" w:rsidRPr="00B85D36" w:rsidRDefault="00CB0818" w:rsidP="00682180">
            <w:pPr>
              <w:jc w:val="right"/>
              <w:rPr>
                <w:rFonts w:ascii="Arial" w:hAnsi="Arial" w:cs="Arial"/>
                <w:b/>
                <w:bCs/>
                <w:color w:val="000000"/>
                <w:sz w:val="16"/>
                <w:szCs w:val="16"/>
                <w:lang w:eastAsia="es-MX"/>
              </w:rPr>
            </w:pPr>
          </w:p>
        </w:tc>
      </w:tr>
      <w:tr w:rsidR="00CB0818" w:rsidRPr="00B85D36" w14:paraId="3A731F8B" w14:textId="77777777" w:rsidTr="00682180">
        <w:trPr>
          <w:gridAfter w:val="2"/>
          <w:wAfter w:w="188" w:type="dxa"/>
          <w:trHeight w:val="229"/>
        </w:trPr>
        <w:tc>
          <w:tcPr>
            <w:tcW w:w="10356" w:type="dxa"/>
            <w:gridSpan w:val="12"/>
            <w:tcBorders>
              <w:top w:val="nil"/>
              <w:left w:val="nil"/>
              <w:bottom w:val="nil"/>
              <w:right w:val="nil"/>
            </w:tcBorders>
            <w:shd w:val="clear" w:color="auto" w:fill="auto"/>
            <w:hideMark/>
          </w:tcPr>
          <w:p w14:paraId="3CE9E00C"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734508E5" w14:textId="77777777" w:rsidR="00CB0818" w:rsidRPr="00B85D36" w:rsidRDefault="00CB0818" w:rsidP="00682180">
            <w:pPr>
              <w:rPr>
                <w:sz w:val="20"/>
                <w:szCs w:val="20"/>
                <w:lang w:eastAsia="es-MX"/>
              </w:rPr>
            </w:pPr>
          </w:p>
        </w:tc>
      </w:tr>
      <w:tr w:rsidR="00CB0818" w:rsidRPr="00B85D36" w14:paraId="17D57B41" w14:textId="77777777" w:rsidTr="00682180">
        <w:trPr>
          <w:gridAfter w:val="2"/>
          <w:wAfter w:w="188" w:type="dxa"/>
          <w:trHeight w:val="255"/>
        </w:trPr>
        <w:tc>
          <w:tcPr>
            <w:tcW w:w="1510" w:type="dxa"/>
            <w:tcBorders>
              <w:top w:val="single" w:sz="4" w:space="0" w:color="000000"/>
              <w:left w:val="single" w:sz="4" w:space="0" w:color="000000"/>
              <w:bottom w:val="nil"/>
              <w:right w:val="nil"/>
            </w:tcBorders>
            <w:shd w:val="clear" w:color="000000" w:fill="D3D3D3"/>
            <w:hideMark/>
          </w:tcPr>
          <w:p w14:paraId="6D8DF621"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CAPITULO</w:t>
            </w:r>
          </w:p>
        </w:tc>
        <w:tc>
          <w:tcPr>
            <w:tcW w:w="6784" w:type="dxa"/>
            <w:gridSpan w:val="6"/>
            <w:tcBorders>
              <w:top w:val="single" w:sz="4" w:space="0" w:color="000000"/>
              <w:left w:val="single" w:sz="4" w:space="0" w:color="000000"/>
              <w:bottom w:val="nil"/>
              <w:right w:val="nil"/>
            </w:tcBorders>
            <w:shd w:val="clear" w:color="000000" w:fill="D3D3D3"/>
            <w:hideMark/>
          </w:tcPr>
          <w:p w14:paraId="7A2839A2"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PROGRAMA PARTICIPACIÓN CIUDADANA</w:t>
            </w:r>
          </w:p>
        </w:tc>
        <w:tc>
          <w:tcPr>
            <w:tcW w:w="2062"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14:paraId="7438008C"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TOTAL</w:t>
            </w:r>
          </w:p>
        </w:tc>
        <w:tc>
          <w:tcPr>
            <w:tcW w:w="160" w:type="dxa"/>
            <w:tcBorders>
              <w:top w:val="nil"/>
              <w:left w:val="nil"/>
              <w:bottom w:val="nil"/>
              <w:right w:val="nil"/>
            </w:tcBorders>
            <w:shd w:val="clear" w:color="auto" w:fill="auto"/>
            <w:noWrap/>
            <w:vAlign w:val="bottom"/>
            <w:hideMark/>
          </w:tcPr>
          <w:p w14:paraId="2379EF13" w14:textId="77777777" w:rsidR="00CB0818" w:rsidRPr="00B85D36" w:rsidRDefault="00CB0818" w:rsidP="00682180">
            <w:pPr>
              <w:jc w:val="center"/>
              <w:rPr>
                <w:rFonts w:ascii="Arial" w:hAnsi="Arial" w:cs="Arial"/>
                <w:b/>
                <w:bCs/>
                <w:color w:val="000000"/>
                <w:sz w:val="16"/>
                <w:szCs w:val="16"/>
                <w:lang w:eastAsia="es-MX"/>
              </w:rPr>
            </w:pPr>
          </w:p>
        </w:tc>
      </w:tr>
      <w:tr w:rsidR="00CB0818" w:rsidRPr="00B85D36" w14:paraId="37BE20E5" w14:textId="77777777" w:rsidTr="00682180">
        <w:trPr>
          <w:gridAfter w:val="2"/>
          <w:wAfter w:w="188" w:type="dxa"/>
          <w:trHeight w:val="255"/>
        </w:trPr>
        <w:tc>
          <w:tcPr>
            <w:tcW w:w="1510" w:type="dxa"/>
            <w:tcBorders>
              <w:top w:val="single" w:sz="4" w:space="0" w:color="000000"/>
              <w:left w:val="single" w:sz="4" w:space="0" w:color="000000"/>
              <w:bottom w:val="single" w:sz="4" w:space="0" w:color="000000"/>
              <w:right w:val="single" w:sz="4" w:space="0" w:color="000000"/>
            </w:tcBorders>
            <w:shd w:val="clear" w:color="auto" w:fill="auto"/>
            <w:hideMark/>
          </w:tcPr>
          <w:p w14:paraId="73E62DCC"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2000</w:t>
            </w:r>
          </w:p>
        </w:tc>
        <w:tc>
          <w:tcPr>
            <w:tcW w:w="6784" w:type="dxa"/>
            <w:gridSpan w:val="6"/>
            <w:tcBorders>
              <w:top w:val="single" w:sz="4" w:space="0" w:color="000000"/>
              <w:left w:val="nil"/>
              <w:bottom w:val="single" w:sz="4" w:space="0" w:color="000000"/>
              <w:right w:val="nil"/>
            </w:tcBorders>
            <w:shd w:val="clear" w:color="auto" w:fill="auto"/>
            <w:hideMark/>
          </w:tcPr>
          <w:p w14:paraId="6077EC5C"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MATERIALES Y SUMINISTROS</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73B36BFF"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$182,100.00</w:t>
            </w:r>
          </w:p>
        </w:tc>
        <w:tc>
          <w:tcPr>
            <w:tcW w:w="160" w:type="dxa"/>
            <w:tcBorders>
              <w:top w:val="nil"/>
              <w:left w:val="nil"/>
              <w:bottom w:val="nil"/>
              <w:right w:val="nil"/>
            </w:tcBorders>
            <w:shd w:val="clear" w:color="auto" w:fill="auto"/>
            <w:noWrap/>
            <w:vAlign w:val="bottom"/>
            <w:hideMark/>
          </w:tcPr>
          <w:p w14:paraId="45430907"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66F57FD4" w14:textId="77777777" w:rsidTr="00682180">
        <w:trPr>
          <w:gridAfter w:val="2"/>
          <w:wAfter w:w="188" w:type="dxa"/>
          <w:trHeight w:val="255"/>
        </w:trPr>
        <w:tc>
          <w:tcPr>
            <w:tcW w:w="1510" w:type="dxa"/>
            <w:tcBorders>
              <w:top w:val="nil"/>
              <w:left w:val="single" w:sz="4" w:space="0" w:color="000000"/>
              <w:bottom w:val="single" w:sz="4" w:space="0" w:color="000000"/>
              <w:right w:val="single" w:sz="4" w:space="0" w:color="000000"/>
            </w:tcBorders>
            <w:shd w:val="clear" w:color="auto" w:fill="auto"/>
            <w:hideMark/>
          </w:tcPr>
          <w:p w14:paraId="1400B262"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3000</w:t>
            </w:r>
          </w:p>
        </w:tc>
        <w:tc>
          <w:tcPr>
            <w:tcW w:w="6784" w:type="dxa"/>
            <w:gridSpan w:val="6"/>
            <w:tcBorders>
              <w:top w:val="single" w:sz="4" w:space="0" w:color="000000"/>
              <w:left w:val="nil"/>
              <w:bottom w:val="single" w:sz="4" w:space="0" w:color="000000"/>
              <w:right w:val="nil"/>
            </w:tcBorders>
            <w:shd w:val="clear" w:color="auto" w:fill="auto"/>
            <w:hideMark/>
          </w:tcPr>
          <w:p w14:paraId="79C80E20"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 xml:space="preserve">SERVICIOS GENERALES </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0AD2C821"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$590,000.00</w:t>
            </w:r>
          </w:p>
        </w:tc>
        <w:tc>
          <w:tcPr>
            <w:tcW w:w="160" w:type="dxa"/>
            <w:tcBorders>
              <w:top w:val="nil"/>
              <w:left w:val="nil"/>
              <w:bottom w:val="nil"/>
              <w:right w:val="nil"/>
            </w:tcBorders>
            <w:shd w:val="clear" w:color="auto" w:fill="auto"/>
            <w:noWrap/>
            <w:vAlign w:val="bottom"/>
            <w:hideMark/>
          </w:tcPr>
          <w:p w14:paraId="5354600C"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1CEF4F0C" w14:textId="77777777" w:rsidTr="00682180">
        <w:trPr>
          <w:gridAfter w:val="2"/>
          <w:wAfter w:w="188" w:type="dxa"/>
          <w:trHeight w:val="255"/>
        </w:trPr>
        <w:tc>
          <w:tcPr>
            <w:tcW w:w="1510" w:type="dxa"/>
            <w:tcBorders>
              <w:top w:val="nil"/>
              <w:left w:val="single" w:sz="4" w:space="0" w:color="000000"/>
              <w:bottom w:val="single" w:sz="4" w:space="0" w:color="000000"/>
              <w:right w:val="single" w:sz="4" w:space="0" w:color="000000"/>
            </w:tcBorders>
            <w:shd w:val="clear" w:color="auto" w:fill="auto"/>
            <w:hideMark/>
          </w:tcPr>
          <w:p w14:paraId="7335CF30"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5000</w:t>
            </w:r>
          </w:p>
        </w:tc>
        <w:tc>
          <w:tcPr>
            <w:tcW w:w="6784" w:type="dxa"/>
            <w:gridSpan w:val="6"/>
            <w:tcBorders>
              <w:top w:val="single" w:sz="4" w:space="0" w:color="000000"/>
              <w:left w:val="nil"/>
              <w:bottom w:val="single" w:sz="4" w:space="0" w:color="000000"/>
              <w:right w:val="nil"/>
            </w:tcBorders>
            <w:shd w:val="clear" w:color="auto" w:fill="auto"/>
            <w:hideMark/>
          </w:tcPr>
          <w:p w14:paraId="725A6935"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 xml:space="preserve">BIENES MUEBLES, INMUEBLES E INTANGIBLES </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1183115D"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$0.00</w:t>
            </w:r>
          </w:p>
        </w:tc>
        <w:tc>
          <w:tcPr>
            <w:tcW w:w="160" w:type="dxa"/>
            <w:tcBorders>
              <w:top w:val="nil"/>
              <w:left w:val="nil"/>
              <w:bottom w:val="nil"/>
              <w:right w:val="nil"/>
            </w:tcBorders>
            <w:shd w:val="clear" w:color="auto" w:fill="auto"/>
            <w:noWrap/>
            <w:vAlign w:val="bottom"/>
            <w:hideMark/>
          </w:tcPr>
          <w:p w14:paraId="6C3DE10B"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4D4E8012" w14:textId="77777777" w:rsidTr="00682180">
        <w:trPr>
          <w:gridAfter w:val="2"/>
          <w:wAfter w:w="188" w:type="dxa"/>
          <w:trHeight w:val="229"/>
        </w:trPr>
        <w:tc>
          <w:tcPr>
            <w:tcW w:w="1510" w:type="dxa"/>
            <w:tcBorders>
              <w:top w:val="nil"/>
              <w:left w:val="nil"/>
              <w:bottom w:val="nil"/>
              <w:right w:val="nil"/>
            </w:tcBorders>
            <w:shd w:val="clear" w:color="auto" w:fill="auto"/>
            <w:hideMark/>
          </w:tcPr>
          <w:p w14:paraId="23B83024" w14:textId="77777777" w:rsidR="00CB0818" w:rsidRPr="00B85D36" w:rsidRDefault="00CB0818" w:rsidP="00682180">
            <w:pPr>
              <w:rPr>
                <w:sz w:val="20"/>
                <w:szCs w:val="20"/>
                <w:lang w:eastAsia="es-MX"/>
              </w:rPr>
            </w:pPr>
          </w:p>
        </w:tc>
        <w:tc>
          <w:tcPr>
            <w:tcW w:w="6784" w:type="dxa"/>
            <w:gridSpan w:val="6"/>
            <w:tcBorders>
              <w:top w:val="nil"/>
              <w:left w:val="nil"/>
              <w:bottom w:val="nil"/>
              <w:right w:val="nil"/>
            </w:tcBorders>
            <w:shd w:val="clear" w:color="auto" w:fill="auto"/>
            <w:hideMark/>
          </w:tcPr>
          <w:p w14:paraId="6C1B9211" w14:textId="77777777" w:rsidR="00CB0818" w:rsidRPr="00B85D36" w:rsidRDefault="00CB0818" w:rsidP="00682180">
            <w:pPr>
              <w:rPr>
                <w:sz w:val="20"/>
                <w:szCs w:val="20"/>
                <w:lang w:eastAsia="es-MX"/>
              </w:rPr>
            </w:pP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78BF90D5" w14:textId="77777777" w:rsidR="00CB0818" w:rsidRPr="00B85D36" w:rsidRDefault="00CB0818" w:rsidP="00682180">
            <w:pPr>
              <w:jc w:val="right"/>
              <w:rPr>
                <w:rFonts w:ascii="Arial" w:hAnsi="Arial" w:cs="Arial"/>
                <w:b/>
                <w:bCs/>
                <w:color w:val="000000"/>
                <w:sz w:val="16"/>
                <w:szCs w:val="16"/>
                <w:lang w:eastAsia="es-MX"/>
              </w:rPr>
            </w:pPr>
            <w:r w:rsidRPr="00B85D36">
              <w:rPr>
                <w:rFonts w:ascii="Arial" w:hAnsi="Arial" w:cs="Arial"/>
                <w:b/>
                <w:bCs/>
                <w:color w:val="000000"/>
                <w:sz w:val="16"/>
                <w:szCs w:val="16"/>
                <w:lang w:eastAsia="es-MX"/>
              </w:rPr>
              <w:t>$772,100.00</w:t>
            </w:r>
          </w:p>
        </w:tc>
        <w:tc>
          <w:tcPr>
            <w:tcW w:w="160" w:type="dxa"/>
            <w:tcBorders>
              <w:top w:val="nil"/>
              <w:left w:val="nil"/>
              <w:bottom w:val="nil"/>
              <w:right w:val="nil"/>
            </w:tcBorders>
            <w:shd w:val="clear" w:color="auto" w:fill="auto"/>
            <w:noWrap/>
            <w:vAlign w:val="bottom"/>
            <w:hideMark/>
          </w:tcPr>
          <w:p w14:paraId="6824228E" w14:textId="77777777" w:rsidR="00CB0818" w:rsidRPr="00B85D36" w:rsidRDefault="00CB0818" w:rsidP="00682180">
            <w:pPr>
              <w:jc w:val="right"/>
              <w:rPr>
                <w:rFonts w:ascii="Arial" w:hAnsi="Arial" w:cs="Arial"/>
                <w:b/>
                <w:bCs/>
                <w:color w:val="000000"/>
                <w:sz w:val="16"/>
                <w:szCs w:val="16"/>
                <w:lang w:eastAsia="es-MX"/>
              </w:rPr>
            </w:pPr>
          </w:p>
        </w:tc>
      </w:tr>
      <w:tr w:rsidR="00CB0818" w:rsidRPr="00B85D36" w14:paraId="4C75394D" w14:textId="77777777" w:rsidTr="00682180">
        <w:trPr>
          <w:gridAfter w:val="2"/>
          <w:wAfter w:w="188" w:type="dxa"/>
          <w:trHeight w:val="255"/>
        </w:trPr>
        <w:tc>
          <w:tcPr>
            <w:tcW w:w="10356" w:type="dxa"/>
            <w:gridSpan w:val="12"/>
            <w:tcBorders>
              <w:top w:val="nil"/>
              <w:left w:val="nil"/>
              <w:bottom w:val="nil"/>
              <w:right w:val="nil"/>
            </w:tcBorders>
            <w:shd w:val="clear" w:color="auto" w:fill="auto"/>
            <w:hideMark/>
          </w:tcPr>
          <w:p w14:paraId="57940E40"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65F393AD" w14:textId="77777777" w:rsidR="00CB0818" w:rsidRPr="00B85D36" w:rsidRDefault="00CB0818" w:rsidP="00682180">
            <w:pPr>
              <w:rPr>
                <w:sz w:val="20"/>
                <w:szCs w:val="20"/>
                <w:lang w:eastAsia="es-MX"/>
              </w:rPr>
            </w:pPr>
          </w:p>
        </w:tc>
      </w:tr>
      <w:tr w:rsidR="00CB0818" w:rsidRPr="00B85D36" w14:paraId="46EF0371" w14:textId="77777777" w:rsidTr="00682180">
        <w:trPr>
          <w:gridAfter w:val="2"/>
          <w:wAfter w:w="188" w:type="dxa"/>
          <w:trHeight w:val="255"/>
        </w:trPr>
        <w:tc>
          <w:tcPr>
            <w:tcW w:w="1510" w:type="dxa"/>
            <w:tcBorders>
              <w:top w:val="single" w:sz="4" w:space="0" w:color="000000"/>
              <w:left w:val="single" w:sz="4" w:space="0" w:color="000000"/>
              <w:bottom w:val="nil"/>
              <w:right w:val="nil"/>
            </w:tcBorders>
            <w:shd w:val="clear" w:color="000000" w:fill="D3D3D3"/>
            <w:hideMark/>
          </w:tcPr>
          <w:p w14:paraId="48241690"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CAPITULO</w:t>
            </w:r>
          </w:p>
        </w:tc>
        <w:tc>
          <w:tcPr>
            <w:tcW w:w="6784" w:type="dxa"/>
            <w:gridSpan w:val="6"/>
            <w:tcBorders>
              <w:top w:val="single" w:sz="4" w:space="0" w:color="000000"/>
              <w:left w:val="single" w:sz="4" w:space="0" w:color="000000"/>
              <w:bottom w:val="nil"/>
              <w:right w:val="nil"/>
            </w:tcBorders>
            <w:shd w:val="clear" w:color="000000" w:fill="D3D3D3"/>
            <w:hideMark/>
          </w:tcPr>
          <w:p w14:paraId="2B82791E"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PROGRAMA MARCO JURÍDICO INSTITUCIONAL</w:t>
            </w:r>
          </w:p>
        </w:tc>
        <w:tc>
          <w:tcPr>
            <w:tcW w:w="2062"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14:paraId="476D2F77"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TOTAL</w:t>
            </w:r>
          </w:p>
        </w:tc>
        <w:tc>
          <w:tcPr>
            <w:tcW w:w="160" w:type="dxa"/>
            <w:tcBorders>
              <w:top w:val="nil"/>
              <w:left w:val="nil"/>
              <w:bottom w:val="nil"/>
              <w:right w:val="nil"/>
            </w:tcBorders>
            <w:shd w:val="clear" w:color="auto" w:fill="auto"/>
            <w:noWrap/>
            <w:vAlign w:val="bottom"/>
            <w:hideMark/>
          </w:tcPr>
          <w:p w14:paraId="42C2D194" w14:textId="77777777" w:rsidR="00CB0818" w:rsidRPr="00B85D36" w:rsidRDefault="00CB0818" w:rsidP="00682180">
            <w:pPr>
              <w:jc w:val="center"/>
              <w:rPr>
                <w:rFonts w:ascii="Arial" w:hAnsi="Arial" w:cs="Arial"/>
                <w:b/>
                <w:bCs/>
                <w:color w:val="000000"/>
                <w:sz w:val="16"/>
                <w:szCs w:val="16"/>
                <w:lang w:eastAsia="es-MX"/>
              </w:rPr>
            </w:pPr>
          </w:p>
        </w:tc>
      </w:tr>
      <w:tr w:rsidR="00CB0818" w:rsidRPr="00B85D36" w14:paraId="1FA7FBFA" w14:textId="77777777" w:rsidTr="00682180">
        <w:trPr>
          <w:gridAfter w:val="2"/>
          <w:wAfter w:w="188" w:type="dxa"/>
          <w:trHeight w:val="255"/>
        </w:trPr>
        <w:tc>
          <w:tcPr>
            <w:tcW w:w="1510" w:type="dxa"/>
            <w:tcBorders>
              <w:top w:val="single" w:sz="4" w:space="0" w:color="000000"/>
              <w:left w:val="single" w:sz="4" w:space="0" w:color="000000"/>
              <w:bottom w:val="single" w:sz="4" w:space="0" w:color="000000"/>
              <w:right w:val="single" w:sz="4" w:space="0" w:color="000000"/>
            </w:tcBorders>
            <w:shd w:val="clear" w:color="auto" w:fill="auto"/>
            <w:hideMark/>
          </w:tcPr>
          <w:p w14:paraId="5A63D65F"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2000</w:t>
            </w:r>
          </w:p>
        </w:tc>
        <w:tc>
          <w:tcPr>
            <w:tcW w:w="6784" w:type="dxa"/>
            <w:gridSpan w:val="6"/>
            <w:tcBorders>
              <w:top w:val="single" w:sz="4" w:space="0" w:color="000000"/>
              <w:left w:val="nil"/>
              <w:bottom w:val="single" w:sz="4" w:space="0" w:color="000000"/>
              <w:right w:val="nil"/>
            </w:tcBorders>
            <w:shd w:val="clear" w:color="auto" w:fill="auto"/>
            <w:hideMark/>
          </w:tcPr>
          <w:p w14:paraId="4323EFED"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MATERIALES Y SUMINISTROS</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4B822C6"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$284,171.00</w:t>
            </w:r>
          </w:p>
        </w:tc>
        <w:tc>
          <w:tcPr>
            <w:tcW w:w="160" w:type="dxa"/>
            <w:tcBorders>
              <w:top w:val="nil"/>
              <w:left w:val="nil"/>
              <w:bottom w:val="nil"/>
              <w:right w:val="nil"/>
            </w:tcBorders>
            <w:shd w:val="clear" w:color="auto" w:fill="auto"/>
            <w:noWrap/>
            <w:vAlign w:val="bottom"/>
            <w:hideMark/>
          </w:tcPr>
          <w:p w14:paraId="371AF14E"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219396A1" w14:textId="77777777" w:rsidTr="00682180">
        <w:trPr>
          <w:gridAfter w:val="2"/>
          <w:wAfter w:w="188" w:type="dxa"/>
          <w:trHeight w:val="255"/>
        </w:trPr>
        <w:tc>
          <w:tcPr>
            <w:tcW w:w="1510" w:type="dxa"/>
            <w:tcBorders>
              <w:top w:val="nil"/>
              <w:left w:val="single" w:sz="4" w:space="0" w:color="000000"/>
              <w:bottom w:val="single" w:sz="4" w:space="0" w:color="000000"/>
              <w:right w:val="single" w:sz="4" w:space="0" w:color="000000"/>
            </w:tcBorders>
            <w:shd w:val="clear" w:color="auto" w:fill="auto"/>
            <w:hideMark/>
          </w:tcPr>
          <w:p w14:paraId="0A7A79F8"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3000</w:t>
            </w:r>
          </w:p>
        </w:tc>
        <w:tc>
          <w:tcPr>
            <w:tcW w:w="6784" w:type="dxa"/>
            <w:gridSpan w:val="6"/>
            <w:tcBorders>
              <w:top w:val="single" w:sz="4" w:space="0" w:color="000000"/>
              <w:left w:val="nil"/>
              <w:bottom w:val="single" w:sz="4" w:space="0" w:color="000000"/>
              <w:right w:val="nil"/>
            </w:tcBorders>
            <w:shd w:val="clear" w:color="auto" w:fill="auto"/>
            <w:hideMark/>
          </w:tcPr>
          <w:p w14:paraId="17A5D1E6"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 xml:space="preserve">SERVICIOS GENERALES </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F721DE0"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$265,040.00</w:t>
            </w:r>
          </w:p>
        </w:tc>
        <w:tc>
          <w:tcPr>
            <w:tcW w:w="160" w:type="dxa"/>
            <w:tcBorders>
              <w:top w:val="nil"/>
              <w:left w:val="nil"/>
              <w:bottom w:val="nil"/>
              <w:right w:val="nil"/>
            </w:tcBorders>
            <w:shd w:val="clear" w:color="auto" w:fill="auto"/>
            <w:noWrap/>
            <w:vAlign w:val="bottom"/>
            <w:hideMark/>
          </w:tcPr>
          <w:p w14:paraId="67F0F27D"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3E7D4E11" w14:textId="77777777" w:rsidTr="00682180">
        <w:trPr>
          <w:gridAfter w:val="2"/>
          <w:wAfter w:w="188" w:type="dxa"/>
          <w:trHeight w:val="229"/>
        </w:trPr>
        <w:tc>
          <w:tcPr>
            <w:tcW w:w="1510" w:type="dxa"/>
            <w:tcBorders>
              <w:top w:val="nil"/>
              <w:left w:val="single" w:sz="4" w:space="0" w:color="000000"/>
              <w:bottom w:val="single" w:sz="4" w:space="0" w:color="000000"/>
              <w:right w:val="single" w:sz="4" w:space="0" w:color="000000"/>
            </w:tcBorders>
            <w:shd w:val="clear" w:color="auto" w:fill="auto"/>
            <w:hideMark/>
          </w:tcPr>
          <w:p w14:paraId="36066393"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5000</w:t>
            </w:r>
          </w:p>
        </w:tc>
        <w:tc>
          <w:tcPr>
            <w:tcW w:w="6784" w:type="dxa"/>
            <w:gridSpan w:val="6"/>
            <w:tcBorders>
              <w:top w:val="single" w:sz="4" w:space="0" w:color="000000"/>
              <w:left w:val="nil"/>
              <w:bottom w:val="single" w:sz="4" w:space="0" w:color="000000"/>
              <w:right w:val="nil"/>
            </w:tcBorders>
            <w:shd w:val="clear" w:color="auto" w:fill="auto"/>
            <w:hideMark/>
          </w:tcPr>
          <w:p w14:paraId="2E26C403"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 xml:space="preserve">BIENES MUEBLES, INMUEBLES E INTANGIBLES </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203A771E"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$46,000.00</w:t>
            </w:r>
          </w:p>
        </w:tc>
        <w:tc>
          <w:tcPr>
            <w:tcW w:w="160" w:type="dxa"/>
            <w:tcBorders>
              <w:top w:val="nil"/>
              <w:left w:val="nil"/>
              <w:bottom w:val="nil"/>
              <w:right w:val="nil"/>
            </w:tcBorders>
            <w:shd w:val="clear" w:color="auto" w:fill="auto"/>
            <w:noWrap/>
            <w:vAlign w:val="bottom"/>
            <w:hideMark/>
          </w:tcPr>
          <w:p w14:paraId="7DF86D12"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45C5449D" w14:textId="77777777" w:rsidTr="00682180">
        <w:trPr>
          <w:gridAfter w:val="2"/>
          <w:wAfter w:w="188" w:type="dxa"/>
          <w:trHeight w:val="255"/>
        </w:trPr>
        <w:tc>
          <w:tcPr>
            <w:tcW w:w="1510" w:type="dxa"/>
            <w:tcBorders>
              <w:top w:val="nil"/>
              <w:left w:val="nil"/>
              <w:bottom w:val="nil"/>
              <w:right w:val="nil"/>
            </w:tcBorders>
            <w:shd w:val="clear" w:color="auto" w:fill="auto"/>
            <w:hideMark/>
          </w:tcPr>
          <w:p w14:paraId="6828A5D5" w14:textId="77777777" w:rsidR="00CB0818" w:rsidRPr="00B85D36" w:rsidRDefault="00CB0818" w:rsidP="00682180">
            <w:pPr>
              <w:rPr>
                <w:sz w:val="20"/>
                <w:szCs w:val="20"/>
                <w:lang w:eastAsia="es-MX"/>
              </w:rPr>
            </w:pPr>
          </w:p>
        </w:tc>
        <w:tc>
          <w:tcPr>
            <w:tcW w:w="6784" w:type="dxa"/>
            <w:gridSpan w:val="6"/>
            <w:tcBorders>
              <w:top w:val="nil"/>
              <w:left w:val="nil"/>
              <w:bottom w:val="nil"/>
              <w:right w:val="nil"/>
            </w:tcBorders>
            <w:shd w:val="clear" w:color="auto" w:fill="auto"/>
            <w:hideMark/>
          </w:tcPr>
          <w:p w14:paraId="7A6EDD67" w14:textId="77777777" w:rsidR="00CB0818" w:rsidRPr="00B85D36" w:rsidRDefault="00CB0818" w:rsidP="00682180">
            <w:pPr>
              <w:rPr>
                <w:sz w:val="20"/>
                <w:szCs w:val="20"/>
                <w:lang w:eastAsia="es-MX"/>
              </w:rPr>
            </w:pP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0A30B062" w14:textId="77777777" w:rsidR="00CB0818" w:rsidRPr="00B85D36" w:rsidRDefault="00CB0818" w:rsidP="00682180">
            <w:pPr>
              <w:jc w:val="right"/>
              <w:rPr>
                <w:rFonts w:ascii="Arial" w:hAnsi="Arial" w:cs="Arial"/>
                <w:b/>
                <w:bCs/>
                <w:color w:val="000000"/>
                <w:sz w:val="16"/>
                <w:szCs w:val="16"/>
                <w:lang w:eastAsia="es-MX"/>
              </w:rPr>
            </w:pPr>
            <w:r w:rsidRPr="00B85D36">
              <w:rPr>
                <w:rFonts w:ascii="Arial" w:hAnsi="Arial" w:cs="Arial"/>
                <w:b/>
                <w:bCs/>
                <w:color w:val="000000"/>
                <w:sz w:val="16"/>
                <w:szCs w:val="16"/>
                <w:lang w:eastAsia="es-MX"/>
              </w:rPr>
              <w:t>$595,211.00</w:t>
            </w:r>
          </w:p>
        </w:tc>
        <w:tc>
          <w:tcPr>
            <w:tcW w:w="160" w:type="dxa"/>
            <w:tcBorders>
              <w:top w:val="nil"/>
              <w:left w:val="nil"/>
              <w:bottom w:val="nil"/>
              <w:right w:val="nil"/>
            </w:tcBorders>
            <w:shd w:val="clear" w:color="auto" w:fill="auto"/>
            <w:noWrap/>
            <w:vAlign w:val="bottom"/>
            <w:hideMark/>
          </w:tcPr>
          <w:p w14:paraId="08EB4BBD" w14:textId="77777777" w:rsidR="00CB0818" w:rsidRPr="00B85D36" w:rsidRDefault="00CB0818" w:rsidP="00682180">
            <w:pPr>
              <w:jc w:val="right"/>
              <w:rPr>
                <w:rFonts w:ascii="Arial" w:hAnsi="Arial" w:cs="Arial"/>
                <w:b/>
                <w:bCs/>
                <w:color w:val="000000"/>
                <w:sz w:val="16"/>
                <w:szCs w:val="16"/>
                <w:lang w:eastAsia="es-MX"/>
              </w:rPr>
            </w:pPr>
          </w:p>
        </w:tc>
      </w:tr>
      <w:tr w:rsidR="00CB0818" w:rsidRPr="00B85D36" w14:paraId="59CDBBDD" w14:textId="77777777" w:rsidTr="00682180">
        <w:trPr>
          <w:gridAfter w:val="2"/>
          <w:wAfter w:w="188" w:type="dxa"/>
          <w:trHeight w:val="255"/>
        </w:trPr>
        <w:tc>
          <w:tcPr>
            <w:tcW w:w="10356" w:type="dxa"/>
            <w:gridSpan w:val="12"/>
            <w:tcBorders>
              <w:top w:val="nil"/>
              <w:left w:val="nil"/>
              <w:bottom w:val="nil"/>
              <w:right w:val="nil"/>
            </w:tcBorders>
            <w:shd w:val="clear" w:color="auto" w:fill="auto"/>
            <w:hideMark/>
          </w:tcPr>
          <w:p w14:paraId="3BE6024B"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01F2C720" w14:textId="77777777" w:rsidR="00CB0818" w:rsidRPr="00B85D36" w:rsidRDefault="00CB0818" w:rsidP="00682180">
            <w:pPr>
              <w:rPr>
                <w:sz w:val="20"/>
                <w:szCs w:val="20"/>
                <w:lang w:eastAsia="es-MX"/>
              </w:rPr>
            </w:pPr>
          </w:p>
        </w:tc>
      </w:tr>
      <w:tr w:rsidR="00CB0818" w:rsidRPr="00B85D36" w14:paraId="5195AD1A" w14:textId="77777777" w:rsidTr="00682180">
        <w:trPr>
          <w:gridAfter w:val="2"/>
          <w:wAfter w:w="188" w:type="dxa"/>
          <w:trHeight w:val="255"/>
        </w:trPr>
        <w:tc>
          <w:tcPr>
            <w:tcW w:w="1510" w:type="dxa"/>
            <w:tcBorders>
              <w:top w:val="single" w:sz="4" w:space="0" w:color="000000"/>
              <w:left w:val="single" w:sz="4" w:space="0" w:color="000000"/>
              <w:bottom w:val="nil"/>
              <w:right w:val="nil"/>
            </w:tcBorders>
            <w:shd w:val="clear" w:color="000000" w:fill="D3D3D3"/>
            <w:hideMark/>
          </w:tcPr>
          <w:p w14:paraId="44ACF1B1"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CAPITULO</w:t>
            </w:r>
          </w:p>
        </w:tc>
        <w:tc>
          <w:tcPr>
            <w:tcW w:w="6784" w:type="dxa"/>
            <w:gridSpan w:val="6"/>
            <w:tcBorders>
              <w:top w:val="single" w:sz="4" w:space="0" w:color="000000"/>
              <w:left w:val="single" w:sz="4" w:space="0" w:color="000000"/>
              <w:bottom w:val="nil"/>
              <w:right w:val="nil"/>
            </w:tcBorders>
            <w:shd w:val="clear" w:color="000000" w:fill="D3D3D3"/>
            <w:hideMark/>
          </w:tcPr>
          <w:p w14:paraId="39C0ED11"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PROGRAMA EDUCACIÓN CÍVICA</w:t>
            </w:r>
          </w:p>
        </w:tc>
        <w:tc>
          <w:tcPr>
            <w:tcW w:w="2062" w:type="dxa"/>
            <w:gridSpan w:val="5"/>
            <w:tcBorders>
              <w:top w:val="single" w:sz="4" w:space="0" w:color="000000"/>
              <w:left w:val="single" w:sz="4" w:space="0" w:color="D3D3D3"/>
              <w:bottom w:val="single" w:sz="4" w:space="0" w:color="D3D3D3"/>
              <w:right w:val="single" w:sz="4" w:space="0" w:color="000000"/>
            </w:tcBorders>
            <w:shd w:val="clear" w:color="000000" w:fill="D3D3D3"/>
            <w:hideMark/>
          </w:tcPr>
          <w:p w14:paraId="39536FE1"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TOTAL</w:t>
            </w:r>
          </w:p>
        </w:tc>
        <w:tc>
          <w:tcPr>
            <w:tcW w:w="160" w:type="dxa"/>
            <w:tcBorders>
              <w:top w:val="nil"/>
              <w:left w:val="nil"/>
              <w:bottom w:val="nil"/>
              <w:right w:val="nil"/>
            </w:tcBorders>
            <w:shd w:val="clear" w:color="auto" w:fill="auto"/>
            <w:noWrap/>
            <w:vAlign w:val="bottom"/>
            <w:hideMark/>
          </w:tcPr>
          <w:p w14:paraId="50F7E840" w14:textId="77777777" w:rsidR="00CB0818" w:rsidRPr="00B85D36" w:rsidRDefault="00CB0818" w:rsidP="00682180">
            <w:pPr>
              <w:jc w:val="center"/>
              <w:rPr>
                <w:rFonts w:ascii="Arial" w:hAnsi="Arial" w:cs="Arial"/>
                <w:b/>
                <w:bCs/>
                <w:color w:val="000000"/>
                <w:sz w:val="16"/>
                <w:szCs w:val="16"/>
                <w:lang w:eastAsia="es-MX"/>
              </w:rPr>
            </w:pPr>
          </w:p>
        </w:tc>
      </w:tr>
      <w:tr w:rsidR="00CB0818" w:rsidRPr="00B85D36" w14:paraId="2BE3CC29" w14:textId="77777777" w:rsidTr="00682180">
        <w:trPr>
          <w:gridAfter w:val="2"/>
          <w:wAfter w:w="188" w:type="dxa"/>
          <w:trHeight w:val="255"/>
        </w:trPr>
        <w:tc>
          <w:tcPr>
            <w:tcW w:w="1510" w:type="dxa"/>
            <w:tcBorders>
              <w:top w:val="single" w:sz="4" w:space="0" w:color="000000"/>
              <w:left w:val="single" w:sz="4" w:space="0" w:color="000000"/>
              <w:bottom w:val="single" w:sz="4" w:space="0" w:color="000000"/>
              <w:right w:val="single" w:sz="4" w:space="0" w:color="000000"/>
            </w:tcBorders>
            <w:shd w:val="clear" w:color="auto" w:fill="auto"/>
            <w:hideMark/>
          </w:tcPr>
          <w:p w14:paraId="761E8DB7"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2000</w:t>
            </w:r>
          </w:p>
        </w:tc>
        <w:tc>
          <w:tcPr>
            <w:tcW w:w="6784" w:type="dxa"/>
            <w:gridSpan w:val="6"/>
            <w:tcBorders>
              <w:top w:val="single" w:sz="4" w:space="0" w:color="000000"/>
              <w:left w:val="nil"/>
              <w:bottom w:val="single" w:sz="4" w:space="0" w:color="000000"/>
              <w:right w:val="nil"/>
            </w:tcBorders>
            <w:shd w:val="clear" w:color="auto" w:fill="auto"/>
            <w:hideMark/>
          </w:tcPr>
          <w:p w14:paraId="0D2FAC6E"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MATERIALES Y SUMINISTROS</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78F6B0AE"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$386,628.00</w:t>
            </w:r>
          </w:p>
        </w:tc>
        <w:tc>
          <w:tcPr>
            <w:tcW w:w="160" w:type="dxa"/>
            <w:tcBorders>
              <w:top w:val="nil"/>
              <w:left w:val="nil"/>
              <w:bottom w:val="nil"/>
              <w:right w:val="nil"/>
            </w:tcBorders>
            <w:shd w:val="clear" w:color="auto" w:fill="auto"/>
            <w:noWrap/>
            <w:vAlign w:val="bottom"/>
            <w:hideMark/>
          </w:tcPr>
          <w:p w14:paraId="2AE4F04F"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135D1637" w14:textId="77777777" w:rsidTr="00682180">
        <w:trPr>
          <w:gridAfter w:val="2"/>
          <w:wAfter w:w="188" w:type="dxa"/>
          <w:trHeight w:val="255"/>
        </w:trPr>
        <w:tc>
          <w:tcPr>
            <w:tcW w:w="1510" w:type="dxa"/>
            <w:tcBorders>
              <w:top w:val="nil"/>
              <w:left w:val="single" w:sz="4" w:space="0" w:color="000000"/>
              <w:bottom w:val="single" w:sz="4" w:space="0" w:color="000000"/>
              <w:right w:val="single" w:sz="4" w:space="0" w:color="000000"/>
            </w:tcBorders>
            <w:shd w:val="clear" w:color="auto" w:fill="auto"/>
            <w:hideMark/>
          </w:tcPr>
          <w:p w14:paraId="5D1C02FB"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3000</w:t>
            </w:r>
          </w:p>
        </w:tc>
        <w:tc>
          <w:tcPr>
            <w:tcW w:w="6784" w:type="dxa"/>
            <w:gridSpan w:val="6"/>
            <w:tcBorders>
              <w:top w:val="single" w:sz="4" w:space="0" w:color="000000"/>
              <w:left w:val="nil"/>
              <w:bottom w:val="single" w:sz="4" w:space="0" w:color="000000"/>
              <w:right w:val="nil"/>
            </w:tcBorders>
            <w:shd w:val="clear" w:color="auto" w:fill="auto"/>
            <w:hideMark/>
          </w:tcPr>
          <w:p w14:paraId="16AB38F8"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 xml:space="preserve">SERVICIOS GENERALES </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1B53725"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$679,600.00</w:t>
            </w:r>
          </w:p>
        </w:tc>
        <w:tc>
          <w:tcPr>
            <w:tcW w:w="160" w:type="dxa"/>
            <w:tcBorders>
              <w:top w:val="nil"/>
              <w:left w:val="nil"/>
              <w:bottom w:val="nil"/>
              <w:right w:val="nil"/>
            </w:tcBorders>
            <w:shd w:val="clear" w:color="auto" w:fill="auto"/>
            <w:noWrap/>
            <w:vAlign w:val="bottom"/>
            <w:hideMark/>
          </w:tcPr>
          <w:p w14:paraId="601150FE"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7C9ECFC4" w14:textId="77777777" w:rsidTr="00682180">
        <w:trPr>
          <w:gridAfter w:val="2"/>
          <w:wAfter w:w="188" w:type="dxa"/>
          <w:trHeight w:val="225"/>
        </w:trPr>
        <w:tc>
          <w:tcPr>
            <w:tcW w:w="1510" w:type="dxa"/>
            <w:tcBorders>
              <w:top w:val="nil"/>
              <w:left w:val="single" w:sz="4" w:space="0" w:color="000000"/>
              <w:bottom w:val="single" w:sz="4" w:space="0" w:color="000000"/>
              <w:right w:val="single" w:sz="4" w:space="0" w:color="000000"/>
            </w:tcBorders>
            <w:shd w:val="clear" w:color="auto" w:fill="auto"/>
            <w:hideMark/>
          </w:tcPr>
          <w:p w14:paraId="7529EBB5"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5000</w:t>
            </w:r>
          </w:p>
        </w:tc>
        <w:tc>
          <w:tcPr>
            <w:tcW w:w="6784" w:type="dxa"/>
            <w:gridSpan w:val="6"/>
            <w:tcBorders>
              <w:top w:val="single" w:sz="4" w:space="0" w:color="000000"/>
              <w:left w:val="nil"/>
              <w:bottom w:val="single" w:sz="4" w:space="0" w:color="000000"/>
              <w:right w:val="nil"/>
            </w:tcBorders>
            <w:shd w:val="clear" w:color="auto" w:fill="auto"/>
            <w:hideMark/>
          </w:tcPr>
          <w:p w14:paraId="644473A4"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 xml:space="preserve">BIENES MUEBLES, INMUEBLES E INTANGIBLES </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1154235"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$0.00</w:t>
            </w:r>
          </w:p>
        </w:tc>
        <w:tc>
          <w:tcPr>
            <w:tcW w:w="160" w:type="dxa"/>
            <w:tcBorders>
              <w:top w:val="nil"/>
              <w:left w:val="nil"/>
              <w:bottom w:val="nil"/>
              <w:right w:val="nil"/>
            </w:tcBorders>
            <w:shd w:val="clear" w:color="auto" w:fill="auto"/>
            <w:noWrap/>
            <w:vAlign w:val="bottom"/>
            <w:hideMark/>
          </w:tcPr>
          <w:p w14:paraId="1799A6C0"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25E532ED" w14:textId="77777777" w:rsidTr="00682180">
        <w:trPr>
          <w:gridAfter w:val="2"/>
          <w:wAfter w:w="188" w:type="dxa"/>
          <w:trHeight w:val="255"/>
        </w:trPr>
        <w:tc>
          <w:tcPr>
            <w:tcW w:w="1510" w:type="dxa"/>
            <w:tcBorders>
              <w:top w:val="nil"/>
              <w:left w:val="nil"/>
              <w:bottom w:val="nil"/>
              <w:right w:val="nil"/>
            </w:tcBorders>
            <w:shd w:val="clear" w:color="auto" w:fill="auto"/>
            <w:hideMark/>
          </w:tcPr>
          <w:p w14:paraId="73957EFF" w14:textId="77777777" w:rsidR="00CB0818" w:rsidRPr="00B85D36" w:rsidRDefault="00CB0818" w:rsidP="00682180">
            <w:pPr>
              <w:rPr>
                <w:sz w:val="20"/>
                <w:szCs w:val="20"/>
                <w:lang w:eastAsia="es-MX"/>
              </w:rPr>
            </w:pPr>
          </w:p>
        </w:tc>
        <w:tc>
          <w:tcPr>
            <w:tcW w:w="6784" w:type="dxa"/>
            <w:gridSpan w:val="6"/>
            <w:tcBorders>
              <w:top w:val="nil"/>
              <w:left w:val="nil"/>
              <w:bottom w:val="nil"/>
              <w:right w:val="nil"/>
            </w:tcBorders>
            <w:shd w:val="clear" w:color="auto" w:fill="auto"/>
            <w:hideMark/>
          </w:tcPr>
          <w:p w14:paraId="4935F2F3" w14:textId="77777777" w:rsidR="00CB0818" w:rsidRPr="00B85D36" w:rsidRDefault="00CB0818" w:rsidP="00682180">
            <w:pPr>
              <w:rPr>
                <w:sz w:val="20"/>
                <w:szCs w:val="20"/>
                <w:lang w:eastAsia="es-MX"/>
              </w:rPr>
            </w:pP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5B626ED" w14:textId="77777777" w:rsidR="00CB0818" w:rsidRPr="00B85D36" w:rsidRDefault="00CB0818" w:rsidP="00682180">
            <w:pPr>
              <w:jc w:val="right"/>
              <w:rPr>
                <w:rFonts w:ascii="Arial" w:hAnsi="Arial" w:cs="Arial"/>
                <w:b/>
                <w:bCs/>
                <w:color w:val="000000"/>
                <w:sz w:val="16"/>
                <w:szCs w:val="16"/>
                <w:lang w:eastAsia="es-MX"/>
              </w:rPr>
            </w:pPr>
            <w:r w:rsidRPr="00B85D36">
              <w:rPr>
                <w:rFonts w:ascii="Arial" w:hAnsi="Arial" w:cs="Arial"/>
                <w:b/>
                <w:bCs/>
                <w:color w:val="000000"/>
                <w:sz w:val="16"/>
                <w:szCs w:val="16"/>
                <w:lang w:eastAsia="es-MX"/>
              </w:rPr>
              <w:t>$1,066,228.00</w:t>
            </w:r>
          </w:p>
        </w:tc>
        <w:tc>
          <w:tcPr>
            <w:tcW w:w="160" w:type="dxa"/>
            <w:tcBorders>
              <w:top w:val="nil"/>
              <w:left w:val="nil"/>
              <w:bottom w:val="nil"/>
              <w:right w:val="nil"/>
            </w:tcBorders>
            <w:shd w:val="clear" w:color="auto" w:fill="auto"/>
            <w:noWrap/>
            <w:vAlign w:val="bottom"/>
            <w:hideMark/>
          </w:tcPr>
          <w:p w14:paraId="280012FD" w14:textId="77777777" w:rsidR="00CB0818" w:rsidRPr="00B85D36" w:rsidRDefault="00CB0818" w:rsidP="00682180">
            <w:pPr>
              <w:jc w:val="right"/>
              <w:rPr>
                <w:rFonts w:ascii="Arial" w:hAnsi="Arial" w:cs="Arial"/>
                <w:b/>
                <w:bCs/>
                <w:color w:val="000000"/>
                <w:sz w:val="16"/>
                <w:szCs w:val="16"/>
                <w:lang w:eastAsia="es-MX"/>
              </w:rPr>
            </w:pPr>
          </w:p>
        </w:tc>
      </w:tr>
      <w:tr w:rsidR="00CB0818" w:rsidRPr="00B85D36" w14:paraId="30ED97C3" w14:textId="77777777" w:rsidTr="00682180">
        <w:trPr>
          <w:gridAfter w:val="2"/>
          <w:wAfter w:w="188" w:type="dxa"/>
          <w:trHeight w:val="255"/>
        </w:trPr>
        <w:tc>
          <w:tcPr>
            <w:tcW w:w="10356" w:type="dxa"/>
            <w:gridSpan w:val="12"/>
            <w:tcBorders>
              <w:top w:val="nil"/>
              <w:left w:val="nil"/>
              <w:bottom w:val="nil"/>
              <w:right w:val="nil"/>
            </w:tcBorders>
            <w:shd w:val="clear" w:color="auto" w:fill="auto"/>
            <w:hideMark/>
          </w:tcPr>
          <w:p w14:paraId="64DF7EB8"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noWrap/>
            <w:vAlign w:val="bottom"/>
            <w:hideMark/>
          </w:tcPr>
          <w:p w14:paraId="6D0D43C4" w14:textId="77777777" w:rsidR="00CB0818" w:rsidRPr="00B85D36" w:rsidRDefault="00CB0818" w:rsidP="00682180">
            <w:pPr>
              <w:rPr>
                <w:sz w:val="20"/>
                <w:szCs w:val="20"/>
                <w:lang w:eastAsia="es-MX"/>
              </w:rPr>
            </w:pPr>
          </w:p>
        </w:tc>
      </w:tr>
      <w:tr w:rsidR="00CB0818" w:rsidRPr="00B85D36" w14:paraId="7FF2FD49" w14:textId="77777777" w:rsidTr="00682180">
        <w:trPr>
          <w:gridAfter w:val="2"/>
          <w:wAfter w:w="188" w:type="dxa"/>
          <w:trHeight w:val="480"/>
        </w:trPr>
        <w:tc>
          <w:tcPr>
            <w:tcW w:w="1510" w:type="dxa"/>
            <w:tcBorders>
              <w:top w:val="single" w:sz="4" w:space="0" w:color="000000"/>
              <w:left w:val="single" w:sz="4" w:space="0" w:color="000000"/>
              <w:bottom w:val="nil"/>
              <w:right w:val="nil"/>
            </w:tcBorders>
            <w:shd w:val="clear" w:color="000000" w:fill="D3D3D3"/>
            <w:hideMark/>
          </w:tcPr>
          <w:p w14:paraId="25E3DA80"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CAPITULO</w:t>
            </w:r>
          </w:p>
        </w:tc>
        <w:tc>
          <w:tcPr>
            <w:tcW w:w="6784" w:type="dxa"/>
            <w:gridSpan w:val="6"/>
            <w:tcBorders>
              <w:top w:val="single" w:sz="4" w:space="0" w:color="000000"/>
              <w:left w:val="single" w:sz="4" w:space="0" w:color="000000"/>
              <w:bottom w:val="single" w:sz="4" w:space="0" w:color="000000"/>
              <w:right w:val="single" w:sz="4" w:space="0" w:color="D3D3D3"/>
            </w:tcBorders>
            <w:shd w:val="clear" w:color="000000" w:fill="D3D3D3"/>
            <w:vAlign w:val="center"/>
            <w:hideMark/>
          </w:tcPr>
          <w:p w14:paraId="31421EFE"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 xml:space="preserve">PROGRAMA ACCESO A LA INFORMACIÓN Y SISTEMA DE ADMINISTRACIÓN DE ARCHIVO </w:t>
            </w:r>
          </w:p>
        </w:tc>
        <w:tc>
          <w:tcPr>
            <w:tcW w:w="2062" w:type="dxa"/>
            <w:gridSpan w:val="5"/>
            <w:tcBorders>
              <w:top w:val="single" w:sz="4" w:space="0" w:color="000000"/>
              <w:left w:val="nil"/>
              <w:bottom w:val="single" w:sz="4" w:space="0" w:color="D3D3D3"/>
              <w:right w:val="single" w:sz="4" w:space="0" w:color="000000"/>
            </w:tcBorders>
            <w:shd w:val="clear" w:color="000000" w:fill="D3D3D3"/>
            <w:hideMark/>
          </w:tcPr>
          <w:p w14:paraId="50ABBC7B" w14:textId="77777777" w:rsidR="00CB0818" w:rsidRPr="00B85D36" w:rsidRDefault="00CB0818" w:rsidP="00682180">
            <w:pPr>
              <w:jc w:val="center"/>
              <w:rPr>
                <w:rFonts w:ascii="Arial" w:hAnsi="Arial" w:cs="Arial"/>
                <w:b/>
                <w:bCs/>
                <w:color w:val="000000"/>
                <w:sz w:val="16"/>
                <w:szCs w:val="16"/>
                <w:lang w:eastAsia="es-MX"/>
              </w:rPr>
            </w:pPr>
            <w:r w:rsidRPr="00B85D36">
              <w:rPr>
                <w:rFonts w:ascii="Arial" w:hAnsi="Arial" w:cs="Arial"/>
                <w:b/>
                <w:bCs/>
                <w:color w:val="000000"/>
                <w:sz w:val="16"/>
                <w:szCs w:val="16"/>
                <w:lang w:eastAsia="es-MX"/>
              </w:rPr>
              <w:t>TOTAL</w:t>
            </w:r>
          </w:p>
        </w:tc>
        <w:tc>
          <w:tcPr>
            <w:tcW w:w="160" w:type="dxa"/>
            <w:tcBorders>
              <w:top w:val="nil"/>
              <w:left w:val="nil"/>
              <w:bottom w:val="nil"/>
              <w:right w:val="nil"/>
            </w:tcBorders>
            <w:shd w:val="clear" w:color="auto" w:fill="auto"/>
            <w:noWrap/>
            <w:vAlign w:val="bottom"/>
            <w:hideMark/>
          </w:tcPr>
          <w:p w14:paraId="676A9C17" w14:textId="77777777" w:rsidR="00CB0818" w:rsidRPr="00B85D36" w:rsidRDefault="00CB0818" w:rsidP="00682180">
            <w:pPr>
              <w:jc w:val="center"/>
              <w:rPr>
                <w:rFonts w:ascii="Arial" w:hAnsi="Arial" w:cs="Arial"/>
                <w:b/>
                <w:bCs/>
                <w:color w:val="000000"/>
                <w:sz w:val="16"/>
                <w:szCs w:val="16"/>
                <w:lang w:eastAsia="es-MX"/>
              </w:rPr>
            </w:pPr>
          </w:p>
        </w:tc>
      </w:tr>
      <w:tr w:rsidR="00CB0818" w:rsidRPr="00B85D36" w14:paraId="654ED969" w14:textId="77777777" w:rsidTr="00682180">
        <w:trPr>
          <w:gridAfter w:val="2"/>
          <w:wAfter w:w="188" w:type="dxa"/>
          <w:trHeight w:val="255"/>
        </w:trPr>
        <w:tc>
          <w:tcPr>
            <w:tcW w:w="1510" w:type="dxa"/>
            <w:tcBorders>
              <w:top w:val="single" w:sz="4" w:space="0" w:color="000000"/>
              <w:left w:val="single" w:sz="4" w:space="0" w:color="000000"/>
              <w:bottom w:val="single" w:sz="4" w:space="0" w:color="000000"/>
              <w:right w:val="single" w:sz="4" w:space="0" w:color="000000"/>
            </w:tcBorders>
            <w:shd w:val="clear" w:color="auto" w:fill="auto"/>
            <w:hideMark/>
          </w:tcPr>
          <w:p w14:paraId="27EBDF0B"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2000</w:t>
            </w:r>
          </w:p>
        </w:tc>
        <w:tc>
          <w:tcPr>
            <w:tcW w:w="6784" w:type="dxa"/>
            <w:gridSpan w:val="6"/>
            <w:tcBorders>
              <w:top w:val="single" w:sz="4" w:space="0" w:color="000000"/>
              <w:left w:val="nil"/>
              <w:bottom w:val="single" w:sz="4" w:space="0" w:color="000000"/>
              <w:right w:val="nil"/>
            </w:tcBorders>
            <w:shd w:val="clear" w:color="auto" w:fill="auto"/>
            <w:hideMark/>
          </w:tcPr>
          <w:p w14:paraId="1ED876D9"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MATERIALES Y SUMINISTROS</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7154321A"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$24,038.00</w:t>
            </w:r>
          </w:p>
        </w:tc>
        <w:tc>
          <w:tcPr>
            <w:tcW w:w="160" w:type="dxa"/>
            <w:tcBorders>
              <w:top w:val="nil"/>
              <w:left w:val="nil"/>
              <w:bottom w:val="nil"/>
              <w:right w:val="nil"/>
            </w:tcBorders>
            <w:shd w:val="clear" w:color="auto" w:fill="auto"/>
            <w:noWrap/>
            <w:vAlign w:val="bottom"/>
            <w:hideMark/>
          </w:tcPr>
          <w:p w14:paraId="46131664"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77564043" w14:textId="77777777" w:rsidTr="00682180">
        <w:trPr>
          <w:gridAfter w:val="2"/>
          <w:wAfter w:w="188" w:type="dxa"/>
          <w:trHeight w:val="255"/>
        </w:trPr>
        <w:tc>
          <w:tcPr>
            <w:tcW w:w="1510" w:type="dxa"/>
            <w:tcBorders>
              <w:top w:val="nil"/>
              <w:left w:val="single" w:sz="4" w:space="0" w:color="000000"/>
              <w:bottom w:val="single" w:sz="4" w:space="0" w:color="000000"/>
              <w:right w:val="single" w:sz="4" w:space="0" w:color="000000"/>
            </w:tcBorders>
            <w:shd w:val="clear" w:color="auto" w:fill="auto"/>
            <w:hideMark/>
          </w:tcPr>
          <w:p w14:paraId="1CF77E3E"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3000</w:t>
            </w:r>
          </w:p>
        </w:tc>
        <w:tc>
          <w:tcPr>
            <w:tcW w:w="6784" w:type="dxa"/>
            <w:gridSpan w:val="6"/>
            <w:tcBorders>
              <w:top w:val="single" w:sz="4" w:space="0" w:color="000000"/>
              <w:left w:val="nil"/>
              <w:bottom w:val="single" w:sz="4" w:space="0" w:color="000000"/>
              <w:right w:val="nil"/>
            </w:tcBorders>
            <w:shd w:val="clear" w:color="auto" w:fill="auto"/>
            <w:hideMark/>
          </w:tcPr>
          <w:p w14:paraId="5DB2D5FB"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 xml:space="preserve">SERVICIOS GENERALES </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0C7E6A3"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$350,000.00</w:t>
            </w:r>
          </w:p>
        </w:tc>
        <w:tc>
          <w:tcPr>
            <w:tcW w:w="160" w:type="dxa"/>
            <w:tcBorders>
              <w:top w:val="nil"/>
              <w:left w:val="nil"/>
              <w:bottom w:val="nil"/>
              <w:right w:val="nil"/>
            </w:tcBorders>
            <w:shd w:val="clear" w:color="auto" w:fill="auto"/>
            <w:noWrap/>
            <w:vAlign w:val="bottom"/>
            <w:hideMark/>
          </w:tcPr>
          <w:p w14:paraId="7FE7B6A1"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2F4187D9" w14:textId="77777777" w:rsidTr="00682180">
        <w:trPr>
          <w:gridAfter w:val="2"/>
          <w:wAfter w:w="188" w:type="dxa"/>
          <w:trHeight w:val="229"/>
        </w:trPr>
        <w:tc>
          <w:tcPr>
            <w:tcW w:w="1510" w:type="dxa"/>
            <w:tcBorders>
              <w:top w:val="nil"/>
              <w:left w:val="single" w:sz="4" w:space="0" w:color="000000"/>
              <w:bottom w:val="single" w:sz="4" w:space="0" w:color="000000"/>
              <w:right w:val="single" w:sz="4" w:space="0" w:color="000000"/>
            </w:tcBorders>
            <w:shd w:val="clear" w:color="auto" w:fill="auto"/>
            <w:hideMark/>
          </w:tcPr>
          <w:p w14:paraId="42EC3B42" w14:textId="77777777" w:rsidR="00CB0818" w:rsidRPr="00B85D36" w:rsidRDefault="00CB0818" w:rsidP="00682180">
            <w:pPr>
              <w:jc w:val="center"/>
              <w:rPr>
                <w:rFonts w:ascii="Arial" w:hAnsi="Arial" w:cs="Arial"/>
                <w:color w:val="000000"/>
                <w:sz w:val="16"/>
                <w:szCs w:val="16"/>
                <w:lang w:eastAsia="es-MX"/>
              </w:rPr>
            </w:pPr>
            <w:r w:rsidRPr="00B85D36">
              <w:rPr>
                <w:rFonts w:ascii="Arial" w:hAnsi="Arial" w:cs="Arial"/>
                <w:color w:val="000000"/>
                <w:sz w:val="16"/>
                <w:szCs w:val="16"/>
                <w:lang w:eastAsia="es-MX"/>
              </w:rPr>
              <w:t>5000</w:t>
            </w:r>
          </w:p>
        </w:tc>
        <w:tc>
          <w:tcPr>
            <w:tcW w:w="6784" w:type="dxa"/>
            <w:gridSpan w:val="6"/>
            <w:tcBorders>
              <w:top w:val="single" w:sz="4" w:space="0" w:color="000000"/>
              <w:left w:val="nil"/>
              <w:bottom w:val="single" w:sz="4" w:space="0" w:color="000000"/>
              <w:right w:val="nil"/>
            </w:tcBorders>
            <w:shd w:val="clear" w:color="auto" w:fill="auto"/>
            <w:hideMark/>
          </w:tcPr>
          <w:p w14:paraId="7BAA229F" w14:textId="77777777" w:rsidR="00CB0818" w:rsidRPr="00B85D36" w:rsidRDefault="00CB0818" w:rsidP="00682180">
            <w:pPr>
              <w:rPr>
                <w:rFonts w:ascii="Arial" w:hAnsi="Arial" w:cs="Arial"/>
                <w:color w:val="000000"/>
                <w:sz w:val="16"/>
                <w:szCs w:val="16"/>
                <w:lang w:eastAsia="es-MX"/>
              </w:rPr>
            </w:pPr>
            <w:r w:rsidRPr="00B85D36">
              <w:rPr>
                <w:rFonts w:ascii="Arial" w:hAnsi="Arial" w:cs="Arial"/>
                <w:color w:val="000000"/>
                <w:sz w:val="16"/>
                <w:szCs w:val="16"/>
                <w:lang w:eastAsia="es-MX"/>
              </w:rPr>
              <w:t xml:space="preserve">BIENES MUEBLES, INMUEBLES E INTANGIBLES </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8FF3130" w14:textId="77777777" w:rsidR="00CB0818" w:rsidRPr="00B85D36" w:rsidRDefault="00CB0818" w:rsidP="00682180">
            <w:pPr>
              <w:jc w:val="right"/>
              <w:rPr>
                <w:rFonts w:ascii="Arial" w:hAnsi="Arial" w:cs="Arial"/>
                <w:color w:val="000000"/>
                <w:sz w:val="16"/>
                <w:szCs w:val="16"/>
                <w:lang w:eastAsia="es-MX"/>
              </w:rPr>
            </w:pPr>
            <w:r w:rsidRPr="00B85D36">
              <w:rPr>
                <w:rFonts w:ascii="Arial" w:hAnsi="Arial" w:cs="Arial"/>
                <w:color w:val="000000"/>
                <w:sz w:val="16"/>
                <w:szCs w:val="16"/>
                <w:lang w:eastAsia="es-MX"/>
              </w:rPr>
              <w:t>$0.00</w:t>
            </w:r>
          </w:p>
        </w:tc>
        <w:tc>
          <w:tcPr>
            <w:tcW w:w="160" w:type="dxa"/>
            <w:tcBorders>
              <w:top w:val="nil"/>
              <w:left w:val="nil"/>
              <w:bottom w:val="nil"/>
              <w:right w:val="nil"/>
            </w:tcBorders>
            <w:shd w:val="clear" w:color="auto" w:fill="auto"/>
            <w:noWrap/>
            <w:vAlign w:val="bottom"/>
            <w:hideMark/>
          </w:tcPr>
          <w:p w14:paraId="010EC8FF" w14:textId="77777777" w:rsidR="00CB0818" w:rsidRPr="00B85D36" w:rsidRDefault="00CB0818" w:rsidP="00682180">
            <w:pPr>
              <w:jc w:val="right"/>
              <w:rPr>
                <w:rFonts w:ascii="Arial" w:hAnsi="Arial" w:cs="Arial"/>
                <w:color w:val="000000"/>
                <w:sz w:val="16"/>
                <w:szCs w:val="16"/>
                <w:lang w:eastAsia="es-MX"/>
              </w:rPr>
            </w:pPr>
          </w:p>
        </w:tc>
      </w:tr>
      <w:tr w:rsidR="00CB0818" w:rsidRPr="00B85D36" w14:paraId="54B804C2" w14:textId="77777777" w:rsidTr="00682180">
        <w:trPr>
          <w:gridAfter w:val="2"/>
          <w:wAfter w:w="188" w:type="dxa"/>
          <w:trHeight w:val="229"/>
        </w:trPr>
        <w:tc>
          <w:tcPr>
            <w:tcW w:w="1510" w:type="dxa"/>
            <w:tcBorders>
              <w:top w:val="nil"/>
              <w:left w:val="nil"/>
              <w:bottom w:val="nil"/>
              <w:right w:val="nil"/>
            </w:tcBorders>
            <w:shd w:val="clear" w:color="auto" w:fill="auto"/>
            <w:hideMark/>
          </w:tcPr>
          <w:p w14:paraId="000565EE" w14:textId="77777777" w:rsidR="00CB0818" w:rsidRPr="00B85D36" w:rsidRDefault="00CB0818" w:rsidP="00682180">
            <w:pPr>
              <w:rPr>
                <w:sz w:val="20"/>
                <w:szCs w:val="20"/>
                <w:lang w:eastAsia="es-MX"/>
              </w:rPr>
            </w:pPr>
          </w:p>
        </w:tc>
        <w:tc>
          <w:tcPr>
            <w:tcW w:w="589" w:type="dxa"/>
            <w:tcBorders>
              <w:top w:val="nil"/>
              <w:left w:val="nil"/>
              <w:bottom w:val="nil"/>
              <w:right w:val="nil"/>
            </w:tcBorders>
            <w:shd w:val="clear" w:color="auto" w:fill="auto"/>
            <w:hideMark/>
          </w:tcPr>
          <w:p w14:paraId="6A240F1F" w14:textId="77777777" w:rsidR="00CB0818" w:rsidRPr="00B85D36" w:rsidRDefault="00CB0818" w:rsidP="00682180">
            <w:pPr>
              <w:jc w:val="center"/>
              <w:rPr>
                <w:sz w:val="20"/>
                <w:szCs w:val="20"/>
                <w:lang w:eastAsia="es-MX"/>
              </w:rPr>
            </w:pPr>
          </w:p>
        </w:tc>
        <w:tc>
          <w:tcPr>
            <w:tcW w:w="160" w:type="dxa"/>
            <w:tcBorders>
              <w:top w:val="nil"/>
              <w:left w:val="nil"/>
              <w:bottom w:val="nil"/>
              <w:right w:val="nil"/>
            </w:tcBorders>
            <w:shd w:val="clear" w:color="auto" w:fill="auto"/>
            <w:hideMark/>
          </w:tcPr>
          <w:p w14:paraId="04650E8B"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hideMark/>
          </w:tcPr>
          <w:p w14:paraId="33EB8DDD" w14:textId="77777777" w:rsidR="00CB0818" w:rsidRPr="00B85D36" w:rsidRDefault="00CB0818" w:rsidP="00682180">
            <w:pPr>
              <w:rPr>
                <w:sz w:val="20"/>
                <w:szCs w:val="20"/>
                <w:lang w:eastAsia="es-MX"/>
              </w:rPr>
            </w:pPr>
          </w:p>
        </w:tc>
        <w:tc>
          <w:tcPr>
            <w:tcW w:w="5555" w:type="dxa"/>
            <w:tcBorders>
              <w:top w:val="nil"/>
              <w:left w:val="nil"/>
              <w:bottom w:val="nil"/>
              <w:right w:val="nil"/>
            </w:tcBorders>
            <w:shd w:val="clear" w:color="auto" w:fill="auto"/>
            <w:hideMark/>
          </w:tcPr>
          <w:p w14:paraId="6EAE26EE"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hideMark/>
          </w:tcPr>
          <w:p w14:paraId="2A187BE3" w14:textId="77777777" w:rsidR="00CB0818" w:rsidRPr="00B85D36" w:rsidRDefault="00CB0818" w:rsidP="00682180">
            <w:pPr>
              <w:rPr>
                <w:sz w:val="20"/>
                <w:szCs w:val="20"/>
                <w:lang w:eastAsia="es-MX"/>
              </w:rPr>
            </w:pPr>
          </w:p>
        </w:tc>
        <w:tc>
          <w:tcPr>
            <w:tcW w:w="160" w:type="dxa"/>
            <w:tcBorders>
              <w:top w:val="nil"/>
              <w:left w:val="nil"/>
              <w:bottom w:val="nil"/>
              <w:right w:val="nil"/>
            </w:tcBorders>
            <w:shd w:val="clear" w:color="auto" w:fill="auto"/>
            <w:hideMark/>
          </w:tcPr>
          <w:p w14:paraId="08557E06" w14:textId="77777777" w:rsidR="00CB0818" w:rsidRPr="00B85D36" w:rsidRDefault="00CB0818" w:rsidP="00682180">
            <w:pPr>
              <w:rPr>
                <w:sz w:val="20"/>
                <w:szCs w:val="20"/>
                <w:lang w:eastAsia="es-MX"/>
              </w:rPr>
            </w:pP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2D05564" w14:textId="77777777" w:rsidR="00CB0818" w:rsidRPr="00B85D36" w:rsidRDefault="00CB0818" w:rsidP="00682180">
            <w:pPr>
              <w:jc w:val="right"/>
              <w:rPr>
                <w:rFonts w:ascii="Arial" w:hAnsi="Arial" w:cs="Arial"/>
                <w:b/>
                <w:bCs/>
                <w:color w:val="000000"/>
                <w:sz w:val="16"/>
                <w:szCs w:val="16"/>
                <w:lang w:eastAsia="es-MX"/>
              </w:rPr>
            </w:pPr>
            <w:r w:rsidRPr="00B85D36">
              <w:rPr>
                <w:rFonts w:ascii="Arial" w:hAnsi="Arial" w:cs="Arial"/>
                <w:b/>
                <w:bCs/>
                <w:color w:val="000000"/>
                <w:sz w:val="16"/>
                <w:szCs w:val="16"/>
                <w:lang w:eastAsia="es-MX"/>
              </w:rPr>
              <w:t>$374,038.00</w:t>
            </w:r>
          </w:p>
        </w:tc>
        <w:tc>
          <w:tcPr>
            <w:tcW w:w="160" w:type="dxa"/>
            <w:tcBorders>
              <w:top w:val="nil"/>
              <w:left w:val="nil"/>
              <w:bottom w:val="nil"/>
              <w:right w:val="nil"/>
            </w:tcBorders>
            <w:shd w:val="clear" w:color="auto" w:fill="auto"/>
            <w:noWrap/>
            <w:vAlign w:val="bottom"/>
            <w:hideMark/>
          </w:tcPr>
          <w:p w14:paraId="1D68B36C" w14:textId="77777777" w:rsidR="00CB0818" w:rsidRPr="00B85D36" w:rsidRDefault="00CB0818" w:rsidP="00682180">
            <w:pPr>
              <w:jc w:val="right"/>
              <w:rPr>
                <w:rFonts w:ascii="Arial" w:hAnsi="Arial" w:cs="Arial"/>
                <w:b/>
                <w:bCs/>
                <w:color w:val="000000"/>
                <w:sz w:val="16"/>
                <w:szCs w:val="16"/>
                <w:lang w:eastAsia="es-MX"/>
              </w:rPr>
            </w:pPr>
          </w:p>
        </w:tc>
      </w:tr>
      <w:tr w:rsidR="00CB0818" w:rsidRPr="00B85D36" w14:paraId="032953BA" w14:textId="77777777" w:rsidTr="00682180">
        <w:trPr>
          <w:gridAfter w:val="2"/>
          <w:wAfter w:w="188" w:type="dxa"/>
          <w:trHeight w:val="255"/>
        </w:trPr>
        <w:tc>
          <w:tcPr>
            <w:tcW w:w="1510" w:type="dxa"/>
            <w:tcBorders>
              <w:top w:val="nil"/>
              <w:left w:val="nil"/>
              <w:bottom w:val="nil"/>
              <w:right w:val="nil"/>
            </w:tcBorders>
            <w:shd w:val="clear" w:color="auto" w:fill="auto"/>
            <w:hideMark/>
          </w:tcPr>
          <w:p w14:paraId="329B6E1B" w14:textId="77777777" w:rsidR="00CB0818" w:rsidRPr="00B85D36" w:rsidRDefault="00CB0818" w:rsidP="00682180">
            <w:pPr>
              <w:rPr>
                <w:sz w:val="20"/>
                <w:szCs w:val="20"/>
                <w:lang w:eastAsia="es-MX"/>
              </w:rPr>
            </w:pPr>
          </w:p>
        </w:tc>
        <w:tc>
          <w:tcPr>
            <w:tcW w:w="6784" w:type="dxa"/>
            <w:gridSpan w:val="6"/>
            <w:tcBorders>
              <w:top w:val="nil"/>
              <w:left w:val="nil"/>
              <w:bottom w:val="nil"/>
              <w:right w:val="nil"/>
            </w:tcBorders>
            <w:shd w:val="clear" w:color="auto" w:fill="auto"/>
            <w:hideMark/>
          </w:tcPr>
          <w:p w14:paraId="0FDBBD4E" w14:textId="77777777" w:rsidR="00CB0818" w:rsidRPr="00B85D36" w:rsidRDefault="00CB0818" w:rsidP="00682180">
            <w:pPr>
              <w:jc w:val="right"/>
              <w:rPr>
                <w:rFonts w:ascii="Arial" w:hAnsi="Arial" w:cs="Arial"/>
                <w:b/>
                <w:bCs/>
                <w:color w:val="000000"/>
                <w:sz w:val="16"/>
                <w:szCs w:val="16"/>
                <w:lang w:eastAsia="es-MX"/>
              </w:rPr>
            </w:pPr>
            <w:r w:rsidRPr="00B85D36">
              <w:rPr>
                <w:rFonts w:ascii="Arial" w:hAnsi="Arial" w:cs="Arial"/>
                <w:b/>
                <w:bCs/>
                <w:color w:val="000000"/>
                <w:sz w:val="16"/>
                <w:szCs w:val="16"/>
                <w:lang w:eastAsia="es-MX"/>
              </w:rPr>
              <w:t>TOTAL</w:t>
            </w:r>
          </w:p>
        </w:tc>
        <w:tc>
          <w:tcPr>
            <w:tcW w:w="2062"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7BFA155A" w14:textId="77777777" w:rsidR="00CB0818" w:rsidRPr="00B85D36" w:rsidRDefault="00CB0818" w:rsidP="00682180">
            <w:pPr>
              <w:jc w:val="right"/>
              <w:rPr>
                <w:rFonts w:ascii="Arial" w:hAnsi="Arial" w:cs="Arial"/>
                <w:b/>
                <w:bCs/>
                <w:color w:val="000000"/>
                <w:sz w:val="16"/>
                <w:szCs w:val="16"/>
                <w:lang w:eastAsia="es-MX"/>
              </w:rPr>
            </w:pPr>
            <w:r w:rsidRPr="00B85D36">
              <w:rPr>
                <w:rFonts w:ascii="Arial" w:hAnsi="Arial" w:cs="Arial"/>
                <w:b/>
                <w:bCs/>
                <w:color w:val="000000"/>
                <w:sz w:val="16"/>
                <w:szCs w:val="16"/>
                <w:lang w:eastAsia="es-MX"/>
              </w:rPr>
              <w:t>$373,643,842.50</w:t>
            </w:r>
          </w:p>
        </w:tc>
        <w:tc>
          <w:tcPr>
            <w:tcW w:w="160" w:type="dxa"/>
            <w:tcBorders>
              <w:top w:val="nil"/>
              <w:left w:val="nil"/>
              <w:bottom w:val="nil"/>
              <w:right w:val="nil"/>
            </w:tcBorders>
            <w:shd w:val="clear" w:color="auto" w:fill="auto"/>
            <w:noWrap/>
            <w:vAlign w:val="bottom"/>
            <w:hideMark/>
          </w:tcPr>
          <w:p w14:paraId="44120A7E" w14:textId="77777777" w:rsidR="00CB0818" w:rsidRPr="00B85D36" w:rsidRDefault="00CB0818" w:rsidP="00682180">
            <w:pPr>
              <w:jc w:val="right"/>
              <w:rPr>
                <w:rFonts w:ascii="Arial" w:hAnsi="Arial" w:cs="Arial"/>
                <w:b/>
                <w:bCs/>
                <w:color w:val="000000"/>
                <w:sz w:val="16"/>
                <w:szCs w:val="16"/>
                <w:lang w:eastAsia="es-MX"/>
              </w:rPr>
            </w:pPr>
          </w:p>
        </w:tc>
      </w:tr>
    </w:tbl>
    <w:p w14:paraId="1336486D" w14:textId="6024FB4F" w:rsidR="00514B4B" w:rsidRPr="00B85D36" w:rsidRDefault="00514B4B" w:rsidP="005F7509">
      <w:pPr>
        <w:spacing w:line="276" w:lineRule="auto"/>
        <w:ind w:left="-142" w:right="-374"/>
        <w:jc w:val="both"/>
        <w:rPr>
          <w:rFonts w:ascii="Arial" w:hAnsi="Arial" w:cs="Arial"/>
          <w:bCs/>
          <w:sz w:val="22"/>
          <w:szCs w:val="22"/>
        </w:rPr>
      </w:pPr>
      <w:r w:rsidRPr="00B85D36">
        <w:rPr>
          <w:rFonts w:ascii="Arial" w:hAnsi="Arial" w:cs="Arial"/>
          <w:b/>
          <w:bCs/>
          <w:sz w:val="22"/>
          <w:szCs w:val="22"/>
        </w:rPr>
        <w:lastRenderedPageBreak/>
        <w:t xml:space="preserve">37.- </w:t>
      </w:r>
      <w:r w:rsidR="00AB58E0" w:rsidRPr="00B85D36">
        <w:rPr>
          <w:rFonts w:ascii="Arial" w:hAnsi="Arial" w:cs="Arial"/>
          <w:bCs/>
          <w:sz w:val="22"/>
          <w:szCs w:val="22"/>
        </w:rPr>
        <w:t>Que mediante los oficios con los números 617/2017, 618/2017 y 619/201</w:t>
      </w:r>
      <w:r w:rsidR="00262B67" w:rsidRPr="00B85D36">
        <w:rPr>
          <w:rFonts w:ascii="Arial" w:hAnsi="Arial" w:cs="Arial"/>
          <w:bCs/>
          <w:sz w:val="22"/>
          <w:szCs w:val="22"/>
        </w:rPr>
        <w:t>7</w:t>
      </w:r>
      <w:r w:rsidR="00AB58E0" w:rsidRPr="00B85D36">
        <w:rPr>
          <w:rFonts w:ascii="Arial" w:hAnsi="Arial" w:cs="Arial"/>
          <w:bCs/>
          <w:sz w:val="22"/>
          <w:szCs w:val="22"/>
        </w:rPr>
        <w:t xml:space="preserve"> de fecha trece de octubre de</w:t>
      </w:r>
      <w:r w:rsidR="0044371C" w:rsidRPr="00B85D36">
        <w:rPr>
          <w:rFonts w:ascii="Arial" w:hAnsi="Arial" w:cs="Arial"/>
          <w:bCs/>
          <w:sz w:val="22"/>
          <w:szCs w:val="22"/>
        </w:rPr>
        <w:t xml:space="preserve"> dos mil diecisiete</w:t>
      </w:r>
      <w:r w:rsidR="00AB58E0" w:rsidRPr="00B85D36">
        <w:rPr>
          <w:rFonts w:ascii="Arial" w:hAnsi="Arial" w:cs="Arial"/>
          <w:bCs/>
          <w:sz w:val="22"/>
          <w:szCs w:val="22"/>
        </w:rPr>
        <w:t>, la Consejera Presidente Maestra María de Lourdes Rosas Moya, remitió el proyecto presupuestal de este Instituto al Titular del Poder Ejecutivo, C</w:t>
      </w:r>
      <w:r w:rsidR="004217AB" w:rsidRPr="00B85D36">
        <w:rPr>
          <w:rFonts w:ascii="Arial" w:hAnsi="Arial" w:cs="Arial"/>
          <w:bCs/>
          <w:sz w:val="22"/>
          <w:szCs w:val="22"/>
        </w:rPr>
        <w:t>. Rolando Rodrigo Zapata Bello;</w:t>
      </w:r>
      <w:r w:rsidR="00AB58E0" w:rsidRPr="00B85D36">
        <w:rPr>
          <w:rFonts w:ascii="Arial" w:hAnsi="Arial" w:cs="Arial"/>
          <w:bCs/>
          <w:sz w:val="22"/>
          <w:szCs w:val="22"/>
        </w:rPr>
        <w:t xml:space="preserve"> al Honorable Congreso del Estado y al M.C. Alfredo Dájer Abimerhi, Secretario de Administración y Finanzas, respectivamente; para su consecuente incorporación en el Presupuesto de Egresos del Gobierno del Estado correspondiente al </w:t>
      </w:r>
      <w:r w:rsidR="009906B0" w:rsidRPr="00B85D36">
        <w:rPr>
          <w:rFonts w:ascii="Arial" w:hAnsi="Arial" w:cs="Arial"/>
          <w:bCs/>
          <w:sz w:val="22"/>
          <w:szCs w:val="22"/>
        </w:rPr>
        <w:t>ejercicio</w:t>
      </w:r>
      <w:r w:rsidR="00AB58E0" w:rsidRPr="00B85D36">
        <w:rPr>
          <w:rFonts w:ascii="Arial" w:hAnsi="Arial" w:cs="Arial"/>
          <w:bCs/>
          <w:sz w:val="22"/>
          <w:szCs w:val="22"/>
        </w:rPr>
        <w:t xml:space="preserve"> fiscal 2018.</w:t>
      </w:r>
    </w:p>
    <w:p w14:paraId="248534F9" w14:textId="77777777" w:rsidR="00514B4B" w:rsidRPr="00B85D36" w:rsidRDefault="00514B4B" w:rsidP="005F7509">
      <w:pPr>
        <w:spacing w:line="276" w:lineRule="auto"/>
        <w:ind w:left="-142" w:right="-374"/>
        <w:jc w:val="both"/>
        <w:rPr>
          <w:rFonts w:ascii="Arial" w:hAnsi="Arial" w:cs="Arial"/>
          <w:bCs/>
          <w:sz w:val="22"/>
          <w:szCs w:val="22"/>
        </w:rPr>
      </w:pPr>
    </w:p>
    <w:p w14:paraId="254DF0DA" w14:textId="1EABAB25" w:rsidR="004F298D" w:rsidRPr="00B85D36" w:rsidRDefault="00514B4B" w:rsidP="00AB58E0">
      <w:pPr>
        <w:spacing w:line="276" w:lineRule="auto"/>
        <w:ind w:left="-142" w:right="-374"/>
        <w:jc w:val="both"/>
        <w:rPr>
          <w:rFonts w:ascii="Arial" w:hAnsi="Arial" w:cs="Arial"/>
          <w:bCs/>
          <w:sz w:val="22"/>
          <w:szCs w:val="22"/>
        </w:rPr>
      </w:pPr>
      <w:r w:rsidRPr="00B85D36">
        <w:rPr>
          <w:rFonts w:ascii="Arial" w:hAnsi="Arial" w:cs="Arial"/>
          <w:b/>
          <w:bCs/>
          <w:sz w:val="22"/>
          <w:szCs w:val="22"/>
        </w:rPr>
        <w:t xml:space="preserve">38.- </w:t>
      </w:r>
      <w:r w:rsidR="00A65A95" w:rsidRPr="00B85D36">
        <w:rPr>
          <w:rFonts w:ascii="Arial" w:hAnsi="Arial" w:cs="Arial"/>
          <w:bCs/>
          <w:sz w:val="22"/>
          <w:szCs w:val="22"/>
        </w:rPr>
        <w:t xml:space="preserve">Que </w:t>
      </w:r>
      <w:r w:rsidR="004F298D" w:rsidRPr="00B85D36">
        <w:rPr>
          <w:rFonts w:ascii="Arial" w:hAnsi="Arial" w:cs="Arial"/>
          <w:bCs/>
          <w:sz w:val="22"/>
          <w:szCs w:val="22"/>
        </w:rPr>
        <w:t xml:space="preserve">el 30 de diciembre de 2017, se publicó en el Diario Oficial del Gobierno del Estado de Yucatán, el Decreto 569/2017 por el que se </w:t>
      </w:r>
      <w:r w:rsidR="009F6BE1" w:rsidRPr="00B85D36">
        <w:rPr>
          <w:rFonts w:ascii="Arial" w:hAnsi="Arial" w:cs="Arial"/>
          <w:bCs/>
          <w:sz w:val="22"/>
          <w:szCs w:val="22"/>
        </w:rPr>
        <w:t>emitió</w:t>
      </w:r>
      <w:r w:rsidR="004F298D" w:rsidRPr="00B85D36">
        <w:rPr>
          <w:rFonts w:ascii="Arial" w:hAnsi="Arial" w:cs="Arial"/>
          <w:bCs/>
          <w:sz w:val="22"/>
          <w:szCs w:val="22"/>
        </w:rPr>
        <w:t xml:space="preserve"> el Presupuesto de Egresos del Gobierno del Estado de Yucatán para </w:t>
      </w:r>
      <w:r w:rsidR="009F6BE1" w:rsidRPr="00B85D36">
        <w:rPr>
          <w:rFonts w:ascii="Arial" w:hAnsi="Arial" w:cs="Arial"/>
          <w:bCs/>
          <w:sz w:val="22"/>
          <w:szCs w:val="22"/>
        </w:rPr>
        <w:t>el ejercicio fiscal 2018.</w:t>
      </w:r>
    </w:p>
    <w:p w14:paraId="3A1D9E1B" w14:textId="77777777" w:rsidR="009F6BE1" w:rsidRPr="00B85D36" w:rsidRDefault="009F6BE1" w:rsidP="00AB58E0">
      <w:pPr>
        <w:spacing w:line="276" w:lineRule="auto"/>
        <w:ind w:left="-142" w:right="-374"/>
        <w:jc w:val="both"/>
        <w:rPr>
          <w:rFonts w:ascii="Arial" w:hAnsi="Arial" w:cs="Arial"/>
          <w:bCs/>
          <w:sz w:val="22"/>
          <w:szCs w:val="22"/>
        </w:rPr>
      </w:pPr>
    </w:p>
    <w:p w14:paraId="1D475384" w14:textId="77777777" w:rsidR="00514B4B" w:rsidRPr="00B85D36" w:rsidRDefault="00A65A95" w:rsidP="00AB58E0">
      <w:pPr>
        <w:spacing w:line="276" w:lineRule="auto"/>
        <w:ind w:left="-142" w:right="-374"/>
        <w:jc w:val="both"/>
        <w:rPr>
          <w:rFonts w:ascii="Arial" w:hAnsi="Arial" w:cs="Arial"/>
          <w:bCs/>
          <w:sz w:val="22"/>
          <w:szCs w:val="22"/>
        </w:rPr>
      </w:pPr>
      <w:r w:rsidRPr="00B85D36">
        <w:rPr>
          <w:rFonts w:ascii="Arial" w:hAnsi="Arial" w:cs="Arial"/>
          <w:bCs/>
          <w:sz w:val="22"/>
          <w:szCs w:val="22"/>
        </w:rPr>
        <w:t xml:space="preserve">El cual en sus </w:t>
      </w:r>
      <w:r w:rsidR="003A613C" w:rsidRPr="00B85D36">
        <w:rPr>
          <w:rFonts w:ascii="Arial" w:hAnsi="Arial" w:cs="Arial"/>
          <w:bCs/>
          <w:sz w:val="22"/>
          <w:szCs w:val="22"/>
        </w:rPr>
        <w:t xml:space="preserve">artículos transitorios primero, segundo y tercero </w:t>
      </w:r>
      <w:r w:rsidRPr="00B85D36">
        <w:rPr>
          <w:rFonts w:ascii="Arial" w:hAnsi="Arial" w:cs="Arial"/>
          <w:bCs/>
          <w:sz w:val="22"/>
          <w:szCs w:val="22"/>
        </w:rPr>
        <w:t>señala lo siguiente:</w:t>
      </w:r>
    </w:p>
    <w:p w14:paraId="545BC365" w14:textId="77777777" w:rsidR="00A65A95" w:rsidRPr="00B85D36" w:rsidRDefault="00A65A95" w:rsidP="005F7509">
      <w:pPr>
        <w:spacing w:line="276" w:lineRule="auto"/>
        <w:ind w:left="-142" w:right="-374"/>
        <w:jc w:val="both"/>
        <w:rPr>
          <w:rFonts w:ascii="Arial" w:hAnsi="Arial" w:cs="Arial"/>
          <w:bCs/>
          <w:sz w:val="22"/>
          <w:szCs w:val="22"/>
        </w:rPr>
      </w:pPr>
    </w:p>
    <w:p w14:paraId="5F63EEBA" w14:textId="77777777" w:rsidR="00AB58E0" w:rsidRPr="00B85D36" w:rsidRDefault="00AB58E0" w:rsidP="00AB58E0">
      <w:pPr>
        <w:spacing w:line="276" w:lineRule="auto"/>
        <w:ind w:left="-142" w:right="-374"/>
        <w:jc w:val="both"/>
        <w:rPr>
          <w:rFonts w:ascii="Arial" w:hAnsi="Arial" w:cs="Arial"/>
          <w:b/>
          <w:bCs/>
          <w:i/>
          <w:sz w:val="22"/>
          <w:szCs w:val="22"/>
        </w:rPr>
      </w:pPr>
      <w:r w:rsidRPr="00B85D36">
        <w:rPr>
          <w:rFonts w:ascii="Arial" w:hAnsi="Arial" w:cs="Arial"/>
          <w:b/>
          <w:bCs/>
          <w:i/>
          <w:sz w:val="22"/>
          <w:szCs w:val="22"/>
        </w:rPr>
        <w:t>“…Primero. Entrada en vigor</w:t>
      </w:r>
    </w:p>
    <w:p w14:paraId="17CA4B23" w14:textId="77777777" w:rsidR="00AB58E0" w:rsidRPr="00B85D36" w:rsidRDefault="00AB58E0" w:rsidP="00AB58E0">
      <w:pPr>
        <w:spacing w:line="276" w:lineRule="auto"/>
        <w:ind w:left="-142" w:right="-374"/>
        <w:jc w:val="both"/>
        <w:rPr>
          <w:rFonts w:ascii="Arial" w:hAnsi="Arial" w:cs="Arial"/>
          <w:bCs/>
          <w:i/>
          <w:sz w:val="22"/>
          <w:szCs w:val="22"/>
        </w:rPr>
      </w:pPr>
    </w:p>
    <w:p w14:paraId="46B130F7" w14:textId="77777777" w:rsidR="00AB58E0" w:rsidRPr="00B85D36" w:rsidRDefault="00AB58E0" w:rsidP="00AB58E0">
      <w:pPr>
        <w:spacing w:line="276" w:lineRule="auto"/>
        <w:ind w:left="-142" w:right="-374"/>
        <w:jc w:val="both"/>
        <w:rPr>
          <w:rFonts w:ascii="Arial" w:hAnsi="Arial" w:cs="Arial"/>
          <w:bCs/>
          <w:i/>
          <w:sz w:val="22"/>
          <w:szCs w:val="22"/>
        </w:rPr>
      </w:pPr>
      <w:r w:rsidRPr="00B85D36">
        <w:rPr>
          <w:rFonts w:ascii="Arial" w:hAnsi="Arial" w:cs="Arial"/>
          <w:bCs/>
          <w:i/>
          <w:sz w:val="22"/>
          <w:szCs w:val="22"/>
        </w:rPr>
        <w:t>Este decreto entrará en vigor el 1 de enero de 2018, previa publicación en el diario oficial del estado, con excepción del artículo transitorio tercero que entrará en vigor al día siguiente al de su publicación.</w:t>
      </w:r>
    </w:p>
    <w:p w14:paraId="16B056DD" w14:textId="77777777" w:rsidR="00AB58E0" w:rsidRPr="00B85D36" w:rsidRDefault="00AB58E0" w:rsidP="00AB58E0">
      <w:pPr>
        <w:spacing w:line="276" w:lineRule="auto"/>
        <w:ind w:left="-142" w:right="-374"/>
        <w:jc w:val="both"/>
        <w:rPr>
          <w:rFonts w:ascii="Arial" w:hAnsi="Arial" w:cs="Arial"/>
          <w:bCs/>
          <w:i/>
          <w:sz w:val="22"/>
          <w:szCs w:val="22"/>
        </w:rPr>
      </w:pPr>
    </w:p>
    <w:p w14:paraId="06011BAE" w14:textId="77777777" w:rsidR="00AB58E0" w:rsidRPr="00B85D36" w:rsidRDefault="00AB58E0" w:rsidP="00AB58E0">
      <w:pPr>
        <w:spacing w:line="276" w:lineRule="auto"/>
        <w:ind w:left="-142" w:right="-374"/>
        <w:jc w:val="both"/>
        <w:rPr>
          <w:rFonts w:ascii="Arial" w:hAnsi="Arial" w:cs="Arial"/>
          <w:b/>
          <w:bCs/>
          <w:i/>
          <w:sz w:val="22"/>
          <w:szCs w:val="22"/>
        </w:rPr>
      </w:pPr>
      <w:r w:rsidRPr="00B85D36">
        <w:rPr>
          <w:rFonts w:ascii="Arial" w:hAnsi="Arial" w:cs="Arial"/>
          <w:b/>
          <w:bCs/>
          <w:i/>
          <w:sz w:val="22"/>
          <w:szCs w:val="22"/>
        </w:rPr>
        <w:t>Segundo. Remanentes presupuestales</w:t>
      </w:r>
    </w:p>
    <w:p w14:paraId="738F88F2" w14:textId="77777777" w:rsidR="00AB58E0" w:rsidRPr="00B85D36" w:rsidRDefault="00AB58E0" w:rsidP="00AB58E0">
      <w:pPr>
        <w:spacing w:line="276" w:lineRule="auto"/>
        <w:ind w:left="-142" w:right="-374"/>
        <w:jc w:val="both"/>
        <w:rPr>
          <w:rFonts w:ascii="Arial" w:hAnsi="Arial" w:cs="Arial"/>
          <w:bCs/>
          <w:i/>
          <w:sz w:val="22"/>
          <w:szCs w:val="22"/>
        </w:rPr>
      </w:pPr>
    </w:p>
    <w:p w14:paraId="6485A898" w14:textId="77777777" w:rsidR="00AB58E0" w:rsidRPr="00B85D36" w:rsidRDefault="00AB58E0" w:rsidP="00AB58E0">
      <w:pPr>
        <w:spacing w:line="276" w:lineRule="auto"/>
        <w:ind w:left="-142" w:right="-374"/>
        <w:jc w:val="both"/>
        <w:rPr>
          <w:rFonts w:ascii="Arial" w:hAnsi="Arial" w:cs="Arial"/>
          <w:bCs/>
          <w:i/>
          <w:sz w:val="22"/>
          <w:szCs w:val="22"/>
        </w:rPr>
      </w:pPr>
      <w:r w:rsidRPr="00B85D36">
        <w:rPr>
          <w:rFonts w:ascii="Arial" w:hAnsi="Arial" w:cs="Arial"/>
          <w:bCs/>
          <w:i/>
          <w:sz w:val="22"/>
          <w:szCs w:val="22"/>
        </w:rPr>
        <w:t>Si a la fecha de la publicación de este decreto en el diario oficial del estado y hasta el cierre del ejercicio fiscal 2017, existieren remanentes presupuestales, estos serán transferidos al ejercicio fiscal 2018 y se considerarán ampliaciones automáticas a los respectivos presupuestos de las dependencias y entidades ejecutoras, salvo disposición en contrario de la Secretaría de Administración y Finanzas.</w:t>
      </w:r>
    </w:p>
    <w:p w14:paraId="76A1B2A5" w14:textId="77777777" w:rsidR="00AB58E0" w:rsidRPr="00B85D36" w:rsidRDefault="00AB58E0" w:rsidP="00AB58E0">
      <w:pPr>
        <w:spacing w:line="276" w:lineRule="auto"/>
        <w:ind w:left="-142" w:right="-374"/>
        <w:jc w:val="both"/>
        <w:rPr>
          <w:rFonts w:ascii="Arial" w:hAnsi="Arial" w:cs="Arial"/>
          <w:bCs/>
          <w:i/>
          <w:sz w:val="22"/>
          <w:szCs w:val="22"/>
        </w:rPr>
      </w:pPr>
    </w:p>
    <w:p w14:paraId="344F6592" w14:textId="77777777" w:rsidR="00AB58E0" w:rsidRPr="00B85D36" w:rsidRDefault="00AB58E0" w:rsidP="00AB58E0">
      <w:pPr>
        <w:spacing w:line="276" w:lineRule="auto"/>
        <w:ind w:left="-142" w:right="-374"/>
        <w:jc w:val="both"/>
        <w:rPr>
          <w:rFonts w:ascii="Arial" w:hAnsi="Arial" w:cs="Arial"/>
          <w:b/>
          <w:bCs/>
          <w:i/>
          <w:sz w:val="22"/>
          <w:szCs w:val="22"/>
        </w:rPr>
      </w:pPr>
      <w:r w:rsidRPr="00B85D36">
        <w:rPr>
          <w:rFonts w:ascii="Arial" w:hAnsi="Arial" w:cs="Arial"/>
          <w:b/>
          <w:bCs/>
          <w:i/>
          <w:sz w:val="22"/>
          <w:szCs w:val="22"/>
        </w:rPr>
        <w:t>Tercero. Poderes Legislativo y judicial, así como organismos autónomos</w:t>
      </w:r>
    </w:p>
    <w:p w14:paraId="64F84ECE" w14:textId="77777777" w:rsidR="00AB58E0" w:rsidRPr="00B85D36" w:rsidRDefault="00AB58E0" w:rsidP="00AB58E0">
      <w:pPr>
        <w:spacing w:line="276" w:lineRule="auto"/>
        <w:ind w:left="-142" w:right="-374"/>
        <w:jc w:val="both"/>
        <w:rPr>
          <w:rFonts w:ascii="Arial" w:hAnsi="Arial" w:cs="Arial"/>
          <w:bCs/>
          <w:i/>
          <w:sz w:val="22"/>
          <w:szCs w:val="22"/>
        </w:rPr>
      </w:pPr>
    </w:p>
    <w:p w14:paraId="24F41A97" w14:textId="77777777" w:rsidR="009F6BE1" w:rsidRPr="00B85D36" w:rsidRDefault="00AB58E0" w:rsidP="00AB58E0">
      <w:pPr>
        <w:spacing w:line="276" w:lineRule="auto"/>
        <w:ind w:left="-142" w:right="-374"/>
        <w:jc w:val="both"/>
        <w:rPr>
          <w:rFonts w:ascii="Arial" w:hAnsi="Arial" w:cs="Arial"/>
          <w:bCs/>
          <w:i/>
          <w:sz w:val="22"/>
          <w:szCs w:val="22"/>
        </w:rPr>
      </w:pPr>
      <w:r w:rsidRPr="00B85D36">
        <w:rPr>
          <w:rFonts w:ascii="Arial" w:hAnsi="Arial" w:cs="Arial"/>
          <w:bCs/>
          <w:i/>
          <w:sz w:val="22"/>
          <w:szCs w:val="22"/>
        </w:rPr>
        <w:t xml:space="preserve">Los Poderes Legislativo y Judicial, así como los organismos autónomos, cuyos montos solicitados en sus proyectos de presupuestos fueron modificados de acuerdo con las cantidades asignadas en este decreto, deberán actualizarlos en detalle, y proporcionarlos al Congreso del estado y a la Secretaría de Administración  y Finanzas para su conocimiento y calendarización, respectivamente, así como publicarlos en sus sitios web a más tardar el 31 de diciembre de 2017, como condición para su ejercicio </w:t>
      </w:r>
      <w:r w:rsidR="009F6BE1" w:rsidRPr="00B85D36">
        <w:rPr>
          <w:rFonts w:ascii="Arial" w:hAnsi="Arial" w:cs="Arial"/>
          <w:bCs/>
          <w:i/>
          <w:sz w:val="22"/>
          <w:szCs w:val="22"/>
        </w:rPr>
        <w:t>a partir del 1 de enero de 2018.</w:t>
      </w:r>
    </w:p>
    <w:p w14:paraId="43ACDFF5" w14:textId="77777777" w:rsidR="00AB58E0" w:rsidRPr="00B85D36" w:rsidRDefault="009F6BE1" w:rsidP="00AB58E0">
      <w:pPr>
        <w:spacing w:line="276" w:lineRule="auto"/>
        <w:ind w:left="-142" w:right="-374"/>
        <w:jc w:val="both"/>
        <w:rPr>
          <w:rFonts w:ascii="Arial" w:hAnsi="Arial" w:cs="Arial"/>
          <w:bCs/>
          <w:i/>
          <w:sz w:val="22"/>
          <w:szCs w:val="22"/>
        </w:rPr>
      </w:pPr>
      <w:r w:rsidRPr="00B85D36">
        <w:rPr>
          <w:rFonts w:ascii="Arial" w:hAnsi="Arial" w:cs="Arial"/>
          <w:bCs/>
          <w:i/>
          <w:sz w:val="22"/>
          <w:szCs w:val="22"/>
        </w:rPr>
        <w:t>…</w:t>
      </w:r>
      <w:r w:rsidR="00AB58E0" w:rsidRPr="00B85D36">
        <w:rPr>
          <w:rFonts w:ascii="Arial" w:hAnsi="Arial" w:cs="Arial"/>
          <w:bCs/>
          <w:i/>
          <w:sz w:val="22"/>
          <w:szCs w:val="22"/>
        </w:rPr>
        <w:t>”</w:t>
      </w:r>
    </w:p>
    <w:p w14:paraId="5A189052" w14:textId="77777777" w:rsidR="00AB58E0" w:rsidRPr="00B85D36" w:rsidRDefault="00AB58E0" w:rsidP="00AB58E0">
      <w:pPr>
        <w:spacing w:line="276" w:lineRule="auto"/>
        <w:ind w:left="-142" w:right="-374"/>
        <w:jc w:val="both"/>
        <w:rPr>
          <w:rFonts w:ascii="Arial" w:hAnsi="Arial" w:cs="Arial"/>
          <w:bCs/>
          <w:sz w:val="22"/>
          <w:szCs w:val="22"/>
        </w:rPr>
      </w:pPr>
    </w:p>
    <w:p w14:paraId="7B657D37" w14:textId="77777777" w:rsidR="00AB58E0" w:rsidRPr="00B85D36" w:rsidRDefault="0058349C" w:rsidP="00AB58E0">
      <w:pPr>
        <w:spacing w:line="276" w:lineRule="auto"/>
        <w:ind w:left="-142" w:right="-374"/>
        <w:jc w:val="both"/>
        <w:rPr>
          <w:rFonts w:ascii="Arial" w:hAnsi="Arial" w:cs="Arial"/>
          <w:bCs/>
          <w:sz w:val="22"/>
          <w:szCs w:val="22"/>
        </w:rPr>
      </w:pPr>
      <w:r w:rsidRPr="00B85D36">
        <w:rPr>
          <w:rFonts w:ascii="Arial" w:hAnsi="Arial" w:cs="Arial"/>
          <w:bCs/>
          <w:sz w:val="22"/>
          <w:szCs w:val="22"/>
        </w:rPr>
        <w:t>Cobran relevancia los artículos 25, 82 y 95 de</w:t>
      </w:r>
      <w:r w:rsidR="003A613C" w:rsidRPr="00B85D36">
        <w:rPr>
          <w:rFonts w:ascii="Arial" w:hAnsi="Arial" w:cs="Arial"/>
          <w:bCs/>
          <w:sz w:val="22"/>
          <w:szCs w:val="22"/>
        </w:rPr>
        <w:t xml:space="preserve">l propio Presupuesto de Egresos del Gobierno del Estado de Yucatán para el ejercicio 2018, </w:t>
      </w:r>
      <w:r w:rsidRPr="00B85D36">
        <w:rPr>
          <w:rFonts w:ascii="Arial" w:hAnsi="Arial" w:cs="Arial"/>
          <w:bCs/>
          <w:sz w:val="22"/>
          <w:szCs w:val="22"/>
        </w:rPr>
        <w:t>al seña</w:t>
      </w:r>
      <w:r w:rsidR="00142034" w:rsidRPr="00B85D36">
        <w:rPr>
          <w:rFonts w:ascii="Arial" w:hAnsi="Arial" w:cs="Arial"/>
          <w:bCs/>
          <w:sz w:val="22"/>
          <w:szCs w:val="22"/>
        </w:rPr>
        <w:t>la</w:t>
      </w:r>
      <w:r w:rsidRPr="00B85D36">
        <w:rPr>
          <w:rFonts w:ascii="Arial" w:hAnsi="Arial" w:cs="Arial"/>
          <w:bCs/>
          <w:sz w:val="22"/>
          <w:szCs w:val="22"/>
        </w:rPr>
        <w:t>r</w:t>
      </w:r>
      <w:r w:rsidR="00AB58E0" w:rsidRPr="00B85D36">
        <w:rPr>
          <w:rFonts w:ascii="Arial" w:hAnsi="Arial" w:cs="Arial"/>
          <w:bCs/>
          <w:sz w:val="22"/>
          <w:szCs w:val="22"/>
        </w:rPr>
        <w:t>:</w:t>
      </w:r>
    </w:p>
    <w:p w14:paraId="7F81A89A" w14:textId="77777777" w:rsidR="00AB58E0" w:rsidRPr="00B85D36" w:rsidRDefault="00AB58E0" w:rsidP="00AB58E0">
      <w:pPr>
        <w:spacing w:line="276" w:lineRule="auto"/>
        <w:ind w:left="-142" w:right="-374"/>
        <w:jc w:val="both"/>
        <w:rPr>
          <w:rFonts w:ascii="Arial" w:hAnsi="Arial" w:cs="Arial"/>
          <w:bCs/>
          <w:sz w:val="22"/>
          <w:szCs w:val="22"/>
        </w:rPr>
      </w:pPr>
    </w:p>
    <w:p w14:paraId="2C2E2571" w14:textId="5375B3DE" w:rsidR="00AB58E0" w:rsidRPr="00B85D36" w:rsidRDefault="00AB58E0" w:rsidP="00AB58E0">
      <w:pPr>
        <w:spacing w:line="276" w:lineRule="auto"/>
        <w:ind w:left="-142" w:right="-374"/>
        <w:jc w:val="both"/>
        <w:rPr>
          <w:rFonts w:ascii="Arial" w:hAnsi="Arial" w:cs="Arial"/>
          <w:bCs/>
          <w:sz w:val="22"/>
          <w:szCs w:val="22"/>
        </w:rPr>
      </w:pPr>
      <w:r w:rsidRPr="00B85D36">
        <w:rPr>
          <w:rFonts w:ascii="Arial" w:hAnsi="Arial" w:cs="Arial"/>
          <w:b/>
          <w:bCs/>
          <w:sz w:val="22"/>
          <w:szCs w:val="22"/>
        </w:rPr>
        <w:t>El artículo 25</w:t>
      </w:r>
      <w:r w:rsidRPr="00B85D36">
        <w:rPr>
          <w:rFonts w:ascii="Arial" w:hAnsi="Arial" w:cs="Arial"/>
          <w:bCs/>
          <w:sz w:val="22"/>
          <w:szCs w:val="22"/>
        </w:rPr>
        <w:t xml:space="preserve"> que trata d</w:t>
      </w:r>
      <w:r w:rsidR="00FB0417" w:rsidRPr="00B85D36">
        <w:rPr>
          <w:rFonts w:ascii="Arial" w:hAnsi="Arial" w:cs="Arial"/>
          <w:bCs/>
          <w:sz w:val="22"/>
          <w:szCs w:val="22"/>
        </w:rPr>
        <w:t xml:space="preserve">e la Autonomía de gestión, </w:t>
      </w:r>
      <w:r w:rsidRPr="00B85D36">
        <w:rPr>
          <w:rFonts w:ascii="Arial" w:hAnsi="Arial" w:cs="Arial"/>
          <w:bCs/>
          <w:sz w:val="22"/>
          <w:szCs w:val="22"/>
        </w:rPr>
        <w:t xml:space="preserve">establece que los Poderes, los organismos autónomos y las entidades paraestatales ejercerán sus presupuestos con la autonomía de gestión que les confieran las leyes vigentes y con base en los calendarios que les fueron comunicados por la secretaria, los cuales estarán en función </w:t>
      </w:r>
      <w:r w:rsidR="002D4D94" w:rsidRPr="00B85D36">
        <w:rPr>
          <w:rFonts w:ascii="Arial" w:hAnsi="Arial" w:cs="Arial"/>
          <w:bCs/>
          <w:sz w:val="22"/>
          <w:szCs w:val="22"/>
        </w:rPr>
        <w:t>de la capacidad financiera del E</w:t>
      </w:r>
      <w:r w:rsidRPr="00B85D36">
        <w:rPr>
          <w:rFonts w:ascii="Arial" w:hAnsi="Arial" w:cs="Arial"/>
          <w:bCs/>
          <w:sz w:val="22"/>
          <w:szCs w:val="22"/>
        </w:rPr>
        <w:t>stado de Yucatán.</w:t>
      </w:r>
    </w:p>
    <w:p w14:paraId="015F1F85" w14:textId="77777777" w:rsidR="00AB58E0" w:rsidRPr="00B85D36" w:rsidRDefault="00AB58E0" w:rsidP="00AB58E0">
      <w:pPr>
        <w:spacing w:line="276" w:lineRule="auto"/>
        <w:ind w:left="-142" w:right="-374"/>
        <w:jc w:val="both"/>
        <w:rPr>
          <w:rFonts w:ascii="Arial" w:hAnsi="Arial" w:cs="Arial"/>
          <w:bCs/>
          <w:sz w:val="22"/>
          <w:szCs w:val="22"/>
        </w:rPr>
      </w:pPr>
    </w:p>
    <w:p w14:paraId="3948DF06" w14:textId="77777777" w:rsidR="00AB58E0" w:rsidRPr="00B85D36" w:rsidRDefault="00AB58E0" w:rsidP="00AB58E0">
      <w:pPr>
        <w:spacing w:line="276" w:lineRule="auto"/>
        <w:ind w:left="-142" w:right="-374"/>
        <w:jc w:val="both"/>
        <w:rPr>
          <w:rFonts w:ascii="Arial" w:hAnsi="Arial" w:cs="Arial"/>
          <w:bCs/>
          <w:sz w:val="22"/>
          <w:szCs w:val="22"/>
        </w:rPr>
      </w:pPr>
      <w:r w:rsidRPr="00B85D36">
        <w:rPr>
          <w:rFonts w:ascii="Arial" w:hAnsi="Arial" w:cs="Arial"/>
          <w:bCs/>
          <w:sz w:val="22"/>
          <w:szCs w:val="22"/>
        </w:rPr>
        <w:t xml:space="preserve">Asimismo, el </w:t>
      </w:r>
      <w:r w:rsidRPr="00B85D36">
        <w:rPr>
          <w:rFonts w:ascii="Arial" w:hAnsi="Arial" w:cs="Arial"/>
          <w:b/>
          <w:bCs/>
          <w:sz w:val="22"/>
          <w:szCs w:val="22"/>
        </w:rPr>
        <w:t>artículo 82</w:t>
      </w:r>
      <w:r w:rsidRPr="00B85D36">
        <w:rPr>
          <w:rFonts w:ascii="Arial" w:hAnsi="Arial" w:cs="Arial"/>
          <w:bCs/>
          <w:sz w:val="22"/>
          <w:szCs w:val="22"/>
        </w:rPr>
        <w:t xml:space="preserve"> referente a las Medidas para la reducción del gasto </w:t>
      </w:r>
      <w:r w:rsidR="003A613C" w:rsidRPr="00B85D36">
        <w:rPr>
          <w:rFonts w:ascii="Arial" w:hAnsi="Arial" w:cs="Arial"/>
          <w:bCs/>
          <w:sz w:val="22"/>
          <w:szCs w:val="22"/>
        </w:rPr>
        <w:t xml:space="preserve">en lo conducente </w:t>
      </w:r>
      <w:r w:rsidRPr="00B85D36">
        <w:rPr>
          <w:rFonts w:ascii="Arial" w:hAnsi="Arial" w:cs="Arial"/>
          <w:bCs/>
          <w:sz w:val="22"/>
          <w:szCs w:val="22"/>
        </w:rPr>
        <w:t xml:space="preserve">señala que los Poderes Legislativo y judicial, así como los organismos autónomos, deberán implantar medidas equivalentes a las aplicables en las dependencias y entidades para la reducción del gasto destinado a las actividades administrativas y de apoyo y del presupuesto regularizable de servicios personales. Para </w:t>
      </w:r>
      <w:r w:rsidRPr="00B85D36">
        <w:rPr>
          <w:rFonts w:ascii="Arial" w:hAnsi="Arial" w:cs="Arial"/>
          <w:bCs/>
          <w:sz w:val="22"/>
          <w:szCs w:val="22"/>
        </w:rPr>
        <w:lastRenderedPageBreak/>
        <w:t xml:space="preserve">el caso de las entidades, sus titulares, en el ámbito de sus competencias, implementarán las acciones correspondientes para el debido cumplimiento de lo dispuesto en este capítulo. </w:t>
      </w:r>
    </w:p>
    <w:p w14:paraId="3BA0BB61" w14:textId="77777777" w:rsidR="00717C1E" w:rsidRPr="00B85D36" w:rsidRDefault="00717C1E" w:rsidP="00AB58E0">
      <w:pPr>
        <w:spacing w:line="276" w:lineRule="auto"/>
        <w:ind w:left="-142" w:right="-374"/>
        <w:jc w:val="both"/>
        <w:rPr>
          <w:rFonts w:ascii="Arial" w:hAnsi="Arial" w:cs="Arial"/>
          <w:bCs/>
          <w:sz w:val="22"/>
          <w:szCs w:val="22"/>
        </w:rPr>
      </w:pPr>
    </w:p>
    <w:p w14:paraId="20414125" w14:textId="2A5BA4FA" w:rsidR="00AB58E0" w:rsidRPr="00B85D36" w:rsidRDefault="00AB58E0" w:rsidP="00AB58E0">
      <w:pPr>
        <w:spacing w:line="276" w:lineRule="auto"/>
        <w:ind w:left="-142" w:right="-374"/>
        <w:jc w:val="both"/>
        <w:rPr>
          <w:rFonts w:ascii="Arial" w:hAnsi="Arial" w:cs="Arial"/>
          <w:bCs/>
          <w:sz w:val="22"/>
          <w:szCs w:val="22"/>
        </w:rPr>
      </w:pPr>
      <w:r w:rsidRPr="00B85D36">
        <w:rPr>
          <w:rFonts w:ascii="Arial" w:hAnsi="Arial" w:cs="Arial"/>
          <w:bCs/>
          <w:sz w:val="22"/>
          <w:szCs w:val="22"/>
        </w:rPr>
        <w:t xml:space="preserve">También es importante señalar que </w:t>
      </w:r>
      <w:r w:rsidRPr="00B85D36">
        <w:rPr>
          <w:rFonts w:ascii="Arial" w:hAnsi="Arial" w:cs="Arial"/>
          <w:b/>
          <w:bCs/>
          <w:sz w:val="22"/>
          <w:szCs w:val="22"/>
        </w:rPr>
        <w:t>el artículo 95</w:t>
      </w:r>
      <w:r w:rsidR="00986DB2" w:rsidRPr="00B85D36">
        <w:rPr>
          <w:rFonts w:ascii="Arial" w:hAnsi="Arial" w:cs="Arial"/>
          <w:b/>
          <w:bCs/>
          <w:sz w:val="22"/>
          <w:szCs w:val="22"/>
        </w:rPr>
        <w:t>,</w:t>
      </w:r>
      <w:r w:rsidRPr="00B85D36">
        <w:rPr>
          <w:rFonts w:ascii="Arial" w:hAnsi="Arial" w:cs="Arial"/>
          <w:bCs/>
          <w:sz w:val="22"/>
          <w:szCs w:val="22"/>
        </w:rPr>
        <w:t xml:space="preserve"> referente a las Obligaciones de transparencia en materia presupuestaria, señala que los Poderes y organismos autónomos, así como las dependencias y entidades deberán cumplir sus obligaciones de transparencia en materia presupuestaria, conforme a las previsiones de la Ley General de Transparencia y Ac</w:t>
      </w:r>
      <w:r w:rsidR="00582C70" w:rsidRPr="00B85D36">
        <w:rPr>
          <w:rFonts w:ascii="Arial" w:hAnsi="Arial" w:cs="Arial"/>
          <w:bCs/>
          <w:sz w:val="22"/>
          <w:szCs w:val="22"/>
        </w:rPr>
        <w:t>ceso a la Información Pública, l</w:t>
      </w:r>
      <w:r w:rsidRPr="00B85D36">
        <w:rPr>
          <w:rFonts w:ascii="Arial" w:hAnsi="Arial" w:cs="Arial"/>
          <w:bCs/>
          <w:sz w:val="22"/>
          <w:szCs w:val="22"/>
        </w:rPr>
        <w:t>a Ley de Transparencia y Acceso a la Información Púbica del Estado de Yucatán, la Ley General de Contabilidad Gubernamental, los lineamientos del Consejo Nacional de armonización Contable, la Ley de Disciplina Financiera de las Entidades Federativas y Municipios, y las demás disposiciones legales y normativas aplicables en la materia.</w:t>
      </w:r>
    </w:p>
    <w:p w14:paraId="026CF82B" w14:textId="77777777" w:rsidR="006720C9" w:rsidRPr="00B85D36" w:rsidRDefault="006720C9" w:rsidP="005F7509">
      <w:pPr>
        <w:spacing w:line="276" w:lineRule="auto"/>
        <w:ind w:left="-142" w:right="-374"/>
        <w:jc w:val="both"/>
        <w:rPr>
          <w:rFonts w:ascii="Arial" w:hAnsi="Arial" w:cs="Arial"/>
          <w:bCs/>
          <w:sz w:val="22"/>
          <w:szCs w:val="22"/>
        </w:rPr>
      </w:pPr>
    </w:p>
    <w:p w14:paraId="3AA1E228" w14:textId="3CEC3762" w:rsidR="002D4D94" w:rsidRPr="00B85D36" w:rsidRDefault="00812238" w:rsidP="002D4D94">
      <w:pPr>
        <w:spacing w:line="276" w:lineRule="auto"/>
        <w:ind w:left="-142" w:right="-425"/>
        <w:jc w:val="both"/>
        <w:rPr>
          <w:rFonts w:ascii="Arial" w:hAnsi="Arial" w:cs="Arial"/>
          <w:bCs/>
          <w:sz w:val="22"/>
          <w:szCs w:val="22"/>
        </w:rPr>
      </w:pPr>
      <w:r w:rsidRPr="00B85D36">
        <w:rPr>
          <w:rFonts w:ascii="Arial" w:hAnsi="Arial" w:cs="Arial"/>
          <w:b/>
          <w:bCs/>
          <w:sz w:val="22"/>
          <w:szCs w:val="22"/>
        </w:rPr>
        <w:t>39.-</w:t>
      </w:r>
      <w:r w:rsidR="002D4D94" w:rsidRPr="00B85D36">
        <w:rPr>
          <w:rFonts w:ascii="Arial" w:hAnsi="Arial" w:cs="Arial"/>
          <w:bCs/>
          <w:sz w:val="22"/>
          <w:szCs w:val="22"/>
        </w:rPr>
        <w:t>Que una vez cumplidas las metas establecidas, derivado de ahorros y economías generadas durante el ejercicio fiscal dos mil diecisiete, es que actualmente este Organismo Autónomo cuenta con un remanente de $9,556,807.66 (Son Nueve millones Quinientos Cincuenta y Seis mil Ochocientos Siete pesos con Sesenta y S</w:t>
      </w:r>
      <w:r w:rsidR="00F045F0" w:rsidRPr="00B85D36">
        <w:rPr>
          <w:rFonts w:ascii="Arial" w:hAnsi="Arial" w:cs="Arial"/>
          <w:bCs/>
          <w:sz w:val="22"/>
          <w:szCs w:val="22"/>
        </w:rPr>
        <w:t>eis centavos Moneda Nacional); a</w:t>
      </w:r>
      <w:r w:rsidR="002D4D94" w:rsidRPr="00B85D36">
        <w:rPr>
          <w:rFonts w:ascii="Arial" w:hAnsi="Arial" w:cs="Arial"/>
          <w:bCs/>
          <w:sz w:val="22"/>
          <w:szCs w:val="22"/>
        </w:rPr>
        <w:t>sí mismo durante el ejercicio fiscal 2017 se obtuvieron ingresos por intereses financieros por $819,603.26/100 M.N. (Son Ochocientos Diecinueve mil Seiscientos Tres pesos con Veintiséis centavos en Moneda Nacional); y derivado de otros ingresos la cantidad de $52,365.54 (Son Cincuenta y Dos mil Trescientos Sesenta y Cinco pesos con Cincuenta y Cuatro centavos Moneda Nacional); resultando la suma del remanente, los ingresos propios y otros ingresos en un disponible total de $10,428,776.46/100 M.N. (Son: Diez millones Cuatrocientos Veintiocho mil Setecientos Setenta y Seis pesos con cuarenta y Seis centavos).</w:t>
      </w:r>
    </w:p>
    <w:p w14:paraId="6F6DFE35" w14:textId="77777777" w:rsidR="002D4D94" w:rsidRPr="00B85D36" w:rsidRDefault="002D4D94" w:rsidP="002D4D94">
      <w:pPr>
        <w:spacing w:line="276" w:lineRule="auto"/>
        <w:ind w:left="-142" w:right="-425"/>
        <w:rPr>
          <w:rFonts w:ascii="Arial" w:hAnsi="Arial" w:cs="Arial"/>
          <w:bCs/>
          <w:sz w:val="22"/>
          <w:szCs w:val="22"/>
        </w:rPr>
      </w:pPr>
    </w:p>
    <w:p w14:paraId="69BE23BF" w14:textId="4A153D65" w:rsidR="002D4D94" w:rsidRPr="00B85D36" w:rsidRDefault="002D4D94" w:rsidP="002D4D94">
      <w:pPr>
        <w:spacing w:line="276" w:lineRule="auto"/>
        <w:ind w:left="-142" w:right="-425"/>
        <w:jc w:val="both"/>
        <w:rPr>
          <w:rFonts w:ascii="Arial" w:hAnsi="Arial" w:cs="Arial"/>
          <w:bCs/>
          <w:sz w:val="22"/>
          <w:szCs w:val="22"/>
        </w:rPr>
      </w:pPr>
      <w:r w:rsidRPr="00B85D36">
        <w:rPr>
          <w:rFonts w:ascii="Arial" w:hAnsi="Arial" w:cs="Arial"/>
          <w:bCs/>
          <w:sz w:val="22"/>
          <w:szCs w:val="22"/>
        </w:rPr>
        <w:t xml:space="preserve">En términos de lo aprobado en el artículo transitorio segundo del Decreto </w:t>
      </w:r>
      <w:r w:rsidRPr="00B85D36">
        <w:rPr>
          <w:rFonts w:ascii="Arial" w:hAnsi="Arial" w:cs="Arial"/>
          <w:b/>
          <w:bCs/>
          <w:sz w:val="22"/>
          <w:szCs w:val="22"/>
        </w:rPr>
        <w:t>569/2017</w:t>
      </w:r>
      <w:r w:rsidRPr="00B85D36">
        <w:rPr>
          <w:rFonts w:ascii="Arial" w:hAnsi="Arial" w:cs="Arial"/>
          <w:bCs/>
          <w:sz w:val="22"/>
          <w:szCs w:val="22"/>
        </w:rPr>
        <w:t xml:space="preserve"> y en virtud de la autonomía financiera otorgada a este Instituto dicha cantidad será empleada para cumplimentar todos y cada uno de los fines establecidos por Ministerio de Ley para este </w:t>
      </w:r>
      <w:r w:rsidR="00511A5B" w:rsidRPr="00B85D36">
        <w:rPr>
          <w:rFonts w:ascii="Arial" w:hAnsi="Arial" w:cs="Arial"/>
          <w:bCs/>
          <w:sz w:val="22"/>
          <w:szCs w:val="22"/>
        </w:rPr>
        <w:t>Órgano P</w:t>
      </w:r>
      <w:r w:rsidRPr="00B85D36">
        <w:rPr>
          <w:rFonts w:ascii="Arial" w:hAnsi="Arial" w:cs="Arial"/>
          <w:bCs/>
          <w:sz w:val="22"/>
          <w:szCs w:val="22"/>
        </w:rPr>
        <w:t>úblico Local Electoral, entre los cuales se encuentran el fomentar el desarrollo de la cultura democrática en el Estado y organizar y desarrollar el proceso electoral a través del cual los ciudadanos yucatecos elegirán entre las opciones políticas a quienes los representen para la integración de los órganos del Estado, los cuales se encuentran contenidos en el presupuesto para el ejercicio fiscal correspo</w:t>
      </w:r>
      <w:r w:rsidR="00262B67" w:rsidRPr="00B85D36">
        <w:rPr>
          <w:rFonts w:ascii="Arial" w:hAnsi="Arial" w:cs="Arial"/>
          <w:bCs/>
          <w:sz w:val="22"/>
          <w:szCs w:val="22"/>
        </w:rPr>
        <w:t xml:space="preserve">ndiente a la anualidad en curso, motivo por el que </w:t>
      </w:r>
      <w:r w:rsidR="001A338B" w:rsidRPr="00B85D36">
        <w:rPr>
          <w:rFonts w:ascii="Arial" w:hAnsi="Arial" w:cs="Arial"/>
          <w:bCs/>
          <w:sz w:val="22"/>
          <w:szCs w:val="22"/>
        </w:rPr>
        <w:t xml:space="preserve">dentro de este remanente </w:t>
      </w:r>
      <w:r w:rsidR="00262B67" w:rsidRPr="00B85D36">
        <w:rPr>
          <w:rFonts w:ascii="Arial" w:hAnsi="Arial" w:cs="Arial"/>
          <w:bCs/>
          <w:sz w:val="22"/>
          <w:szCs w:val="22"/>
        </w:rPr>
        <w:t>se encuentra ya destinado para boletas y documentación electoral la cantidad de cuatro millones doscientos cincuenta mil pesos.</w:t>
      </w:r>
    </w:p>
    <w:p w14:paraId="3E6E5730" w14:textId="77777777" w:rsidR="002D4D94" w:rsidRPr="00B85D36" w:rsidRDefault="002D4D94" w:rsidP="002D4D94">
      <w:pPr>
        <w:spacing w:line="276" w:lineRule="auto"/>
        <w:ind w:left="-142" w:right="-425"/>
        <w:jc w:val="both"/>
        <w:rPr>
          <w:rFonts w:ascii="Arial" w:hAnsi="Arial" w:cs="Arial"/>
          <w:bCs/>
          <w:sz w:val="22"/>
          <w:szCs w:val="22"/>
        </w:rPr>
      </w:pPr>
    </w:p>
    <w:p w14:paraId="0F67A5BA" w14:textId="5D51EF09" w:rsidR="00A65A95" w:rsidRPr="00B85D36" w:rsidRDefault="00812238" w:rsidP="005F7509">
      <w:pPr>
        <w:spacing w:line="276" w:lineRule="auto"/>
        <w:ind w:left="-142" w:right="-374"/>
        <w:jc w:val="both"/>
        <w:rPr>
          <w:rFonts w:ascii="Arial" w:hAnsi="Arial" w:cs="Arial"/>
          <w:bCs/>
          <w:sz w:val="22"/>
          <w:szCs w:val="22"/>
        </w:rPr>
      </w:pPr>
      <w:r w:rsidRPr="00B85D36">
        <w:rPr>
          <w:rFonts w:ascii="Arial" w:hAnsi="Arial" w:cs="Arial"/>
          <w:b/>
          <w:bCs/>
          <w:sz w:val="22"/>
          <w:szCs w:val="22"/>
        </w:rPr>
        <w:t>40</w:t>
      </w:r>
      <w:r w:rsidR="006720C9" w:rsidRPr="00B85D36">
        <w:rPr>
          <w:rFonts w:ascii="Arial" w:hAnsi="Arial" w:cs="Arial"/>
          <w:b/>
          <w:bCs/>
          <w:sz w:val="22"/>
          <w:szCs w:val="22"/>
        </w:rPr>
        <w:t>.-</w:t>
      </w:r>
      <w:r w:rsidR="006720C9" w:rsidRPr="00B85D36">
        <w:rPr>
          <w:rFonts w:ascii="Arial" w:hAnsi="Arial" w:cs="Arial"/>
          <w:bCs/>
          <w:sz w:val="22"/>
          <w:szCs w:val="22"/>
        </w:rPr>
        <w:t xml:space="preserve"> Que por mandato constitucional y legal, el pasado mes de septiembre dio inicio el Proceso Electoral Ordinario Local 2017-2018, que comprende la renovación de los Poderes Ejecutivo y Legislativo y la integración de los 106 Ayuntamientos,</w:t>
      </w:r>
      <w:r w:rsidR="00DD47EB" w:rsidRPr="00B85D36">
        <w:rPr>
          <w:rFonts w:ascii="Arial" w:hAnsi="Arial" w:cs="Arial"/>
          <w:bCs/>
          <w:sz w:val="22"/>
          <w:szCs w:val="22"/>
        </w:rPr>
        <w:t xml:space="preserve"> para esto se contemplaron los gastos correspondientes en el presupuesto 2018, </w:t>
      </w:r>
      <w:r w:rsidR="006720C9" w:rsidRPr="00B85D36">
        <w:rPr>
          <w:rFonts w:ascii="Arial" w:hAnsi="Arial" w:cs="Arial"/>
          <w:bCs/>
          <w:sz w:val="22"/>
          <w:szCs w:val="22"/>
        </w:rPr>
        <w:t>esto adicionalmente al</w:t>
      </w:r>
      <w:r w:rsidR="00DD47EB" w:rsidRPr="00B85D36">
        <w:rPr>
          <w:rFonts w:ascii="Arial" w:hAnsi="Arial" w:cs="Arial"/>
          <w:bCs/>
          <w:sz w:val="22"/>
          <w:szCs w:val="22"/>
        </w:rPr>
        <w:t xml:space="preserve"> gasto relacionado con el </w:t>
      </w:r>
      <w:r w:rsidR="006720C9" w:rsidRPr="00B85D36">
        <w:rPr>
          <w:rFonts w:ascii="Arial" w:hAnsi="Arial" w:cs="Arial"/>
          <w:bCs/>
          <w:sz w:val="22"/>
          <w:szCs w:val="22"/>
        </w:rPr>
        <w:t xml:space="preserve"> ejercicio de las actividades necesarias para que este </w:t>
      </w:r>
      <w:r w:rsidR="00FE17E7" w:rsidRPr="00B85D36">
        <w:rPr>
          <w:rFonts w:ascii="Arial" w:hAnsi="Arial" w:cs="Arial"/>
          <w:bCs/>
          <w:sz w:val="22"/>
          <w:szCs w:val="22"/>
        </w:rPr>
        <w:t>OPL</w:t>
      </w:r>
      <w:r w:rsidR="006720C9" w:rsidRPr="00B85D36">
        <w:rPr>
          <w:rFonts w:ascii="Arial" w:hAnsi="Arial" w:cs="Arial"/>
          <w:bCs/>
          <w:sz w:val="22"/>
          <w:szCs w:val="22"/>
        </w:rPr>
        <w:t xml:space="preserve"> cumpla </w:t>
      </w:r>
      <w:r w:rsidR="00FE294F" w:rsidRPr="00B85D36">
        <w:rPr>
          <w:rFonts w:ascii="Arial" w:hAnsi="Arial" w:cs="Arial"/>
          <w:bCs/>
          <w:sz w:val="22"/>
          <w:szCs w:val="22"/>
        </w:rPr>
        <w:t>sus</w:t>
      </w:r>
      <w:r w:rsidR="006720C9" w:rsidRPr="00B85D36">
        <w:rPr>
          <w:rFonts w:ascii="Arial" w:hAnsi="Arial" w:cs="Arial"/>
          <w:bCs/>
          <w:sz w:val="22"/>
          <w:szCs w:val="22"/>
        </w:rPr>
        <w:t xml:space="preserve"> fines </w:t>
      </w:r>
      <w:r w:rsidR="0016626C" w:rsidRPr="00B85D36">
        <w:rPr>
          <w:rFonts w:ascii="Arial" w:hAnsi="Arial" w:cs="Arial"/>
          <w:bCs/>
          <w:sz w:val="22"/>
          <w:szCs w:val="22"/>
        </w:rPr>
        <w:t xml:space="preserve">en sus ámbitos Federal y Local, adicionalmente a lo establecido en el Convenio General de Colaboración y sus anexos y el Reglamento de </w:t>
      </w:r>
      <w:r w:rsidR="00FE17E7" w:rsidRPr="00B85D36">
        <w:rPr>
          <w:rFonts w:ascii="Arial" w:hAnsi="Arial" w:cs="Arial"/>
          <w:bCs/>
          <w:sz w:val="22"/>
          <w:szCs w:val="22"/>
        </w:rPr>
        <w:t>E</w:t>
      </w:r>
      <w:r w:rsidR="0016626C" w:rsidRPr="00B85D36">
        <w:rPr>
          <w:rFonts w:ascii="Arial" w:hAnsi="Arial" w:cs="Arial"/>
          <w:bCs/>
          <w:sz w:val="22"/>
          <w:szCs w:val="22"/>
        </w:rPr>
        <w:t>lecciones ambos del INE.</w:t>
      </w:r>
    </w:p>
    <w:p w14:paraId="164D9AAD" w14:textId="77777777" w:rsidR="006720C9" w:rsidRPr="00B85D36" w:rsidRDefault="006720C9" w:rsidP="005F7509">
      <w:pPr>
        <w:spacing w:line="276" w:lineRule="auto"/>
        <w:ind w:left="-142" w:right="-374"/>
        <w:jc w:val="both"/>
        <w:rPr>
          <w:rFonts w:ascii="Arial" w:hAnsi="Arial" w:cs="Arial"/>
          <w:bCs/>
          <w:sz w:val="22"/>
          <w:szCs w:val="22"/>
        </w:rPr>
      </w:pPr>
    </w:p>
    <w:p w14:paraId="3A33AAFA" w14:textId="77777777" w:rsidR="006720C9" w:rsidRPr="00B85D36" w:rsidRDefault="00245551" w:rsidP="006720C9">
      <w:pPr>
        <w:spacing w:line="276" w:lineRule="auto"/>
        <w:ind w:left="-142" w:right="-374"/>
        <w:jc w:val="both"/>
        <w:rPr>
          <w:rFonts w:ascii="Arial" w:hAnsi="Arial" w:cs="Arial"/>
          <w:bCs/>
          <w:sz w:val="22"/>
          <w:szCs w:val="22"/>
        </w:rPr>
      </w:pPr>
      <w:r w:rsidRPr="00B85D36">
        <w:rPr>
          <w:rFonts w:ascii="Arial" w:hAnsi="Arial" w:cs="Arial"/>
          <w:bCs/>
          <w:sz w:val="22"/>
          <w:szCs w:val="22"/>
        </w:rPr>
        <w:t>L</w:t>
      </w:r>
      <w:r w:rsidR="006720C9" w:rsidRPr="00B85D36">
        <w:rPr>
          <w:rFonts w:ascii="Arial" w:hAnsi="Arial" w:cs="Arial"/>
          <w:bCs/>
          <w:sz w:val="22"/>
          <w:szCs w:val="22"/>
        </w:rPr>
        <w:t>os artículos 73 ter y 75 bis de la CPEY, establecen:</w:t>
      </w:r>
    </w:p>
    <w:p w14:paraId="6B330146" w14:textId="77777777" w:rsidR="00AB58E0" w:rsidRPr="00B85D36" w:rsidRDefault="00AB58E0" w:rsidP="006720C9">
      <w:pPr>
        <w:spacing w:line="276" w:lineRule="auto"/>
        <w:ind w:left="-142" w:right="-374"/>
        <w:jc w:val="both"/>
        <w:rPr>
          <w:rFonts w:ascii="Arial" w:hAnsi="Arial" w:cs="Arial"/>
          <w:bCs/>
          <w:sz w:val="22"/>
          <w:szCs w:val="22"/>
        </w:rPr>
      </w:pPr>
    </w:p>
    <w:p w14:paraId="1EC4CD13" w14:textId="77777777" w:rsidR="006720C9" w:rsidRPr="00B85D36" w:rsidRDefault="006720C9" w:rsidP="006720C9">
      <w:pPr>
        <w:spacing w:line="276" w:lineRule="auto"/>
        <w:ind w:left="-142" w:right="-374"/>
        <w:jc w:val="both"/>
        <w:rPr>
          <w:rFonts w:ascii="Arial" w:hAnsi="Arial" w:cs="Arial"/>
          <w:bCs/>
          <w:sz w:val="22"/>
          <w:szCs w:val="22"/>
        </w:rPr>
      </w:pPr>
      <w:r w:rsidRPr="00B85D36">
        <w:rPr>
          <w:rFonts w:ascii="Arial" w:hAnsi="Arial" w:cs="Arial"/>
          <w:b/>
          <w:bCs/>
          <w:sz w:val="22"/>
          <w:szCs w:val="22"/>
        </w:rPr>
        <w:t>Artículo 73 Ter.-</w:t>
      </w:r>
      <w:r w:rsidRPr="00B85D36">
        <w:rPr>
          <w:rFonts w:ascii="Arial" w:hAnsi="Arial" w:cs="Arial"/>
          <w:bCs/>
          <w:sz w:val="22"/>
          <w:szCs w:val="22"/>
        </w:rPr>
        <w:t xml:space="preserve"> Son organismos constitucionales autónomos del Estado de Yucatán:</w:t>
      </w:r>
    </w:p>
    <w:p w14:paraId="7EFC0214" w14:textId="77777777" w:rsidR="006720C9" w:rsidRPr="00B85D36" w:rsidRDefault="006720C9" w:rsidP="006720C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I.- La Comisión de Derechos Humanos del Estado de Yucatán; </w:t>
      </w:r>
    </w:p>
    <w:p w14:paraId="24E8B19A" w14:textId="77777777" w:rsidR="006720C9" w:rsidRPr="00B85D36" w:rsidRDefault="006720C9" w:rsidP="006720C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II.- El Instituto Estatal de Transparencia, Acceso a la Información Pública y Protección de Datos Personales; </w:t>
      </w:r>
    </w:p>
    <w:p w14:paraId="0DF22FFF" w14:textId="77777777" w:rsidR="006720C9" w:rsidRPr="00B85D36" w:rsidRDefault="006720C9" w:rsidP="006720C9">
      <w:pPr>
        <w:spacing w:line="276" w:lineRule="auto"/>
        <w:ind w:left="-142" w:right="-374"/>
        <w:jc w:val="both"/>
        <w:rPr>
          <w:rFonts w:ascii="Arial" w:hAnsi="Arial" w:cs="Arial"/>
          <w:b/>
          <w:bCs/>
          <w:sz w:val="22"/>
          <w:szCs w:val="22"/>
        </w:rPr>
      </w:pPr>
      <w:r w:rsidRPr="00B85D36">
        <w:rPr>
          <w:rFonts w:ascii="Arial" w:hAnsi="Arial" w:cs="Arial"/>
          <w:bCs/>
          <w:sz w:val="22"/>
          <w:szCs w:val="22"/>
        </w:rPr>
        <w:lastRenderedPageBreak/>
        <w:t xml:space="preserve">III.- </w:t>
      </w:r>
      <w:r w:rsidRPr="00B85D36">
        <w:rPr>
          <w:rFonts w:ascii="Arial" w:hAnsi="Arial" w:cs="Arial"/>
          <w:b/>
          <w:bCs/>
          <w:sz w:val="22"/>
          <w:szCs w:val="22"/>
        </w:rPr>
        <w:t xml:space="preserve">El Instituto Electoral y de Participación Ciudadana de Yucatán; </w:t>
      </w:r>
    </w:p>
    <w:p w14:paraId="1F281551" w14:textId="77777777" w:rsidR="006720C9" w:rsidRPr="00B85D36" w:rsidRDefault="006720C9" w:rsidP="006720C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IV.- El Tribunal Electoral del Estado de Yucatán, y </w:t>
      </w:r>
    </w:p>
    <w:p w14:paraId="5FC6896F" w14:textId="77777777" w:rsidR="006720C9" w:rsidRPr="00B85D36" w:rsidRDefault="006720C9" w:rsidP="006720C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V. El Tribunal de Justicia Administrativa del Estado de Yucatán. </w:t>
      </w:r>
    </w:p>
    <w:p w14:paraId="5E934C53" w14:textId="77777777" w:rsidR="006720C9" w:rsidRPr="00B85D36" w:rsidRDefault="006720C9" w:rsidP="006720C9">
      <w:pPr>
        <w:spacing w:line="276" w:lineRule="auto"/>
        <w:ind w:left="-142" w:right="-374"/>
        <w:jc w:val="both"/>
        <w:rPr>
          <w:rFonts w:ascii="Arial" w:hAnsi="Arial" w:cs="Arial"/>
          <w:bCs/>
          <w:sz w:val="22"/>
          <w:szCs w:val="22"/>
        </w:rPr>
      </w:pPr>
      <w:r w:rsidRPr="00B85D36">
        <w:rPr>
          <w:rFonts w:ascii="Arial" w:hAnsi="Arial" w:cs="Arial"/>
          <w:bCs/>
          <w:sz w:val="22"/>
          <w:szCs w:val="22"/>
        </w:rPr>
        <w:t>Los organismos autónomos reconocidos por esta Constitución deberán enviar al Poder Ejecutivo del Estado su proyecto de Presupuesto de Egresos, a más tardar el 15 de octubre de cada año. Asimismo, rendirán informe de su cuenta pública en los términos que señale la ley en la materia.</w:t>
      </w:r>
    </w:p>
    <w:p w14:paraId="53E406A9" w14:textId="77777777" w:rsidR="00AB58E0" w:rsidRPr="00B85D36" w:rsidRDefault="00AB58E0" w:rsidP="006720C9">
      <w:pPr>
        <w:spacing w:line="276" w:lineRule="auto"/>
        <w:ind w:left="-142" w:right="-374"/>
        <w:jc w:val="both"/>
        <w:rPr>
          <w:rFonts w:ascii="Arial" w:hAnsi="Arial" w:cs="Arial"/>
          <w:bCs/>
          <w:sz w:val="22"/>
          <w:szCs w:val="22"/>
        </w:rPr>
      </w:pPr>
    </w:p>
    <w:p w14:paraId="6DE05A8F" w14:textId="77777777" w:rsidR="006720C9" w:rsidRPr="00B85D36" w:rsidRDefault="006720C9" w:rsidP="006720C9">
      <w:pPr>
        <w:spacing w:line="276" w:lineRule="auto"/>
        <w:ind w:left="-142" w:right="-374"/>
        <w:jc w:val="both"/>
        <w:rPr>
          <w:rFonts w:ascii="Arial" w:hAnsi="Arial" w:cs="Arial"/>
          <w:bCs/>
          <w:sz w:val="22"/>
          <w:szCs w:val="22"/>
        </w:rPr>
      </w:pPr>
      <w:r w:rsidRPr="00B85D36">
        <w:rPr>
          <w:rFonts w:ascii="Arial" w:hAnsi="Arial" w:cs="Arial"/>
          <w:b/>
          <w:bCs/>
          <w:sz w:val="22"/>
          <w:szCs w:val="22"/>
        </w:rPr>
        <w:t>Artículo 75 Bis.-</w:t>
      </w:r>
      <w:r w:rsidRPr="00B85D36">
        <w:rPr>
          <w:rFonts w:ascii="Arial" w:hAnsi="Arial" w:cs="Arial"/>
          <w:bCs/>
          <w:sz w:val="22"/>
          <w:szCs w:val="22"/>
        </w:rPr>
        <w:t xml:space="preserve"> El Instituto Electoral y de Participación Ciudadana de Yucatán es un organismo público autónomo, dotado de personalidad jurídica y patrimonio propio; autoridad en la materia, autónomo en su funcionamiento, independiente en sus decisiones y profesional en su desempeño; en cuya integración participan el Instituto Nacional Electoral, los partidos políticos y los ciudadanos, en términos de ley.</w:t>
      </w:r>
    </w:p>
    <w:p w14:paraId="52FEFFA2" w14:textId="77777777" w:rsidR="00191B04" w:rsidRPr="00B85D36" w:rsidRDefault="00191B04" w:rsidP="006720C9">
      <w:pPr>
        <w:spacing w:line="276" w:lineRule="auto"/>
        <w:ind w:left="-142" w:right="-374"/>
        <w:jc w:val="both"/>
        <w:rPr>
          <w:rFonts w:ascii="Arial" w:hAnsi="Arial" w:cs="Arial"/>
          <w:bCs/>
          <w:sz w:val="22"/>
          <w:szCs w:val="22"/>
        </w:rPr>
      </w:pPr>
    </w:p>
    <w:p w14:paraId="1BA1C20B" w14:textId="77777777" w:rsidR="006720C9" w:rsidRPr="00B85D36" w:rsidRDefault="006720C9" w:rsidP="006720C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De lo anterior, se colige </w:t>
      </w:r>
      <w:r w:rsidR="003654EE" w:rsidRPr="00B85D36">
        <w:rPr>
          <w:rFonts w:ascii="Arial" w:hAnsi="Arial" w:cs="Arial"/>
          <w:bCs/>
          <w:sz w:val="22"/>
          <w:szCs w:val="22"/>
        </w:rPr>
        <w:t>que,</w:t>
      </w:r>
      <w:r w:rsidRPr="00B85D36">
        <w:rPr>
          <w:rFonts w:ascii="Arial" w:hAnsi="Arial" w:cs="Arial"/>
          <w:bCs/>
          <w:sz w:val="22"/>
          <w:szCs w:val="22"/>
        </w:rPr>
        <w:t xml:space="preserve"> por disposición constitucional, el Instituto es un organismo autónomo considerado como un ente de derecho público de carácter estatal con patrimonio y personalidad jurídica, con autonomía en el ejercicio de sus funciones y en su administración, al que se asigna recursos del Presupuesto de Egresos, a través de los ramos autónomos; encontrándose obligado a rendir cuenta pública en los términos que señale la ley en la materia. </w:t>
      </w:r>
    </w:p>
    <w:p w14:paraId="279DF1D2" w14:textId="77777777" w:rsidR="00191B04" w:rsidRPr="00B85D36" w:rsidRDefault="00191B04" w:rsidP="006720C9">
      <w:pPr>
        <w:spacing w:line="276" w:lineRule="auto"/>
        <w:ind w:left="-142" w:right="-374"/>
        <w:jc w:val="both"/>
        <w:rPr>
          <w:rFonts w:ascii="Arial" w:hAnsi="Arial" w:cs="Arial"/>
          <w:bCs/>
          <w:sz w:val="22"/>
          <w:szCs w:val="22"/>
        </w:rPr>
      </w:pPr>
    </w:p>
    <w:p w14:paraId="1394C430" w14:textId="49899862" w:rsidR="00321B55" w:rsidRPr="00B85D36" w:rsidRDefault="006720C9" w:rsidP="006720C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Elementos estos que lo ponen en posibilidad de proyectar de manera responsable el presupuesto necesario para cada ejercicio fiscal, tomando en consideración los programas y obligaciones a cumplir conforme a su competencia de: organizar las elecciones para la renovación de los Poderes Legislativo, Ejecutivo y de los Ayuntamientos, así como los mecanismos de participación ciudadana; regular los derechos, obligaciones y prerrogativas político-electorales de los ciudadanos; regular la participación de los partidos y agrupaciones políticas en los procesos electorales; así como la integración, funcionamiento y competencia de las autoridades electorales; determinando a los sujetos de responsabilidad y las conductas sancionables, al igual que los procesos y la imposición de sanciones administrativas, a las infracciones a la LIPEEY, imponiendo en su caso, las sanciones correspondientes. </w:t>
      </w:r>
      <w:r w:rsidR="005E2388" w:rsidRPr="00B85D36">
        <w:rPr>
          <w:rFonts w:ascii="Arial" w:hAnsi="Arial" w:cs="Arial"/>
          <w:bCs/>
          <w:sz w:val="22"/>
          <w:szCs w:val="22"/>
        </w:rPr>
        <w:t xml:space="preserve">Por lo que la </w:t>
      </w:r>
      <w:r w:rsidR="00321B55" w:rsidRPr="00B85D36">
        <w:rPr>
          <w:rFonts w:ascii="Arial" w:hAnsi="Arial" w:cs="Arial"/>
          <w:bCs/>
          <w:sz w:val="22"/>
          <w:szCs w:val="22"/>
        </w:rPr>
        <w:t>reducción presupuestaria dificulta la consecución de los fines para los cuales fue creado el instituto</w:t>
      </w:r>
    </w:p>
    <w:p w14:paraId="07AFF353" w14:textId="77777777" w:rsidR="00321B55" w:rsidRPr="00B85D36" w:rsidRDefault="00321B55" w:rsidP="006720C9">
      <w:pPr>
        <w:spacing w:line="276" w:lineRule="auto"/>
        <w:ind w:left="-142" w:right="-374"/>
        <w:jc w:val="both"/>
        <w:rPr>
          <w:rFonts w:ascii="Arial" w:hAnsi="Arial" w:cs="Arial"/>
          <w:bCs/>
          <w:sz w:val="22"/>
          <w:szCs w:val="22"/>
        </w:rPr>
      </w:pPr>
    </w:p>
    <w:p w14:paraId="6CB13BB8" w14:textId="3F4B1BB7" w:rsidR="008548A0" w:rsidRPr="00B85D36" w:rsidRDefault="00E21B2F" w:rsidP="008548A0">
      <w:pPr>
        <w:spacing w:line="276" w:lineRule="auto"/>
        <w:ind w:left="-142" w:right="-374"/>
        <w:jc w:val="both"/>
        <w:rPr>
          <w:rFonts w:ascii="Arial" w:hAnsi="Arial" w:cs="Arial"/>
          <w:bCs/>
          <w:sz w:val="22"/>
          <w:szCs w:val="22"/>
        </w:rPr>
      </w:pPr>
      <w:r w:rsidRPr="00B85D36">
        <w:rPr>
          <w:rFonts w:ascii="Arial" w:hAnsi="Arial" w:cs="Arial"/>
          <w:bCs/>
          <w:sz w:val="22"/>
          <w:szCs w:val="22"/>
        </w:rPr>
        <w:t>Es fundamental para este Consejo General dejar claro en este Acuerdo que la</w:t>
      </w:r>
      <w:r w:rsidR="00B919D2" w:rsidRPr="00B85D36">
        <w:rPr>
          <w:rFonts w:ascii="Arial" w:hAnsi="Arial" w:cs="Arial"/>
          <w:bCs/>
          <w:sz w:val="22"/>
          <w:szCs w:val="22"/>
        </w:rPr>
        <w:t xml:space="preserve"> actualizació</w:t>
      </w:r>
      <w:r w:rsidRPr="00B85D36">
        <w:rPr>
          <w:rFonts w:ascii="Arial" w:hAnsi="Arial" w:cs="Arial"/>
          <w:bCs/>
          <w:sz w:val="22"/>
          <w:szCs w:val="22"/>
        </w:rPr>
        <w:t>n en detalle que en el presupuesto de este Instituto para el año 2018 se</w:t>
      </w:r>
      <w:r w:rsidR="00FD7E44" w:rsidRPr="00B85D36">
        <w:rPr>
          <w:rFonts w:ascii="Arial" w:hAnsi="Arial" w:cs="Arial"/>
          <w:bCs/>
          <w:sz w:val="22"/>
          <w:szCs w:val="22"/>
        </w:rPr>
        <w:t xml:space="preserve"> haga</w:t>
      </w:r>
      <w:r w:rsidR="00EF1A8F" w:rsidRPr="00B85D36">
        <w:rPr>
          <w:rFonts w:ascii="Arial" w:hAnsi="Arial" w:cs="Arial"/>
          <w:bCs/>
          <w:sz w:val="22"/>
          <w:szCs w:val="22"/>
        </w:rPr>
        <w:t>,</w:t>
      </w:r>
      <w:r w:rsidR="00B919D2" w:rsidRPr="00B85D36">
        <w:rPr>
          <w:rFonts w:ascii="Arial" w:hAnsi="Arial" w:cs="Arial"/>
          <w:bCs/>
          <w:sz w:val="22"/>
          <w:szCs w:val="22"/>
        </w:rPr>
        <w:t xml:space="preserve"> lo será</w:t>
      </w:r>
      <w:r w:rsidR="00FD7E44" w:rsidRPr="00B85D36">
        <w:rPr>
          <w:rFonts w:ascii="Arial" w:hAnsi="Arial" w:cs="Arial"/>
          <w:bCs/>
          <w:sz w:val="22"/>
          <w:szCs w:val="22"/>
        </w:rPr>
        <w:t xml:space="preserve"> d</w:t>
      </w:r>
      <w:r w:rsidRPr="00B85D36">
        <w:rPr>
          <w:rFonts w:ascii="Arial" w:hAnsi="Arial" w:cs="Arial"/>
          <w:bCs/>
          <w:sz w:val="22"/>
          <w:szCs w:val="22"/>
        </w:rPr>
        <w:t xml:space="preserve">e manera AD CAUTELAM </w:t>
      </w:r>
      <w:r w:rsidR="002D4D94" w:rsidRPr="00B85D36">
        <w:rPr>
          <w:rFonts w:ascii="Arial" w:hAnsi="Arial" w:cs="Arial"/>
          <w:bCs/>
          <w:sz w:val="22"/>
          <w:szCs w:val="22"/>
        </w:rPr>
        <w:t xml:space="preserve">garantizando el derecho constitucional de recibir </w:t>
      </w:r>
      <w:r w:rsidRPr="00B85D36">
        <w:rPr>
          <w:rFonts w:ascii="Arial" w:hAnsi="Arial" w:cs="Arial"/>
          <w:bCs/>
          <w:sz w:val="22"/>
          <w:szCs w:val="22"/>
        </w:rPr>
        <w:t xml:space="preserve">financiamiento </w:t>
      </w:r>
      <w:r w:rsidR="00FD7E44" w:rsidRPr="00B85D36">
        <w:rPr>
          <w:rFonts w:ascii="Arial" w:hAnsi="Arial" w:cs="Arial"/>
          <w:bCs/>
          <w:sz w:val="22"/>
          <w:szCs w:val="22"/>
        </w:rPr>
        <w:t>público</w:t>
      </w:r>
      <w:r w:rsidRPr="00B85D36">
        <w:rPr>
          <w:rFonts w:ascii="Arial" w:hAnsi="Arial" w:cs="Arial"/>
          <w:bCs/>
          <w:sz w:val="22"/>
          <w:szCs w:val="22"/>
        </w:rPr>
        <w:t xml:space="preserve"> de los partidos políticos</w:t>
      </w:r>
      <w:r w:rsidR="008548A0" w:rsidRPr="00B85D36">
        <w:rPr>
          <w:rFonts w:ascii="Arial" w:hAnsi="Arial" w:cs="Arial"/>
          <w:bCs/>
          <w:sz w:val="22"/>
          <w:szCs w:val="22"/>
        </w:rPr>
        <w:t xml:space="preserve">, que debe prevalecer sobre el financiamiento privado; </w:t>
      </w:r>
      <w:r w:rsidR="00B919D2" w:rsidRPr="00B85D36">
        <w:rPr>
          <w:rFonts w:ascii="Arial" w:hAnsi="Arial" w:cs="Arial"/>
          <w:bCs/>
          <w:sz w:val="22"/>
          <w:szCs w:val="22"/>
        </w:rPr>
        <w:t xml:space="preserve">y </w:t>
      </w:r>
      <w:r w:rsidRPr="00B85D36">
        <w:rPr>
          <w:rFonts w:ascii="Arial" w:hAnsi="Arial" w:cs="Arial"/>
          <w:bCs/>
          <w:sz w:val="22"/>
          <w:szCs w:val="22"/>
        </w:rPr>
        <w:t xml:space="preserve">siendo </w:t>
      </w:r>
      <w:r w:rsidR="00FD7E44" w:rsidRPr="00B85D36">
        <w:rPr>
          <w:rFonts w:ascii="Arial" w:hAnsi="Arial" w:cs="Arial"/>
          <w:bCs/>
          <w:sz w:val="22"/>
          <w:szCs w:val="22"/>
        </w:rPr>
        <w:t xml:space="preserve">tarea </w:t>
      </w:r>
      <w:r w:rsidRPr="00B85D36">
        <w:rPr>
          <w:rFonts w:ascii="Arial" w:hAnsi="Arial" w:cs="Arial"/>
          <w:bCs/>
          <w:sz w:val="22"/>
          <w:szCs w:val="22"/>
        </w:rPr>
        <w:t>fundamental de este órgano el ejerce</w:t>
      </w:r>
      <w:r w:rsidR="00FE2E35" w:rsidRPr="00B85D36">
        <w:rPr>
          <w:rFonts w:ascii="Arial" w:hAnsi="Arial" w:cs="Arial"/>
          <w:bCs/>
          <w:sz w:val="22"/>
          <w:szCs w:val="22"/>
        </w:rPr>
        <w:t>r la función estatal de organiza</w:t>
      </w:r>
      <w:r w:rsidRPr="00B85D36">
        <w:rPr>
          <w:rFonts w:ascii="Arial" w:hAnsi="Arial" w:cs="Arial"/>
          <w:bCs/>
          <w:sz w:val="22"/>
          <w:szCs w:val="22"/>
        </w:rPr>
        <w:t>r las elecciones</w:t>
      </w:r>
      <w:r w:rsidR="00B919D2" w:rsidRPr="00B85D36">
        <w:rPr>
          <w:rFonts w:ascii="Arial" w:hAnsi="Arial" w:cs="Arial"/>
          <w:bCs/>
          <w:sz w:val="22"/>
          <w:szCs w:val="22"/>
        </w:rPr>
        <w:t>,</w:t>
      </w:r>
      <w:r w:rsidR="008548A0" w:rsidRPr="00B85D36">
        <w:rPr>
          <w:rFonts w:ascii="Arial" w:hAnsi="Arial" w:cs="Arial"/>
          <w:bCs/>
          <w:sz w:val="22"/>
          <w:szCs w:val="22"/>
        </w:rPr>
        <w:t xml:space="preserve"> el reman</w:t>
      </w:r>
      <w:r w:rsidR="00FD0DD4" w:rsidRPr="00B85D36">
        <w:rPr>
          <w:rFonts w:ascii="Arial" w:hAnsi="Arial" w:cs="Arial"/>
          <w:bCs/>
          <w:sz w:val="22"/>
          <w:szCs w:val="22"/>
        </w:rPr>
        <w:t xml:space="preserve">ente </w:t>
      </w:r>
      <w:r w:rsidR="008548A0" w:rsidRPr="00B85D36">
        <w:rPr>
          <w:rFonts w:ascii="Arial" w:hAnsi="Arial" w:cs="Arial"/>
          <w:bCs/>
          <w:sz w:val="22"/>
          <w:szCs w:val="22"/>
        </w:rPr>
        <w:t>del presupuesto aprobado por el Congreso del Estado</w:t>
      </w:r>
      <w:r w:rsidR="00936D1A" w:rsidRPr="00B85D36">
        <w:rPr>
          <w:rFonts w:ascii="Arial" w:hAnsi="Arial" w:cs="Arial"/>
          <w:bCs/>
          <w:sz w:val="22"/>
          <w:szCs w:val="22"/>
        </w:rPr>
        <w:t xml:space="preserve"> </w:t>
      </w:r>
      <w:r w:rsidR="00B919D2" w:rsidRPr="00B85D36">
        <w:rPr>
          <w:rFonts w:ascii="Arial" w:hAnsi="Arial" w:cs="Arial"/>
          <w:bCs/>
          <w:sz w:val="22"/>
          <w:szCs w:val="22"/>
        </w:rPr>
        <w:t xml:space="preserve">y las ampliaciones presupuestales que se reciban </w:t>
      </w:r>
      <w:r w:rsidR="00936D1A" w:rsidRPr="00B85D36">
        <w:rPr>
          <w:rFonts w:ascii="Arial" w:hAnsi="Arial" w:cs="Arial"/>
          <w:bCs/>
          <w:sz w:val="22"/>
          <w:szCs w:val="22"/>
        </w:rPr>
        <w:t>se adecuará</w:t>
      </w:r>
      <w:r w:rsidR="00B919D2" w:rsidRPr="00B85D36">
        <w:rPr>
          <w:rFonts w:ascii="Arial" w:hAnsi="Arial" w:cs="Arial"/>
          <w:bCs/>
          <w:sz w:val="22"/>
          <w:szCs w:val="22"/>
        </w:rPr>
        <w:t>n</w:t>
      </w:r>
      <w:r w:rsidR="008548A0" w:rsidRPr="00B85D36">
        <w:rPr>
          <w:rFonts w:ascii="Arial" w:hAnsi="Arial" w:cs="Arial"/>
          <w:bCs/>
          <w:sz w:val="22"/>
          <w:szCs w:val="22"/>
        </w:rPr>
        <w:t xml:space="preserve"> hasta donde alcance la distribución de su ejercicio financiero,</w:t>
      </w:r>
      <w:r w:rsidR="00B919D2" w:rsidRPr="00B85D36">
        <w:rPr>
          <w:rFonts w:ascii="Arial" w:hAnsi="Arial" w:cs="Arial"/>
          <w:bCs/>
          <w:sz w:val="22"/>
          <w:szCs w:val="22"/>
        </w:rPr>
        <w:t xml:space="preserve"> para solventar en debida forma el proceso electoral, e</w:t>
      </w:r>
      <w:r w:rsidR="008548A0" w:rsidRPr="00B85D36">
        <w:rPr>
          <w:rFonts w:ascii="Arial" w:hAnsi="Arial" w:cs="Arial"/>
          <w:bCs/>
          <w:sz w:val="22"/>
          <w:szCs w:val="22"/>
        </w:rPr>
        <w:t xml:space="preserve"> incluyendo en esta</w:t>
      </w:r>
      <w:r w:rsidR="00B919D2" w:rsidRPr="00B85D36">
        <w:rPr>
          <w:rFonts w:ascii="Arial" w:hAnsi="Arial" w:cs="Arial"/>
          <w:bCs/>
          <w:sz w:val="22"/>
          <w:szCs w:val="22"/>
        </w:rPr>
        <w:t>s</w:t>
      </w:r>
      <w:r w:rsidR="008548A0" w:rsidRPr="00B85D36">
        <w:rPr>
          <w:rFonts w:ascii="Arial" w:hAnsi="Arial" w:cs="Arial"/>
          <w:bCs/>
          <w:sz w:val="22"/>
          <w:szCs w:val="22"/>
        </w:rPr>
        <w:t xml:space="preserve"> </w:t>
      </w:r>
      <w:r w:rsidR="00B919D2" w:rsidRPr="00B85D36">
        <w:rPr>
          <w:rFonts w:ascii="Arial" w:hAnsi="Arial" w:cs="Arial"/>
          <w:bCs/>
          <w:sz w:val="22"/>
          <w:szCs w:val="22"/>
        </w:rPr>
        <w:t>adecuaciones</w:t>
      </w:r>
      <w:r w:rsidR="008548A0" w:rsidRPr="00B85D36">
        <w:rPr>
          <w:rFonts w:ascii="Arial" w:hAnsi="Arial" w:cs="Arial"/>
          <w:bCs/>
          <w:sz w:val="22"/>
          <w:szCs w:val="22"/>
        </w:rPr>
        <w:t xml:space="preserve"> el pago de las prestaciones de los trabajadores, </w:t>
      </w:r>
      <w:r w:rsidR="00B919D2" w:rsidRPr="00B85D36">
        <w:rPr>
          <w:rFonts w:ascii="Arial" w:hAnsi="Arial" w:cs="Arial"/>
          <w:bCs/>
          <w:sz w:val="22"/>
          <w:szCs w:val="22"/>
        </w:rPr>
        <w:t xml:space="preserve">y </w:t>
      </w:r>
      <w:r w:rsidR="008548A0" w:rsidRPr="00B85D36">
        <w:rPr>
          <w:rFonts w:ascii="Arial" w:hAnsi="Arial" w:cs="Arial"/>
          <w:bCs/>
          <w:sz w:val="22"/>
          <w:szCs w:val="22"/>
        </w:rPr>
        <w:t>la operación ordinaria del Instituto.</w:t>
      </w:r>
    </w:p>
    <w:p w14:paraId="078C247D" w14:textId="74D0FE73" w:rsidR="008548A0" w:rsidRPr="00B85D36" w:rsidRDefault="008548A0" w:rsidP="008548A0">
      <w:pPr>
        <w:spacing w:line="276" w:lineRule="auto"/>
        <w:ind w:left="-142" w:right="-374"/>
        <w:jc w:val="both"/>
        <w:rPr>
          <w:rFonts w:ascii="Arial" w:hAnsi="Arial" w:cs="Arial"/>
          <w:bCs/>
          <w:sz w:val="22"/>
          <w:szCs w:val="22"/>
        </w:rPr>
      </w:pPr>
    </w:p>
    <w:p w14:paraId="5B544636" w14:textId="1F7F5A3B" w:rsidR="00936D1A" w:rsidRPr="00B85D36" w:rsidRDefault="005D3277" w:rsidP="00936D1A">
      <w:pPr>
        <w:spacing w:line="276" w:lineRule="auto"/>
        <w:ind w:left="-142" w:right="-374"/>
        <w:jc w:val="both"/>
        <w:rPr>
          <w:rFonts w:ascii="Arial" w:hAnsi="Arial" w:cs="Arial"/>
          <w:bCs/>
          <w:sz w:val="22"/>
          <w:szCs w:val="22"/>
        </w:rPr>
      </w:pPr>
      <w:r w:rsidRPr="00B85D36">
        <w:rPr>
          <w:rFonts w:ascii="Arial" w:hAnsi="Arial" w:cs="Arial"/>
          <w:bCs/>
          <w:sz w:val="22"/>
          <w:szCs w:val="22"/>
        </w:rPr>
        <w:t>Respecto</w:t>
      </w:r>
      <w:r w:rsidR="00936D1A" w:rsidRPr="00B85D36">
        <w:rPr>
          <w:rFonts w:ascii="Arial" w:hAnsi="Arial" w:cs="Arial"/>
          <w:bCs/>
          <w:sz w:val="22"/>
          <w:szCs w:val="22"/>
        </w:rPr>
        <w:t xml:space="preserve"> del financiamiento de los partidos políticos</w:t>
      </w:r>
      <w:r w:rsidRPr="00B85D36">
        <w:rPr>
          <w:rFonts w:ascii="Arial" w:hAnsi="Arial" w:cs="Arial"/>
          <w:bCs/>
          <w:sz w:val="22"/>
          <w:szCs w:val="22"/>
        </w:rPr>
        <w:t xml:space="preserve"> </w:t>
      </w:r>
      <w:r w:rsidR="00B919D2" w:rsidRPr="00B85D36">
        <w:rPr>
          <w:rFonts w:ascii="Arial" w:hAnsi="Arial" w:cs="Arial"/>
          <w:bCs/>
          <w:sz w:val="22"/>
          <w:szCs w:val="22"/>
        </w:rPr>
        <w:t xml:space="preserve">y la organización del proceso electoral </w:t>
      </w:r>
      <w:r w:rsidRPr="00B85D36">
        <w:rPr>
          <w:rFonts w:ascii="Arial" w:hAnsi="Arial" w:cs="Arial"/>
          <w:bCs/>
          <w:sz w:val="22"/>
          <w:szCs w:val="22"/>
        </w:rPr>
        <w:t>est</w:t>
      </w:r>
      <w:r w:rsidR="00B919D2" w:rsidRPr="00B85D36">
        <w:rPr>
          <w:rFonts w:ascii="Arial" w:hAnsi="Arial" w:cs="Arial"/>
          <w:bCs/>
          <w:sz w:val="22"/>
          <w:szCs w:val="22"/>
        </w:rPr>
        <w:t>os</w:t>
      </w:r>
      <w:r w:rsidRPr="00B85D36">
        <w:rPr>
          <w:rFonts w:ascii="Arial" w:hAnsi="Arial" w:cs="Arial"/>
          <w:bCs/>
          <w:sz w:val="22"/>
          <w:szCs w:val="22"/>
        </w:rPr>
        <w:t xml:space="preserve"> </w:t>
      </w:r>
      <w:r w:rsidR="00B919D2" w:rsidRPr="00B85D36">
        <w:rPr>
          <w:rFonts w:ascii="Arial" w:hAnsi="Arial" w:cs="Arial"/>
          <w:bCs/>
          <w:sz w:val="22"/>
          <w:szCs w:val="22"/>
        </w:rPr>
        <w:t xml:space="preserve">son </w:t>
      </w:r>
      <w:r w:rsidR="008479FD" w:rsidRPr="00B85D36">
        <w:rPr>
          <w:rFonts w:ascii="Arial" w:hAnsi="Arial" w:cs="Arial"/>
          <w:bCs/>
          <w:sz w:val="22"/>
          <w:szCs w:val="22"/>
        </w:rPr>
        <w:t>primordial</w:t>
      </w:r>
      <w:r w:rsidR="00B919D2" w:rsidRPr="00B85D36">
        <w:rPr>
          <w:rFonts w:ascii="Arial" w:hAnsi="Arial" w:cs="Arial"/>
          <w:bCs/>
          <w:sz w:val="22"/>
          <w:szCs w:val="22"/>
        </w:rPr>
        <w:t>es</w:t>
      </w:r>
      <w:r w:rsidRPr="00B85D36">
        <w:rPr>
          <w:rFonts w:ascii="Arial" w:hAnsi="Arial" w:cs="Arial"/>
          <w:bCs/>
          <w:sz w:val="22"/>
          <w:szCs w:val="22"/>
        </w:rPr>
        <w:t xml:space="preserve"> no únicamente por en</w:t>
      </w:r>
      <w:r w:rsidR="00B919D2" w:rsidRPr="00B85D36">
        <w:rPr>
          <w:rFonts w:ascii="Arial" w:hAnsi="Arial" w:cs="Arial"/>
          <w:bCs/>
          <w:sz w:val="22"/>
          <w:szCs w:val="22"/>
        </w:rPr>
        <w:t>contrarse tutelado estos</w:t>
      </w:r>
      <w:r w:rsidRPr="00B85D36">
        <w:rPr>
          <w:rFonts w:ascii="Arial" w:hAnsi="Arial" w:cs="Arial"/>
          <w:bCs/>
          <w:sz w:val="22"/>
          <w:szCs w:val="22"/>
        </w:rPr>
        <w:t xml:space="preserve"> derecho</w:t>
      </w:r>
      <w:r w:rsidR="00B919D2" w:rsidRPr="00B85D36">
        <w:rPr>
          <w:rFonts w:ascii="Arial" w:hAnsi="Arial" w:cs="Arial"/>
          <w:bCs/>
          <w:sz w:val="22"/>
          <w:szCs w:val="22"/>
        </w:rPr>
        <w:t>s</w:t>
      </w:r>
      <w:r w:rsidRPr="00B85D36">
        <w:rPr>
          <w:rFonts w:ascii="Arial" w:hAnsi="Arial" w:cs="Arial"/>
          <w:bCs/>
          <w:sz w:val="22"/>
          <w:szCs w:val="22"/>
        </w:rPr>
        <w:t xml:space="preserve"> en la CPEUM, sino por traducirse en un elemento importante para cumplimiento de los fines de los partidos políticos y los ciudadanos </w:t>
      </w:r>
      <w:r w:rsidR="00936D1A" w:rsidRPr="00B85D36">
        <w:rPr>
          <w:rFonts w:ascii="Arial" w:hAnsi="Arial" w:cs="Arial"/>
          <w:bCs/>
          <w:sz w:val="22"/>
          <w:szCs w:val="22"/>
        </w:rPr>
        <w:t>en materia de los derechos humanos, al permitir el ejercicio del derecho</w:t>
      </w:r>
      <w:r w:rsidRPr="00B85D36">
        <w:rPr>
          <w:rFonts w:ascii="Arial" w:hAnsi="Arial" w:cs="Arial"/>
          <w:bCs/>
          <w:sz w:val="22"/>
          <w:szCs w:val="22"/>
        </w:rPr>
        <w:t xml:space="preserve"> de votar y poder ser votado, ya sea a través de las entidades de interés público o en su calidad de ciudadano. De igual manera son relevantes las prestaciones laborales de los trabajadores del Instituto </w:t>
      </w:r>
      <w:r w:rsidR="00936D1A" w:rsidRPr="00B85D36">
        <w:rPr>
          <w:rFonts w:ascii="Arial" w:hAnsi="Arial" w:cs="Arial"/>
          <w:bCs/>
          <w:sz w:val="22"/>
          <w:szCs w:val="22"/>
        </w:rPr>
        <w:t>por ser la consecuencia necesaria de la prestación de un trabajo o servicio lícito</w:t>
      </w:r>
      <w:r w:rsidRPr="00B85D36">
        <w:rPr>
          <w:rFonts w:ascii="Arial" w:hAnsi="Arial" w:cs="Arial"/>
          <w:bCs/>
          <w:sz w:val="22"/>
          <w:szCs w:val="22"/>
        </w:rPr>
        <w:t xml:space="preserve">; razones estas por las que </w:t>
      </w:r>
      <w:r w:rsidR="00936D1A" w:rsidRPr="00B85D36">
        <w:rPr>
          <w:rFonts w:ascii="Arial" w:hAnsi="Arial" w:cs="Arial"/>
          <w:bCs/>
          <w:sz w:val="22"/>
          <w:szCs w:val="22"/>
        </w:rPr>
        <w:t xml:space="preserve">se aplicarán las medidas necesarias </w:t>
      </w:r>
      <w:r w:rsidR="00936D1A" w:rsidRPr="00B85D36">
        <w:rPr>
          <w:rFonts w:ascii="Arial" w:hAnsi="Arial" w:cs="Arial"/>
          <w:bCs/>
          <w:sz w:val="22"/>
          <w:szCs w:val="22"/>
        </w:rPr>
        <w:lastRenderedPageBreak/>
        <w:t>para que el presupuesto asignado y sus probables ampliaciones alcancen a cubrir la totalidad de esos conceptos en el ejercicio 2018.</w:t>
      </w:r>
    </w:p>
    <w:p w14:paraId="4B165ACF" w14:textId="77777777" w:rsidR="00936D1A" w:rsidRPr="00B85D36" w:rsidRDefault="00936D1A" w:rsidP="00936D1A">
      <w:pPr>
        <w:spacing w:line="276" w:lineRule="auto"/>
        <w:ind w:left="-142" w:right="-374"/>
        <w:jc w:val="both"/>
        <w:rPr>
          <w:rFonts w:ascii="Arial" w:hAnsi="Arial" w:cs="Arial"/>
          <w:bCs/>
          <w:sz w:val="22"/>
          <w:szCs w:val="22"/>
        </w:rPr>
      </w:pPr>
    </w:p>
    <w:p w14:paraId="3B247709" w14:textId="39CA460D" w:rsidR="00A03D08" w:rsidRPr="00B85D36" w:rsidRDefault="004F02DF" w:rsidP="00A03D08">
      <w:pPr>
        <w:spacing w:line="276" w:lineRule="auto"/>
        <w:ind w:left="-142" w:right="-374"/>
        <w:jc w:val="both"/>
        <w:rPr>
          <w:rFonts w:ascii="Arial" w:hAnsi="Arial" w:cs="Arial"/>
          <w:bCs/>
          <w:sz w:val="22"/>
          <w:szCs w:val="22"/>
        </w:rPr>
      </w:pPr>
      <w:r w:rsidRPr="00B85D36">
        <w:rPr>
          <w:rFonts w:ascii="Arial" w:hAnsi="Arial" w:cs="Arial"/>
          <w:bCs/>
          <w:sz w:val="22"/>
          <w:szCs w:val="22"/>
        </w:rPr>
        <w:t xml:space="preserve">Lo anteriormente mencionado </w:t>
      </w:r>
      <w:r w:rsidR="001A338B" w:rsidRPr="00B85D36">
        <w:rPr>
          <w:rFonts w:ascii="Arial" w:hAnsi="Arial" w:cs="Arial"/>
          <w:bCs/>
          <w:sz w:val="22"/>
          <w:szCs w:val="22"/>
        </w:rPr>
        <w:t>también</w:t>
      </w:r>
      <w:r w:rsidRPr="00B85D36">
        <w:rPr>
          <w:rFonts w:ascii="Arial" w:hAnsi="Arial" w:cs="Arial"/>
          <w:bCs/>
          <w:sz w:val="22"/>
          <w:szCs w:val="22"/>
        </w:rPr>
        <w:t xml:space="preserve"> tiene sustento en l</w:t>
      </w:r>
      <w:r w:rsidR="00A03D08" w:rsidRPr="00B85D36">
        <w:rPr>
          <w:rFonts w:ascii="Arial" w:hAnsi="Arial" w:cs="Arial"/>
          <w:bCs/>
          <w:sz w:val="22"/>
          <w:szCs w:val="22"/>
        </w:rPr>
        <w:t xml:space="preserve">a Declaración Universal de Derechos Humanos en sus artículos 21, numeral 3 establece que, “la voluntad del pueblo es la base de la autoridad del poder público; esta voluntad se expresara mediante elecciones auténticas que habrán de celebrarse periódicamente, por sufragio universal e igual y por voto secreto u otro procedimiento equivalente que garantice la libertad del voto. </w:t>
      </w:r>
    </w:p>
    <w:p w14:paraId="00F75A42" w14:textId="77777777" w:rsidR="00A03D08" w:rsidRPr="00B85D36" w:rsidRDefault="00A03D08" w:rsidP="00A03D08">
      <w:pPr>
        <w:spacing w:line="276" w:lineRule="auto"/>
        <w:ind w:left="-142" w:right="-374"/>
        <w:jc w:val="both"/>
        <w:rPr>
          <w:rFonts w:ascii="Arial" w:hAnsi="Arial" w:cs="Arial"/>
          <w:bCs/>
          <w:sz w:val="22"/>
          <w:szCs w:val="22"/>
        </w:rPr>
      </w:pPr>
    </w:p>
    <w:p w14:paraId="2C4E3C1E" w14:textId="77777777" w:rsidR="00A03D08" w:rsidRPr="00B85D36" w:rsidRDefault="00A03D08" w:rsidP="00A03D08">
      <w:pPr>
        <w:spacing w:line="276" w:lineRule="auto"/>
        <w:ind w:left="-142" w:right="-374"/>
        <w:jc w:val="both"/>
        <w:rPr>
          <w:rFonts w:ascii="Arial" w:hAnsi="Arial" w:cs="Arial"/>
          <w:bCs/>
          <w:sz w:val="22"/>
          <w:szCs w:val="22"/>
        </w:rPr>
      </w:pPr>
      <w:r w:rsidRPr="00B85D36">
        <w:rPr>
          <w:rFonts w:ascii="Arial" w:hAnsi="Arial" w:cs="Arial"/>
          <w:bCs/>
          <w:sz w:val="22"/>
          <w:szCs w:val="22"/>
        </w:rPr>
        <w:t>Y el Pacto Internacional de los Derechos Civiles y Políticos, que en su parte III, artículo 25, incisos a), b) y c), establecen que, todos los ciudadanos gozarán, sin ninguna de las distinciones mencionadas en el artículo 2, y sin restricciones indebidas, de los siguientes derechos y oportunidades: a) participar en la dirección de los asuntos públicos, directamente o por medio de representantes libremente elegidos; b) votar y ser elegidos en elecciones periódicas, autenticas, realizadas por sufragio universal e igual y por voto secreto que garantice la libre expresión de la voluntad de los electores; c) tener acceso, en condiciones generales de igualdad a las funciones públicas de su país.</w:t>
      </w:r>
    </w:p>
    <w:p w14:paraId="0AF67E06" w14:textId="77DD15BA" w:rsidR="00A03D08" w:rsidRPr="00B85D36" w:rsidRDefault="00A03D08" w:rsidP="006720C9">
      <w:pPr>
        <w:spacing w:line="276" w:lineRule="auto"/>
        <w:ind w:left="-142" w:right="-374"/>
        <w:jc w:val="both"/>
        <w:rPr>
          <w:rFonts w:ascii="Arial" w:hAnsi="Arial" w:cs="Arial"/>
          <w:bCs/>
          <w:sz w:val="22"/>
          <w:szCs w:val="22"/>
        </w:rPr>
      </w:pPr>
    </w:p>
    <w:p w14:paraId="368DC2D6" w14:textId="565B3D4B" w:rsidR="006720C9" w:rsidRPr="00B85D36" w:rsidRDefault="006720C9" w:rsidP="006720C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Con base del ejercicio responsable </w:t>
      </w:r>
      <w:r w:rsidR="008479FD" w:rsidRPr="00B85D36">
        <w:rPr>
          <w:rFonts w:ascii="Arial" w:hAnsi="Arial" w:cs="Arial"/>
          <w:bCs/>
          <w:sz w:val="22"/>
          <w:szCs w:val="22"/>
        </w:rPr>
        <w:t xml:space="preserve">de la obligación </w:t>
      </w:r>
      <w:r w:rsidRPr="00B85D36">
        <w:rPr>
          <w:rFonts w:ascii="Arial" w:hAnsi="Arial" w:cs="Arial"/>
          <w:bCs/>
          <w:sz w:val="22"/>
          <w:szCs w:val="22"/>
        </w:rPr>
        <w:t>que tiene este Instituto de proyectar el presupuesto necesario para el ejercicio fiscal 2018, es que se solicitó incorporar al presupuesto del Poder Ejecutivo un proyecto de pres</w:t>
      </w:r>
      <w:r w:rsidR="00AB58E0" w:rsidRPr="00B85D36">
        <w:rPr>
          <w:rFonts w:ascii="Arial" w:hAnsi="Arial" w:cs="Arial"/>
          <w:bCs/>
          <w:sz w:val="22"/>
          <w:szCs w:val="22"/>
        </w:rPr>
        <w:t>upuesto por la cantidad de $373,</w:t>
      </w:r>
      <w:r w:rsidRPr="00B85D36">
        <w:rPr>
          <w:rFonts w:ascii="Arial" w:hAnsi="Arial" w:cs="Arial"/>
          <w:bCs/>
          <w:sz w:val="22"/>
          <w:szCs w:val="22"/>
        </w:rPr>
        <w:t xml:space="preserve">643,842.50 </w:t>
      </w:r>
      <w:r w:rsidR="00AB58E0" w:rsidRPr="00B85D36">
        <w:rPr>
          <w:rFonts w:ascii="Arial" w:hAnsi="Arial" w:cs="Arial"/>
          <w:bCs/>
          <w:sz w:val="22"/>
          <w:szCs w:val="22"/>
        </w:rPr>
        <w:t>(</w:t>
      </w:r>
      <w:r w:rsidR="003654EE" w:rsidRPr="00B85D36">
        <w:rPr>
          <w:rFonts w:ascii="Arial" w:hAnsi="Arial" w:cs="Arial"/>
          <w:bCs/>
          <w:sz w:val="22"/>
          <w:szCs w:val="22"/>
        </w:rPr>
        <w:t>s</w:t>
      </w:r>
      <w:r w:rsidR="00AB58E0" w:rsidRPr="00B85D36">
        <w:rPr>
          <w:rFonts w:ascii="Arial" w:hAnsi="Arial" w:cs="Arial"/>
          <w:bCs/>
          <w:sz w:val="22"/>
          <w:szCs w:val="22"/>
        </w:rPr>
        <w:t>on: trescientos setenta y tres millones seiscientos cuarenta y tres mil ochocientos cuarenta y dos pesos con 50/100 M. N.)</w:t>
      </w:r>
      <w:r w:rsidRPr="00B85D36">
        <w:rPr>
          <w:rFonts w:ascii="Arial" w:hAnsi="Arial" w:cs="Arial"/>
          <w:bCs/>
          <w:sz w:val="22"/>
          <w:szCs w:val="22"/>
        </w:rPr>
        <w:t xml:space="preserve">, para finalmente ser </w:t>
      </w:r>
      <w:r w:rsidR="004F02DF" w:rsidRPr="00B85D36">
        <w:rPr>
          <w:rFonts w:ascii="Arial" w:hAnsi="Arial" w:cs="Arial"/>
          <w:bCs/>
          <w:sz w:val="22"/>
          <w:szCs w:val="22"/>
        </w:rPr>
        <w:t xml:space="preserve">aprobado por el H. Congreso del Estado </w:t>
      </w:r>
      <w:r w:rsidRPr="00B85D36">
        <w:rPr>
          <w:rFonts w:ascii="Arial" w:hAnsi="Arial" w:cs="Arial"/>
          <w:bCs/>
          <w:sz w:val="22"/>
          <w:szCs w:val="22"/>
        </w:rPr>
        <w:t>como presupuesto para el ejercicio 2018 de este Instituto el monto de $303</w:t>
      </w:r>
      <w:r w:rsidR="00AB58E0" w:rsidRPr="00B85D36">
        <w:rPr>
          <w:rFonts w:ascii="Arial" w:hAnsi="Arial" w:cs="Arial"/>
          <w:bCs/>
          <w:sz w:val="22"/>
          <w:szCs w:val="22"/>
        </w:rPr>
        <w:t>,</w:t>
      </w:r>
      <w:r w:rsidRPr="00B85D36">
        <w:rPr>
          <w:rFonts w:ascii="Arial" w:hAnsi="Arial" w:cs="Arial"/>
          <w:bCs/>
          <w:sz w:val="22"/>
          <w:szCs w:val="22"/>
        </w:rPr>
        <w:t xml:space="preserve">000,000.00 </w:t>
      </w:r>
      <w:r w:rsidR="00AB58E0" w:rsidRPr="00B85D36">
        <w:rPr>
          <w:rFonts w:ascii="Arial" w:hAnsi="Arial" w:cs="Arial"/>
          <w:bCs/>
          <w:sz w:val="22"/>
          <w:szCs w:val="22"/>
        </w:rPr>
        <w:t>(son trescientos tres millones de pesos 00/100 M.N.)</w:t>
      </w:r>
      <w:r w:rsidRPr="00B85D36">
        <w:rPr>
          <w:rFonts w:ascii="Arial" w:hAnsi="Arial" w:cs="Arial"/>
          <w:bCs/>
          <w:sz w:val="22"/>
          <w:szCs w:val="22"/>
        </w:rPr>
        <w:t xml:space="preserve">, </w:t>
      </w:r>
      <w:r w:rsidR="004F02DF" w:rsidRPr="00B85D36">
        <w:rPr>
          <w:rFonts w:ascii="Arial" w:hAnsi="Arial" w:cs="Arial"/>
          <w:bCs/>
          <w:sz w:val="22"/>
          <w:szCs w:val="22"/>
        </w:rPr>
        <w:t xml:space="preserve">reduciéndose </w:t>
      </w:r>
      <w:r w:rsidRPr="00B85D36">
        <w:rPr>
          <w:rFonts w:ascii="Arial" w:hAnsi="Arial" w:cs="Arial"/>
          <w:bCs/>
          <w:sz w:val="22"/>
          <w:szCs w:val="22"/>
        </w:rPr>
        <w:t>de la propuesta original la cantidad de $70</w:t>
      </w:r>
      <w:r w:rsidR="00AB58E0" w:rsidRPr="00B85D36">
        <w:rPr>
          <w:rFonts w:ascii="Arial" w:hAnsi="Arial" w:cs="Arial"/>
          <w:bCs/>
          <w:sz w:val="22"/>
          <w:szCs w:val="22"/>
        </w:rPr>
        <w:t>,</w:t>
      </w:r>
      <w:r w:rsidRPr="00B85D36">
        <w:rPr>
          <w:rFonts w:ascii="Arial" w:hAnsi="Arial" w:cs="Arial"/>
          <w:bCs/>
          <w:sz w:val="22"/>
          <w:szCs w:val="22"/>
        </w:rPr>
        <w:t>643,842.50</w:t>
      </w:r>
      <w:r w:rsidR="00AB58E0" w:rsidRPr="00B85D36">
        <w:rPr>
          <w:rFonts w:ascii="Arial" w:hAnsi="Arial" w:cs="Arial"/>
          <w:bCs/>
          <w:sz w:val="22"/>
          <w:szCs w:val="22"/>
        </w:rPr>
        <w:t xml:space="preserve"> (son setenta millones seiscientos cuarenta y tres mil ochocientos cuarenta y dos pesos 50/100 M. N.)</w:t>
      </w:r>
      <w:r w:rsidRPr="00B85D36">
        <w:rPr>
          <w:rFonts w:ascii="Arial" w:hAnsi="Arial" w:cs="Arial"/>
          <w:bCs/>
          <w:sz w:val="22"/>
          <w:szCs w:val="22"/>
        </w:rPr>
        <w:t>.</w:t>
      </w:r>
    </w:p>
    <w:p w14:paraId="777859E4" w14:textId="77777777" w:rsidR="00191B04" w:rsidRPr="00B85D36" w:rsidRDefault="00191B04" w:rsidP="006720C9">
      <w:pPr>
        <w:spacing w:line="276" w:lineRule="auto"/>
        <w:ind w:left="-142" w:right="-374"/>
        <w:jc w:val="both"/>
        <w:rPr>
          <w:rFonts w:ascii="Arial" w:hAnsi="Arial" w:cs="Arial"/>
          <w:bCs/>
          <w:sz w:val="22"/>
          <w:szCs w:val="22"/>
        </w:rPr>
      </w:pPr>
    </w:p>
    <w:p w14:paraId="6E377F9E" w14:textId="540CEA79" w:rsidR="007A47E2" w:rsidRPr="00B85D36" w:rsidRDefault="007A47E2" w:rsidP="006720C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Es importante señalar que contrario a lo contenido en la exposición de motivos tercera del Decreto 569/2017 por el que se emite el Presupuesto de Egresos del Gobierno del Estado de Yucatán para el Ejercicio Fiscal 2018, que indica que el Instituto Electoral y de Participación Ciudadana de Yucatán incrementa en 2018 sus asignaciones presupuestales en un 68.24%, este incremento no resulta real tomando en consideración que el año presupuestal es un año electoral que trae consigo obligaciones </w:t>
      </w:r>
      <w:r w:rsidR="004F3D7B" w:rsidRPr="00B85D36">
        <w:rPr>
          <w:rFonts w:ascii="Arial" w:hAnsi="Arial" w:cs="Arial"/>
          <w:bCs/>
          <w:sz w:val="22"/>
          <w:szCs w:val="22"/>
        </w:rPr>
        <w:t>presupuestarias</w:t>
      </w:r>
      <w:r w:rsidRPr="00B85D36">
        <w:rPr>
          <w:rFonts w:ascii="Arial" w:hAnsi="Arial" w:cs="Arial"/>
          <w:bCs/>
          <w:sz w:val="22"/>
          <w:szCs w:val="22"/>
        </w:rPr>
        <w:t xml:space="preserve"> adicionales a este órgano electoral que no forman parte de su ejercicio ordinario tales como las siguientes:</w:t>
      </w:r>
    </w:p>
    <w:p w14:paraId="0E8C0358" w14:textId="77777777" w:rsidR="00E247FD" w:rsidRPr="00B85D36" w:rsidRDefault="00E247FD" w:rsidP="006720C9">
      <w:pPr>
        <w:spacing w:line="276" w:lineRule="auto"/>
        <w:ind w:left="-142" w:right="-374"/>
        <w:jc w:val="both"/>
        <w:rPr>
          <w:rFonts w:ascii="Arial" w:hAnsi="Arial" w:cs="Arial"/>
          <w:bCs/>
          <w:sz w:val="22"/>
          <w:szCs w:val="22"/>
        </w:rPr>
      </w:pPr>
    </w:p>
    <w:p w14:paraId="6227C68F" w14:textId="35B43A03" w:rsidR="007A47E2" w:rsidRPr="00B85D36" w:rsidRDefault="007A47E2" w:rsidP="004F3D7B">
      <w:pPr>
        <w:pStyle w:val="Prrafodelista"/>
        <w:numPr>
          <w:ilvl w:val="0"/>
          <w:numId w:val="18"/>
        </w:numPr>
        <w:spacing w:line="276" w:lineRule="auto"/>
        <w:ind w:right="-374"/>
        <w:jc w:val="both"/>
        <w:rPr>
          <w:rFonts w:cs="Arial"/>
          <w:bCs/>
          <w:sz w:val="22"/>
          <w:szCs w:val="22"/>
        </w:rPr>
      </w:pPr>
      <w:r w:rsidRPr="00B85D36">
        <w:rPr>
          <w:rFonts w:cs="Arial"/>
          <w:bCs/>
          <w:sz w:val="22"/>
          <w:szCs w:val="22"/>
        </w:rPr>
        <w:t xml:space="preserve">En el </w:t>
      </w:r>
      <w:r w:rsidRPr="00B85D36">
        <w:rPr>
          <w:rFonts w:cs="Arial"/>
          <w:b/>
          <w:bCs/>
          <w:sz w:val="22"/>
          <w:szCs w:val="22"/>
        </w:rPr>
        <w:t>financiamiento público para los partidos políticos</w:t>
      </w:r>
      <w:r w:rsidRPr="00B85D36">
        <w:rPr>
          <w:rFonts w:cs="Arial"/>
          <w:bCs/>
          <w:sz w:val="22"/>
          <w:szCs w:val="22"/>
        </w:rPr>
        <w:t xml:space="preserve">, </w:t>
      </w:r>
      <w:r w:rsidRPr="00B85D36">
        <w:rPr>
          <w:rFonts w:cs="Arial"/>
          <w:bCs/>
          <w:sz w:val="22"/>
          <w:szCs w:val="22"/>
          <w:u w:val="single"/>
        </w:rPr>
        <w:t xml:space="preserve">adicionalmente </w:t>
      </w:r>
      <w:r w:rsidRPr="00B85D36">
        <w:rPr>
          <w:rFonts w:cs="Arial"/>
          <w:bCs/>
          <w:sz w:val="22"/>
          <w:szCs w:val="22"/>
        </w:rPr>
        <w:t xml:space="preserve">se deberá otorgar un </w:t>
      </w:r>
      <w:r w:rsidRPr="00B85D36">
        <w:rPr>
          <w:rFonts w:cs="Arial"/>
          <w:b/>
          <w:bCs/>
          <w:sz w:val="22"/>
          <w:szCs w:val="22"/>
          <w:u w:val="single"/>
        </w:rPr>
        <w:t>financiamiento para la obtención del voto</w:t>
      </w:r>
      <w:r w:rsidRPr="00B85D36">
        <w:rPr>
          <w:rFonts w:cs="Arial"/>
          <w:bCs/>
          <w:sz w:val="22"/>
          <w:szCs w:val="22"/>
        </w:rPr>
        <w:t xml:space="preserve"> que por ser este un proceso electoral que incluye la elección de gobernador</w:t>
      </w:r>
      <w:r w:rsidR="004F3D7B" w:rsidRPr="00B85D36">
        <w:rPr>
          <w:rFonts w:cs="Arial"/>
          <w:bCs/>
          <w:sz w:val="22"/>
          <w:szCs w:val="22"/>
        </w:rPr>
        <w:t xml:space="preserve"> </w:t>
      </w:r>
      <w:r w:rsidR="004F3D7B" w:rsidRPr="00B85D36">
        <w:rPr>
          <w:rFonts w:cs="Arial"/>
          <w:bCs/>
          <w:sz w:val="22"/>
          <w:szCs w:val="22"/>
          <w:u w:val="single"/>
        </w:rPr>
        <w:t xml:space="preserve">será de un monto </w:t>
      </w:r>
      <w:r w:rsidR="0015663C" w:rsidRPr="00B85D36">
        <w:rPr>
          <w:rFonts w:cs="Arial"/>
          <w:bCs/>
          <w:sz w:val="22"/>
          <w:szCs w:val="22"/>
          <w:u w:val="single"/>
        </w:rPr>
        <w:t xml:space="preserve">adicional a cada partido </w:t>
      </w:r>
      <w:r w:rsidR="004F3D7B" w:rsidRPr="00B85D36">
        <w:rPr>
          <w:rFonts w:cs="Arial"/>
          <w:bCs/>
          <w:sz w:val="22"/>
          <w:szCs w:val="22"/>
          <w:u w:val="single"/>
        </w:rPr>
        <w:t xml:space="preserve">equivalente al </w:t>
      </w:r>
      <w:r w:rsidR="004F3D7B" w:rsidRPr="00B85D36">
        <w:rPr>
          <w:rFonts w:cs="Arial"/>
          <w:b/>
          <w:bCs/>
          <w:sz w:val="22"/>
          <w:szCs w:val="22"/>
          <w:u w:val="single"/>
        </w:rPr>
        <w:t>50%</w:t>
      </w:r>
      <w:r w:rsidR="004F3D7B" w:rsidRPr="00B85D36">
        <w:rPr>
          <w:rFonts w:cs="Arial"/>
          <w:bCs/>
          <w:sz w:val="22"/>
          <w:szCs w:val="22"/>
          <w:u w:val="single"/>
        </w:rPr>
        <w:t xml:space="preserve"> del financiamiento público que para el sostenimiento de sus actividades ordinarias permanentes le</w:t>
      </w:r>
      <w:r w:rsidR="0015663C" w:rsidRPr="00B85D36">
        <w:rPr>
          <w:rFonts w:cs="Arial"/>
          <w:bCs/>
          <w:sz w:val="22"/>
          <w:szCs w:val="22"/>
          <w:u w:val="single"/>
        </w:rPr>
        <w:t>s</w:t>
      </w:r>
      <w:r w:rsidR="004F3D7B" w:rsidRPr="00B85D36">
        <w:rPr>
          <w:rFonts w:cs="Arial"/>
          <w:bCs/>
          <w:sz w:val="22"/>
          <w:szCs w:val="22"/>
          <w:u w:val="single"/>
        </w:rPr>
        <w:t xml:space="preserve"> corresponda en ese año a los partidos políticos.</w:t>
      </w:r>
      <w:r w:rsidR="004F298D" w:rsidRPr="00B85D36">
        <w:rPr>
          <w:rFonts w:cs="Arial"/>
          <w:bCs/>
          <w:sz w:val="22"/>
          <w:szCs w:val="22"/>
          <w:u w:val="single"/>
        </w:rPr>
        <w:t xml:space="preserve"> (ART. 51 fracc II, inciso a) LPP</w:t>
      </w:r>
      <w:r w:rsidR="00734A6F" w:rsidRPr="00B85D36">
        <w:rPr>
          <w:rFonts w:cs="Arial"/>
          <w:bCs/>
          <w:sz w:val="22"/>
          <w:szCs w:val="22"/>
          <w:u w:val="single"/>
        </w:rPr>
        <w:t>E</w:t>
      </w:r>
      <w:r w:rsidR="004F298D" w:rsidRPr="00B85D36">
        <w:rPr>
          <w:rFonts w:cs="Arial"/>
          <w:bCs/>
          <w:sz w:val="22"/>
          <w:szCs w:val="22"/>
          <w:u w:val="single"/>
        </w:rPr>
        <w:t>Y)</w:t>
      </w:r>
      <w:r w:rsidR="0015663C" w:rsidRPr="00B85D36">
        <w:rPr>
          <w:rFonts w:cs="Arial"/>
          <w:bCs/>
          <w:sz w:val="22"/>
          <w:szCs w:val="22"/>
          <w:u w:val="single"/>
        </w:rPr>
        <w:t>.</w:t>
      </w:r>
    </w:p>
    <w:p w14:paraId="5E225B1B" w14:textId="4C490636" w:rsidR="0015663C" w:rsidRPr="00B85D36" w:rsidRDefault="0015663C" w:rsidP="0015663C">
      <w:pPr>
        <w:pStyle w:val="Prrafodelista"/>
        <w:spacing w:line="276" w:lineRule="auto"/>
        <w:ind w:left="578" w:right="-374"/>
        <w:jc w:val="both"/>
        <w:rPr>
          <w:rFonts w:cs="Arial"/>
          <w:bCs/>
          <w:sz w:val="22"/>
          <w:szCs w:val="22"/>
          <w:u w:val="single"/>
        </w:rPr>
      </w:pPr>
      <w:r w:rsidRPr="00B85D36">
        <w:rPr>
          <w:rFonts w:cs="Arial"/>
          <w:bCs/>
          <w:sz w:val="22"/>
          <w:szCs w:val="22"/>
          <w:u w:val="single"/>
        </w:rPr>
        <w:t>Lo anterior sin descuidar que en este mismo concepto por mandato de Ley y para la equidad de la contienda electoral se otorgará un financiamiento público a los candidatos independientes debidamente registrados.</w:t>
      </w:r>
    </w:p>
    <w:p w14:paraId="288028E6" w14:textId="77777777" w:rsidR="003C0FF5" w:rsidRPr="00B85D36" w:rsidRDefault="003C0FF5" w:rsidP="0015663C">
      <w:pPr>
        <w:pStyle w:val="Prrafodelista"/>
        <w:spacing w:line="276" w:lineRule="auto"/>
        <w:ind w:left="578" w:right="-374"/>
        <w:jc w:val="both"/>
        <w:rPr>
          <w:rFonts w:cs="Arial"/>
          <w:bCs/>
          <w:sz w:val="22"/>
          <w:szCs w:val="22"/>
        </w:rPr>
      </w:pPr>
    </w:p>
    <w:p w14:paraId="2AF94706" w14:textId="28124BCD" w:rsidR="004F298D" w:rsidRPr="00B85D36" w:rsidRDefault="004F3D7B" w:rsidP="004F3D7B">
      <w:pPr>
        <w:pStyle w:val="Prrafodelista"/>
        <w:numPr>
          <w:ilvl w:val="0"/>
          <w:numId w:val="18"/>
        </w:numPr>
        <w:spacing w:line="276" w:lineRule="auto"/>
        <w:ind w:right="-374"/>
        <w:jc w:val="both"/>
        <w:rPr>
          <w:rFonts w:cs="Arial"/>
          <w:bCs/>
          <w:sz w:val="22"/>
          <w:szCs w:val="22"/>
        </w:rPr>
      </w:pPr>
      <w:r w:rsidRPr="00B85D36">
        <w:rPr>
          <w:rFonts w:cs="Arial"/>
          <w:bCs/>
          <w:sz w:val="22"/>
          <w:szCs w:val="22"/>
        </w:rPr>
        <w:t xml:space="preserve">El </w:t>
      </w:r>
      <w:r w:rsidR="0015663C" w:rsidRPr="00B85D36">
        <w:rPr>
          <w:rFonts w:cs="Arial"/>
          <w:bCs/>
          <w:sz w:val="22"/>
          <w:szCs w:val="22"/>
        </w:rPr>
        <w:t xml:space="preserve">programa </w:t>
      </w:r>
      <w:r w:rsidRPr="00B85D36">
        <w:rPr>
          <w:rFonts w:cs="Arial"/>
          <w:bCs/>
          <w:sz w:val="22"/>
          <w:szCs w:val="22"/>
        </w:rPr>
        <w:t>de proceso electoral que incluye</w:t>
      </w:r>
      <w:r w:rsidR="001A338B" w:rsidRPr="00B85D36">
        <w:rPr>
          <w:rFonts w:cs="Arial"/>
          <w:bCs/>
          <w:sz w:val="22"/>
          <w:szCs w:val="22"/>
        </w:rPr>
        <w:t>, entre otros gastos</w:t>
      </w:r>
      <w:r w:rsidR="004F298D" w:rsidRPr="00B85D36">
        <w:rPr>
          <w:rFonts w:cs="Arial"/>
          <w:bCs/>
          <w:sz w:val="22"/>
          <w:szCs w:val="22"/>
        </w:rPr>
        <w:t>:</w:t>
      </w:r>
    </w:p>
    <w:p w14:paraId="38267A4F" w14:textId="77777777" w:rsidR="004F298D" w:rsidRPr="00B85D36" w:rsidRDefault="004F298D" w:rsidP="004F298D">
      <w:pPr>
        <w:pStyle w:val="Prrafodelista"/>
        <w:numPr>
          <w:ilvl w:val="1"/>
          <w:numId w:val="18"/>
        </w:numPr>
        <w:spacing w:line="276" w:lineRule="auto"/>
        <w:ind w:right="-374"/>
        <w:jc w:val="both"/>
        <w:rPr>
          <w:rFonts w:cs="Arial"/>
          <w:bCs/>
          <w:sz w:val="22"/>
          <w:szCs w:val="22"/>
        </w:rPr>
      </w:pPr>
      <w:r w:rsidRPr="00B85D36">
        <w:rPr>
          <w:rFonts w:cs="Arial"/>
          <w:bCs/>
          <w:sz w:val="22"/>
          <w:szCs w:val="22"/>
        </w:rPr>
        <w:t xml:space="preserve"> L</w:t>
      </w:r>
      <w:r w:rsidR="004F3D7B" w:rsidRPr="00B85D36">
        <w:rPr>
          <w:rFonts w:cs="Arial"/>
          <w:bCs/>
          <w:sz w:val="22"/>
          <w:szCs w:val="22"/>
        </w:rPr>
        <w:t xml:space="preserve">a adquisición de documentación electoral (Boletas y Actas) y material electoral, </w:t>
      </w:r>
    </w:p>
    <w:p w14:paraId="372F0D54" w14:textId="77777777" w:rsidR="004F3D7B" w:rsidRPr="00B85D36" w:rsidRDefault="004F298D" w:rsidP="00F01CEB">
      <w:pPr>
        <w:pStyle w:val="Prrafodelista"/>
        <w:numPr>
          <w:ilvl w:val="1"/>
          <w:numId w:val="18"/>
        </w:numPr>
        <w:spacing w:line="276" w:lineRule="auto"/>
        <w:ind w:right="-374"/>
        <w:jc w:val="both"/>
        <w:rPr>
          <w:rFonts w:cs="Arial"/>
          <w:bCs/>
          <w:sz w:val="22"/>
          <w:szCs w:val="22"/>
        </w:rPr>
      </w:pPr>
      <w:r w:rsidRPr="00B85D36">
        <w:rPr>
          <w:rFonts w:cs="Arial"/>
          <w:bCs/>
          <w:sz w:val="22"/>
          <w:szCs w:val="22"/>
        </w:rPr>
        <w:lastRenderedPageBreak/>
        <w:t>S</w:t>
      </w:r>
      <w:r w:rsidR="004F3D7B" w:rsidRPr="00B85D36">
        <w:rPr>
          <w:rFonts w:cs="Arial"/>
          <w:bCs/>
          <w:sz w:val="22"/>
          <w:szCs w:val="22"/>
        </w:rPr>
        <w:t>alarios de</w:t>
      </w:r>
      <w:r w:rsidRPr="00B85D36">
        <w:rPr>
          <w:rFonts w:cs="Arial"/>
          <w:bCs/>
          <w:sz w:val="22"/>
          <w:szCs w:val="22"/>
        </w:rPr>
        <w:t>l</w:t>
      </w:r>
      <w:r w:rsidR="004F3D7B" w:rsidRPr="00B85D36">
        <w:rPr>
          <w:rFonts w:cs="Arial"/>
          <w:bCs/>
          <w:sz w:val="22"/>
          <w:szCs w:val="22"/>
        </w:rPr>
        <w:t xml:space="preserve"> personal temporal como los consejeros distritales y municipales electorales y sus secretarios ejecutivos que son </w:t>
      </w:r>
      <w:r w:rsidRPr="00B85D36">
        <w:rPr>
          <w:rFonts w:cs="Arial"/>
          <w:bCs/>
          <w:sz w:val="22"/>
          <w:szCs w:val="22"/>
        </w:rPr>
        <w:t xml:space="preserve">468 personas, </w:t>
      </w:r>
      <w:r w:rsidR="004F3D7B" w:rsidRPr="00B85D36">
        <w:rPr>
          <w:rFonts w:cs="Arial"/>
          <w:bCs/>
          <w:sz w:val="22"/>
          <w:szCs w:val="22"/>
        </w:rPr>
        <w:t>20 coordinadores distritales electorales</w:t>
      </w:r>
      <w:r w:rsidRPr="00B85D36">
        <w:rPr>
          <w:rFonts w:cs="Arial"/>
          <w:bCs/>
          <w:sz w:val="22"/>
          <w:szCs w:val="22"/>
        </w:rPr>
        <w:t xml:space="preserve"> y 400 asistentes electorales estatales.</w:t>
      </w:r>
    </w:p>
    <w:p w14:paraId="231F272F" w14:textId="70A22F09" w:rsidR="004F298D" w:rsidRPr="00B85D36" w:rsidRDefault="004F298D" w:rsidP="00F01CEB">
      <w:pPr>
        <w:pStyle w:val="Prrafodelista"/>
        <w:numPr>
          <w:ilvl w:val="1"/>
          <w:numId w:val="18"/>
        </w:numPr>
        <w:spacing w:line="276" w:lineRule="auto"/>
        <w:ind w:right="-374"/>
        <w:jc w:val="both"/>
        <w:rPr>
          <w:rFonts w:cs="Arial"/>
          <w:bCs/>
          <w:sz w:val="22"/>
          <w:szCs w:val="22"/>
        </w:rPr>
      </w:pPr>
      <w:r w:rsidRPr="00B85D36">
        <w:rPr>
          <w:rFonts w:cs="Arial"/>
          <w:bCs/>
          <w:sz w:val="22"/>
          <w:szCs w:val="22"/>
        </w:rPr>
        <w:t>Rentas de 121 locales para oficinas de los Consejos Distritales y Municipales electorales.</w:t>
      </w:r>
    </w:p>
    <w:p w14:paraId="18F367E7" w14:textId="4843CE56" w:rsidR="001A338B" w:rsidRPr="00B85D36" w:rsidRDefault="001A338B" w:rsidP="00F01CEB">
      <w:pPr>
        <w:pStyle w:val="Prrafodelista"/>
        <w:numPr>
          <w:ilvl w:val="1"/>
          <w:numId w:val="18"/>
        </w:numPr>
        <w:spacing w:line="276" w:lineRule="auto"/>
        <w:ind w:right="-374"/>
        <w:jc w:val="both"/>
        <w:rPr>
          <w:rFonts w:cs="Arial"/>
          <w:bCs/>
          <w:sz w:val="22"/>
          <w:szCs w:val="22"/>
        </w:rPr>
      </w:pPr>
      <w:r w:rsidRPr="00B85D36">
        <w:rPr>
          <w:rFonts w:cs="Arial"/>
          <w:bCs/>
          <w:sz w:val="22"/>
          <w:szCs w:val="22"/>
        </w:rPr>
        <w:t>El Programa de Resultados Electorales Preliminares.</w:t>
      </w:r>
    </w:p>
    <w:p w14:paraId="2FBBBB84" w14:textId="77777777" w:rsidR="003C0FF5" w:rsidRPr="00B85D36" w:rsidRDefault="003C0FF5" w:rsidP="006720C9">
      <w:pPr>
        <w:spacing w:line="276" w:lineRule="auto"/>
        <w:ind w:left="-142" w:right="-374"/>
        <w:jc w:val="both"/>
        <w:rPr>
          <w:rFonts w:ascii="Arial" w:hAnsi="Arial" w:cs="Arial"/>
          <w:bCs/>
          <w:sz w:val="22"/>
          <w:szCs w:val="22"/>
        </w:rPr>
      </w:pPr>
    </w:p>
    <w:p w14:paraId="7D2EFD7A" w14:textId="6B4ACD88" w:rsidR="007A47E2" w:rsidRPr="00B85D36" w:rsidRDefault="004F298D" w:rsidP="006720C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De lo anterior se desprende que el mencionado incremento responde a requerimientos inherentes al año electoral que </w:t>
      </w:r>
      <w:r w:rsidR="000072BD" w:rsidRPr="00B85D36">
        <w:rPr>
          <w:rFonts w:ascii="Arial" w:hAnsi="Arial" w:cs="Arial"/>
          <w:bCs/>
          <w:sz w:val="22"/>
          <w:szCs w:val="22"/>
        </w:rPr>
        <w:t>es</w:t>
      </w:r>
      <w:r w:rsidRPr="00B85D36">
        <w:rPr>
          <w:rFonts w:ascii="Arial" w:hAnsi="Arial" w:cs="Arial"/>
          <w:bCs/>
          <w:sz w:val="22"/>
          <w:szCs w:val="22"/>
        </w:rPr>
        <w:t xml:space="preserve"> el 2018 y por tanto no constituye un aumento en el gasto ordinario del Instituto, más aún al aplicar los rubros ya señalados, y como ya se dijo, se deja prácticamente sin gasto ordinario a esta autoridad electoral.</w:t>
      </w:r>
    </w:p>
    <w:p w14:paraId="0EBF357F" w14:textId="13EF5A13" w:rsidR="004F298D" w:rsidRPr="00B85D36" w:rsidRDefault="004F298D" w:rsidP="006720C9">
      <w:pPr>
        <w:spacing w:line="276" w:lineRule="auto"/>
        <w:ind w:left="-142" w:right="-374"/>
        <w:jc w:val="both"/>
        <w:rPr>
          <w:rFonts w:ascii="Arial" w:hAnsi="Arial" w:cs="Arial"/>
          <w:bCs/>
          <w:sz w:val="22"/>
          <w:szCs w:val="22"/>
        </w:rPr>
      </w:pPr>
    </w:p>
    <w:p w14:paraId="58740C7F" w14:textId="6D26A4A1" w:rsidR="006720C9" w:rsidRPr="00B85D36" w:rsidRDefault="006720C9" w:rsidP="006720C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Así las cosas, la reducción al presupuesto presentado por el Instituto, afecta su adecuado funcionamiento y operatividad, sobre todo si se toma en consideración que estamos en pleno proceso electoral en el que se elegirán a representantes de los poderes ejecutivo y legislativo, así como a los representantes de los 106 Ayuntamientos, lo anterior, sin dejar de tomar en consideración que también se afecta la debida atención de los servicios básicos y necesarios para el desarrollo normal del Instituto, como lo son los programas de servicios personales, de operación y administración, del servicio profesional electoral nacional, de participación ciudadana, marco jurídico institucional, educación cívica, de acceso a la información, y sistema de administración de archivo, repercutiendo de igual manera en los </w:t>
      </w:r>
      <w:r w:rsidR="009F6759" w:rsidRPr="00B85D36">
        <w:rPr>
          <w:rFonts w:ascii="Arial" w:hAnsi="Arial" w:cs="Arial"/>
          <w:bCs/>
          <w:sz w:val="22"/>
          <w:szCs w:val="22"/>
        </w:rPr>
        <w:t>sueldos</w:t>
      </w:r>
      <w:r w:rsidRPr="00B85D36">
        <w:rPr>
          <w:rFonts w:ascii="Arial" w:hAnsi="Arial" w:cs="Arial"/>
          <w:bCs/>
          <w:sz w:val="22"/>
          <w:szCs w:val="22"/>
        </w:rPr>
        <w:t xml:space="preserve"> de las y los servidores públicos de este organismo.</w:t>
      </w:r>
    </w:p>
    <w:p w14:paraId="77104949" w14:textId="3015D439" w:rsidR="00191B04" w:rsidRPr="00B85D36" w:rsidRDefault="00191B04" w:rsidP="006720C9">
      <w:pPr>
        <w:spacing w:line="276" w:lineRule="auto"/>
        <w:ind w:left="-142" w:right="-374"/>
        <w:jc w:val="both"/>
        <w:rPr>
          <w:rFonts w:ascii="Arial" w:hAnsi="Arial" w:cs="Arial"/>
          <w:bCs/>
          <w:sz w:val="22"/>
          <w:szCs w:val="22"/>
        </w:rPr>
      </w:pPr>
    </w:p>
    <w:p w14:paraId="46D87DF7" w14:textId="612EF1D0" w:rsidR="006720C9" w:rsidRPr="00B85D36" w:rsidRDefault="006720C9" w:rsidP="006720C9">
      <w:pPr>
        <w:spacing w:line="276" w:lineRule="auto"/>
        <w:ind w:left="-142" w:right="-374"/>
        <w:jc w:val="both"/>
        <w:rPr>
          <w:rFonts w:ascii="Arial" w:hAnsi="Arial" w:cs="Arial"/>
          <w:bCs/>
          <w:sz w:val="22"/>
          <w:szCs w:val="22"/>
        </w:rPr>
      </w:pPr>
      <w:r w:rsidRPr="00B85D36">
        <w:rPr>
          <w:rFonts w:ascii="Arial" w:hAnsi="Arial" w:cs="Arial"/>
          <w:bCs/>
          <w:sz w:val="22"/>
          <w:szCs w:val="22"/>
        </w:rPr>
        <w:t>Es de men</w:t>
      </w:r>
      <w:r w:rsidR="000072BD" w:rsidRPr="00B85D36">
        <w:rPr>
          <w:rFonts w:ascii="Arial" w:hAnsi="Arial" w:cs="Arial"/>
          <w:bCs/>
          <w:sz w:val="22"/>
          <w:szCs w:val="22"/>
        </w:rPr>
        <w:t xml:space="preserve">cionar que la </w:t>
      </w:r>
      <w:r w:rsidR="009F6759" w:rsidRPr="00B85D36">
        <w:rPr>
          <w:rFonts w:ascii="Arial" w:hAnsi="Arial" w:cs="Arial"/>
          <w:bCs/>
          <w:sz w:val="22"/>
          <w:szCs w:val="22"/>
        </w:rPr>
        <w:t xml:space="preserve">suficiencia presupuestal es un elemento que contribuye a la </w:t>
      </w:r>
      <w:r w:rsidR="000072BD" w:rsidRPr="00B85D36">
        <w:rPr>
          <w:rFonts w:ascii="Arial" w:hAnsi="Arial" w:cs="Arial"/>
          <w:bCs/>
          <w:sz w:val="22"/>
          <w:szCs w:val="22"/>
        </w:rPr>
        <w:t>autonomía de los OPLE</w:t>
      </w:r>
      <w:r w:rsidRPr="00B85D36">
        <w:rPr>
          <w:rFonts w:ascii="Arial" w:hAnsi="Arial" w:cs="Arial"/>
          <w:bCs/>
          <w:sz w:val="22"/>
          <w:szCs w:val="22"/>
        </w:rPr>
        <w:t xml:space="preserve">, garante de la independencia e imparcialidad en la toma de decisiones. </w:t>
      </w:r>
    </w:p>
    <w:p w14:paraId="0478CDF7" w14:textId="77777777" w:rsidR="00753AA5" w:rsidRPr="00B85D36" w:rsidRDefault="00753AA5" w:rsidP="006720C9">
      <w:pPr>
        <w:spacing w:line="276" w:lineRule="auto"/>
        <w:ind w:left="-142" w:right="-374"/>
        <w:jc w:val="both"/>
        <w:rPr>
          <w:rFonts w:ascii="Arial" w:hAnsi="Arial" w:cs="Arial"/>
          <w:bCs/>
          <w:sz w:val="22"/>
          <w:szCs w:val="22"/>
        </w:rPr>
      </w:pPr>
    </w:p>
    <w:p w14:paraId="7A653DBA" w14:textId="77777777" w:rsidR="006720C9" w:rsidRPr="00B85D36" w:rsidRDefault="006720C9" w:rsidP="006720C9">
      <w:pPr>
        <w:spacing w:line="276" w:lineRule="auto"/>
        <w:ind w:left="-142" w:right="-374"/>
        <w:jc w:val="both"/>
        <w:rPr>
          <w:rFonts w:ascii="Arial" w:hAnsi="Arial" w:cs="Arial"/>
          <w:bCs/>
          <w:sz w:val="22"/>
          <w:szCs w:val="22"/>
        </w:rPr>
      </w:pPr>
      <w:r w:rsidRPr="00B85D36">
        <w:rPr>
          <w:rFonts w:ascii="Arial" w:hAnsi="Arial" w:cs="Arial"/>
          <w:bCs/>
          <w:sz w:val="22"/>
          <w:szCs w:val="22"/>
        </w:rPr>
        <w:t>En este tenor, de conformidad con la Suprema Corte de Justicia de la Nación los conceptos de autonomía e independencia en las decisiones de las autoridades electorales implican una garantía constitucional a favor de los ciudadanos y los propios partidos políticos y se refiere a aquella situación institucional que permite a las autoridades electorales emitir sus decisiones con plena imparcialidad y en estricto apego a la normatividad aplicable al caso, sin tener que acatar o someterse a indicaciones, instrucciones, sugerencias o insinuaciones provenientes de superiores jerárquicos, de otros poderes del Estado o de las personas con las que guardan alguna relación de afinidad política, social o cultural. (Jurisprudencia 144/2005 SCJN, tomo XXII, noviembre de 2005)</w:t>
      </w:r>
      <w:r w:rsidR="00191B04" w:rsidRPr="00B85D36">
        <w:rPr>
          <w:rFonts w:ascii="Arial" w:hAnsi="Arial" w:cs="Arial"/>
          <w:bCs/>
          <w:sz w:val="22"/>
          <w:szCs w:val="22"/>
        </w:rPr>
        <w:t>.</w:t>
      </w:r>
    </w:p>
    <w:p w14:paraId="18FDEFF9" w14:textId="77777777" w:rsidR="00191B04" w:rsidRPr="00B85D36" w:rsidRDefault="00191B04" w:rsidP="006720C9">
      <w:pPr>
        <w:spacing w:line="276" w:lineRule="auto"/>
        <w:ind w:left="-142" w:right="-374"/>
        <w:jc w:val="both"/>
        <w:rPr>
          <w:rFonts w:ascii="Arial" w:hAnsi="Arial" w:cs="Arial"/>
          <w:bCs/>
          <w:sz w:val="22"/>
          <w:szCs w:val="22"/>
        </w:rPr>
      </w:pPr>
    </w:p>
    <w:p w14:paraId="60EBF068" w14:textId="77777777" w:rsidR="006720C9" w:rsidRPr="00B85D36" w:rsidRDefault="006720C9" w:rsidP="006720C9">
      <w:pPr>
        <w:spacing w:line="276" w:lineRule="auto"/>
        <w:ind w:left="-142" w:right="-374"/>
        <w:jc w:val="both"/>
        <w:rPr>
          <w:rFonts w:ascii="Arial" w:hAnsi="Arial" w:cs="Arial"/>
          <w:bCs/>
          <w:sz w:val="22"/>
          <w:szCs w:val="22"/>
        </w:rPr>
      </w:pPr>
      <w:r w:rsidRPr="00B85D36">
        <w:rPr>
          <w:rFonts w:ascii="Arial" w:hAnsi="Arial" w:cs="Arial"/>
          <w:bCs/>
          <w:sz w:val="22"/>
          <w:szCs w:val="22"/>
        </w:rPr>
        <w:t>Asimismo, la propia Suprema Corte de Justicia de la Nación, establece que la imparcialidad consiste en que en el ejercicio de sus funciones las autoridades electorales eviten irregularidades, desviaciones o la proclividad partidista. (Jurisprudencia 144/2005 SCJN, tomo XXII, noviembre de 2005)</w:t>
      </w:r>
    </w:p>
    <w:p w14:paraId="5672B486" w14:textId="77777777" w:rsidR="00191B04" w:rsidRPr="00B85D36" w:rsidRDefault="00191B04" w:rsidP="006720C9">
      <w:pPr>
        <w:spacing w:line="276" w:lineRule="auto"/>
        <w:ind w:left="-142" w:right="-374"/>
        <w:jc w:val="both"/>
        <w:rPr>
          <w:rFonts w:ascii="Arial" w:hAnsi="Arial" w:cs="Arial"/>
          <w:bCs/>
          <w:sz w:val="22"/>
          <w:szCs w:val="22"/>
        </w:rPr>
      </w:pPr>
    </w:p>
    <w:p w14:paraId="0984645B" w14:textId="09875C29" w:rsidR="006720C9" w:rsidRPr="00B85D36" w:rsidRDefault="006720C9" w:rsidP="006720C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Así las cosas, para hacer efectiva la independencia de la función electoral, es esencial la autonomía de la gestión presupuestal, </w:t>
      </w:r>
      <w:r w:rsidR="005967BD" w:rsidRPr="00B85D36">
        <w:rPr>
          <w:rFonts w:ascii="Arial" w:hAnsi="Arial" w:cs="Arial"/>
          <w:bCs/>
          <w:sz w:val="22"/>
          <w:szCs w:val="22"/>
        </w:rPr>
        <w:t xml:space="preserve">la que únicamente debe estar sujeta </w:t>
      </w:r>
      <w:r w:rsidRPr="00B85D36">
        <w:rPr>
          <w:rFonts w:ascii="Arial" w:hAnsi="Arial" w:cs="Arial"/>
          <w:bCs/>
          <w:sz w:val="22"/>
          <w:szCs w:val="22"/>
        </w:rPr>
        <w:t>a los mecanismos que el propio marco normativo establece.</w:t>
      </w:r>
    </w:p>
    <w:p w14:paraId="5703D04F" w14:textId="77777777" w:rsidR="00E12386" w:rsidRPr="00B85D36" w:rsidRDefault="00E12386" w:rsidP="006720C9">
      <w:pPr>
        <w:spacing w:line="276" w:lineRule="auto"/>
        <w:ind w:left="-142" w:right="-374"/>
        <w:jc w:val="both"/>
        <w:rPr>
          <w:rFonts w:ascii="Arial" w:hAnsi="Arial" w:cs="Arial"/>
          <w:bCs/>
          <w:sz w:val="22"/>
          <w:szCs w:val="22"/>
        </w:rPr>
      </w:pPr>
    </w:p>
    <w:p w14:paraId="5FD28AE8" w14:textId="1988C081" w:rsidR="00D73FF1" w:rsidRPr="00B85D36" w:rsidRDefault="00E12386" w:rsidP="00D73FF1">
      <w:pPr>
        <w:spacing w:line="276" w:lineRule="auto"/>
        <w:ind w:left="-142" w:right="-374"/>
        <w:jc w:val="both"/>
        <w:rPr>
          <w:rFonts w:ascii="Arial" w:hAnsi="Arial" w:cs="Arial"/>
          <w:bCs/>
          <w:sz w:val="22"/>
          <w:szCs w:val="22"/>
        </w:rPr>
      </w:pPr>
      <w:r w:rsidRPr="00B85D36">
        <w:rPr>
          <w:rFonts w:ascii="Arial" w:hAnsi="Arial" w:cs="Arial"/>
          <w:bCs/>
          <w:sz w:val="22"/>
          <w:szCs w:val="22"/>
        </w:rPr>
        <w:t>Como consecuencia de lo fundado y motivado a lo largo de este considerando,</w:t>
      </w:r>
      <w:r w:rsidR="00812238" w:rsidRPr="00B85D36">
        <w:rPr>
          <w:rFonts w:ascii="Arial" w:hAnsi="Arial" w:cs="Arial"/>
          <w:bCs/>
          <w:sz w:val="22"/>
          <w:szCs w:val="22"/>
        </w:rPr>
        <w:t xml:space="preserve"> este Consejo General </w:t>
      </w:r>
      <w:r w:rsidRPr="00B85D36">
        <w:rPr>
          <w:rFonts w:ascii="Arial" w:hAnsi="Arial" w:cs="Arial"/>
          <w:bCs/>
          <w:sz w:val="22"/>
          <w:szCs w:val="22"/>
        </w:rPr>
        <w:t>en un ejercicio responsable y tomando en consideración la situación económica del estado, racio</w:t>
      </w:r>
      <w:r w:rsidR="00D73FF1" w:rsidRPr="00B85D36">
        <w:rPr>
          <w:rFonts w:ascii="Arial" w:hAnsi="Arial" w:cs="Arial"/>
          <w:bCs/>
          <w:sz w:val="22"/>
          <w:szCs w:val="22"/>
        </w:rPr>
        <w:t>naliza</w:t>
      </w:r>
      <w:r w:rsidRPr="00B85D36">
        <w:rPr>
          <w:rFonts w:ascii="Arial" w:hAnsi="Arial" w:cs="Arial"/>
          <w:bCs/>
          <w:sz w:val="22"/>
          <w:szCs w:val="22"/>
        </w:rPr>
        <w:t xml:space="preserve"> aún más el presupuesto originalmente presentado</w:t>
      </w:r>
      <w:r w:rsidR="00D73FF1" w:rsidRPr="00B85D36">
        <w:rPr>
          <w:rFonts w:ascii="Arial" w:hAnsi="Arial" w:cs="Arial"/>
          <w:bCs/>
          <w:sz w:val="22"/>
          <w:szCs w:val="22"/>
        </w:rPr>
        <w:t xml:space="preserve">, por lo que respetuoso y garante de las disposiciones constitucionales y legales, </w:t>
      </w:r>
      <w:r w:rsidR="00B16AAB" w:rsidRPr="00B85D36">
        <w:rPr>
          <w:rFonts w:ascii="Arial" w:hAnsi="Arial" w:cs="Arial"/>
          <w:bCs/>
          <w:sz w:val="22"/>
          <w:szCs w:val="22"/>
        </w:rPr>
        <w:t>garantizando</w:t>
      </w:r>
      <w:r w:rsidR="00D73FF1" w:rsidRPr="00B85D36">
        <w:rPr>
          <w:rFonts w:ascii="Arial" w:hAnsi="Arial" w:cs="Arial"/>
          <w:bCs/>
          <w:sz w:val="22"/>
          <w:szCs w:val="22"/>
        </w:rPr>
        <w:t xml:space="preserve"> el financiamiento público de los partidos políticos con derecho a recibirlo para el año 2018,</w:t>
      </w:r>
      <w:r w:rsidR="00B16AAB" w:rsidRPr="00B85D36">
        <w:rPr>
          <w:rFonts w:ascii="Arial" w:hAnsi="Arial" w:cs="Arial"/>
          <w:bCs/>
          <w:sz w:val="22"/>
          <w:szCs w:val="22"/>
        </w:rPr>
        <w:t xml:space="preserve"> priorizando el proceso electoral, </w:t>
      </w:r>
      <w:r w:rsidR="00D73FF1" w:rsidRPr="00B85D36">
        <w:rPr>
          <w:rFonts w:ascii="Arial" w:hAnsi="Arial" w:cs="Arial"/>
          <w:bCs/>
          <w:sz w:val="22"/>
          <w:szCs w:val="22"/>
        </w:rPr>
        <w:t xml:space="preserve">los derechos laborales del personal del Instituto y su función operativa, para quedar en los siguientes términos: </w:t>
      </w:r>
    </w:p>
    <w:p w14:paraId="0D05144C" w14:textId="15283519" w:rsidR="00D73FF1" w:rsidRPr="00B85D36" w:rsidRDefault="00D73FF1" w:rsidP="00812238">
      <w:pPr>
        <w:spacing w:line="276" w:lineRule="auto"/>
        <w:ind w:left="-142" w:right="-374"/>
        <w:jc w:val="both"/>
        <w:rPr>
          <w:rFonts w:ascii="Arial" w:hAnsi="Arial" w:cs="Arial"/>
          <w:bCs/>
          <w:sz w:val="22"/>
          <w:szCs w:val="22"/>
        </w:rPr>
      </w:pPr>
    </w:p>
    <w:p w14:paraId="7FA38099" w14:textId="77777777" w:rsidR="0076044F" w:rsidRPr="00B85D36" w:rsidRDefault="0076044F" w:rsidP="00812238">
      <w:pPr>
        <w:spacing w:line="276" w:lineRule="auto"/>
        <w:ind w:left="-142" w:right="-374"/>
        <w:jc w:val="both"/>
        <w:rPr>
          <w:rFonts w:ascii="Arial" w:hAnsi="Arial" w:cs="Arial"/>
          <w:b/>
          <w:bCs/>
          <w:noProof/>
          <w:sz w:val="22"/>
          <w:szCs w:val="22"/>
          <w:lang w:val="es-MX" w:eastAsia="es-MX"/>
        </w:rPr>
      </w:pPr>
    </w:p>
    <w:p w14:paraId="12736B7E" w14:textId="34641C6E" w:rsidR="00D73FF1" w:rsidRPr="00B85D36" w:rsidRDefault="0076044F" w:rsidP="00812238">
      <w:pPr>
        <w:spacing w:line="276" w:lineRule="auto"/>
        <w:ind w:left="-142" w:right="-374"/>
        <w:jc w:val="both"/>
        <w:rPr>
          <w:rFonts w:ascii="Arial" w:hAnsi="Arial" w:cs="Arial"/>
          <w:bCs/>
          <w:sz w:val="22"/>
          <w:szCs w:val="22"/>
        </w:rPr>
      </w:pPr>
      <w:r w:rsidRPr="00B85D36">
        <w:rPr>
          <w:rFonts w:ascii="Arial" w:hAnsi="Arial" w:cs="Arial"/>
          <w:b/>
          <w:bCs/>
          <w:noProof/>
          <w:sz w:val="22"/>
          <w:szCs w:val="22"/>
          <w:lang w:val="es-MX" w:eastAsia="es-MX"/>
        </w:rPr>
        <w:drawing>
          <wp:inline distT="0" distB="0" distL="0" distR="0" wp14:anchorId="6A4BCF55" wp14:editId="6850A343">
            <wp:extent cx="6229350" cy="6838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1234" r="2697"/>
                    <a:stretch/>
                  </pic:blipFill>
                  <pic:spPr bwMode="auto">
                    <a:xfrm>
                      <a:off x="0" y="0"/>
                      <a:ext cx="6313292" cy="6931106"/>
                    </a:xfrm>
                    <a:prstGeom prst="rect">
                      <a:avLst/>
                    </a:prstGeom>
                    <a:noFill/>
                    <a:ln>
                      <a:noFill/>
                    </a:ln>
                    <a:extLst>
                      <a:ext uri="{53640926-AAD7-44D8-BBD7-CCE9431645EC}">
                        <a14:shadowObscured xmlns:a14="http://schemas.microsoft.com/office/drawing/2010/main"/>
                      </a:ext>
                    </a:extLst>
                  </pic:spPr>
                </pic:pic>
              </a:graphicData>
            </a:graphic>
          </wp:inline>
        </w:drawing>
      </w:r>
    </w:p>
    <w:p w14:paraId="79E32DA0" w14:textId="2B7FF80D" w:rsidR="00682180" w:rsidRPr="00B85D36" w:rsidRDefault="00FA425D" w:rsidP="006720C9">
      <w:pPr>
        <w:spacing w:line="276" w:lineRule="auto"/>
        <w:ind w:left="-142" w:right="-374"/>
        <w:jc w:val="both"/>
        <w:rPr>
          <w:rFonts w:ascii="Arial" w:hAnsi="Arial" w:cs="Arial"/>
          <w:bCs/>
          <w:sz w:val="22"/>
          <w:szCs w:val="22"/>
        </w:rPr>
      </w:pPr>
      <w:r w:rsidRPr="00B85D36">
        <w:rPr>
          <w:rFonts w:ascii="Arial" w:hAnsi="Arial" w:cs="Arial"/>
          <w:bCs/>
          <w:sz w:val="22"/>
          <w:szCs w:val="22"/>
        </w:rPr>
        <w:t>Con motivo de lo anterior, y a efecto de obtener los recursos mínimos necesarios para la operatividad del Instituto y el cumplimiento de los fines para los cuales fue creado, por oficios C.G./PRESIDENCIA/802/2017 y C.G./S.E./005/2018, de veintiuno de diciembre de 2017 el primero, y 10 de enero del año en curso el segundo, se gestionó ante el Gobierno del Estado ampliaciones presupuestarias, obteniéndose respuesta del citado Poder Ejecutivo a través del M.C. Alfredo Dájer Abimerhí, a través del oficio SAF/0143/2018, del 15 de enero de 2018, en el sentido de que a</w:t>
      </w:r>
      <w:r w:rsidR="00E56C37" w:rsidRPr="00B85D36">
        <w:rPr>
          <w:rFonts w:ascii="Arial" w:hAnsi="Arial" w:cs="Arial"/>
          <w:bCs/>
          <w:sz w:val="22"/>
          <w:szCs w:val="22"/>
        </w:rPr>
        <w:t xml:space="preserve">nte la situación presupuestal del Instituto, ha dispuesto la asignación de recursos extraordinarios por la cantidad </w:t>
      </w:r>
      <w:r w:rsidR="00E56C37" w:rsidRPr="00B85D36">
        <w:rPr>
          <w:rFonts w:ascii="Arial" w:hAnsi="Arial" w:cs="Arial"/>
          <w:bCs/>
          <w:sz w:val="22"/>
          <w:szCs w:val="22"/>
        </w:rPr>
        <w:lastRenderedPageBreak/>
        <w:t>de $20,000,000.00 (son: veinte millones de pesos 00/100 MN), la cual se ministrará el 50% en enero y el resto en abril del presente ejercicio fiscal.</w:t>
      </w:r>
    </w:p>
    <w:p w14:paraId="7E818835" w14:textId="77777777" w:rsidR="00682180" w:rsidRPr="00B85D36" w:rsidRDefault="00682180" w:rsidP="006720C9">
      <w:pPr>
        <w:spacing w:line="276" w:lineRule="auto"/>
        <w:ind w:left="-142" w:right="-374"/>
        <w:jc w:val="both"/>
        <w:rPr>
          <w:rFonts w:ascii="Arial" w:hAnsi="Arial" w:cs="Arial"/>
          <w:bCs/>
          <w:sz w:val="22"/>
          <w:szCs w:val="22"/>
        </w:rPr>
      </w:pPr>
    </w:p>
    <w:p w14:paraId="3EF560C4" w14:textId="232C889C" w:rsidR="000F6AC0" w:rsidRPr="00B85D36" w:rsidRDefault="006720C9" w:rsidP="006720C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Sin embargo, </w:t>
      </w:r>
      <w:r w:rsidR="000F6AC0" w:rsidRPr="00B85D36">
        <w:rPr>
          <w:rFonts w:ascii="Arial" w:hAnsi="Arial" w:cs="Arial"/>
          <w:b/>
          <w:sz w:val="22"/>
          <w:szCs w:val="22"/>
        </w:rPr>
        <w:t>ad cautelam</w:t>
      </w:r>
      <w:r w:rsidR="000F6AC0" w:rsidRPr="00B85D36">
        <w:rPr>
          <w:rFonts w:ascii="Arial" w:hAnsi="Arial" w:cs="Arial"/>
          <w:sz w:val="22"/>
          <w:szCs w:val="22"/>
        </w:rPr>
        <w:t xml:space="preserve"> </w:t>
      </w:r>
      <w:r w:rsidR="00D73FF1" w:rsidRPr="00B85D36">
        <w:rPr>
          <w:rFonts w:ascii="Arial" w:hAnsi="Arial" w:cs="Arial"/>
          <w:bCs/>
          <w:sz w:val="22"/>
          <w:szCs w:val="22"/>
        </w:rPr>
        <w:t>dada</w:t>
      </w:r>
      <w:r w:rsidRPr="00B85D36">
        <w:rPr>
          <w:rFonts w:ascii="Arial" w:hAnsi="Arial" w:cs="Arial"/>
          <w:bCs/>
          <w:sz w:val="22"/>
          <w:szCs w:val="22"/>
        </w:rPr>
        <w:t xml:space="preserve"> la </w:t>
      </w:r>
      <w:r w:rsidR="000F6AC0" w:rsidRPr="00B85D36">
        <w:rPr>
          <w:rFonts w:ascii="Arial" w:hAnsi="Arial" w:cs="Arial"/>
          <w:bCs/>
          <w:sz w:val="22"/>
          <w:szCs w:val="22"/>
        </w:rPr>
        <w:t xml:space="preserve">modificación </w:t>
      </w:r>
      <w:r w:rsidRPr="00B85D36">
        <w:rPr>
          <w:rFonts w:ascii="Arial" w:hAnsi="Arial" w:cs="Arial"/>
          <w:bCs/>
          <w:sz w:val="22"/>
          <w:szCs w:val="22"/>
        </w:rPr>
        <w:t>presupuestaria a que</w:t>
      </w:r>
      <w:r w:rsidR="00D73FF1" w:rsidRPr="00B85D36">
        <w:rPr>
          <w:rFonts w:ascii="Arial" w:hAnsi="Arial" w:cs="Arial"/>
          <w:bCs/>
          <w:sz w:val="22"/>
          <w:szCs w:val="22"/>
        </w:rPr>
        <w:t xml:space="preserve"> ha sido sujeto, este organismo, </w:t>
      </w:r>
      <w:r w:rsidR="00D73FF1" w:rsidRPr="00B85D36">
        <w:rPr>
          <w:rFonts w:ascii="Arial" w:hAnsi="Arial" w:cs="Arial"/>
          <w:sz w:val="22"/>
          <w:szCs w:val="22"/>
        </w:rPr>
        <w:t xml:space="preserve">y </w:t>
      </w:r>
      <w:r w:rsidR="00861EC0" w:rsidRPr="00B85D36">
        <w:rPr>
          <w:rFonts w:ascii="Arial" w:hAnsi="Arial" w:cs="Arial"/>
          <w:sz w:val="22"/>
          <w:szCs w:val="22"/>
        </w:rPr>
        <w:t>conforme a</w:t>
      </w:r>
      <w:r w:rsidR="00741D0B" w:rsidRPr="00B85D36">
        <w:rPr>
          <w:rFonts w:ascii="Arial" w:hAnsi="Arial" w:cs="Arial"/>
          <w:sz w:val="22"/>
          <w:szCs w:val="22"/>
        </w:rPr>
        <w:t xml:space="preserve"> lo ordenado</w:t>
      </w:r>
      <w:r w:rsidR="000F6AC0" w:rsidRPr="00B85D36">
        <w:rPr>
          <w:rFonts w:ascii="Arial" w:hAnsi="Arial" w:cs="Arial"/>
          <w:sz w:val="22"/>
          <w:szCs w:val="22"/>
        </w:rPr>
        <w:t xml:space="preserve"> y condicionado</w:t>
      </w:r>
      <w:r w:rsidR="00741D0B" w:rsidRPr="00B85D36">
        <w:rPr>
          <w:rFonts w:ascii="Arial" w:hAnsi="Arial" w:cs="Arial"/>
          <w:sz w:val="22"/>
          <w:szCs w:val="22"/>
        </w:rPr>
        <w:t xml:space="preserve"> en el artículo transitorio tercero del presupues</w:t>
      </w:r>
      <w:r w:rsidR="00E61BB0" w:rsidRPr="00B85D36">
        <w:rPr>
          <w:rFonts w:ascii="Arial" w:hAnsi="Arial" w:cs="Arial"/>
          <w:sz w:val="22"/>
          <w:szCs w:val="22"/>
        </w:rPr>
        <w:t>to de Egresos del Gobierno del E</w:t>
      </w:r>
      <w:r w:rsidR="00741D0B" w:rsidRPr="00B85D36">
        <w:rPr>
          <w:rFonts w:ascii="Arial" w:hAnsi="Arial" w:cs="Arial"/>
          <w:sz w:val="22"/>
          <w:szCs w:val="22"/>
        </w:rPr>
        <w:t xml:space="preserve">stado de </w:t>
      </w:r>
      <w:r w:rsidR="00E61BB0" w:rsidRPr="00B85D36">
        <w:rPr>
          <w:rFonts w:ascii="Arial" w:hAnsi="Arial" w:cs="Arial"/>
          <w:sz w:val="22"/>
          <w:szCs w:val="22"/>
        </w:rPr>
        <w:t>Yucatán</w:t>
      </w:r>
      <w:r w:rsidR="00741D0B" w:rsidRPr="00B85D36">
        <w:rPr>
          <w:rFonts w:ascii="Arial" w:hAnsi="Arial" w:cs="Arial"/>
          <w:sz w:val="22"/>
          <w:szCs w:val="22"/>
        </w:rPr>
        <w:t xml:space="preserve"> para el ejercicio fiscal 2018, aprobado en sesión ordinaria </w:t>
      </w:r>
      <w:r w:rsidR="00D73FF1" w:rsidRPr="00B85D36">
        <w:rPr>
          <w:rFonts w:ascii="Arial" w:hAnsi="Arial" w:cs="Arial"/>
          <w:sz w:val="22"/>
          <w:szCs w:val="22"/>
        </w:rPr>
        <w:t xml:space="preserve">de la LXI Legislatura del </w:t>
      </w:r>
      <w:r w:rsidR="00587978" w:rsidRPr="00B85D36">
        <w:rPr>
          <w:rFonts w:ascii="Arial" w:hAnsi="Arial" w:cs="Arial"/>
          <w:sz w:val="22"/>
          <w:szCs w:val="22"/>
        </w:rPr>
        <w:t xml:space="preserve">H. </w:t>
      </w:r>
      <w:r w:rsidR="00D73FF1" w:rsidRPr="00B85D36">
        <w:rPr>
          <w:rFonts w:ascii="Arial" w:hAnsi="Arial" w:cs="Arial"/>
          <w:sz w:val="22"/>
          <w:szCs w:val="22"/>
        </w:rPr>
        <w:t xml:space="preserve">Congreso del Estado </w:t>
      </w:r>
      <w:r w:rsidR="00741D0B" w:rsidRPr="00B85D36">
        <w:rPr>
          <w:rFonts w:ascii="Arial" w:hAnsi="Arial" w:cs="Arial"/>
          <w:sz w:val="22"/>
          <w:szCs w:val="22"/>
        </w:rPr>
        <w:t>de fecha 15 de diciembre de</w:t>
      </w:r>
      <w:r w:rsidR="00753AA5" w:rsidRPr="00B85D36">
        <w:rPr>
          <w:rFonts w:ascii="Arial" w:hAnsi="Arial" w:cs="Arial"/>
          <w:sz w:val="22"/>
          <w:szCs w:val="22"/>
        </w:rPr>
        <w:t xml:space="preserve"> 2017</w:t>
      </w:r>
      <w:r w:rsidR="00587978" w:rsidRPr="00B85D36">
        <w:rPr>
          <w:rFonts w:ascii="Arial" w:hAnsi="Arial" w:cs="Arial"/>
          <w:sz w:val="22"/>
          <w:szCs w:val="22"/>
        </w:rPr>
        <w:t xml:space="preserve">, </w:t>
      </w:r>
      <w:r w:rsidRPr="00B85D36">
        <w:rPr>
          <w:rFonts w:ascii="Arial" w:hAnsi="Arial" w:cs="Arial"/>
          <w:bCs/>
          <w:sz w:val="22"/>
          <w:szCs w:val="22"/>
        </w:rPr>
        <w:t xml:space="preserve">instrúyase a la Dirección Ejecutiva de Administración </w:t>
      </w:r>
      <w:r w:rsidR="000F6AC0" w:rsidRPr="00B85D36">
        <w:rPr>
          <w:rFonts w:ascii="Arial" w:hAnsi="Arial" w:cs="Arial"/>
          <w:bCs/>
          <w:sz w:val="22"/>
          <w:szCs w:val="22"/>
        </w:rPr>
        <w:t>realice los procedimientos administrativos necesarios para capturar el presupuesto actualizado  de $303’000,000.00 (son trecientos tres millones de pesos sin centavos moneda nacional) y ajuste el remanente presupuestal del ejercicio 2017 por $10</w:t>
      </w:r>
      <w:r w:rsidR="0063698A" w:rsidRPr="00B85D36">
        <w:rPr>
          <w:rFonts w:ascii="Arial" w:hAnsi="Arial" w:cs="Arial"/>
          <w:bCs/>
          <w:sz w:val="22"/>
          <w:szCs w:val="22"/>
        </w:rPr>
        <w:t xml:space="preserve">’428,776.46 (son </w:t>
      </w:r>
      <w:r w:rsidR="000F6AC0" w:rsidRPr="00B85D36">
        <w:rPr>
          <w:rFonts w:ascii="Arial" w:hAnsi="Arial" w:cs="Arial"/>
          <w:bCs/>
          <w:sz w:val="22"/>
          <w:szCs w:val="22"/>
        </w:rPr>
        <w:t xml:space="preserve">diez millones cuatrocientos veintiocho mil setecientos setenta y seis pesos </w:t>
      </w:r>
      <w:r w:rsidR="0063698A" w:rsidRPr="00B85D36">
        <w:rPr>
          <w:rFonts w:ascii="Arial" w:hAnsi="Arial" w:cs="Arial"/>
          <w:bCs/>
          <w:sz w:val="22"/>
          <w:szCs w:val="22"/>
        </w:rPr>
        <w:t>con cuarenta y seis centavos moneda nacional)</w:t>
      </w:r>
      <w:r w:rsidR="000F6AC0" w:rsidRPr="00B85D36">
        <w:rPr>
          <w:rFonts w:ascii="Arial" w:hAnsi="Arial" w:cs="Arial"/>
          <w:bCs/>
          <w:sz w:val="22"/>
          <w:szCs w:val="22"/>
        </w:rPr>
        <w:t xml:space="preserve">, </w:t>
      </w:r>
      <w:r w:rsidR="00682180" w:rsidRPr="00B85D36">
        <w:rPr>
          <w:rFonts w:ascii="Arial" w:hAnsi="Arial" w:cs="Arial"/>
          <w:bCs/>
          <w:sz w:val="22"/>
          <w:szCs w:val="22"/>
        </w:rPr>
        <w:t xml:space="preserve">así como la ampliación presupuestal autorizada por $20,000,000.00 (son: veinte millones de pesos MN) </w:t>
      </w:r>
      <w:r w:rsidR="0063698A" w:rsidRPr="00B85D36">
        <w:rPr>
          <w:rFonts w:ascii="Arial" w:hAnsi="Arial" w:cs="Arial"/>
          <w:bCs/>
          <w:sz w:val="22"/>
          <w:szCs w:val="22"/>
        </w:rPr>
        <w:t xml:space="preserve">quedando el presupuesto actualizado y ajustado de la </w:t>
      </w:r>
      <w:r w:rsidR="000F6AC0" w:rsidRPr="00B85D36">
        <w:rPr>
          <w:rFonts w:ascii="Arial" w:hAnsi="Arial" w:cs="Arial"/>
          <w:bCs/>
          <w:sz w:val="22"/>
          <w:szCs w:val="22"/>
        </w:rPr>
        <w:t>siguiente manera:</w:t>
      </w:r>
    </w:p>
    <w:p w14:paraId="08E448E2" w14:textId="77777777" w:rsidR="000A649D" w:rsidRPr="00B85D36" w:rsidRDefault="000A649D" w:rsidP="006720C9">
      <w:pPr>
        <w:spacing w:line="276" w:lineRule="auto"/>
        <w:ind w:left="-142" w:right="-374"/>
        <w:jc w:val="both"/>
        <w:rPr>
          <w:noProof/>
          <w:lang w:val="es-MX" w:eastAsia="es-MX"/>
        </w:rPr>
      </w:pPr>
    </w:p>
    <w:p w14:paraId="026599DD" w14:textId="38AE118E" w:rsidR="0076044F" w:rsidRPr="00B85D36" w:rsidRDefault="000A649D" w:rsidP="006720C9">
      <w:pPr>
        <w:spacing w:line="276" w:lineRule="auto"/>
        <w:ind w:left="-142" w:right="-374"/>
        <w:jc w:val="both"/>
        <w:rPr>
          <w:rFonts w:ascii="Arial" w:hAnsi="Arial" w:cs="Arial"/>
          <w:bCs/>
          <w:noProof/>
          <w:sz w:val="22"/>
          <w:szCs w:val="22"/>
          <w:lang w:val="es-MX" w:eastAsia="es-MX"/>
        </w:rPr>
      </w:pPr>
      <w:r w:rsidRPr="00B85D36">
        <w:rPr>
          <w:noProof/>
          <w:lang w:val="es-MX" w:eastAsia="es-MX"/>
        </w:rPr>
        <w:drawing>
          <wp:inline distT="0" distB="0" distL="0" distR="0" wp14:anchorId="136382B9" wp14:editId="693FC080">
            <wp:extent cx="5731328" cy="5137785"/>
            <wp:effectExtent l="0" t="0" r="317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485" t="23681" r="34392" b="12801"/>
                    <a:stretch/>
                  </pic:blipFill>
                  <pic:spPr bwMode="auto">
                    <a:xfrm>
                      <a:off x="0" y="0"/>
                      <a:ext cx="5794009" cy="5193975"/>
                    </a:xfrm>
                    <a:prstGeom prst="rect">
                      <a:avLst/>
                    </a:prstGeom>
                    <a:ln>
                      <a:noFill/>
                    </a:ln>
                    <a:extLst>
                      <a:ext uri="{53640926-AAD7-44D8-BBD7-CCE9431645EC}">
                        <a14:shadowObscured xmlns:a14="http://schemas.microsoft.com/office/drawing/2010/main"/>
                      </a:ext>
                    </a:extLst>
                  </pic:spPr>
                </pic:pic>
              </a:graphicData>
            </a:graphic>
          </wp:inline>
        </w:drawing>
      </w:r>
    </w:p>
    <w:p w14:paraId="17364D86" w14:textId="503B3149" w:rsidR="000A649D" w:rsidRPr="00B85D36" w:rsidRDefault="000A649D" w:rsidP="006720C9">
      <w:pPr>
        <w:spacing w:line="276" w:lineRule="auto"/>
        <w:ind w:left="-142" w:right="-374"/>
        <w:jc w:val="both"/>
        <w:rPr>
          <w:rFonts w:ascii="Arial" w:hAnsi="Arial" w:cs="Arial"/>
          <w:bCs/>
          <w:noProof/>
          <w:sz w:val="22"/>
          <w:szCs w:val="22"/>
          <w:lang w:val="es-MX" w:eastAsia="es-MX"/>
        </w:rPr>
      </w:pPr>
    </w:p>
    <w:p w14:paraId="05BB947B" w14:textId="68736B84" w:rsidR="00FD0DD4" w:rsidRPr="00B85D36" w:rsidRDefault="0093531E" w:rsidP="00FD0DD4">
      <w:pPr>
        <w:spacing w:line="276" w:lineRule="auto"/>
        <w:ind w:left="-142" w:right="-374"/>
        <w:jc w:val="both"/>
        <w:rPr>
          <w:rFonts w:ascii="Arial" w:hAnsi="Arial" w:cs="Arial"/>
          <w:bCs/>
          <w:sz w:val="22"/>
          <w:szCs w:val="22"/>
        </w:rPr>
      </w:pPr>
      <w:r w:rsidRPr="00B85D36">
        <w:rPr>
          <w:rFonts w:ascii="Arial" w:hAnsi="Arial" w:cs="Arial"/>
          <w:bCs/>
          <w:sz w:val="22"/>
          <w:szCs w:val="22"/>
        </w:rPr>
        <w:t xml:space="preserve">De lo anterior, es inconcuso que aun con la aplicación del remanente 2017, </w:t>
      </w:r>
      <w:r w:rsidR="00587978" w:rsidRPr="00B85D36">
        <w:rPr>
          <w:rFonts w:ascii="Arial" w:hAnsi="Arial" w:cs="Arial"/>
          <w:bCs/>
          <w:sz w:val="22"/>
          <w:szCs w:val="22"/>
        </w:rPr>
        <w:t>por la cantidad de $10,428,776.46/100 M.N. (Son: Diez millones Cuatrocientos Veintiocho mil Setecientos Setenta y Seis pesos con cuarenta y Seis centavos</w:t>
      </w:r>
      <w:r w:rsidR="001D4E7C" w:rsidRPr="00B85D36">
        <w:rPr>
          <w:rFonts w:ascii="Arial" w:hAnsi="Arial" w:cs="Arial"/>
          <w:bCs/>
          <w:sz w:val="22"/>
          <w:szCs w:val="22"/>
        </w:rPr>
        <w:t xml:space="preserve"> Moneda Nacional</w:t>
      </w:r>
      <w:r w:rsidR="00587978" w:rsidRPr="00B85D36">
        <w:rPr>
          <w:rFonts w:ascii="Arial" w:hAnsi="Arial" w:cs="Arial"/>
          <w:bCs/>
          <w:sz w:val="22"/>
          <w:szCs w:val="22"/>
        </w:rPr>
        <w:t xml:space="preserve">), </w:t>
      </w:r>
      <w:r w:rsidR="00682180" w:rsidRPr="00B85D36">
        <w:rPr>
          <w:rFonts w:ascii="Arial" w:hAnsi="Arial" w:cs="Arial"/>
          <w:bCs/>
          <w:sz w:val="22"/>
          <w:szCs w:val="22"/>
        </w:rPr>
        <w:t>y los $20,000,000.00 (son: veinte millones de pesos</w:t>
      </w:r>
      <w:r w:rsidR="001D4E7C" w:rsidRPr="00B85D36">
        <w:rPr>
          <w:rFonts w:ascii="Arial" w:hAnsi="Arial" w:cs="Arial"/>
          <w:bCs/>
          <w:sz w:val="22"/>
          <w:szCs w:val="22"/>
        </w:rPr>
        <w:t xml:space="preserve"> sin centavos </w:t>
      </w:r>
      <w:r w:rsidR="00682180" w:rsidRPr="00B85D36">
        <w:rPr>
          <w:rFonts w:ascii="Arial" w:hAnsi="Arial" w:cs="Arial"/>
          <w:bCs/>
          <w:sz w:val="22"/>
          <w:szCs w:val="22"/>
        </w:rPr>
        <w:t>M</w:t>
      </w:r>
      <w:r w:rsidR="001D4E7C" w:rsidRPr="00B85D36">
        <w:rPr>
          <w:rFonts w:ascii="Arial" w:hAnsi="Arial" w:cs="Arial"/>
          <w:bCs/>
          <w:sz w:val="22"/>
          <w:szCs w:val="22"/>
        </w:rPr>
        <w:t xml:space="preserve">oneda </w:t>
      </w:r>
      <w:r w:rsidR="00682180" w:rsidRPr="00B85D36">
        <w:rPr>
          <w:rFonts w:ascii="Arial" w:hAnsi="Arial" w:cs="Arial"/>
          <w:bCs/>
          <w:sz w:val="22"/>
          <w:szCs w:val="22"/>
        </w:rPr>
        <w:t>N</w:t>
      </w:r>
      <w:r w:rsidR="001D4E7C" w:rsidRPr="00B85D36">
        <w:rPr>
          <w:rFonts w:ascii="Arial" w:hAnsi="Arial" w:cs="Arial"/>
          <w:bCs/>
          <w:sz w:val="22"/>
          <w:szCs w:val="22"/>
        </w:rPr>
        <w:t>acional</w:t>
      </w:r>
      <w:r w:rsidR="00682180" w:rsidRPr="00B85D36">
        <w:rPr>
          <w:rFonts w:ascii="Arial" w:hAnsi="Arial" w:cs="Arial"/>
          <w:bCs/>
          <w:sz w:val="22"/>
          <w:szCs w:val="22"/>
        </w:rPr>
        <w:t xml:space="preserve">) de ampliación presupuestal autorizada, </w:t>
      </w:r>
      <w:r w:rsidR="00587978" w:rsidRPr="00B85D36">
        <w:rPr>
          <w:rFonts w:ascii="Arial" w:hAnsi="Arial" w:cs="Arial"/>
          <w:bCs/>
          <w:sz w:val="22"/>
          <w:szCs w:val="22"/>
        </w:rPr>
        <w:t>no</w:t>
      </w:r>
      <w:r w:rsidRPr="00B85D36">
        <w:rPr>
          <w:rFonts w:ascii="Arial" w:hAnsi="Arial" w:cs="Arial"/>
          <w:bCs/>
          <w:sz w:val="22"/>
          <w:szCs w:val="22"/>
        </w:rPr>
        <w:t xml:space="preserve"> se</w:t>
      </w:r>
      <w:r w:rsidR="00587978" w:rsidRPr="00B85D36">
        <w:rPr>
          <w:rFonts w:ascii="Arial" w:hAnsi="Arial" w:cs="Arial"/>
          <w:bCs/>
          <w:sz w:val="22"/>
          <w:szCs w:val="22"/>
        </w:rPr>
        <w:t xml:space="preserve"> alcanza a igualar la </w:t>
      </w:r>
      <w:r w:rsidR="00587978" w:rsidRPr="00B85D36">
        <w:rPr>
          <w:rFonts w:ascii="Arial" w:hAnsi="Arial" w:cs="Arial"/>
          <w:bCs/>
          <w:sz w:val="22"/>
          <w:szCs w:val="22"/>
        </w:rPr>
        <w:lastRenderedPageBreak/>
        <w:t>cantidad de $347’199, 421.72 (Son trescientos cuarenta y siete millones ciento noventa y nueve mil cuatrocientos veintiún pesos con setenta y dos centavos moneda nacional),</w:t>
      </w:r>
      <w:r w:rsidRPr="00B85D36">
        <w:rPr>
          <w:rFonts w:ascii="Arial" w:hAnsi="Arial" w:cs="Arial"/>
          <w:bCs/>
          <w:sz w:val="22"/>
          <w:szCs w:val="22"/>
        </w:rPr>
        <w:t xml:space="preserve"> </w:t>
      </w:r>
      <w:r w:rsidR="00587978" w:rsidRPr="00B85D36">
        <w:rPr>
          <w:rFonts w:ascii="Arial" w:hAnsi="Arial" w:cs="Arial"/>
          <w:bCs/>
          <w:sz w:val="22"/>
          <w:szCs w:val="22"/>
        </w:rPr>
        <w:t>reconsiderada</w:t>
      </w:r>
      <w:r w:rsidRPr="00B85D36">
        <w:rPr>
          <w:rFonts w:ascii="Arial" w:hAnsi="Arial" w:cs="Arial"/>
          <w:bCs/>
          <w:sz w:val="22"/>
          <w:szCs w:val="22"/>
        </w:rPr>
        <w:t xml:space="preserve"> (a partir del presupuesto aprobado mediante Acuerdo C.G.169/2017),</w:t>
      </w:r>
      <w:r w:rsidR="00587978" w:rsidRPr="00B85D36">
        <w:rPr>
          <w:rFonts w:ascii="Arial" w:hAnsi="Arial" w:cs="Arial"/>
          <w:bCs/>
          <w:sz w:val="22"/>
          <w:szCs w:val="22"/>
        </w:rPr>
        <w:t xml:space="preserve"> como mínimo necesario para operar h</w:t>
      </w:r>
      <w:r w:rsidR="00FD0DD4" w:rsidRPr="00B85D36">
        <w:rPr>
          <w:rFonts w:ascii="Arial" w:hAnsi="Arial" w:cs="Arial"/>
          <w:bCs/>
          <w:sz w:val="22"/>
          <w:szCs w:val="22"/>
        </w:rPr>
        <w:t xml:space="preserve">asta concluir el ejercicio 2018, es evidente que aún y con la ampliación presupuestaria asignada, los recursos financieros no son suficientes para cubrir plenamente las necesidades operativas del instituto, pues continúan viéndose afectados los programas de: </w:t>
      </w:r>
    </w:p>
    <w:p w14:paraId="083BEAA9" w14:textId="77777777" w:rsidR="00FD0DD4" w:rsidRPr="00B85D36" w:rsidRDefault="00FD0DD4" w:rsidP="00FD0DD4">
      <w:pPr>
        <w:spacing w:line="276" w:lineRule="auto"/>
        <w:ind w:left="-142" w:right="-374"/>
        <w:jc w:val="both"/>
        <w:rPr>
          <w:rFonts w:ascii="Arial" w:hAnsi="Arial" w:cs="Arial"/>
          <w:bCs/>
          <w:sz w:val="22"/>
          <w:szCs w:val="22"/>
        </w:rPr>
      </w:pPr>
    </w:p>
    <w:p w14:paraId="7DA5FCCE" w14:textId="77777777" w:rsidR="00FD0DD4" w:rsidRPr="00B85D36" w:rsidRDefault="00FD0DD4" w:rsidP="00FD0DD4">
      <w:pPr>
        <w:pStyle w:val="Prrafodelista"/>
        <w:numPr>
          <w:ilvl w:val="0"/>
          <w:numId w:val="17"/>
        </w:numPr>
        <w:spacing w:line="276" w:lineRule="auto"/>
        <w:ind w:right="-374"/>
        <w:jc w:val="both"/>
        <w:rPr>
          <w:rFonts w:cs="Arial"/>
          <w:bCs/>
          <w:sz w:val="22"/>
          <w:szCs w:val="22"/>
        </w:rPr>
      </w:pPr>
      <w:r w:rsidRPr="00B85D36">
        <w:rPr>
          <w:rFonts w:cs="Arial"/>
          <w:bCs/>
          <w:sz w:val="22"/>
          <w:szCs w:val="22"/>
        </w:rPr>
        <w:t>DE OPERACIÓN Y ADMINISTRACIÓN DEL INSTITUTO.</w:t>
      </w:r>
    </w:p>
    <w:p w14:paraId="63E05981" w14:textId="77777777" w:rsidR="00FD0DD4" w:rsidRPr="00B85D36" w:rsidRDefault="00FD0DD4" w:rsidP="00FD0DD4">
      <w:pPr>
        <w:pStyle w:val="Prrafodelista"/>
        <w:numPr>
          <w:ilvl w:val="0"/>
          <w:numId w:val="17"/>
        </w:numPr>
        <w:spacing w:line="276" w:lineRule="auto"/>
        <w:ind w:right="-374"/>
        <w:jc w:val="both"/>
        <w:rPr>
          <w:rFonts w:cs="Arial"/>
          <w:bCs/>
          <w:sz w:val="22"/>
          <w:szCs w:val="22"/>
        </w:rPr>
      </w:pPr>
      <w:r w:rsidRPr="00B85D36">
        <w:rPr>
          <w:rFonts w:cs="Arial"/>
          <w:bCs/>
          <w:sz w:val="22"/>
          <w:szCs w:val="22"/>
        </w:rPr>
        <w:t>DEL SERVICIO PROFESIONAL ELECTORAL NACIONAL.</w:t>
      </w:r>
    </w:p>
    <w:p w14:paraId="30D68EA5" w14:textId="77777777" w:rsidR="00FD0DD4" w:rsidRPr="00B85D36" w:rsidRDefault="00FD0DD4" w:rsidP="00FD0DD4">
      <w:pPr>
        <w:pStyle w:val="Prrafodelista"/>
        <w:numPr>
          <w:ilvl w:val="0"/>
          <w:numId w:val="17"/>
        </w:numPr>
        <w:spacing w:line="276" w:lineRule="auto"/>
        <w:ind w:right="-374"/>
        <w:jc w:val="both"/>
        <w:rPr>
          <w:rFonts w:cs="Arial"/>
          <w:bCs/>
          <w:sz w:val="22"/>
          <w:szCs w:val="22"/>
        </w:rPr>
      </w:pPr>
      <w:r w:rsidRPr="00B85D36">
        <w:rPr>
          <w:rFonts w:cs="Arial"/>
          <w:bCs/>
          <w:sz w:val="22"/>
          <w:szCs w:val="22"/>
        </w:rPr>
        <w:t>DE PARTICIPACIÓN CIUDADANA.</w:t>
      </w:r>
    </w:p>
    <w:p w14:paraId="322B0F2F" w14:textId="77777777" w:rsidR="00FD0DD4" w:rsidRPr="00B85D36" w:rsidRDefault="00FD0DD4" w:rsidP="00FD0DD4">
      <w:pPr>
        <w:pStyle w:val="Prrafodelista"/>
        <w:numPr>
          <w:ilvl w:val="0"/>
          <w:numId w:val="17"/>
        </w:numPr>
        <w:spacing w:line="276" w:lineRule="auto"/>
        <w:ind w:right="-374"/>
        <w:jc w:val="both"/>
        <w:rPr>
          <w:rFonts w:cs="Arial"/>
          <w:bCs/>
          <w:sz w:val="22"/>
          <w:szCs w:val="22"/>
        </w:rPr>
      </w:pPr>
      <w:r w:rsidRPr="00B85D36">
        <w:rPr>
          <w:rFonts w:cs="Arial"/>
          <w:bCs/>
          <w:sz w:val="22"/>
          <w:szCs w:val="22"/>
        </w:rPr>
        <w:t>MARCO JURÍDICO INSTITUCIONAL.</w:t>
      </w:r>
    </w:p>
    <w:p w14:paraId="38F23D3D" w14:textId="77777777" w:rsidR="00FD0DD4" w:rsidRPr="00B85D36" w:rsidRDefault="00FD0DD4" w:rsidP="00FD0DD4">
      <w:pPr>
        <w:pStyle w:val="Prrafodelista"/>
        <w:numPr>
          <w:ilvl w:val="0"/>
          <w:numId w:val="17"/>
        </w:numPr>
        <w:spacing w:line="276" w:lineRule="auto"/>
        <w:ind w:right="-374"/>
        <w:jc w:val="both"/>
        <w:rPr>
          <w:rFonts w:cs="Arial"/>
          <w:bCs/>
          <w:sz w:val="22"/>
          <w:szCs w:val="22"/>
        </w:rPr>
      </w:pPr>
      <w:r w:rsidRPr="00B85D36">
        <w:rPr>
          <w:rFonts w:cs="Arial"/>
          <w:bCs/>
          <w:sz w:val="22"/>
          <w:szCs w:val="22"/>
        </w:rPr>
        <w:t>EDUCACIÓN CIVICA.</w:t>
      </w:r>
    </w:p>
    <w:p w14:paraId="40242BB8" w14:textId="77777777" w:rsidR="00FD0DD4" w:rsidRPr="00B85D36" w:rsidRDefault="00FD0DD4" w:rsidP="00FD0DD4">
      <w:pPr>
        <w:pStyle w:val="Prrafodelista"/>
        <w:numPr>
          <w:ilvl w:val="0"/>
          <w:numId w:val="17"/>
        </w:numPr>
        <w:spacing w:line="276" w:lineRule="auto"/>
        <w:ind w:right="-374"/>
        <w:jc w:val="both"/>
        <w:rPr>
          <w:rFonts w:cs="Arial"/>
          <w:bCs/>
          <w:sz w:val="22"/>
          <w:szCs w:val="22"/>
        </w:rPr>
      </w:pPr>
      <w:r w:rsidRPr="00B85D36">
        <w:rPr>
          <w:rFonts w:cs="Arial"/>
          <w:bCs/>
          <w:sz w:val="22"/>
          <w:szCs w:val="22"/>
        </w:rPr>
        <w:t>ACCESO A LA INFORMACIÓN Y SISTEMA DE ADMINISTRACIÓN DE ARCHIVO.</w:t>
      </w:r>
    </w:p>
    <w:p w14:paraId="46AE1486" w14:textId="77777777" w:rsidR="00FD0DD4" w:rsidRPr="00B85D36" w:rsidRDefault="00FD0DD4" w:rsidP="00FD0DD4">
      <w:pPr>
        <w:pStyle w:val="Prrafodelista"/>
        <w:spacing w:line="276" w:lineRule="auto"/>
        <w:ind w:left="578" w:right="-374"/>
        <w:jc w:val="both"/>
        <w:rPr>
          <w:rFonts w:cs="Arial"/>
          <w:bCs/>
          <w:sz w:val="22"/>
          <w:szCs w:val="22"/>
        </w:rPr>
      </w:pPr>
    </w:p>
    <w:p w14:paraId="71DEB711" w14:textId="13D0BAA0" w:rsidR="00FD0DD4" w:rsidRPr="00B85D36" w:rsidRDefault="00FD0DD4" w:rsidP="00B66622">
      <w:pPr>
        <w:spacing w:line="276" w:lineRule="auto"/>
        <w:ind w:right="-374"/>
        <w:jc w:val="both"/>
        <w:rPr>
          <w:rFonts w:ascii="Arial" w:hAnsi="Arial" w:cs="Arial"/>
          <w:bCs/>
          <w:sz w:val="22"/>
          <w:szCs w:val="22"/>
        </w:rPr>
      </w:pPr>
    </w:p>
    <w:p w14:paraId="49944EF6" w14:textId="457A8C56" w:rsidR="00FD0DD4" w:rsidRPr="00B85D36" w:rsidRDefault="00FD0DD4" w:rsidP="00B66622">
      <w:pPr>
        <w:spacing w:line="276" w:lineRule="auto"/>
        <w:ind w:right="-374"/>
        <w:jc w:val="both"/>
        <w:rPr>
          <w:rFonts w:ascii="Arial" w:hAnsi="Arial" w:cs="Arial"/>
          <w:bCs/>
          <w:sz w:val="22"/>
          <w:szCs w:val="22"/>
        </w:rPr>
      </w:pPr>
    </w:p>
    <w:p w14:paraId="0966951D" w14:textId="77777777" w:rsidR="00FD0DD4" w:rsidRPr="00B85D36" w:rsidRDefault="00FD0DD4" w:rsidP="00B66622">
      <w:pPr>
        <w:spacing w:line="276" w:lineRule="auto"/>
        <w:ind w:right="-374"/>
        <w:jc w:val="both"/>
        <w:rPr>
          <w:rFonts w:ascii="Arial" w:hAnsi="Arial" w:cs="Arial"/>
          <w:bCs/>
          <w:sz w:val="22"/>
          <w:szCs w:val="22"/>
        </w:rPr>
      </w:pPr>
    </w:p>
    <w:p w14:paraId="5C5BE5BC" w14:textId="057C3270" w:rsidR="006720C9" w:rsidRPr="00B85D36" w:rsidRDefault="00EE1DCE" w:rsidP="006720C9">
      <w:pPr>
        <w:spacing w:line="276" w:lineRule="auto"/>
        <w:ind w:left="-142" w:right="-374"/>
        <w:jc w:val="both"/>
        <w:rPr>
          <w:rFonts w:ascii="Arial" w:hAnsi="Arial" w:cs="Arial"/>
          <w:bCs/>
          <w:sz w:val="22"/>
          <w:szCs w:val="22"/>
        </w:rPr>
      </w:pPr>
      <w:r w:rsidRPr="00B85D36">
        <w:rPr>
          <w:rFonts w:ascii="Arial" w:hAnsi="Arial" w:cs="Arial"/>
          <w:bCs/>
          <w:sz w:val="22"/>
          <w:szCs w:val="22"/>
        </w:rPr>
        <w:t xml:space="preserve">Dado lo anterior, es esencial que </w:t>
      </w:r>
      <w:r w:rsidR="006720C9" w:rsidRPr="00B85D36">
        <w:rPr>
          <w:rFonts w:ascii="Arial" w:hAnsi="Arial" w:cs="Arial"/>
          <w:bCs/>
          <w:sz w:val="22"/>
          <w:szCs w:val="22"/>
        </w:rPr>
        <w:t>este Instituto</w:t>
      </w:r>
      <w:r w:rsidR="00A77D99" w:rsidRPr="00B85D36">
        <w:rPr>
          <w:rFonts w:ascii="Arial" w:hAnsi="Arial" w:cs="Arial"/>
          <w:bCs/>
          <w:sz w:val="22"/>
          <w:szCs w:val="22"/>
        </w:rPr>
        <w:t>, continúe</w:t>
      </w:r>
      <w:r w:rsidR="006720C9" w:rsidRPr="00B85D36">
        <w:rPr>
          <w:rFonts w:ascii="Arial" w:hAnsi="Arial" w:cs="Arial"/>
          <w:bCs/>
          <w:sz w:val="22"/>
          <w:szCs w:val="22"/>
        </w:rPr>
        <w:t xml:space="preserve"> a</w:t>
      </w:r>
      <w:r w:rsidR="00A77D99" w:rsidRPr="00B85D36">
        <w:rPr>
          <w:rFonts w:ascii="Arial" w:hAnsi="Arial" w:cs="Arial"/>
          <w:bCs/>
          <w:sz w:val="22"/>
          <w:szCs w:val="22"/>
        </w:rPr>
        <w:t>nte l</w:t>
      </w:r>
      <w:r w:rsidR="006720C9" w:rsidRPr="00B85D36">
        <w:rPr>
          <w:rFonts w:ascii="Arial" w:hAnsi="Arial" w:cs="Arial"/>
          <w:bCs/>
          <w:sz w:val="22"/>
          <w:szCs w:val="22"/>
        </w:rPr>
        <w:t>as instancias competentes</w:t>
      </w:r>
      <w:r w:rsidR="00A77D99" w:rsidRPr="00B85D36">
        <w:rPr>
          <w:rFonts w:ascii="Arial" w:hAnsi="Arial" w:cs="Arial"/>
          <w:bCs/>
          <w:sz w:val="22"/>
          <w:szCs w:val="22"/>
        </w:rPr>
        <w:t xml:space="preserve"> </w:t>
      </w:r>
      <w:r w:rsidR="006720C9" w:rsidRPr="00B85D36">
        <w:rPr>
          <w:rFonts w:ascii="Arial" w:hAnsi="Arial" w:cs="Arial"/>
          <w:bCs/>
          <w:sz w:val="22"/>
          <w:szCs w:val="22"/>
        </w:rPr>
        <w:t xml:space="preserve">las </w:t>
      </w:r>
      <w:r w:rsidR="00DD40FD" w:rsidRPr="00B85D36">
        <w:rPr>
          <w:rFonts w:ascii="Arial" w:hAnsi="Arial" w:cs="Arial"/>
          <w:bCs/>
          <w:sz w:val="22"/>
          <w:szCs w:val="22"/>
        </w:rPr>
        <w:t>gestiones iniciadas</w:t>
      </w:r>
      <w:r w:rsidR="00A77D99" w:rsidRPr="00B85D36">
        <w:rPr>
          <w:rFonts w:ascii="Arial" w:hAnsi="Arial" w:cs="Arial"/>
          <w:bCs/>
          <w:sz w:val="22"/>
          <w:szCs w:val="22"/>
        </w:rPr>
        <w:t xml:space="preserve"> conforme a</w:t>
      </w:r>
      <w:r w:rsidRPr="00B85D36">
        <w:rPr>
          <w:rFonts w:ascii="Arial" w:hAnsi="Arial" w:cs="Arial"/>
          <w:bCs/>
          <w:sz w:val="22"/>
          <w:szCs w:val="22"/>
        </w:rPr>
        <w:t xml:space="preserve"> </w:t>
      </w:r>
      <w:r w:rsidR="00A77D99" w:rsidRPr="00B85D36">
        <w:rPr>
          <w:rFonts w:ascii="Arial" w:hAnsi="Arial" w:cs="Arial"/>
          <w:bCs/>
          <w:sz w:val="22"/>
          <w:szCs w:val="22"/>
        </w:rPr>
        <w:t>l</w:t>
      </w:r>
      <w:r w:rsidRPr="00B85D36">
        <w:rPr>
          <w:rFonts w:ascii="Arial" w:hAnsi="Arial" w:cs="Arial"/>
          <w:bCs/>
          <w:sz w:val="22"/>
          <w:szCs w:val="22"/>
        </w:rPr>
        <w:t>os</w:t>
      </w:r>
      <w:r w:rsidR="00A77D99" w:rsidRPr="00B85D36">
        <w:rPr>
          <w:rFonts w:ascii="Arial" w:hAnsi="Arial" w:cs="Arial"/>
          <w:bCs/>
          <w:sz w:val="22"/>
          <w:szCs w:val="22"/>
        </w:rPr>
        <w:t xml:space="preserve"> oficio</w:t>
      </w:r>
      <w:r w:rsidRPr="00B85D36">
        <w:rPr>
          <w:rFonts w:ascii="Arial" w:hAnsi="Arial" w:cs="Arial"/>
          <w:bCs/>
          <w:sz w:val="22"/>
          <w:szCs w:val="22"/>
        </w:rPr>
        <w:t>s</w:t>
      </w:r>
      <w:r w:rsidR="00A77D99" w:rsidRPr="00B85D36">
        <w:rPr>
          <w:rFonts w:ascii="Arial" w:hAnsi="Arial" w:cs="Arial"/>
          <w:bCs/>
          <w:sz w:val="22"/>
          <w:szCs w:val="22"/>
        </w:rPr>
        <w:t xml:space="preserve"> número</w:t>
      </w:r>
      <w:r w:rsidRPr="00B85D36">
        <w:rPr>
          <w:rFonts w:ascii="Arial" w:hAnsi="Arial" w:cs="Arial"/>
          <w:bCs/>
          <w:sz w:val="22"/>
          <w:szCs w:val="22"/>
        </w:rPr>
        <w:t>s</w:t>
      </w:r>
      <w:r w:rsidR="00C86D20" w:rsidRPr="00B85D36">
        <w:rPr>
          <w:rFonts w:ascii="Arial" w:hAnsi="Arial" w:cs="Arial"/>
          <w:bCs/>
          <w:sz w:val="22"/>
          <w:szCs w:val="22"/>
        </w:rPr>
        <w:t xml:space="preserve"> C.G./PRESIDENCIA/802/2017 y</w:t>
      </w:r>
      <w:r w:rsidR="00A77D99" w:rsidRPr="00B85D36">
        <w:rPr>
          <w:rFonts w:ascii="Arial" w:hAnsi="Arial" w:cs="Arial"/>
          <w:bCs/>
          <w:sz w:val="22"/>
          <w:szCs w:val="22"/>
        </w:rPr>
        <w:t xml:space="preserve"> </w:t>
      </w:r>
      <w:r w:rsidRPr="00B85D36">
        <w:rPr>
          <w:rFonts w:ascii="Arial" w:hAnsi="Arial" w:cs="Arial"/>
          <w:bCs/>
          <w:sz w:val="22"/>
          <w:szCs w:val="22"/>
        </w:rPr>
        <w:t>C.G./</w:t>
      </w:r>
      <w:r w:rsidR="00FF6132" w:rsidRPr="00B85D36">
        <w:rPr>
          <w:rFonts w:ascii="Arial" w:hAnsi="Arial" w:cs="Arial"/>
          <w:bCs/>
          <w:sz w:val="22"/>
          <w:szCs w:val="22"/>
        </w:rPr>
        <w:t>S.E./005</w:t>
      </w:r>
      <w:r w:rsidRPr="00B85D36">
        <w:rPr>
          <w:rFonts w:ascii="Arial" w:hAnsi="Arial" w:cs="Arial"/>
          <w:bCs/>
          <w:sz w:val="22"/>
          <w:szCs w:val="22"/>
        </w:rPr>
        <w:t>/201</w:t>
      </w:r>
      <w:r w:rsidR="00FF6132" w:rsidRPr="00B85D36">
        <w:rPr>
          <w:rFonts w:ascii="Arial" w:hAnsi="Arial" w:cs="Arial"/>
          <w:bCs/>
          <w:sz w:val="22"/>
          <w:szCs w:val="22"/>
        </w:rPr>
        <w:t>8</w:t>
      </w:r>
      <w:r w:rsidRPr="00B85D36">
        <w:rPr>
          <w:rFonts w:ascii="Arial" w:hAnsi="Arial" w:cs="Arial"/>
          <w:bCs/>
          <w:sz w:val="22"/>
          <w:szCs w:val="22"/>
        </w:rPr>
        <w:t xml:space="preserve">, </w:t>
      </w:r>
      <w:r w:rsidR="00A77D99" w:rsidRPr="00B85D36">
        <w:rPr>
          <w:rFonts w:ascii="Arial" w:hAnsi="Arial" w:cs="Arial"/>
          <w:bCs/>
          <w:sz w:val="22"/>
          <w:szCs w:val="22"/>
        </w:rPr>
        <w:t>datado el veintiuno de diciembre de</w:t>
      </w:r>
      <w:r w:rsidR="0044371C" w:rsidRPr="00B85D36">
        <w:rPr>
          <w:rFonts w:ascii="Arial" w:hAnsi="Arial" w:cs="Arial"/>
          <w:bCs/>
          <w:sz w:val="22"/>
          <w:szCs w:val="22"/>
        </w:rPr>
        <w:t xml:space="preserve"> dos mil diecisiete</w:t>
      </w:r>
      <w:r w:rsidR="00A77D99" w:rsidRPr="00B85D36">
        <w:rPr>
          <w:rFonts w:ascii="Arial" w:hAnsi="Arial" w:cs="Arial"/>
          <w:bCs/>
          <w:sz w:val="22"/>
          <w:szCs w:val="22"/>
        </w:rPr>
        <w:t>,</w:t>
      </w:r>
      <w:r w:rsidR="00FF6132" w:rsidRPr="00B85D36">
        <w:rPr>
          <w:rFonts w:ascii="Arial" w:hAnsi="Arial" w:cs="Arial"/>
          <w:bCs/>
          <w:sz w:val="22"/>
          <w:szCs w:val="22"/>
        </w:rPr>
        <w:t xml:space="preserve"> el primero, y el segundo el 10 de enero del año en curso,</w:t>
      </w:r>
      <w:r w:rsidR="00A77D99" w:rsidRPr="00B85D36">
        <w:rPr>
          <w:rFonts w:ascii="Arial" w:hAnsi="Arial" w:cs="Arial"/>
          <w:bCs/>
          <w:sz w:val="22"/>
          <w:szCs w:val="22"/>
        </w:rPr>
        <w:t xml:space="preserve"> </w:t>
      </w:r>
      <w:r w:rsidR="006720C9" w:rsidRPr="00B85D36">
        <w:rPr>
          <w:rFonts w:ascii="Arial" w:hAnsi="Arial" w:cs="Arial"/>
          <w:bCs/>
          <w:sz w:val="22"/>
          <w:szCs w:val="22"/>
        </w:rPr>
        <w:t>ante las autoridades correspondientes para obtener los recursos financieros necesarios que le permitan, en ejercicio de su autonomía, garantizar el cumplimiento cabal de sus fines.</w:t>
      </w:r>
    </w:p>
    <w:p w14:paraId="4C894020" w14:textId="0159FFBC" w:rsidR="006720C9" w:rsidRPr="00B85D36" w:rsidRDefault="006720C9" w:rsidP="005F7509">
      <w:pPr>
        <w:spacing w:line="276" w:lineRule="auto"/>
        <w:ind w:left="-142" w:right="-374"/>
        <w:jc w:val="both"/>
        <w:rPr>
          <w:rFonts w:ascii="Arial" w:hAnsi="Arial" w:cs="Arial"/>
          <w:bCs/>
          <w:sz w:val="22"/>
          <w:szCs w:val="22"/>
        </w:rPr>
      </w:pPr>
    </w:p>
    <w:p w14:paraId="0253008B" w14:textId="4206F937" w:rsidR="007B2B5C" w:rsidRPr="00B85D36" w:rsidRDefault="00191B04" w:rsidP="007B2B5C">
      <w:pPr>
        <w:spacing w:line="276" w:lineRule="auto"/>
        <w:ind w:left="-142" w:right="-374"/>
        <w:jc w:val="both"/>
        <w:rPr>
          <w:rFonts w:ascii="Arial" w:hAnsi="Arial" w:cs="Arial"/>
          <w:bCs/>
          <w:sz w:val="22"/>
          <w:szCs w:val="22"/>
        </w:rPr>
      </w:pPr>
      <w:r w:rsidRPr="00B85D36">
        <w:rPr>
          <w:rFonts w:ascii="Arial" w:hAnsi="Arial" w:cs="Arial"/>
          <w:b/>
          <w:bCs/>
          <w:sz w:val="22"/>
          <w:szCs w:val="22"/>
        </w:rPr>
        <w:t>4</w:t>
      </w:r>
      <w:r w:rsidR="00812238" w:rsidRPr="00B85D36">
        <w:rPr>
          <w:rFonts w:ascii="Arial" w:hAnsi="Arial" w:cs="Arial"/>
          <w:b/>
          <w:bCs/>
          <w:sz w:val="22"/>
          <w:szCs w:val="22"/>
        </w:rPr>
        <w:t>1</w:t>
      </w:r>
      <w:r w:rsidR="00A65A95" w:rsidRPr="00B85D36">
        <w:rPr>
          <w:rFonts w:ascii="Arial" w:hAnsi="Arial" w:cs="Arial"/>
          <w:b/>
          <w:bCs/>
          <w:sz w:val="22"/>
          <w:szCs w:val="22"/>
        </w:rPr>
        <w:t>.-</w:t>
      </w:r>
      <w:r w:rsidR="00A65A95" w:rsidRPr="00B85D36">
        <w:rPr>
          <w:rFonts w:ascii="Arial" w:hAnsi="Arial" w:cs="Arial"/>
          <w:bCs/>
          <w:sz w:val="22"/>
          <w:szCs w:val="22"/>
        </w:rPr>
        <w:t xml:space="preserve"> </w:t>
      </w:r>
      <w:r w:rsidR="00883A8E" w:rsidRPr="00B85D36">
        <w:rPr>
          <w:rFonts w:ascii="Arial" w:hAnsi="Arial" w:cs="Arial"/>
          <w:bCs/>
          <w:sz w:val="22"/>
          <w:szCs w:val="22"/>
        </w:rPr>
        <w:t xml:space="preserve"> Que por lo anteriormente mencionado en e</w:t>
      </w:r>
      <w:r w:rsidR="007B2B5C" w:rsidRPr="00B85D36">
        <w:rPr>
          <w:rFonts w:ascii="Arial" w:hAnsi="Arial" w:cs="Arial"/>
          <w:bCs/>
          <w:sz w:val="22"/>
          <w:szCs w:val="22"/>
        </w:rPr>
        <w:t xml:space="preserve">l cuerpo de este Acuerdo, es que se vuelve de imperiosa necesidad que el Consejo General de este Instituto determine el presupuesto mínimo  necesario para operar hasta concluir el ejercicio 2018 y </w:t>
      </w:r>
      <w:r w:rsidR="00883A8E" w:rsidRPr="00B85D36">
        <w:rPr>
          <w:rFonts w:ascii="Arial" w:hAnsi="Arial" w:cs="Arial"/>
          <w:bCs/>
          <w:sz w:val="22"/>
          <w:szCs w:val="22"/>
        </w:rPr>
        <w:t xml:space="preserve">de manera AD CAUTELAM y </w:t>
      </w:r>
      <w:r w:rsidR="00883A8E" w:rsidRPr="00B85D36">
        <w:rPr>
          <w:rFonts w:ascii="Arial" w:hAnsi="Arial" w:cs="Arial"/>
          <w:sz w:val="22"/>
          <w:szCs w:val="22"/>
        </w:rPr>
        <w:t>por constituir condición para su ejercicio</w:t>
      </w:r>
      <w:r w:rsidR="007B2B5C" w:rsidRPr="00B85D36">
        <w:rPr>
          <w:rFonts w:ascii="Arial" w:hAnsi="Arial" w:cs="Arial"/>
          <w:sz w:val="22"/>
          <w:szCs w:val="22"/>
        </w:rPr>
        <w:t>,</w:t>
      </w:r>
      <w:r w:rsidR="00883A8E" w:rsidRPr="00B85D36">
        <w:rPr>
          <w:rFonts w:ascii="Arial" w:hAnsi="Arial" w:cs="Arial"/>
          <w:sz w:val="22"/>
          <w:szCs w:val="22"/>
        </w:rPr>
        <w:t xml:space="preserve"> </w:t>
      </w:r>
      <w:r w:rsidR="007B2B5C" w:rsidRPr="00B85D36">
        <w:rPr>
          <w:rFonts w:ascii="Arial" w:hAnsi="Arial" w:cs="Arial"/>
          <w:bCs/>
          <w:sz w:val="22"/>
          <w:szCs w:val="22"/>
        </w:rPr>
        <w:t xml:space="preserve">actualice en detalle el mencionado presupuesto a fin de que se ajuste a la estructura funcional programática. </w:t>
      </w:r>
    </w:p>
    <w:p w14:paraId="2A6F50A3" w14:textId="6DEF4CE0" w:rsidR="007B2B5C" w:rsidRPr="00B85D36" w:rsidRDefault="007B2B5C" w:rsidP="00883A8E">
      <w:pPr>
        <w:spacing w:line="276" w:lineRule="auto"/>
        <w:ind w:left="-142" w:right="-374"/>
        <w:jc w:val="both"/>
        <w:rPr>
          <w:rFonts w:ascii="Arial" w:hAnsi="Arial" w:cs="Arial"/>
          <w:sz w:val="22"/>
          <w:szCs w:val="22"/>
        </w:rPr>
      </w:pPr>
    </w:p>
    <w:p w14:paraId="3E64513C" w14:textId="642DED62" w:rsidR="00883A8E" w:rsidRPr="00B85D36" w:rsidRDefault="00D06C69" w:rsidP="00883A8E">
      <w:pPr>
        <w:spacing w:line="276" w:lineRule="auto"/>
        <w:ind w:left="-142" w:right="-374"/>
        <w:jc w:val="both"/>
        <w:rPr>
          <w:rFonts w:ascii="Arial" w:hAnsi="Arial" w:cs="Arial"/>
          <w:bCs/>
          <w:sz w:val="22"/>
          <w:szCs w:val="22"/>
        </w:rPr>
      </w:pPr>
      <w:r w:rsidRPr="00B85D36">
        <w:rPr>
          <w:rFonts w:ascii="Arial" w:hAnsi="Arial" w:cs="Arial"/>
          <w:bCs/>
          <w:sz w:val="22"/>
          <w:szCs w:val="22"/>
        </w:rPr>
        <w:t>L</w:t>
      </w:r>
      <w:r w:rsidR="00883A8E" w:rsidRPr="00B85D36">
        <w:rPr>
          <w:rFonts w:ascii="Arial" w:hAnsi="Arial" w:cs="Arial"/>
          <w:bCs/>
          <w:sz w:val="22"/>
          <w:szCs w:val="22"/>
        </w:rPr>
        <w:t>a administración de los recursos públicos detallados en el presente Acuerdo, se realizar</w:t>
      </w:r>
      <w:r w:rsidR="000D12F7" w:rsidRPr="00B85D36">
        <w:rPr>
          <w:rFonts w:ascii="Arial" w:hAnsi="Arial" w:cs="Arial"/>
          <w:bCs/>
          <w:sz w:val="22"/>
          <w:szCs w:val="22"/>
        </w:rPr>
        <w:t>á</w:t>
      </w:r>
      <w:r w:rsidR="00883A8E" w:rsidRPr="00B85D36">
        <w:rPr>
          <w:rFonts w:ascii="Arial" w:hAnsi="Arial" w:cs="Arial"/>
          <w:bCs/>
          <w:sz w:val="22"/>
          <w:szCs w:val="22"/>
        </w:rPr>
        <w:t xml:space="preserve"> con base en los criterios de legalidad, honestidad, eficiencia, economía, racionalidad, austeridad, transparencia, control y rendición de cuentas; apegándose en todo momento a los procesos de armonización de los </w:t>
      </w:r>
      <w:r w:rsidR="00A8629F" w:rsidRPr="00B85D36">
        <w:rPr>
          <w:rFonts w:ascii="Arial" w:hAnsi="Arial" w:cs="Arial"/>
          <w:bCs/>
          <w:sz w:val="22"/>
          <w:szCs w:val="22"/>
        </w:rPr>
        <w:t>-</w:t>
      </w:r>
      <w:r w:rsidR="00883A8E" w:rsidRPr="00B85D36">
        <w:rPr>
          <w:rFonts w:ascii="Arial" w:hAnsi="Arial" w:cs="Arial"/>
          <w:bCs/>
          <w:sz w:val="22"/>
          <w:szCs w:val="22"/>
        </w:rPr>
        <w:t>sistemas contables establecidos por Ministerio de Ley y sin menoscabo de que este Instituto a través de las instancias competentes</w:t>
      </w:r>
      <w:r w:rsidRPr="00B85D36">
        <w:rPr>
          <w:rFonts w:ascii="Arial" w:hAnsi="Arial" w:cs="Arial"/>
          <w:bCs/>
          <w:sz w:val="22"/>
          <w:szCs w:val="22"/>
        </w:rPr>
        <w:t xml:space="preserve"> continúe con </w:t>
      </w:r>
      <w:r w:rsidR="00883A8E" w:rsidRPr="00B85D36">
        <w:rPr>
          <w:rFonts w:ascii="Arial" w:hAnsi="Arial" w:cs="Arial"/>
          <w:bCs/>
          <w:sz w:val="22"/>
          <w:szCs w:val="22"/>
        </w:rPr>
        <w:t>las gestiones a su alcance para obtener</w:t>
      </w:r>
      <w:r w:rsidR="007B2B5C" w:rsidRPr="00B85D36">
        <w:rPr>
          <w:rFonts w:ascii="Arial" w:hAnsi="Arial" w:cs="Arial"/>
          <w:bCs/>
          <w:sz w:val="22"/>
          <w:szCs w:val="22"/>
        </w:rPr>
        <w:t xml:space="preserve"> las ampliaciones presupuestarias necesarias</w:t>
      </w:r>
      <w:r w:rsidR="00883A8E" w:rsidRPr="00B85D36">
        <w:rPr>
          <w:rFonts w:ascii="Arial" w:hAnsi="Arial" w:cs="Arial"/>
          <w:bCs/>
          <w:sz w:val="22"/>
          <w:szCs w:val="22"/>
        </w:rPr>
        <w:t xml:space="preserve"> que le permitan garantizar el cumplimiento de sus fines.</w:t>
      </w:r>
    </w:p>
    <w:p w14:paraId="298D3F9E" w14:textId="77777777" w:rsidR="00B66622" w:rsidRPr="00B85D36" w:rsidRDefault="00B66622" w:rsidP="00883A8E">
      <w:pPr>
        <w:spacing w:line="276" w:lineRule="auto"/>
        <w:ind w:left="-142" w:right="-374"/>
        <w:jc w:val="both"/>
        <w:rPr>
          <w:rFonts w:ascii="Arial" w:hAnsi="Arial" w:cs="Arial"/>
          <w:bCs/>
          <w:sz w:val="22"/>
          <w:szCs w:val="22"/>
        </w:rPr>
      </w:pPr>
    </w:p>
    <w:p w14:paraId="499B112E" w14:textId="77777777" w:rsidR="00D002BA" w:rsidRPr="00B85D36" w:rsidRDefault="00D002BA" w:rsidP="00A65A95">
      <w:pPr>
        <w:spacing w:line="276" w:lineRule="auto"/>
        <w:ind w:left="-142" w:right="-376" w:firstLine="850"/>
        <w:jc w:val="both"/>
        <w:rPr>
          <w:rFonts w:ascii="Arial" w:hAnsi="Arial" w:cs="Arial"/>
          <w:sz w:val="22"/>
          <w:szCs w:val="22"/>
          <w:lang w:eastAsia="es-MX"/>
        </w:rPr>
      </w:pPr>
      <w:r w:rsidRPr="00B85D36">
        <w:rPr>
          <w:rFonts w:ascii="Arial" w:hAnsi="Arial" w:cs="Arial"/>
          <w:sz w:val="22"/>
          <w:szCs w:val="22"/>
          <w:lang w:eastAsia="es-MX"/>
        </w:rPr>
        <w:t>Y por todo lo anteriormente expuesto, fundado y motivado, el Consejo General emite el siguiente:</w:t>
      </w:r>
    </w:p>
    <w:p w14:paraId="2538595C" w14:textId="77777777" w:rsidR="00AF2B7D" w:rsidRPr="00B85D36" w:rsidRDefault="00AF2B7D" w:rsidP="00465B2E">
      <w:pPr>
        <w:ind w:left="-142" w:right="-93"/>
        <w:jc w:val="center"/>
        <w:rPr>
          <w:rFonts w:ascii="Arial" w:hAnsi="Arial" w:cs="Arial"/>
          <w:b/>
          <w:bCs/>
          <w:sz w:val="22"/>
          <w:szCs w:val="22"/>
        </w:rPr>
      </w:pPr>
    </w:p>
    <w:p w14:paraId="5CEEED32" w14:textId="59CCE9F6" w:rsidR="00D002BA" w:rsidRPr="00B85D36" w:rsidRDefault="00D002BA" w:rsidP="00465B2E">
      <w:pPr>
        <w:ind w:left="-142" w:right="-93"/>
        <w:jc w:val="center"/>
        <w:rPr>
          <w:rFonts w:ascii="Arial" w:hAnsi="Arial" w:cs="Arial"/>
          <w:b/>
          <w:bCs/>
          <w:sz w:val="22"/>
          <w:szCs w:val="22"/>
        </w:rPr>
      </w:pPr>
      <w:r w:rsidRPr="00B85D36">
        <w:rPr>
          <w:rFonts w:ascii="Arial" w:hAnsi="Arial" w:cs="Arial"/>
          <w:b/>
          <w:bCs/>
          <w:sz w:val="22"/>
          <w:szCs w:val="22"/>
        </w:rPr>
        <w:t>A C U E R D O</w:t>
      </w:r>
    </w:p>
    <w:p w14:paraId="118D40DF" w14:textId="77777777" w:rsidR="00AF2B7D" w:rsidRPr="00B85D36" w:rsidRDefault="00AF2B7D" w:rsidP="00465B2E">
      <w:pPr>
        <w:ind w:left="-142" w:right="-374"/>
        <w:jc w:val="both"/>
        <w:rPr>
          <w:rFonts w:ascii="Arial" w:hAnsi="Arial" w:cs="Arial"/>
          <w:b/>
          <w:bCs/>
          <w:sz w:val="22"/>
          <w:szCs w:val="22"/>
        </w:rPr>
      </w:pPr>
    </w:p>
    <w:p w14:paraId="3CE0C03A" w14:textId="3C5E01A3" w:rsidR="00453FAB" w:rsidRPr="00B85D36" w:rsidRDefault="00741D0B" w:rsidP="00453FAB">
      <w:pPr>
        <w:spacing w:line="276" w:lineRule="auto"/>
        <w:ind w:left="-142" w:right="-374"/>
        <w:jc w:val="both"/>
        <w:rPr>
          <w:rFonts w:ascii="Arial" w:hAnsi="Arial" w:cs="Arial"/>
          <w:bCs/>
          <w:sz w:val="22"/>
          <w:szCs w:val="22"/>
        </w:rPr>
      </w:pPr>
      <w:r w:rsidRPr="00B85D36">
        <w:rPr>
          <w:rFonts w:ascii="Arial" w:hAnsi="Arial" w:cs="Arial"/>
          <w:b/>
          <w:bCs/>
          <w:sz w:val="22"/>
          <w:szCs w:val="22"/>
        </w:rPr>
        <w:t xml:space="preserve">PRIMERO. </w:t>
      </w:r>
      <w:r w:rsidRPr="00B85D36">
        <w:rPr>
          <w:rFonts w:ascii="Arial" w:hAnsi="Arial" w:cs="Arial"/>
          <w:bCs/>
          <w:sz w:val="22"/>
          <w:szCs w:val="22"/>
        </w:rPr>
        <w:t xml:space="preserve">Se </w:t>
      </w:r>
      <w:r w:rsidR="004B709E" w:rsidRPr="00B85D36">
        <w:rPr>
          <w:rFonts w:ascii="Arial" w:hAnsi="Arial" w:cs="Arial"/>
          <w:bCs/>
          <w:sz w:val="22"/>
          <w:szCs w:val="22"/>
        </w:rPr>
        <w:t xml:space="preserve">determina </w:t>
      </w:r>
      <w:r w:rsidR="00AF2B7D" w:rsidRPr="00B85D36">
        <w:rPr>
          <w:rFonts w:ascii="Arial" w:hAnsi="Arial" w:cs="Arial"/>
          <w:bCs/>
          <w:sz w:val="22"/>
          <w:szCs w:val="22"/>
        </w:rPr>
        <w:t>el</w:t>
      </w:r>
      <w:r w:rsidR="004B709E" w:rsidRPr="00B85D36">
        <w:rPr>
          <w:rFonts w:ascii="Arial" w:hAnsi="Arial" w:cs="Arial"/>
          <w:bCs/>
          <w:sz w:val="22"/>
          <w:szCs w:val="22"/>
        </w:rPr>
        <w:t xml:space="preserve"> presupuesto mínimo necesario </w:t>
      </w:r>
      <w:r w:rsidR="006A52B3" w:rsidRPr="00B85D36">
        <w:rPr>
          <w:rFonts w:ascii="Arial" w:hAnsi="Arial" w:cs="Arial"/>
          <w:bCs/>
          <w:sz w:val="22"/>
          <w:szCs w:val="22"/>
        </w:rPr>
        <w:t>para operar h</w:t>
      </w:r>
      <w:r w:rsidR="00453FAB" w:rsidRPr="00B85D36">
        <w:rPr>
          <w:rFonts w:ascii="Arial" w:hAnsi="Arial" w:cs="Arial"/>
          <w:bCs/>
          <w:sz w:val="22"/>
          <w:szCs w:val="22"/>
        </w:rPr>
        <w:t xml:space="preserve">asta concluir el ejercicio 2018, </w:t>
      </w:r>
      <w:r w:rsidR="00AF2B7D" w:rsidRPr="00B85D36">
        <w:rPr>
          <w:rFonts w:ascii="Arial" w:hAnsi="Arial" w:cs="Arial"/>
          <w:bCs/>
          <w:sz w:val="22"/>
          <w:szCs w:val="22"/>
        </w:rPr>
        <w:t xml:space="preserve">con un monto total </w:t>
      </w:r>
      <w:r w:rsidR="00453FAB" w:rsidRPr="00B85D36">
        <w:rPr>
          <w:rFonts w:ascii="Arial" w:hAnsi="Arial" w:cs="Arial"/>
          <w:bCs/>
          <w:sz w:val="22"/>
          <w:szCs w:val="22"/>
        </w:rPr>
        <w:t>de $347’199, 421.72 (Son trescientos cuarenta y siete millones ciento noventa y nueve mil cuatrocientos veintiún pesos con setenta y dos centavos moneda nacional), cuyo concentrado</w:t>
      </w:r>
      <w:r w:rsidR="00AF2B7D" w:rsidRPr="00B85D36">
        <w:rPr>
          <w:rFonts w:ascii="Arial" w:hAnsi="Arial" w:cs="Arial"/>
          <w:bCs/>
          <w:sz w:val="22"/>
          <w:szCs w:val="22"/>
        </w:rPr>
        <w:t xml:space="preserve"> </w:t>
      </w:r>
      <w:r w:rsidR="0079691B" w:rsidRPr="00B85D36">
        <w:rPr>
          <w:rFonts w:ascii="Arial" w:hAnsi="Arial" w:cs="Arial"/>
          <w:bCs/>
          <w:sz w:val="22"/>
          <w:szCs w:val="22"/>
        </w:rPr>
        <w:t>se adjunta como</w:t>
      </w:r>
      <w:r w:rsidR="00453FAB" w:rsidRPr="00B85D36">
        <w:rPr>
          <w:rFonts w:ascii="Arial" w:hAnsi="Arial" w:cs="Arial"/>
          <w:bCs/>
          <w:sz w:val="22"/>
          <w:szCs w:val="22"/>
        </w:rPr>
        <w:t xml:space="preserve"> anex</w:t>
      </w:r>
      <w:r w:rsidR="0079691B" w:rsidRPr="00B85D36">
        <w:rPr>
          <w:rFonts w:ascii="Arial" w:hAnsi="Arial" w:cs="Arial"/>
          <w:bCs/>
          <w:sz w:val="22"/>
          <w:szCs w:val="22"/>
        </w:rPr>
        <w:t>o 1</w:t>
      </w:r>
      <w:r w:rsidR="00453FAB" w:rsidRPr="00B85D36">
        <w:rPr>
          <w:rFonts w:ascii="Arial" w:hAnsi="Arial" w:cs="Arial"/>
          <w:bCs/>
          <w:sz w:val="22"/>
          <w:szCs w:val="22"/>
        </w:rPr>
        <w:t xml:space="preserve"> formando parte integral del presente Acuerdo. El citado presupuesto contiene los siguientes rubros y cantidades:</w:t>
      </w:r>
    </w:p>
    <w:p w14:paraId="79F0097F" w14:textId="77777777" w:rsidR="00AF2B7D" w:rsidRPr="00B85D36" w:rsidRDefault="00AF2B7D" w:rsidP="00741D0B">
      <w:pPr>
        <w:spacing w:line="276" w:lineRule="auto"/>
        <w:ind w:left="-142" w:right="-374"/>
        <w:jc w:val="both"/>
        <w:rPr>
          <w:rFonts w:ascii="Arial" w:hAnsi="Arial" w:cs="Arial"/>
          <w:b/>
          <w:bCs/>
          <w:noProof/>
          <w:sz w:val="22"/>
          <w:szCs w:val="22"/>
          <w:lang w:val="es-MX" w:eastAsia="es-MX"/>
        </w:rPr>
      </w:pPr>
    </w:p>
    <w:p w14:paraId="3C37CF4D" w14:textId="0FD1AD3F" w:rsidR="00453FAB" w:rsidRPr="00B85D36" w:rsidRDefault="0076044F" w:rsidP="00741D0B">
      <w:pPr>
        <w:spacing w:line="276" w:lineRule="auto"/>
        <w:ind w:left="-142" w:right="-374"/>
        <w:jc w:val="both"/>
        <w:rPr>
          <w:rFonts w:ascii="Arial" w:hAnsi="Arial" w:cs="Arial"/>
          <w:b/>
          <w:bCs/>
          <w:sz w:val="22"/>
          <w:szCs w:val="22"/>
        </w:rPr>
      </w:pPr>
      <w:r w:rsidRPr="00B85D36">
        <w:rPr>
          <w:rFonts w:ascii="Arial" w:hAnsi="Arial" w:cs="Arial"/>
          <w:b/>
          <w:bCs/>
          <w:noProof/>
          <w:sz w:val="22"/>
          <w:szCs w:val="22"/>
          <w:lang w:val="es-MX" w:eastAsia="es-MX"/>
        </w:rPr>
        <w:lastRenderedPageBreak/>
        <w:drawing>
          <wp:inline distT="0" distB="0" distL="0" distR="0" wp14:anchorId="08FADB56" wp14:editId="3E6E17BC">
            <wp:extent cx="6696710" cy="699135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0747" r="2055"/>
                    <a:stretch/>
                  </pic:blipFill>
                  <pic:spPr bwMode="auto">
                    <a:xfrm>
                      <a:off x="0" y="0"/>
                      <a:ext cx="6747530" cy="7044406"/>
                    </a:xfrm>
                    <a:prstGeom prst="rect">
                      <a:avLst/>
                    </a:prstGeom>
                    <a:noFill/>
                    <a:ln>
                      <a:noFill/>
                    </a:ln>
                    <a:extLst>
                      <a:ext uri="{53640926-AAD7-44D8-BBD7-CCE9431645EC}">
                        <a14:shadowObscured xmlns:a14="http://schemas.microsoft.com/office/drawing/2010/main"/>
                      </a:ext>
                    </a:extLst>
                  </pic:spPr>
                </pic:pic>
              </a:graphicData>
            </a:graphic>
          </wp:inline>
        </w:drawing>
      </w:r>
    </w:p>
    <w:p w14:paraId="3CD0B609" w14:textId="77777777" w:rsidR="00035946" w:rsidRPr="00B85D36" w:rsidRDefault="00035946" w:rsidP="00741D0B">
      <w:pPr>
        <w:spacing w:line="276" w:lineRule="auto"/>
        <w:ind w:left="-142" w:right="-374"/>
        <w:jc w:val="both"/>
        <w:rPr>
          <w:rFonts w:ascii="Arial" w:hAnsi="Arial" w:cs="Arial"/>
          <w:b/>
          <w:bCs/>
          <w:sz w:val="22"/>
          <w:szCs w:val="22"/>
        </w:rPr>
      </w:pPr>
    </w:p>
    <w:p w14:paraId="274B1CBF" w14:textId="5A2C2D22" w:rsidR="00741D0B" w:rsidRPr="00B85D36" w:rsidRDefault="00741D0B" w:rsidP="00741D0B">
      <w:pPr>
        <w:spacing w:line="276" w:lineRule="auto"/>
        <w:ind w:left="-142" w:right="-374"/>
        <w:jc w:val="both"/>
        <w:rPr>
          <w:rFonts w:ascii="Arial" w:hAnsi="Arial" w:cs="Arial"/>
          <w:bCs/>
          <w:sz w:val="22"/>
          <w:szCs w:val="22"/>
        </w:rPr>
      </w:pPr>
      <w:r w:rsidRPr="00B85D36">
        <w:rPr>
          <w:rFonts w:ascii="Arial" w:hAnsi="Arial" w:cs="Arial"/>
          <w:b/>
          <w:bCs/>
          <w:sz w:val="22"/>
          <w:szCs w:val="22"/>
        </w:rPr>
        <w:t xml:space="preserve">SEGUNDO: </w:t>
      </w:r>
      <w:r w:rsidR="002E40CE" w:rsidRPr="00B85D36">
        <w:rPr>
          <w:rFonts w:ascii="Arial" w:hAnsi="Arial" w:cs="Arial"/>
          <w:bCs/>
          <w:sz w:val="22"/>
          <w:szCs w:val="22"/>
        </w:rPr>
        <w:t>S</w:t>
      </w:r>
      <w:r w:rsidR="00165FA0" w:rsidRPr="00B85D36">
        <w:rPr>
          <w:rFonts w:ascii="Arial" w:hAnsi="Arial" w:cs="Arial"/>
          <w:bCs/>
          <w:sz w:val="22"/>
          <w:szCs w:val="22"/>
        </w:rPr>
        <w:t>e actualiza en detalle</w:t>
      </w:r>
      <w:r w:rsidR="00DC56E3" w:rsidRPr="00B85D36">
        <w:rPr>
          <w:rFonts w:ascii="Arial" w:hAnsi="Arial" w:cs="Arial"/>
          <w:bCs/>
          <w:sz w:val="22"/>
          <w:szCs w:val="22"/>
        </w:rPr>
        <w:t xml:space="preserve"> y ajusta</w:t>
      </w:r>
      <w:r w:rsidR="00165FA0" w:rsidRPr="00B85D36">
        <w:rPr>
          <w:rFonts w:ascii="Arial" w:hAnsi="Arial" w:cs="Arial"/>
          <w:bCs/>
          <w:sz w:val="22"/>
          <w:szCs w:val="22"/>
        </w:rPr>
        <w:t xml:space="preserve">, el Presupuesto de Egresos del Instituto Electoral y de Participación Ciudadana de Yucatán para el ejercicio fiscal 2018, por constituir condición para su ejercicio conforme a lo </w:t>
      </w:r>
      <w:r w:rsidR="00CC4427" w:rsidRPr="00B85D36">
        <w:rPr>
          <w:rFonts w:ascii="Arial" w:hAnsi="Arial" w:cs="Arial"/>
          <w:bCs/>
          <w:sz w:val="22"/>
          <w:szCs w:val="22"/>
        </w:rPr>
        <w:t>ordena</w:t>
      </w:r>
      <w:r w:rsidR="0079691B" w:rsidRPr="00B85D36">
        <w:rPr>
          <w:rFonts w:ascii="Arial" w:hAnsi="Arial" w:cs="Arial"/>
          <w:bCs/>
          <w:sz w:val="22"/>
          <w:szCs w:val="22"/>
        </w:rPr>
        <w:t>do</w:t>
      </w:r>
      <w:r w:rsidR="00CC4427" w:rsidRPr="00B85D36">
        <w:rPr>
          <w:rFonts w:ascii="Arial" w:hAnsi="Arial" w:cs="Arial"/>
          <w:bCs/>
          <w:sz w:val="22"/>
          <w:szCs w:val="22"/>
        </w:rPr>
        <w:t xml:space="preserve"> por el </w:t>
      </w:r>
      <w:r w:rsidR="0079691B" w:rsidRPr="00B85D36">
        <w:rPr>
          <w:rFonts w:ascii="Arial" w:hAnsi="Arial" w:cs="Arial"/>
          <w:bCs/>
          <w:sz w:val="22"/>
          <w:szCs w:val="22"/>
        </w:rPr>
        <w:t>presupuesto de egresos del Gobierno del E</w:t>
      </w:r>
      <w:r w:rsidR="00165FA0" w:rsidRPr="00B85D36">
        <w:rPr>
          <w:rFonts w:ascii="Arial" w:hAnsi="Arial" w:cs="Arial"/>
          <w:bCs/>
          <w:sz w:val="22"/>
          <w:szCs w:val="22"/>
        </w:rPr>
        <w:t>stado de Yucatán para el ejercicio fiscal 2018, aprobado en sesión ordinaria del 15 de diciembre de</w:t>
      </w:r>
      <w:r w:rsidR="008B127A" w:rsidRPr="00B85D36">
        <w:rPr>
          <w:rFonts w:ascii="Arial" w:hAnsi="Arial" w:cs="Arial"/>
          <w:bCs/>
          <w:sz w:val="22"/>
          <w:szCs w:val="22"/>
        </w:rPr>
        <w:t xml:space="preserve"> 2017</w:t>
      </w:r>
      <w:r w:rsidR="00CE712F" w:rsidRPr="00B85D36">
        <w:rPr>
          <w:rFonts w:ascii="Arial" w:hAnsi="Arial" w:cs="Arial"/>
          <w:bCs/>
          <w:sz w:val="22"/>
          <w:szCs w:val="22"/>
        </w:rPr>
        <w:t xml:space="preserve"> </w:t>
      </w:r>
      <w:r w:rsidR="00165FA0" w:rsidRPr="00B85D36">
        <w:rPr>
          <w:rFonts w:ascii="Arial" w:hAnsi="Arial" w:cs="Arial"/>
          <w:bCs/>
          <w:sz w:val="22"/>
          <w:szCs w:val="22"/>
        </w:rPr>
        <w:t>por la LXI Legislatura del H. Congreso del Estado.</w:t>
      </w:r>
      <w:r w:rsidR="00CB0818" w:rsidRPr="00B85D36">
        <w:rPr>
          <w:rFonts w:ascii="Arial" w:hAnsi="Arial" w:cs="Arial"/>
          <w:bCs/>
          <w:sz w:val="22"/>
          <w:szCs w:val="22"/>
        </w:rPr>
        <w:t xml:space="preserve"> </w:t>
      </w:r>
      <w:r w:rsidR="0079691B" w:rsidRPr="00B85D36">
        <w:rPr>
          <w:rFonts w:ascii="Arial" w:hAnsi="Arial" w:cs="Arial"/>
          <w:bCs/>
          <w:sz w:val="22"/>
          <w:szCs w:val="22"/>
        </w:rPr>
        <w:t>Mismo</w:t>
      </w:r>
      <w:r w:rsidR="00CB0818" w:rsidRPr="00B85D36">
        <w:rPr>
          <w:rFonts w:ascii="Arial" w:hAnsi="Arial" w:cs="Arial"/>
          <w:bCs/>
          <w:sz w:val="22"/>
          <w:szCs w:val="22"/>
        </w:rPr>
        <w:t xml:space="preserve"> que</w:t>
      </w:r>
      <w:r w:rsidR="00883A8E" w:rsidRPr="00B85D36">
        <w:rPr>
          <w:rFonts w:ascii="Arial" w:hAnsi="Arial" w:cs="Arial"/>
          <w:bCs/>
          <w:sz w:val="22"/>
          <w:szCs w:val="22"/>
        </w:rPr>
        <w:t xml:space="preserve"> se anexa formando parte integral del presente Acuerdo. El citado presupuesto contiene los siguientes rubros y cantidades:</w:t>
      </w:r>
    </w:p>
    <w:p w14:paraId="079A8469" w14:textId="77777777" w:rsidR="00BB672D" w:rsidRPr="00B85D36" w:rsidRDefault="00BB672D" w:rsidP="00883A8E">
      <w:pPr>
        <w:spacing w:line="276" w:lineRule="auto"/>
        <w:ind w:left="-142" w:right="-374"/>
        <w:jc w:val="both"/>
        <w:rPr>
          <w:rFonts w:ascii="Arial" w:hAnsi="Arial" w:cs="Arial"/>
          <w:b/>
          <w:bCs/>
          <w:sz w:val="22"/>
          <w:szCs w:val="22"/>
        </w:rPr>
      </w:pPr>
    </w:p>
    <w:p w14:paraId="4E13617B" w14:textId="0E514928" w:rsidR="00AF2B7D" w:rsidRPr="00B85D36" w:rsidRDefault="000A649D" w:rsidP="00883A8E">
      <w:pPr>
        <w:spacing w:line="276" w:lineRule="auto"/>
        <w:ind w:left="-142" w:right="-374"/>
        <w:jc w:val="both"/>
        <w:rPr>
          <w:rFonts w:ascii="Arial" w:hAnsi="Arial" w:cs="Arial"/>
          <w:b/>
          <w:bCs/>
          <w:noProof/>
          <w:sz w:val="22"/>
          <w:szCs w:val="22"/>
          <w:lang w:val="es-MX" w:eastAsia="es-MX"/>
        </w:rPr>
      </w:pPr>
      <w:r w:rsidRPr="00B85D36">
        <w:rPr>
          <w:rFonts w:ascii="Arial" w:hAnsi="Arial" w:cs="Arial"/>
          <w:b/>
          <w:bCs/>
          <w:noProof/>
          <w:sz w:val="22"/>
          <w:szCs w:val="22"/>
          <w:lang w:val="es-MX" w:eastAsia="es-MX"/>
        </w:rPr>
        <w:lastRenderedPageBreak/>
        <w:drawing>
          <wp:inline distT="0" distB="0" distL="0" distR="0" wp14:anchorId="57E7002D" wp14:editId="4884E1A2">
            <wp:extent cx="6847840" cy="68484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661" cy="6859297"/>
                    </a:xfrm>
                    <a:prstGeom prst="rect">
                      <a:avLst/>
                    </a:prstGeom>
                    <a:noFill/>
                  </pic:spPr>
                </pic:pic>
              </a:graphicData>
            </a:graphic>
          </wp:inline>
        </w:drawing>
      </w:r>
    </w:p>
    <w:p w14:paraId="723CDEDB" w14:textId="32F8B22E" w:rsidR="00A45714" w:rsidRPr="00B85D36" w:rsidRDefault="00DC56E3" w:rsidP="00DC56E3">
      <w:pPr>
        <w:spacing w:line="276" w:lineRule="auto"/>
        <w:ind w:left="-142" w:right="-374"/>
        <w:jc w:val="both"/>
        <w:rPr>
          <w:rFonts w:ascii="Arial" w:hAnsi="Arial" w:cs="Arial"/>
          <w:bCs/>
          <w:sz w:val="22"/>
          <w:szCs w:val="22"/>
        </w:rPr>
      </w:pPr>
      <w:r w:rsidRPr="00B85D36">
        <w:rPr>
          <w:rFonts w:ascii="Arial" w:hAnsi="Arial" w:cs="Arial"/>
          <w:bCs/>
          <w:sz w:val="22"/>
          <w:szCs w:val="22"/>
        </w:rPr>
        <w:t xml:space="preserve">Este Consejo General de </w:t>
      </w:r>
      <w:r w:rsidR="00CB0818" w:rsidRPr="00B85D36">
        <w:rPr>
          <w:rFonts w:ascii="Arial" w:hAnsi="Arial" w:cs="Arial"/>
          <w:bCs/>
          <w:sz w:val="22"/>
          <w:szCs w:val="22"/>
        </w:rPr>
        <w:t xml:space="preserve">conformidad </w:t>
      </w:r>
      <w:r w:rsidRPr="00B85D36">
        <w:rPr>
          <w:rFonts w:ascii="Arial" w:hAnsi="Arial" w:cs="Arial"/>
          <w:bCs/>
          <w:sz w:val="22"/>
          <w:szCs w:val="22"/>
        </w:rPr>
        <w:t>a lo señala</w:t>
      </w:r>
      <w:r w:rsidR="005B75F2" w:rsidRPr="00B85D36">
        <w:rPr>
          <w:rFonts w:ascii="Arial" w:hAnsi="Arial" w:cs="Arial"/>
          <w:bCs/>
          <w:sz w:val="22"/>
          <w:szCs w:val="22"/>
        </w:rPr>
        <w:t xml:space="preserve">do en el considerando </w:t>
      </w:r>
      <w:r w:rsidR="00AF2B7D" w:rsidRPr="00B85D36">
        <w:rPr>
          <w:rFonts w:ascii="Arial" w:hAnsi="Arial" w:cs="Arial"/>
          <w:bCs/>
          <w:sz w:val="22"/>
          <w:szCs w:val="22"/>
        </w:rPr>
        <w:t>40</w:t>
      </w:r>
      <w:r w:rsidR="00A4071D" w:rsidRPr="00B85D36">
        <w:rPr>
          <w:rFonts w:ascii="Arial" w:hAnsi="Arial" w:cs="Arial"/>
          <w:bCs/>
          <w:sz w:val="22"/>
          <w:szCs w:val="22"/>
        </w:rPr>
        <w:t xml:space="preserve"> y a lo ordenado por el Congreso del Estado</w:t>
      </w:r>
      <w:r w:rsidR="005B75F2" w:rsidRPr="00B85D36">
        <w:rPr>
          <w:rFonts w:ascii="Arial" w:hAnsi="Arial" w:cs="Arial"/>
          <w:bCs/>
          <w:sz w:val="22"/>
          <w:szCs w:val="22"/>
        </w:rPr>
        <w:t xml:space="preserve"> instruye a la Dirección Ejecutiva </w:t>
      </w:r>
      <w:r w:rsidR="00A4071D" w:rsidRPr="00B85D36">
        <w:rPr>
          <w:rFonts w:ascii="Arial" w:hAnsi="Arial" w:cs="Arial"/>
          <w:bCs/>
          <w:sz w:val="22"/>
          <w:szCs w:val="22"/>
        </w:rPr>
        <w:t xml:space="preserve">de Administración a efecto de que realice los procedimientos administrativos necesarios </w:t>
      </w:r>
      <w:r w:rsidR="00A45714" w:rsidRPr="00B85D36">
        <w:rPr>
          <w:rFonts w:ascii="Arial" w:hAnsi="Arial" w:cs="Arial"/>
          <w:bCs/>
          <w:sz w:val="22"/>
          <w:szCs w:val="22"/>
        </w:rPr>
        <w:t>para capturar el presupu</w:t>
      </w:r>
      <w:r w:rsidR="00031813" w:rsidRPr="00B85D36">
        <w:rPr>
          <w:rFonts w:ascii="Arial" w:hAnsi="Arial" w:cs="Arial"/>
          <w:bCs/>
          <w:sz w:val="22"/>
          <w:szCs w:val="22"/>
        </w:rPr>
        <w:t xml:space="preserve">esto actualizado  de trecientos treinta y </w:t>
      </w:r>
      <w:r w:rsidR="00A45714" w:rsidRPr="00B85D36">
        <w:rPr>
          <w:rFonts w:ascii="Arial" w:hAnsi="Arial" w:cs="Arial"/>
          <w:bCs/>
          <w:sz w:val="22"/>
          <w:szCs w:val="22"/>
        </w:rPr>
        <w:t xml:space="preserve">tres millones de pesos, en los términos </w:t>
      </w:r>
      <w:r w:rsidR="007B5013" w:rsidRPr="00B85D36">
        <w:rPr>
          <w:rFonts w:ascii="Arial" w:hAnsi="Arial" w:cs="Arial"/>
          <w:bCs/>
          <w:sz w:val="22"/>
          <w:szCs w:val="22"/>
        </w:rPr>
        <w:t xml:space="preserve">del concentrado que </w:t>
      </w:r>
      <w:r w:rsidR="002E40CE" w:rsidRPr="00B85D36">
        <w:rPr>
          <w:rFonts w:ascii="Arial" w:hAnsi="Arial" w:cs="Arial"/>
          <w:bCs/>
          <w:sz w:val="22"/>
          <w:szCs w:val="22"/>
        </w:rPr>
        <w:t>s</w:t>
      </w:r>
      <w:r w:rsidR="007B5013" w:rsidRPr="00B85D36">
        <w:rPr>
          <w:rFonts w:ascii="Arial" w:hAnsi="Arial" w:cs="Arial"/>
          <w:bCs/>
          <w:sz w:val="22"/>
          <w:szCs w:val="22"/>
        </w:rPr>
        <w:t xml:space="preserve">e </w:t>
      </w:r>
      <w:r w:rsidR="00F06F40" w:rsidRPr="00B85D36">
        <w:rPr>
          <w:rFonts w:ascii="Arial" w:hAnsi="Arial" w:cs="Arial"/>
          <w:bCs/>
          <w:sz w:val="22"/>
          <w:szCs w:val="22"/>
        </w:rPr>
        <w:t>aprue</w:t>
      </w:r>
      <w:r w:rsidR="007B5013" w:rsidRPr="00B85D36">
        <w:rPr>
          <w:rFonts w:ascii="Arial" w:hAnsi="Arial" w:cs="Arial"/>
          <w:bCs/>
          <w:sz w:val="22"/>
          <w:szCs w:val="22"/>
        </w:rPr>
        <w:t>b</w:t>
      </w:r>
      <w:r w:rsidR="00F06F40" w:rsidRPr="00B85D36">
        <w:rPr>
          <w:rFonts w:ascii="Arial" w:hAnsi="Arial" w:cs="Arial"/>
          <w:bCs/>
          <w:sz w:val="22"/>
          <w:szCs w:val="22"/>
        </w:rPr>
        <w:t>a</w:t>
      </w:r>
      <w:r w:rsidR="007B5013" w:rsidRPr="00B85D36">
        <w:rPr>
          <w:rFonts w:ascii="Arial" w:hAnsi="Arial" w:cs="Arial"/>
          <w:bCs/>
          <w:sz w:val="22"/>
          <w:szCs w:val="22"/>
        </w:rPr>
        <w:t xml:space="preserve"> en este punto de acuerdo</w:t>
      </w:r>
      <w:r w:rsidR="00A45714" w:rsidRPr="00B85D36">
        <w:rPr>
          <w:rFonts w:ascii="Arial" w:hAnsi="Arial" w:cs="Arial"/>
          <w:bCs/>
          <w:sz w:val="22"/>
          <w:szCs w:val="22"/>
        </w:rPr>
        <w:t xml:space="preserve"> </w:t>
      </w:r>
      <w:r w:rsidR="00832089" w:rsidRPr="00B85D36">
        <w:rPr>
          <w:rFonts w:ascii="Arial" w:hAnsi="Arial" w:cs="Arial"/>
          <w:bCs/>
          <w:sz w:val="22"/>
          <w:szCs w:val="22"/>
        </w:rPr>
        <w:t>al cual se incorporó y ajustó</w:t>
      </w:r>
      <w:r w:rsidR="007B5013" w:rsidRPr="00B85D36">
        <w:rPr>
          <w:rFonts w:ascii="Arial" w:hAnsi="Arial" w:cs="Arial"/>
          <w:bCs/>
          <w:sz w:val="22"/>
          <w:szCs w:val="22"/>
        </w:rPr>
        <w:t xml:space="preserve"> el remanente presupuestal del ejercicio 2017 por diez millones cuatrocientos veintiocho mil setecientos setenta y seis pesos </w:t>
      </w:r>
      <w:r w:rsidR="00FB1198" w:rsidRPr="00B85D36">
        <w:rPr>
          <w:rFonts w:ascii="Arial" w:hAnsi="Arial" w:cs="Arial"/>
          <w:bCs/>
          <w:sz w:val="22"/>
          <w:szCs w:val="22"/>
        </w:rPr>
        <w:t xml:space="preserve">con cuarenta y seis centavos </w:t>
      </w:r>
      <w:r w:rsidR="007B5013" w:rsidRPr="00B85D36">
        <w:rPr>
          <w:rFonts w:ascii="Arial" w:hAnsi="Arial" w:cs="Arial"/>
          <w:bCs/>
          <w:sz w:val="22"/>
          <w:szCs w:val="22"/>
        </w:rPr>
        <w:t>M</w:t>
      </w:r>
      <w:r w:rsidR="00FB1198" w:rsidRPr="00B85D36">
        <w:rPr>
          <w:rFonts w:ascii="Arial" w:hAnsi="Arial" w:cs="Arial"/>
          <w:bCs/>
          <w:sz w:val="22"/>
          <w:szCs w:val="22"/>
        </w:rPr>
        <w:t xml:space="preserve">oneda </w:t>
      </w:r>
      <w:r w:rsidR="007B5013" w:rsidRPr="00B85D36">
        <w:rPr>
          <w:rFonts w:ascii="Arial" w:hAnsi="Arial" w:cs="Arial"/>
          <w:bCs/>
          <w:sz w:val="22"/>
          <w:szCs w:val="22"/>
        </w:rPr>
        <w:t>N</w:t>
      </w:r>
      <w:r w:rsidR="00FB1198" w:rsidRPr="00B85D36">
        <w:rPr>
          <w:rFonts w:ascii="Arial" w:hAnsi="Arial" w:cs="Arial"/>
          <w:bCs/>
          <w:sz w:val="22"/>
          <w:szCs w:val="22"/>
        </w:rPr>
        <w:t>acional</w:t>
      </w:r>
      <w:r w:rsidR="00F06F40" w:rsidRPr="00B85D36">
        <w:rPr>
          <w:rFonts w:ascii="Arial" w:hAnsi="Arial" w:cs="Arial"/>
          <w:bCs/>
          <w:sz w:val="22"/>
          <w:szCs w:val="22"/>
        </w:rPr>
        <w:t xml:space="preserve">; </w:t>
      </w:r>
      <w:r w:rsidR="00031813" w:rsidRPr="00B85D36">
        <w:rPr>
          <w:rFonts w:ascii="Arial" w:hAnsi="Arial" w:cs="Arial"/>
          <w:bCs/>
          <w:sz w:val="22"/>
          <w:szCs w:val="22"/>
        </w:rPr>
        <w:t xml:space="preserve">así como la ampliación presupuestal autorizada por veinte millones de pesos </w:t>
      </w:r>
      <w:r w:rsidR="00427B26" w:rsidRPr="00B85D36">
        <w:rPr>
          <w:rFonts w:ascii="Arial" w:hAnsi="Arial" w:cs="Arial"/>
          <w:bCs/>
          <w:sz w:val="22"/>
          <w:szCs w:val="22"/>
        </w:rPr>
        <w:t xml:space="preserve">sin centavos  moneda nacional </w:t>
      </w:r>
      <w:r w:rsidR="00F06F40" w:rsidRPr="00B85D36">
        <w:rPr>
          <w:rFonts w:ascii="Arial" w:hAnsi="Arial" w:cs="Arial"/>
          <w:bCs/>
          <w:sz w:val="22"/>
          <w:szCs w:val="22"/>
        </w:rPr>
        <w:t xml:space="preserve">y al que a su vez </w:t>
      </w:r>
      <w:r w:rsidR="007B5013" w:rsidRPr="00B85D36">
        <w:rPr>
          <w:rFonts w:ascii="Arial" w:hAnsi="Arial" w:cs="Arial"/>
          <w:bCs/>
          <w:sz w:val="22"/>
          <w:szCs w:val="22"/>
        </w:rPr>
        <w:t xml:space="preserve">se </w:t>
      </w:r>
      <w:r w:rsidR="00031813" w:rsidRPr="00B85D36">
        <w:rPr>
          <w:rFonts w:ascii="Arial" w:hAnsi="Arial" w:cs="Arial"/>
          <w:bCs/>
          <w:sz w:val="22"/>
          <w:szCs w:val="22"/>
        </w:rPr>
        <w:t>deberán</w:t>
      </w:r>
      <w:r w:rsidR="007B5013" w:rsidRPr="00B85D36">
        <w:rPr>
          <w:rFonts w:ascii="Arial" w:hAnsi="Arial" w:cs="Arial"/>
          <w:bCs/>
          <w:sz w:val="22"/>
          <w:szCs w:val="22"/>
        </w:rPr>
        <w:t xml:space="preserve"> incorpor</w:t>
      </w:r>
      <w:r w:rsidR="00031813" w:rsidRPr="00B85D36">
        <w:rPr>
          <w:rFonts w:ascii="Arial" w:hAnsi="Arial" w:cs="Arial"/>
          <w:bCs/>
          <w:sz w:val="22"/>
          <w:szCs w:val="22"/>
        </w:rPr>
        <w:t>ar</w:t>
      </w:r>
      <w:r w:rsidR="007B5013" w:rsidRPr="00B85D36">
        <w:rPr>
          <w:rFonts w:ascii="Arial" w:hAnsi="Arial" w:cs="Arial"/>
          <w:bCs/>
          <w:sz w:val="22"/>
          <w:szCs w:val="22"/>
        </w:rPr>
        <w:t xml:space="preserve"> las ampliaciones presupuestales que se requieren y se obtengan, </w:t>
      </w:r>
      <w:r w:rsidR="00031813" w:rsidRPr="00B85D36">
        <w:rPr>
          <w:rFonts w:ascii="Arial" w:hAnsi="Arial" w:cs="Arial"/>
          <w:bCs/>
          <w:sz w:val="22"/>
          <w:szCs w:val="22"/>
        </w:rPr>
        <w:t xml:space="preserve">para integrar el presupuesto mínimo necesario de este instituto, </w:t>
      </w:r>
      <w:r w:rsidR="007B5013" w:rsidRPr="00B85D36">
        <w:rPr>
          <w:rFonts w:ascii="Arial" w:hAnsi="Arial" w:cs="Arial"/>
          <w:bCs/>
          <w:sz w:val="22"/>
          <w:szCs w:val="22"/>
        </w:rPr>
        <w:t xml:space="preserve">distribuyéndose en los términos del </w:t>
      </w:r>
      <w:r w:rsidR="00EE210A" w:rsidRPr="00B85D36">
        <w:rPr>
          <w:rFonts w:ascii="Arial" w:hAnsi="Arial" w:cs="Arial"/>
          <w:bCs/>
          <w:sz w:val="22"/>
          <w:szCs w:val="22"/>
        </w:rPr>
        <w:t>presupuesto determinado</w:t>
      </w:r>
      <w:r w:rsidR="007B5013" w:rsidRPr="00B85D36">
        <w:rPr>
          <w:rFonts w:ascii="Arial" w:hAnsi="Arial" w:cs="Arial"/>
          <w:bCs/>
          <w:sz w:val="22"/>
          <w:szCs w:val="22"/>
        </w:rPr>
        <w:t xml:space="preserve"> en el punto de Acuerdo primero.</w:t>
      </w:r>
    </w:p>
    <w:p w14:paraId="6A50385B" w14:textId="3FE055D6" w:rsidR="007B5013" w:rsidRPr="00B85D36" w:rsidRDefault="007B5013" w:rsidP="00DC56E3">
      <w:pPr>
        <w:spacing w:line="276" w:lineRule="auto"/>
        <w:ind w:left="-142" w:right="-374"/>
        <w:jc w:val="both"/>
        <w:rPr>
          <w:rFonts w:ascii="Arial" w:hAnsi="Arial" w:cs="Arial"/>
          <w:bCs/>
          <w:sz w:val="22"/>
          <w:szCs w:val="22"/>
        </w:rPr>
      </w:pPr>
    </w:p>
    <w:p w14:paraId="79EE7273" w14:textId="1E26CC44" w:rsidR="00883A8E" w:rsidRPr="00B85D36" w:rsidRDefault="00883A8E" w:rsidP="00883A8E">
      <w:pPr>
        <w:spacing w:line="276" w:lineRule="auto"/>
        <w:ind w:left="-142" w:right="-374"/>
        <w:jc w:val="both"/>
        <w:rPr>
          <w:rFonts w:ascii="Arial" w:hAnsi="Arial" w:cs="Arial"/>
          <w:bCs/>
          <w:sz w:val="22"/>
          <w:szCs w:val="22"/>
        </w:rPr>
      </w:pPr>
      <w:r w:rsidRPr="00B85D36">
        <w:rPr>
          <w:rFonts w:ascii="Arial" w:hAnsi="Arial" w:cs="Arial"/>
          <w:b/>
          <w:bCs/>
          <w:sz w:val="22"/>
          <w:szCs w:val="22"/>
        </w:rPr>
        <w:t xml:space="preserve">TERCERO. </w:t>
      </w:r>
      <w:r w:rsidR="00335854" w:rsidRPr="00B85D36">
        <w:rPr>
          <w:rFonts w:ascii="Arial" w:hAnsi="Arial" w:cs="Arial"/>
          <w:bCs/>
          <w:sz w:val="22"/>
          <w:szCs w:val="22"/>
        </w:rPr>
        <w:t xml:space="preserve">Continúense </w:t>
      </w:r>
      <w:r w:rsidRPr="00B85D36">
        <w:rPr>
          <w:rFonts w:ascii="Arial" w:hAnsi="Arial" w:cs="Arial"/>
          <w:bCs/>
          <w:sz w:val="22"/>
          <w:szCs w:val="22"/>
        </w:rPr>
        <w:t xml:space="preserve">a través de las instancias competentes </w:t>
      </w:r>
      <w:r w:rsidR="0058349C" w:rsidRPr="00B85D36">
        <w:rPr>
          <w:rFonts w:ascii="Arial" w:hAnsi="Arial" w:cs="Arial"/>
          <w:bCs/>
          <w:sz w:val="22"/>
          <w:szCs w:val="22"/>
        </w:rPr>
        <w:t xml:space="preserve">de este instituto </w:t>
      </w:r>
      <w:r w:rsidRPr="00B85D36">
        <w:rPr>
          <w:rFonts w:ascii="Arial" w:hAnsi="Arial" w:cs="Arial"/>
          <w:bCs/>
          <w:sz w:val="22"/>
          <w:szCs w:val="22"/>
        </w:rPr>
        <w:t>las gestiones a su alcance</w:t>
      </w:r>
      <w:r w:rsidR="0058349C" w:rsidRPr="00B85D36">
        <w:rPr>
          <w:rFonts w:ascii="Arial" w:hAnsi="Arial" w:cs="Arial"/>
          <w:bCs/>
          <w:sz w:val="22"/>
          <w:szCs w:val="22"/>
        </w:rPr>
        <w:t>,</w:t>
      </w:r>
      <w:r w:rsidRPr="00B85D36">
        <w:rPr>
          <w:rFonts w:ascii="Arial" w:hAnsi="Arial" w:cs="Arial"/>
          <w:bCs/>
          <w:sz w:val="22"/>
          <w:szCs w:val="22"/>
        </w:rPr>
        <w:t xml:space="preserve"> ante las autoridades correspondientes para obtener l</w:t>
      </w:r>
      <w:r w:rsidR="00EE210A" w:rsidRPr="00B85D36">
        <w:rPr>
          <w:rFonts w:ascii="Arial" w:hAnsi="Arial" w:cs="Arial"/>
          <w:bCs/>
          <w:sz w:val="22"/>
          <w:szCs w:val="22"/>
        </w:rPr>
        <w:t>as ampliaciones presupuestales necesaria</w:t>
      </w:r>
      <w:r w:rsidRPr="00B85D36">
        <w:rPr>
          <w:rFonts w:ascii="Arial" w:hAnsi="Arial" w:cs="Arial"/>
          <w:bCs/>
          <w:sz w:val="22"/>
          <w:szCs w:val="22"/>
        </w:rPr>
        <w:t>s que le permitan, en ejercicio de su autonomía, garantizar el cumplimiento cabal de sus fines.</w:t>
      </w:r>
    </w:p>
    <w:p w14:paraId="4BA999C4" w14:textId="77777777" w:rsidR="00741D0B" w:rsidRPr="00B85D36" w:rsidRDefault="00741D0B" w:rsidP="00883A8E">
      <w:pPr>
        <w:spacing w:line="276" w:lineRule="auto"/>
        <w:ind w:left="-142" w:right="-374"/>
        <w:jc w:val="both"/>
        <w:rPr>
          <w:rFonts w:ascii="Arial" w:hAnsi="Arial" w:cs="Arial"/>
          <w:b/>
          <w:bCs/>
          <w:sz w:val="22"/>
          <w:szCs w:val="22"/>
        </w:rPr>
      </w:pPr>
    </w:p>
    <w:p w14:paraId="447CD4F0" w14:textId="77777777" w:rsidR="005D7121" w:rsidRPr="00B85D36" w:rsidRDefault="00883A8E" w:rsidP="00514B4B">
      <w:pPr>
        <w:spacing w:line="276" w:lineRule="auto"/>
        <w:ind w:left="-142" w:right="-374"/>
        <w:jc w:val="both"/>
        <w:rPr>
          <w:rFonts w:ascii="Arial" w:hAnsi="Arial" w:cs="Arial"/>
          <w:bCs/>
          <w:sz w:val="22"/>
          <w:szCs w:val="22"/>
        </w:rPr>
      </w:pPr>
      <w:r w:rsidRPr="00B85D36">
        <w:rPr>
          <w:rFonts w:ascii="Arial" w:hAnsi="Arial" w:cs="Arial"/>
          <w:b/>
          <w:bCs/>
          <w:sz w:val="22"/>
          <w:szCs w:val="22"/>
        </w:rPr>
        <w:t>CUARTO</w:t>
      </w:r>
      <w:r w:rsidR="00800531" w:rsidRPr="00B85D36">
        <w:rPr>
          <w:rFonts w:ascii="Arial" w:hAnsi="Arial" w:cs="Arial"/>
          <w:b/>
          <w:bCs/>
          <w:sz w:val="22"/>
          <w:szCs w:val="22"/>
        </w:rPr>
        <w:t xml:space="preserve">. </w:t>
      </w:r>
      <w:r w:rsidR="00265A44" w:rsidRPr="00B85D36">
        <w:rPr>
          <w:rFonts w:ascii="Arial" w:hAnsi="Arial" w:cs="Arial"/>
          <w:bCs/>
          <w:sz w:val="22"/>
          <w:szCs w:val="22"/>
        </w:rPr>
        <w:t xml:space="preserve">Se determina que la Dirección Ejecutiva de Administración podrá realizar transferencias entre las partidas del prepuesto para el ejercicio fiscal del año 2018 de este Instituto, previa autorización otorgada por la Consejera Presidente del Consejo General, siempre y cuando dicha transacción se encuentre debidamente justificada y no rebase en el ejercicio fiscal del presente año la cantidad equivalente  a cuatro mil veces la unidad de medida y actualización vigente por partida, debiéndose hacer del conocimiento del Órgano Interno de Control del Instituto.  </w:t>
      </w:r>
    </w:p>
    <w:p w14:paraId="0401C1C6" w14:textId="77777777" w:rsidR="00265A44" w:rsidRPr="00B85D36" w:rsidRDefault="00265A44" w:rsidP="00514B4B">
      <w:pPr>
        <w:spacing w:line="276" w:lineRule="auto"/>
        <w:ind w:left="-142" w:right="-374"/>
        <w:jc w:val="both"/>
        <w:rPr>
          <w:rFonts w:ascii="Arial" w:hAnsi="Arial" w:cs="Arial"/>
          <w:bCs/>
          <w:sz w:val="22"/>
          <w:szCs w:val="22"/>
        </w:rPr>
      </w:pPr>
    </w:p>
    <w:p w14:paraId="52738073" w14:textId="3A5B5646" w:rsidR="00265A44" w:rsidRPr="00B85D36" w:rsidRDefault="00265A44" w:rsidP="00CF6B5F">
      <w:pPr>
        <w:spacing w:line="276" w:lineRule="auto"/>
        <w:ind w:left="-142" w:right="-374"/>
        <w:jc w:val="both"/>
        <w:rPr>
          <w:rFonts w:ascii="Arial" w:hAnsi="Arial" w:cs="Arial"/>
          <w:bCs/>
          <w:sz w:val="22"/>
          <w:szCs w:val="22"/>
        </w:rPr>
      </w:pPr>
      <w:r w:rsidRPr="00B85D36">
        <w:rPr>
          <w:rFonts w:ascii="Arial" w:hAnsi="Arial" w:cs="Arial"/>
          <w:bCs/>
          <w:sz w:val="22"/>
          <w:szCs w:val="22"/>
        </w:rPr>
        <w:t>Cualquier transferencia que rebase este monto, deberá ser aprobada antes d</w:t>
      </w:r>
      <w:r w:rsidR="00BD3599" w:rsidRPr="00B85D36">
        <w:rPr>
          <w:rFonts w:ascii="Arial" w:hAnsi="Arial" w:cs="Arial"/>
          <w:bCs/>
          <w:sz w:val="22"/>
          <w:szCs w:val="22"/>
        </w:rPr>
        <w:t>e la</w:t>
      </w:r>
      <w:r w:rsidRPr="00B85D36">
        <w:rPr>
          <w:rFonts w:ascii="Arial" w:hAnsi="Arial" w:cs="Arial"/>
          <w:bCs/>
          <w:sz w:val="22"/>
          <w:szCs w:val="22"/>
        </w:rPr>
        <w:t xml:space="preserve"> concurrente ejecución, por la Comisión Permanente de Administración, órgano</w:t>
      </w:r>
      <w:r w:rsidR="00CF6B5F" w:rsidRPr="00B85D36">
        <w:rPr>
          <w:rFonts w:ascii="Arial" w:hAnsi="Arial" w:cs="Arial"/>
          <w:bCs/>
          <w:sz w:val="22"/>
          <w:szCs w:val="22"/>
        </w:rPr>
        <w:t xml:space="preserve"> auxiliar del Consejo General, y las transferencias superiores a siete mil veces la unidad de medida y actualización deberán ser aprobadas por el Consejo General</w:t>
      </w:r>
    </w:p>
    <w:p w14:paraId="3413AC78" w14:textId="77777777" w:rsidR="00800531" w:rsidRPr="00B85D36" w:rsidRDefault="00800531" w:rsidP="00514B4B">
      <w:pPr>
        <w:spacing w:line="276" w:lineRule="auto"/>
        <w:ind w:left="-142" w:right="-374"/>
        <w:jc w:val="both"/>
        <w:rPr>
          <w:rFonts w:ascii="Arial" w:hAnsi="Arial" w:cs="Arial"/>
          <w:bCs/>
          <w:sz w:val="22"/>
          <w:szCs w:val="22"/>
        </w:rPr>
      </w:pPr>
    </w:p>
    <w:p w14:paraId="71CC58A0" w14:textId="16A63805" w:rsidR="0022412B" w:rsidRPr="00B85D36" w:rsidRDefault="00883A8E" w:rsidP="00514B4B">
      <w:pPr>
        <w:spacing w:line="276" w:lineRule="auto"/>
        <w:ind w:left="-142" w:right="-374"/>
        <w:jc w:val="both"/>
        <w:rPr>
          <w:rFonts w:ascii="Arial" w:hAnsi="Arial" w:cs="Arial"/>
          <w:bCs/>
          <w:sz w:val="22"/>
          <w:szCs w:val="22"/>
        </w:rPr>
      </w:pPr>
      <w:r w:rsidRPr="00B85D36">
        <w:rPr>
          <w:rFonts w:ascii="Arial" w:hAnsi="Arial" w:cs="Arial"/>
          <w:b/>
          <w:bCs/>
          <w:sz w:val="22"/>
          <w:szCs w:val="22"/>
        </w:rPr>
        <w:t>QUINTO</w:t>
      </w:r>
      <w:r w:rsidR="0022412B" w:rsidRPr="00B85D36">
        <w:rPr>
          <w:rFonts w:ascii="Arial" w:hAnsi="Arial" w:cs="Arial"/>
          <w:b/>
          <w:bCs/>
          <w:sz w:val="22"/>
          <w:szCs w:val="22"/>
        </w:rPr>
        <w:t xml:space="preserve">. </w:t>
      </w:r>
      <w:r w:rsidR="00917754" w:rsidRPr="00B85D36">
        <w:rPr>
          <w:rFonts w:ascii="Arial" w:hAnsi="Arial" w:cs="Arial"/>
          <w:bCs/>
          <w:sz w:val="22"/>
          <w:szCs w:val="22"/>
        </w:rPr>
        <w:t xml:space="preserve"> </w:t>
      </w:r>
      <w:r w:rsidR="00BA385B" w:rsidRPr="00B85D36">
        <w:rPr>
          <w:rFonts w:ascii="Arial" w:hAnsi="Arial" w:cs="Arial"/>
          <w:bCs/>
          <w:sz w:val="22"/>
          <w:szCs w:val="22"/>
        </w:rPr>
        <w:t>Remítase copia certificada del presente Acuerdo y su respectivo anexo al H. Congreso del Estado y a la Secretaria de Administración y Finanzas para su conocimiento y cumplimiento.</w:t>
      </w:r>
    </w:p>
    <w:p w14:paraId="4770D495" w14:textId="77777777" w:rsidR="0022412B" w:rsidRPr="00B85D36" w:rsidRDefault="0022412B" w:rsidP="00514B4B">
      <w:pPr>
        <w:spacing w:line="276" w:lineRule="auto"/>
        <w:ind w:left="-142" w:right="-374"/>
        <w:jc w:val="both"/>
        <w:rPr>
          <w:rFonts w:ascii="Arial" w:hAnsi="Arial" w:cs="Arial"/>
          <w:bCs/>
          <w:sz w:val="22"/>
          <w:szCs w:val="22"/>
        </w:rPr>
      </w:pPr>
    </w:p>
    <w:p w14:paraId="4E9825AE" w14:textId="4175430B" w:rsidR="0022412B" w:rsidRPr="00B85D36" w:rsidRDefault="00883A8E" w:rsidP="00514B4B">
      <w:pPr>
        <w:spacing w:line="276" w:lineRule="auto"/>
        <w:ind w:left="-142" w:right="-374"/>
        <w:jc w:val="both"/>
        <w:rPr>
          <w:rFonts w:ascii="Arial" w:hAnsi="Arial" w:cs="Arial"/>
          <w:bCs/>
          <w:sz w:val="22"/>
          <w:szCs w:val="22"/>
        </w:rPr>
      </w:pPr>
      <w:r w:rsidRPr="00B85D36">
        <w:rPr>
          <w:rFonts w:ascii="Arial" w:hAnsi="Arial" w:cs="Arial"/>
          <w:b/>
          <w:bCs/>
          <w:sz w:val="22"/>
          <w:szCs w:val="22"/>
        </w:rPr>
        <w:t>SEXTO</w:t>
      </w:r>
      <w:r w:rsidR="0022412B" w:rsidRPr="00B85D36">
        <w:rPr>
          <w:rFonts w:ascii="Arial" w:hAnsi="Arial" w:cs="Arial"/>
          <w:b/>
          <w:bCs/>
          <w:sz w:val="22"/>
          <w:szCs w:val="22"/>
        </w:rPr>
        <w:t xml:space="preserve">. </w:t>
      </w:r>
      <w:r w:rsidR="00BA385B" w:rsidRPr="00B85D36">
        <w:rPr>
          <w:rFonts w:ascii="Arial" w:eastAsia="SimSun" w:hAnsi="Arial" w:cs="Arial"/>
          <w:bCs/>
          <w:sz w:val="22"/>
          <w:szCs w:val="22"/>
          <w:lang w:eastAsia="zh-CN"/>
        </w:rPr>
        <w:t xml:space="preserve">Remítase por medio electrónico copia del presente Acuerdo a los integrantes del Consejo General, en términos del artículo 22 párrafo 1, del </w:t>
      </w:r>
      <w:r w:rsidR="00BA385B" w:rsidRPr="00B85D36">
        <w:rPr>
          <w:rFonts w:ascii="Arial" w:eastAsia="SimSun" w:hAnsi="Arial" w:cs="Arial"/>
          <w:bCs/>
          <w:i/>
          <w:sz w:val="22"/>
          <w:szCs w:val="22"/>
          <w:lang w:eastAsia="zh-CN"/>
        </w:rPr>
        <w:t>Reglamento de Sesiones de los Consejos del Instituto Electoral y de Participación Ciudadana del Estado de Yucatán</w:t>
      </w:r>
      <w:r w:rsidR="00BA385B" w:rsidRPr="00B85D36">
        <w:rPr>
          <w:rFonts w:ascii="Arial" w:eastAsia="SimSun" w:hAnsi="Arial" w:cs="Arial"/>
          <w:bCs/>
          <w:sz w:val="22"/>
          <w:szCs w:val="22"/>
          <w:lang w:eastAsia="zh-CN"/>
        </w:rPr>
        <w:t>.</w:t>
      </w:r>
    </w:p>
    <w:p w14:paraId="3DEA5DFA" w14:textId="4842B061" w:rsidR="0022412B" w:rsidRPr="00B85D36" w:rsidRDefault="0022412B" w:rsidP="00514B4B">
      <w:pPr>
        <w:spacing w:line="276" w:lineRule="auto"/>
        <w:ind w:left="-142" w:right="-374"/>
        <w:jc w:val="both"/>
        <w:rPr>
          <w:rFonts w:ascii="Arial" w:hAnsi="Arial" w:cs="Arial"/>
          <w:bCs/>
          <w:sz w:val="22"/>
          <w:szCs w:val="22"/>
        </w:rPr>
      </w:pPr>
    </w:p>
    <w:p w14:paraId="63240A86" w14:textId="18DC6636" w:rsidR="002A317A" w:rsidRPr="00B85D36" w:rsidRDefault="003654EE" w:rsidP="00514B4B">
      <w:pPr>
        <w:spacing w:line="276" w:lineRule="auto"/>
        <w:ind w:left="-142" w:right="-374"/>
        <w:jc w:val="both"/>
        <w:rPr>
          <w:rFonts w:ascii="Arial" w:hAnsi="Arial" w:cs="Arial"/>
          <w:bCs/>
          <w:sz w:val="22"/>
          <w:szCs w:val="22"/>
        </w:rPr>
      </w:pPr>
      <w:r w:rsidRPr="00B85D36">
        <w:rPr>
          <w:rFonts w:ascii="Arial" w:hAnsi="Arial" w:cs="Arial"/>
          <w:b/>
          <w:color w:val="000000"/>
          <w:sz w:val="22"/>
          <w:szCs w:val="22"/>
        </w:rPr>
        <w:t>S</w:t>
      </w:r>
      <w:r w:rsidR="00883A8E" w:rsidRPr="00B85D36">
        <w:rPr>
          <w:rFonts w:ascii="Arial" w:hAnsi="Arial" w:cs="Arial"/>
          <w:b/>
          <w:color w:val="000000"/>
          <w:sz w:val="22"/>
          <w:szCs w:val="22"/>
        </w:rPr>
        <w:t>ÉPTIMO</w:t>
      </w:r>
      <w:r w:rsidR="00D002BA" w:rsidRPr="00B85D36">
        <w:rPr>
          <w:rFonts w:ascii="Arial" w:hAnsi="Arial" w:cs="Arial"/>
          <w:b/>
          <w:color w:val="000000"/>
          <w:sz w:val="22"/>
          <w:szCs w:val="22"/>
        </w:rPr>
        <w:t>.</w:t>
      </w:r>
      <w:r w:rsidR="00D002BA" w:rsidRPr="00B85D36">
        <w:rPr>
          <w:rFonts w:ascii="Arial" w:hAnsi="Arial" w:cs="Arial"/>
          <w:color w:val="000000"/>
          <w:sz w:val="22"/>
          <w:szCs w:val="22"/>
        </w:rPr>
        <w:t xml:space="preserve"> </w:t>
      </w:r>
      <w:r w:rsidR="00BA385B" w:rsidRPr="00B85D36">
        <w:rPr>
          <w:rFonts w:ascii="Arial" w:hAnsi="Arial" w:cs="Arial"/>
          <w:bCs/>
          <w:sz w:val="22"/>
          <w:szCs w:val="22"/>
        </w:rPr>
        <w:t>Remítase copia del presente Acuerdo al Órgano Interno de Control y a la Unidad de Fiscalización para su debido conocimiento.</w:t>
      </w:r>
    </w:p>
    <w:p w14:paraId="78B49430" w14:textId="77777777" w:rsidR="00D002BA" w:rsidRPr="00B85D36" w:rsidRDefault="00D002BA" w:rsidP="00514B4B">
      <w:pPr>
        <w:spacing w:line="276" w:lineRule="auto"/>
        <w:ind w:left="-142" w:right="-374"/>
        <w:jc w:val="both"/>
        <w:rPr>
          <w:rFonts w:ascii="Arial" w:hAnsi="Arial" w:cs="Arial"/>
          <w:b/>
          <w:color w:val="000000"/>
          <w:sz w:val="22"/>
          <w:szCs w:val="22"/>
        </w:rPr>
      </w:pPr>
    </w:p>
    <w:p w14:paraId="42A5E9A7" w14:textId="0AEA64DC" w:rsidR="00107886" w:rsidRPr="00B85D36" w:rsidRDefault="00883A8E" w:rsidP="00514B4B">
      <w:pPr>
        <w:spacing w:line="276" w:lineRule="auto"/>
        <w:ind w:left="-142" w:right="-374"/>
        <w:jc w:val="both"/>
        <w:rPr>
          <w:rFonts w:ascii="Arial" w:hAnsi="Arial" w:cs="Arial"/>
          <w:bCs/>
          <w:sz w:val="22"/>
          <w:szCs w:val="22"/>
        </w:rPr>
      </w:pPr>
      <w:r w:rsidRPr="00B85D36">
        <w:rPr>
          <w:rFonts w:ascii="Arial" w:hAnsi="Arial" w:cs="Arial"/>
          <w:b/>
          <w:color w:val="000000"/>
          <w:sz w:val="22"/>
          <w:szCs w:val="22"/>
        </w:rPr>
        <w:t>OCTAVO</w:t>
      </w:r>
      <w:r w:rsidR="00107886" w:rsidRPr="00B85D36">
        <w:rPr>
          <w:rFonts w:ascii="Arial" w:hAnsi="Arial" w:cs="Arial"/>
          <w:b/>
          <w:color w:val="000000"/>
          <w:sz w:val="22"/>
          <w:szCs w:val="22"/>
        </w:rPr>
        <w:t xml:space="preserve">. </w:t>
      </w:r>
      <w:r w:rsidR="00BA385B" w:rsidRPr="00B85D36">
        <w:rPr>
          <w:rFonts w:ascii="Arial" w:hAnsi="Arial" w:cs="Arial"/>
          <w:bCs/>
          <w:sz w:val="22"/>
          <w:szCs w:val="22"/>
        </w:rPr>
        <w:t>Remítase copia del presente Acuerdo al Instituto Nacional Electoral a través de la Unidad Técnica de Vinculación con los Organismos Públicos Locales.</w:t>
      </w:r>
    </w:p>
    <w:p w14:paraId="72017B04" w14:textId="77777777" w:rsidR="00107886" w:rsidRPr="00B85D36" w:rsidRDefault="00107886" w:rsidP="00514B4B">
      <w:pPr>
        <w:spacing w:line="276" w:lineRule="auto"/>
        <w:ind w:left="-142" w:right="-374"/>
        <w:jc w:val="both"/>
        <w:rPr>
          <w:rFonts w:ascii="Arial" w:hAnsi="Arial" w:cs="Arial"/>
          <w:b/>
          <w:color w:val="000000"/>
          <w:sz w:val="22"/>
          <w:szCs w:val="22"/>
        </w:rPr>
      </w:pPr>
      <w:r w:rsidRPr="00B85D36">
        <w:rPr>
          <w:rFonts w:ascii="Arial" w:hAnsi="Arial" w:cs="Arial"/>
          <w:b/>
          <w:color w:val="000000"/>
          <w:sz w:val="22"/>
          <w:szCs w:val="22"/>
        </w:rPr>
        <w:t xml:space="preserve"> </w:t>
      </w:r>
    </w:p>
    <w:p w14:paraId="3DD93001" w14:textId="3049486F" w:rsidR="00107886" w:rsidRPr="00B85D36" w:rsidRDefault="00E61BB0" w:rsidP="00514B4B">
      <w:pPr>
        <w:spacing w:line="276" w:lineRule="auto"/>
        <w:ind w:left="-142" w:right="-374"/>
        <w:jc w:val="both"/>
        <w:rPr>
          <w:rFonts w:ascii="Arial" w:hAnsi="Arial" w:cs="Arial"/>
          <w:bCs/>
          <w:sz w:val="22"/>
          <w:szCs w:val="22"/>
        </w:rPr>
      </w:pPr>
      <w:r w:rsidRPr="00B85D36">
        <w:rPr>
          <w:rFonts w:ascii="Arial" w:hAnsi="Arial" w:cs="Arial"/>
          <w:b/>
          <w:color w:val="000000"/>
          <w:sz w:val="22"/>
          <w:szCs w:val="22"/>
        </w:rPr>
        <w:t>NOVENO</w:t>
      </w:r>
      <w:r w:rsidR="00D002BA" w:rsidRPr="00B85D36">
        <w:rPr>
          <w:rFonts w:ascii="Arial" w:hAnsi="Arial" w:cs="Arial"/>
          <w:b/>
          <w:color w:val="000000"/>
          <w:sz w:val="22"/>
          <w:szCs w:val="22"/>
        </w:rPr>
        <w:t>.</w:t>
      </w:r>
      <w:r w:rsidR="00D002BA" w:rsidRPr="00B85D36">
        <w:rPr>
          <w:rFonts w:ascii="Arial" w:hAnsi="Arial" w:cs="Arial"/>
          <w:color w:val="000000"/>
          <w:sz w:val="22"/>
          <w:szCs w:val="22"/>
        </w:rPr>
        <w:t xml:space="preserve"> </w:t>
      </w:r>
      <w:r w:rsidR="00BA385B" w:rsidRPr="00B85D36">
        <w:rPr>
          <w:rFonts w:ascii="Arial" w:hAnsi="Arial" w:cs="Arial"/>
          <w:bCs/>
          <w:sz w:val="22"/>
          <w:szCs w:val="22"/>
        </w:rPr>
        <w:t>Remítase copia del presente Acuerdo a los integrantes de la Junta General Ejecutiva, para su debido conocimiento y cumplimiento en el ámbito de sus respectivas atribuciones.</w:t>
      </w:r>
    </w:p>
    <w:p w14:paraId="50137167" w14:textId="77777777" w:rsidR="00107886" w:rsidRPr="00B85D36" w:rsidRDefault="00107886" w:rsidP="00514B4B">
      <w:pPr>
        <w:spacing w:line="276" w:lineRule="auto"/>
        <w:ind w:left="-142" w:right="-374"/>
        <w:jc w:val="both"/>
        <w:rPr>
          <w:rFonts w:ascii="Arial" w:hAnsi="Arial" w:cs="Arial"/>
          <w:color w:val="000000"/>
          <w:sz w:val="22"/>
          <w:szCs w:val="22"/>
        </w:rPr>
      </w:pPr>
    </w:p>
    <w:p w14:paraId="14F24A7F" w14:textId="3881CF33" w:rsidR="00D002BA" w:rsidRPr="00B85D36" w:rsidRDefault="00E61BB0" w:rsidP="00514B4B">
      <w:pPr>
        <w:spacing w:line="276" w:lineRule="auto"/>
        <w:ind w:left="-142" w:right="-374"/>
        <w:jc w:val="both"/>
        <w:rPr>
          <w:rFonts w:ascii="Arial" w:hAnsi="Arial" w:cs="Arial"/>
          <w:color w:val="000000"/>
          <w:sz w:val="22"/>
          <w:szCs w:val="22"/>
        </w:rPr>
      </w:pPr>
      <w:r w:rsidRPr="00B85D36">
        <w:rPr>
          <w:rFonts w:ascii="Arial" w:hAnsi="Arial" w:cs="Arial"/>
          <w:b/>
          <w:color w:val="000000"/>
          <w:sz w:val="22"/>
          <w:szCs w:val="22"/>
        </w:rPr>
        <w:t>DECIMO</w:t>
      </w:r>
      <w:r w:rsidR="00107886" w:rsidRPr="00B85D36">
        <w:rPr>
          <w:rFonts w:ascii="Arial" w:hAnsi="Arial" w:cs="Arial"/>
          <w:b/>
          <w:color w:val="000000"/>
          <w:sz w:val="22"/>
          <w:szCs w:val="22"/>
        </w:rPr>
        <w:t>.</w:t>
      </w:r>
      <w:r w:rsidR="00107886" w:rsidRPr="00B85D36">
        <w:rPr>
          <w:rFonts w:ascii="Arial" w:hAnsi="Arial" w:cs="Arial"/>
          <w:color w:val="000000"/>
          <w:sz w:val="22"/>
          <w:szCs w:val="22"/>
        </w:rPr>
        <w:t xml:space="preserve"> </w:t>
      </w:r>
      <w:r w:rsidR="00BA385B" w:rsidRPr="00B85D36">
        <w:rPr>
          <w:rFonts w:ascii="Arial" w:hAnsi="Arial" w:cs="Arial"/>
          <w:color w:val="000000"/>
          <w:sz w:val="22"/>
          <w:szCs w:val="22"/>
        </w:rPr>
        <w:t xml:space="preserve">Publíquese el presente Acuerdo en los Estrados del Instituto y en el portal institucional </w:t>
      </w:r>
      <w:r w:rsidR="00BA385B" w:rsidRPr="00B85D36">
        <w:rPr>
          <w:rFonts w:ascii="Arial" w:hAnsi="Arial" w:cs="Arial"/>
          <w:b/>
          <w:i/>
          <w:color w:val="000000"/>
          <w:sz w:val="22"/>
          <w:szCs w:val="22"/>
          <w:u w:val="single"/>
        </w:rPr>
        <w:t>www.iepac.mx</w:t>
      </w:r>
      <w:r w:rsidR="00BA385B" w:rsidRPr="00B85D36">
        <w:rPr>
          <w:rFonts w:ascii="Arial" w:hAnsi="Arial" w:cs="Arial"/>
          <w:color w:val="000000"/>
          <w:sz w:val="22"/>
          <w:szCs w:val="22"/>
        </w:rPr>
        <w:t>, para su difusión.</w:t>
      </w:r>
    </w:p>
    <w:p w14:paraId="2E20A7F4" w14:textId="77777777" w:rsidR="00D002BA" w:rsidRPr="00B85D36" w:rsidRDefault="00D002BA" w:rsidP="00514B4B">
      <w:pPr>
        <w:spacing w:line="276" w:lineRule="auto"/>
        <w:ind w:left="-142" w:right="-374"/>
        <w:jc w:val="both"/>
        <w:rPr>
          <w:rFonts w:ascii="Arial" w:hAnsi="Arial" w:cs="Arial"/>
          <w:b/>
          <w:color w:val="000000"/>
          <w:sz w:val="22"/>
          <w:szCs w:val="22"/>
        </w:rPr>
      </w:pPr>
    </w:p>
    <w:p w14:paraId="679F0B68" w14:textId="31022745" w:rsidR="007E78B9" w:rsidRPr="006C4D68" w:rsidRDefault="009636F0" w:rsidP="007E78B9">
      <w:pPr>
        <w:spacing w:line="276" w:lineRule="auto"/>
        <w:ind w:left="-142" w:right="-374"/>
        <w:jc w:val="both"/>
        <w:rPr>
          <w:rFonts w:ascii="Arial" w:hAnsi="Arial" w:cs="Arial"/>
          <w:bCs/>
          <w:sz w:val="22"/>
          <w:szCs w:val="22"/>
        </w:rPr>
      </w:pPr>
      <w:r w:rsidRPr="006C4D68">
        <w:rPr>
          <w:rFonts w:ascii="Arial" w:hAnsi="Arial" w:cs="Arial"/>
          <w:bCs/>
          <w:sz w:val="22"/>
          <w:szCs w:val="22"/>
        </w:rPr>
        <w:t xml:space="preserve">Este Acuerdo fue </w:t>
      </w:r>
      <w:r w:rsidR="006C4D68" w:rsidRPr="006C4D68">
        <w:rPr>
          <w:rFonts w:ascii="Arial" w:hAnsi="Arial" w:cs="Arial"/>
          <w:bCs/>
          <w:sz w:val="22"/>
          <w:szCs w:val="22"/>
        </w:rPr>
        <w:t>aprobado</w:t>
      </w:r>
      <w:r w:rsidRPr="006C4D68">
        <w:rPr>
          <w:rFonts w:ascii="Arial" w:hAnsi="Arial" w:cs="Arial"/>
          <w:bCs/>
          <w:sz w:val="22"/>
          <w:szCs w:val="22"/>
        </w:rPr>
        <w:t xml:space="preserve"> en Sesión </w:t>
      </w:r>
      <w:r w:rsidR="0022412B" w:rsidRPr="006C4D68">
        <w:rPr>
          <w:rFonts w:ascii="Arial" w:hAnsi="Arial" w:cs="Arial"/>
          <w:bCs/>
          <w:sz w:val="22"/>
          <w:szCs w:val="22"/>
        </w:rPr>
        <w:t xml:space="preserve"> Extraordinaria</w:t>
      </w:r>
      <w:r w:rsidRPr="006C4D68">
        <w:rPr>
          <w:rFonts w:ascii="Arial" w:hAnsi="Arial" w:cs="Arial"/>
          <w:bCs/>
          <w:sz w:val="22"/>
          <w:szCs w:val="22"/>
        </w:rPr>
        <w:t xml:space="preserve"> del Consejo General celebrada el día</w:t>
      </w:r>
      <w:r w:rsidR="008F7425" w:rsidRPr="006C4D68">
        <w:rPr>
          <w:rFonts w:ascii="Arial" w:hAnsi="Arial" w:cs="Arial"/>
          <w:bCs/>
          <w:sz w:val="22"/>
          <w:szCs w:val="22"/>
        </w:rPr>
        <w:t xml:space="preserve"> </w:t>
      </w:r>
      <w:r w:rsidR="006C4D68" w:rsidRPr="006C4D68">
        <w:rPr>
          <w:rFonts w:ascii="Arial" w:hAnsi="Arial" w:cs="Arial"/>
          <w:bCs/>
          <w:sz w:val="22"/>
          <w:szCs w:val="22"/>
        </w:rPr>
        <w:t>dieciséis</w:t>
      </w:r>
      <w:r w:rsidR="0022412B" w:rsidRPr="006C4D68">
        <w:rPr>
          <w:rFonts w:ascii="Arial" w:hAnsi="Arial" w:cs="Arial"/>
          <w:bCs/>
          <w:sz w:val="22"/>
          <w:szCs w:val="22"/>
        </w:rPr>
        <w:t xml:space="preserve"> </w:t>
      </w:r>
      <w:r w:rsidRPr="006C4D68">
        <w:rPr>
          <w:rFonts w:ascii="Arial" w:hAnsi="Arial" w:cs="Arial"/>
          <w:bCs/>
          <w:sz w:val="22"/>
          <w:szCs w:val="22"/>
        </w:rPr>
        <w:t xml:space="preserve">de </w:t>
      </w:r>
      <w:r w:rsidR="0084327F" w:rsidRPr="006C4D68">
        <w:rPr>
          <w:rFonts w:ascii="Arial" w:hAnsi="Arial" w:cs="Arial"/>
          <w:bCs/>
          <w:sz w:val="22"/>
          <w:szCs w:val="22"/>
        </w:rPr>
        <w:t>enero</w:t>
      </w:r>
      <w:r w:rsidR="00795CE1" w:rsidRPr="006C4D68">
        <w:rPr>
          <w:rFonts w:ascii="Arial" w:hAnsi="Arial" w:cs="Arial"/>
          <w:bCs/>
          <w:sz w:val="22"/>
          <w:szCs w:val="22"/>
        </w:rPr>
        <w:t xml:space="preserve"> </w:t>
      </w:r>
      <w:r w:rsidRPr="006C4D68">
        <w:rPr>
          <w:rFonts w:ascii="Arial" w:hAnsi="Arial" w:cs="Arial"/>
          <w:bCs/>
          <w:sz w:val="22"/>
          <w:szCs w:val="22"/>
        </w:rPr>
        <w:t>de dos mil dieci</w:t>
      </w:r>
      <w:r w:rsidR="0084327F" w:rsidRPr="006C4D68">
        <w:rPr>
          <w:rFonts w:ascii="Arial" w:hAnsi="Arial" w:cs="Arial"/>
          <w:bCs/>
          <w:sz w:val="22"/>
          <w:szCs w:val="22"/>
        </w:rPr>
        <w:t>ocho</w:t>
      </w:r>
      <w:r w:rsidRPr="006C4D68">
        <w:rPr>
          <w:rFonts w:ascii="Arial" w:hAnsi="Arial" w:cs="Arial"/>
          <w:bCs/>
          <w:sz w:val="22"/>
          <w:szCs w:val="22"/>
        </w:rPr>
        <w:t xml:space="preserve">, por </w:t>
      </w:r>
      <w:r w:rsidR="006C4D68" w:rsidRPr="006C4D68">
        <w:rPr>
          <w:rFonts w:ascii="Arial" w:hAnsi="Arial" w:cs="Arial"/>
          <w:bCs/>
          <w:sz w:val="22"/>
          <w:szCs w:val="22"/>
        </w:rPr>
        <w:t>unanimidad</w:t>
      </w:r>
      <w:r w:rsidRPr="006C4D68">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w:t>
      </w:r>
      <w:r w:rsidR="00610367" w:rsidRPr="006C4D68">
        <w:rPr>
          <w:rFonts w:ascii="Arial" w:hAnsi="Arial" w:cs="Arial"/>
          <w:bCs/>
          <w:sz w:val="22"/>
          <w:szCs w:val="22"/>
        </w:rPr>
        <w:t>Maestra Delta Alejandra Pacheco Puente, Maestra María del Mar Trejo Pérez, Licenciado Jorge Antonio Vallejo Buenfil</w:t>
      </w:r>
      <w:r w:rsidR="003654EE" w:rsidRPr="006C4D68">
        <w:rPr>
          <w:rFonts w:ascii="Arial" w:hAnsi="Arial" w:cs="Arial"/>
          <w:bCs/>
          <w:sz w:val="22"/>
          <w:szCs w:val="22"/>
        </w:rPr>
        <w:t xml:space="preserve">, </w:t>
      </w:r>
      <w:r w:rsidRPr="006C4D68">
        <w:rPr>
          <w:rFonts w:ascii="Arial" w:hAnsi="Arial" w:cs="Arial"/>
          <w:bCs/>
          <w:sz w:val="22"/>
          <w:szCs w:val="22"/>
        </w:rPr>
        <w:t>y la Consejera Presidente, Maestra María de Lourdes Rosas Moya.</w:t>
      </w:r>
    </w:p>
    <w:p w14:paraId="3AA95922" w14:textId="77777777" w:rsidR="006C4D68" w:rsidRPr="006C4D68" w:rsidRDefault="006C4D68" w:rsidP="007E78B9">
      <w:pPr>
        <w:spacing w:line="276" w:lineRule="auto"/>
        <w:ind w:left="-142" w:right="-374"/>
        <w:jc w:val="both"/>
        <w:rPr>
          <w:rFonts w:ascii="Arial" w:hAnsi="Arial" w:cs="Arial"/>
          <w:bCs/>
          <w:sz w:val="20"/>
          <w:szCs w:val="20"/>
        </w:rPr>
      </w:pPr>
    </w:p>
    <w:p w14:paraId="7A42971E" w14:textId="77777777" w:rsidR="006C4D68" w:rsidRPr="00B85D36" w:rsidRDefault="006C4D68" w:rsidP="007E78B9">
      <w:pPr>
        <w:spacing w:line="276" w:lineRule="auto"/>
        <w:ind w:left="-142" w:right="-374"/>
        <w:jc w:val="both"/>
        <w:rPr>
          <w:rFonts w:ascii="Arial" w:hAnsi="Arial" w:cs="Arial"/>
          <w:bCs/>
          <w:sz w:val="22"/>
          <w:szCs w:val="22"/>
        </w:rPr>
      </w:pPr>
    </w:p>
    <w:tbl>
      <w:tblPr>
        <w:tblpPr w:leftFromText="141" w:rightFromText="141" w:vertAnchor="text" w:horzAnchor="page" w:tblpX="1134" w:tblpY="123"/>
        <w:tblW w:w="9923" w:type="dxa"/>
        <w:tblCellSpacing w:w="0" w:type="dxa"/>
        <w:tblCellMar>
          <w:left w:w="0" w:type="dxa"/>
          <w:right w:w="0" w:type="dxa"/>
        </w:tblCellMar>
        <w:tblLook w:val="0000" w:firstRow="0" w:lastRow="0" w:firstColumn="0" w:lastColumn="0" w:noHBand="0" w:noVBand="0"/>
      </w:tblPr>
      <w:tblGrid>
        <w:gridCol w:w="4536"/>
        <w:gridCol w:w="5387"/>
      </w:tblGrid>
      <w:tr w:rsidR="009636F0" w:rsidRPr="007E78B9" w14:paraId="569BBBF1" w14:textId="77777777" w:rsidTr="003654EE">
        <w:trPr>
          <w:trHeight w:val="509"/>
          <w:tblCellSpacing w:w="0" w:type="dxa"/>
        </w:trPr>
        <w:tc>
          <w:tcPr>
            <w:tcW w:w="4536" w:type="dxa"/>
          </w:tcPr>
          <w:p w14:paraId="0A233C72" w14:textId="77777777" w:rsidR="009636F0" w:rsidRPr="00B85D36" w:rsidRDefault="009636F0" w:rsidP="003654EE">
            <w:pPr>
              <w:ind w:left="-142" w:right="144"/>
              <w:jc w:val="center"/>
              <w:rPr>
                <w:rFonts w:ascii="Arial" w:hAnsi="Arial" w:cs="Arial"/>
                <w:b/>
                <w:bCs/>
                <w:sz w:val="20"/>
                <w:szCs w:val="20"/>
              </w:rPr>
            </w:pPr>
            <w:r w:rsidRPr="00B85D36">
              <w:rPr>
                <w:rFonts w:ascii="Arial" w:hAnsi="Arial" w:cs="Arial"/>
                <w:b/>
                <w:bCs/>
                <w:sz w:val="20"/>
                <w:szCs w:val="20"/>
              </w:rPr>
              <w:t>MTRA. MARÍA DE LOURDES ROSAS MOYA</w:t>
            </w:r>
          </w:p>
          <w:p w14:paraId="04D291E6" w14:textId="77777777" w:rsidR="009636F0" w:rsidRPr="00B85D36" w:rsidRDefault="009636F0" w:rsidP="003654EE">
            <w:pPr>
              <w:ind w:left="-142" w:right="144"/>
              <w:jc w:val="center"/>
              <w:rPr>
                <w:rFonts w:ascii="Arial" w:hAnsi="Arial" w:cs="Arial"/>
                <w:b/>
                <w:bCs/>
                <w:sz w:val="20"/>
                <w:szCs w:val="20"/>
              </w:rPr>
            </w:pPr>
            <w:r w:rsidRPr="00B85D36">
              <w:rPr>
                <w:rFonts w:ascii="Arial" w:hAnsi="Arial" w:cs="Arial"/>
                <w:b/>
                <w:bCs/>
                <w:sz w:val="20"/>
                <w:szCs w:val="20"/>
              </w:rPr>
              <w:t>CONSEJERA PRESIDENTE</w:t>
            </w:r>
          </w:p>
        </w:tc>
        <w:tc>
          <w:tcPr>
            <w:tcW w:w="5387" w:type="dxa"/>
          </w:tcPr>
          <w:p w14:paraId="1D33C5AD" w14:textId="77777777" w:rsidR="009636F0" w:rsidRPr="00B85D36" w:rsidRDefault="009636F0" w:rsidP="003654EE">
            <w:pPr>
              <w:ind w:left="-142" w:right="-135"/>
              <w:jc w:val="center"/>
              <w:rPr>
                <w:rFonts w:ascii="Arial" w:hAnsi="Arial" w:cs="Arial"/>
                <w:b/>
                <w:bCs/>
                <w:sz w:val="20"/>
                <w:szCs w:val="20"/>
              </w:rPr>
            </w:pPr>
            <w:r w:rsidRPr="00B85D36">
              <w:rPr>
                <w:rFonts w:ascii="Arial" w:hAnsi="Arial" w:cs="Arial"/>
                <w:b/>
                <w:bCs/>
                <w:sz w:val="20"/>
                <w:szCs w:val="20"/>
              </w:rPr>
              <w:t xml:space="preserve">     MTRO. HIDALGO ARMANDO VICTORIA MALDONADO     </w:t>
            </w:r>
          </w:p>
          <w:p w14:paraId="66333C43" w14:textId="77777777" w:rsidR="009636F0" w:rsidRPr="007E78B9" w:rsidRDefault="009636F0" w:rsidP="003654EE">
            <w:pPr>
              <w:ind w:left="-142" w:right="-135"/>
              <w:jc w:val="center"/>
              <w:rPr>
                <w:rFonts w:ascii="Arial" w:hAnsi="Arial" w:cs="Arial"/>
                <w:b/>
                <w:bCs/>
                <w:sz w:val="20"/>
                <w:szCs w:val="20"/>
              </w:rPr>
            </w:pPr>
            <w:r w:rsidRPr="00B85D36">
              <w:rPr>
                <w:rFonts w:ascii="Arial" w:hAnsi="Arial" w:cs="Arial"/>
                <w:b/>
                <w:bCs/>
                <w:sz w:val="20"/>
                <w:szCs w:val="20"/>
              </w:rPr>
              <w:t>SECRETARIO EJECUTIVO</w:t>
            </w:r>
          </w:p>
        </w:tc>
      </w:tr>
    </w:tbl>
    <w:p w14:paraId="2F85F214" w14:textId="77777777" w:rsidR="00D002BA" w:rsidRPr="0076044F" w:rsidRDefault="00D002BA" w:rsidP="005F7509">
      <w:pPr>
        <w:ind w:left="-142" w:right="-522"/>
        <w:jc w:val="both"/>
        <w:rPr>
          <w:rFonts w:ascii="Arial" w:hAnsi="Arial" w:cs="Arial"/>
          <w:sz w:val="22"/>
          <w:szCs w:val="22"/>
        </w:rPr>
      </w:pPr>
    </w:p>
    <w:sectPr w:rsidR="00D002BA" w:rsidRPr="0076044F" w:rsidSect="00CB0818">
      <w:headerReference w:type="even" r:id="rId11"/>
      <w:headerReference w:type="default" r:id="rId12"/>
      <w:footerReference w:type="even" r:id="rId13"/>
      <w:footerReference w:type="default" r:id="rId14"/>
      <w:headerReference w:type="first" r:id="rId15"/>
      <w:footerReference w:type="first" r:id="rId16"/>
      <w:pgSz w:w="12242" w:h="15842" w:code="1"/>
      <w:pgMar w:top="851" w:right="1610" w:bottom="1276" w:left="993" w:header="563" w:footer="6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F178E" w14:textId="77777777" w:rsidR="00121CFF" w:rsidRDefault="00121CFF">
      <w:r>
        <w:separator/>
      </w:r>
    </w:p>
  </w:endnote>
  <w:endnote w:type="continuationSeparator" w:id="0">
    <w:p w14:paraId="48962814" w14:textId="77777777" w:rsidR="00121CFF" w:rsidRDefault="0012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64C2B" w14:textId="77777777" w:rsidR="00321B55" w:rsidRDefault="00321B5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19465"/>
      <w:docPartObj>
        <w:docPartGallery w:val="Page Numbers (Bottom of Page)"/>
        <w:docPartUnique/>
      </w:docPartObj>
    </w:sdtPr>
    <w:sdtEndPr/>
    <w:sdtContent>
      <w:sdt>
        <w:sdtPr>
          <w:id w:val="-353579062"/>
          <w:docPartObj>
            <w:docPartGallery w:val="Page Numbers (Top of Page)"/>
            <w:docPartUnique/>
          </w:docPartObj>
        </w:sdtPr>
        <w:sdtEndPr/>
        <w:sdtContent>
          <w:p w14:paraId="589AE667" w14:textId="2879B0F0" w:rsidR="00321B55" w:rsidRDefault="00321B55">
            <w:pPr>
              <w:pStyle w:val="Piedepgina"/>
              <w:jc w:val="center"/>
            </w:pPr>
            <w:r>
              <w:t xml:space="preserve">Página </w:t>
            </w:r>
            <w:r>
              <w:rPr>
                <w:b/>
              </w:rPr>
              <w:fldChar w:fldCharType="begin"/>
            </w:r>
            <w:r>
              <w:rPr>
                <w:b/>
              </w:rPr>
              <w:instrText>PAGE</w:instrText>
            </w:r>
            <w:r>
              <w:rPr>
                <w:b/>
              </w:rPr>
              <w:fldChar w:fldCharType="separate"/>
            </w:r>
            <w:r w:rsidR="0094411B">
              <w:rPr>
                <w:b/>
                <w:noProof/>
              </w:rPr>
              <w:t>21</w:t>
            </w:r>
            <w:r>
              <w:rPr>
                <w:b/>
              </w:rPr>
              <w:fldChar w:fldCharType="end"/>
            </w:r>
            <w:r>
              <w:t xml:space="preserve"> de </w:t>
            </w:r>
            <w:r>
              <w:rPr>
                <w:b/>
              </w:rPr>
              <w:fldChar w:fldCharType="begin"/>
            </w:r>
            <w:r>
              <w:rPr>
                <w:b/>
              </w:rPr>
              <w:instrText>NUMPAGES</w:instrText>
            </w:r>
            <w:r>
              <w:rPr>
                <w:b/>
              </w:rPr>
              <w:fldChar w:fldCharType="separate"/>
            </w:r>
            <w:r w:rsidR="0094411B">
              <w:rPr>
                <w:b/>
                <w:noProof/>
              </w:rPr>
              <w:t>26</w:t>
            </w:r>
            <w:r>
              <w:rPr>
                <w:b/>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D2DB7" w14:textId="77777777" w:rsidR="00321B55" w:rsidRDefault="00321B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3350C" w14:textId="77777777" w:rsidR="00121CFF" w:rsidRDefault="00121CFF">
      <w:r>
        <w:separator/>
      </w:r>
    </w:p>
  </w:footnote>
  <w:footnote w:type="continuationSeparator" w:id="0">
    <w:p w14:paraId="049A35A3" w14:textId="77777777" w:rsidR="00121CFF" w:rsidRDefault="00121C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2EC4" w14:textId="52A79CC8" w:rsidR="00321B55" w:rsidRDefault="00321B5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541C" w14:textId="0336749C" w:rsidR="00321B55" w:rsidRDefault="00321B5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AEF5" w14:textId="2172F82D" w:rsidR="00321B55" w:rsidRDefault="00321B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0FF"/>
    <w:multiLevelType w:val="hybridMultilevel"/>
    <w:tmpl w:val="772658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26B65"/>
    <w:multiLevelType w:val="hybridMultilevel"/>
    <w:tmpl w:val="C4044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9E687F"/>
    <w:multiLevelType w:val="hybridMultilevel"/>
    <w:tmpl w:val="2900685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 w15:restartNumberingAfterBreak="0">
    <w:nsid w:val="2215372D"/>
    <w:multiLevelType w:val="hybridMultilevel"/>
    <w:tmpl w:val="E63AD60A"/>
    <w:lvl w:ilvl="0" w:tplc="F9AE1C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A10B15"/>
    <w:multiLevelType w:val="hybridMultilevel"/>
    <w:tmpl w:val="C1322CAA"/>
    <w:lvl w:ilvl="0" w:tplc="CD967AE6">
      <w:start w:val="7"/>
      <w:numFmt w:val="lowerLetter"/>
      <w:lvlText w:val="%1)"/>
      <w:lvlJc w:val="left"/>
      <w:pPr>
        <w:ind w:left="218"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795BF9"/>
    <w:multiLevelType w:val="hybridMultilevel"/>
    <w:tmpl w:val="499EC7C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6" w15:restartNumberingAfterBreak="0">
    <w:nsid w:val="35E1242D"/>
    <w:multiLevelType w:val="hybridMultilevel"/>
    <w:tmpl w:val="3AE49B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9B3020"/>
    <w:multiLevelType w:val="hybridMultilevel"/>
    <w:tmpl w:val="01BCE306"/>
    <w:lvl w:ilvl="0" w:tplc="500C3692">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8" w15:restartNumberingAfterBreak="0">
    <w:nsid w:val="3EB73FE8"/>
    <w:multiLevelType w:val="hybridMultilevel"/>
    <w:tmpl w:val="CE5EA9F8"/>
    <w:lvl w:ilvl="0" w:tplc="C9403180">
      <w:start w:val="6"/>
      <w:numFmt w:val="lowerLetter"/>
      <w:lvlText w:val="%1)"/>
      <w:lvlJc w:val="left"/>
      <w:pPr>
        <w:ind w:left="2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0" w15:restartNumberingAfterBreak="0">
    <w:nsid w:val="4F2A4B3D"/>
    <w:multiLevelType w:val="hybridMultilevel"/>
    <w:tmpl w:val="4BEAC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394306"/>
    <w:multiLevelType w:val="hybridMultilevel"/>
    <w:tmpl w:val="04CC8484"/>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2" w15:restartNumberingAfterBreak="0">
    <w:nsid w:val="52BB1F35"/>
    <w:multiLevelType w:val="hybridMultilevel"/>
    <w:tmpl w:val="E28CA180"/>
    <w:lvl w:ilvl="0" w:tplc="080A0001">
      <w:start w:val="1"/>
      <w:numFmt w:val="bullet"/>
      <w:lvlText w:val=""/>
      <w:lvlJc w:val="left"/>
      <w:pPr>
        <w:ind w:left="578" w:hanging="360"/>
      </w:pPr>
      <w:rPr>
        <w:rFonts w:ascii="Symbol" w:hAnsi="Symbol" w:hint="default"/>
      </w:rPr>
    </w:lvl>
    <w:lvl w:ilvl="1" w:tplc="080A0003">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3" w15:restartNumberingAfterBreak="0">
    <w:nsid w:val="5D5D05F1"/>
    <w:multiLevelType w:val="hybridMultilevel"/>
    <w:tmpl w:val="2AA678E6"/>
    <w:lvl w:ilvl="0" w:tplc="00480A6C">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4" w15:restartNumberingAfterBreak="0">
    <w:nsid w:val="69133CFF"/>
    <w:multiLevelType w:val="hybridMultilevel"/>
    <w:tmpl w:val="9CDC1F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5778B0"/>
    <w:multiLevelType w:val="hybridMultilevel"/>
    <w:tmpl w:val="99EA4890"/>
    <w:lvl w:ilvl="0" w:tplc="3F564E1A">
      <w:start w:val="1"/>
      <w:numFmt w:val="decimal"/>
      <w:lvlText w:val="%1."/>
      <w:lvlJc w:val="left"/>
      <w:pPr>
        <w:ind w:left="720" w:hanging="360"/>
      </w:pPr>
      <w:rPr>
        <w:rFonts w:ascii="Arial" w:hAnsi="Arial" w:cs="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F77C21"/>
    <w:multiLevelType w:val="hybridMultilevel"/>
    <w:tmpl w:val="BD00187C"/>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18" w15:restartNumberingAfterBreak="0">
    <w:nsid w:val="7B292C1A"/>
    <w:multiLevelType w:val="hybridMultilevel"/>
    <w:tmpl w:val="499EC7C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num w:numId="1">
    <w:abstractNumId w:val="3"/>
  </w:num>
  <w:num w:numId="2">
    <w:abstractNumId w:val="18"/>
  </w:num>
  <w:num w:numId="3">
    <w:abstractNumId w:val="5"/>
  </w:num>
  <w:num w:numId="4">
    <w:abstractNumId w:val="17"/>
  </w:num>
  <w:num w:numId="5">
    <w:abstractNumId w:val="6"/>
  </w:num>
  <w:num w:numId="6">
    <w:abstractNumId w:val="2"/>
  </w:num>
  <w:num w:numId="7">
    <w:abstractNumId w:val="11"/>
  </w:num>
  <w:num w:numId="8">
    <w:abstractNumId w:val="14"/>
  </w:num>
  <w:num w:numId="9">
    <w:abstractNumId w:val="15"/>
  </w:num>
  <w:num w:numId="10">
    <w:abstractNumId w:val="1"/>
  </w:num>
  <w:num w:numId="11">
    <w:abstractNumId w:val="7"/>
  </w:num>
  <w:num w:numId="12">
    <w:abstractNumId w:val="16"/>
  </w:num>
  <w:num w:numId="13">
    <w:abstractNumId w:val="13"/>
  </w:num>
  <w:num w:numId="14">
    <w:abstractNumId w:val="4"/>
  </w:num>
  <w:num w:numId="15">
    <w:abstractNumId w:val="8"/>
  </w:num>
  <w:num w:numId="16">
    <w:abstractNumId w:val="0"/>
  </w:num>
  <w:num w:numId="17">
    <w:abstractNumId w:val="9"/>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e0JwlFngRA77kbsrPr6qmKyHoMHNtTzH6XlhKTw3rIUPplZJG7d1Q7+E3Ia8olZQ/xGk5fxgq6++o6Z04HXj7A==" w:salt="qOegCLNTLQbvNJfbY0Sk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0A"/>
    <w:rsid w:val="000004C9"/>
    <w:rsid w:val="00000521"/>
    <w:rsid w:val="0000095F"/>
    <w:rsid w:val="000052CD"/>
    <w:rsid w:val="000072BD"/>
    <w:rsid w:val="00014232"/>
    <w:rsid w:val="00014817"/>
    <w:rsid w:val="00020271"/>
    <w:rsid w:val="00022F6D"/>
    <w:rsid w:val="00030D8D"/>
    <w:rsid w:val="00031813"/>
    <w:rsid w:val="0003267D"/>
    <w:rsid w:val="0003443E"/>
    <w:rsid w:val="00035946"/>
    <w:rsid w:val="000361A7"/>
    <w:rsid w:val="00037494"/>
    <w:rsid w:val="0004660E"/>
    <w:rsid w:val="000477A1"/>
    <w:rsid w:val="00051011"/>
    <w:rsid w:val="00051AF9"/>
    <w:rsid w:val="00054A1F"/>
    <w:rsid w:val="00064B8B"/>
    <w:rsid w:val="000717E7"/>
    <w:rsid w:val="00076403"/>
    <w:rsid w:val="00086B01"/>
    <w:rsid w:val="00086EAB"/>
    <w:rsid w:val="000877EC"/>
    <w:rsid w:val="00092461"/>
    <w:rsid w:val="000A0042"/>
    <w:rsid w:val="000A649D"/>
    <w:rsid w:val="000B6225"/>
    <w:rsid w:val="000B71AC"/>
    <w:rsid w:val="000C03B6"/>
    <w:rsid w:val="000D0C4D"/>
    <w:rsid w:val="000D12F7"/>
    <w:rsid w:val="000D31FE"/>
    <w:rsid w:val="000D77F5"/>
    <w:rsid w:val="000E1951"/>
    <w:rsid w:val="000E25B0"/>
    <w:rsid w:val="000F2606"/>
    <w:rsid w:val="000F464F"/>
    <w:rsid w:val="000F5D48"/>
    <w:rsid w:val="000F5F08"/>
    <w:rsid w:val="000F6979"/>
    <w:rsid w:val="000F6AC0"/>
    <w:rsid w:val="00104437"/>
    <w:rsid w:val="00107886"/>
    <w:rsid w:val="00111316"/>
    <w:rsid w:val="00121CFF"/>
    <w:rsid w:val="00124B11"/>
    <w:rsid w:val="00125D8A"/>
    <w:rsid w:val="00142034"/>
    <w:rsid w:val="001424FD"/>
    <w:rsid w:val="00142C0E"/>
    <w:rsid w:val="00145E5D"/>
    <w:rsid w:val="001507B7"/>
    <w:rsid w:val="0015663C"/>
    <w:rsid w:val="0016187C"/>
    <w:rsid w:val="00165FA0"/>
    <w:rsid w:val="0016626C"/>
    <w:rsid w:val="00172351"/>
    <w:rsid w:val="001739D8"/>
    <w:rsid w:val="001744B5"/>
    <w:rsid w:val="00191B04"/>
    <w:rsid w:val="001A338B"/>
    <w:rsid w:val="001A492F"/>
    <w:rsid w:val="001A5163"/>
    <w:rsid w:val="001D2FF2"/>
    <w:rsid w:val="001D3481"/>
    <w:rsid w:val="001D4E7C"/>
    <w:rsid w:val="001D6DA0"/>
    <w:rsid w:val="001F04C5"/>
    <w:rsid w:val="001F7902"/>
    <w:rsid w:val="00205F4E"/>
    <w:rsid w:val="00207187"/>
    <w:rsid w:val="002103E2"/>
    <w:rsid w:val="00213E3F"/>
    <w:rsid w:val="0022412B"/>
    <w:rsid w:val="00232EFC"/>
    <w:rsid w:val="0024013A"/>
    <w:rsid w:val="00242605"/>
    <w:rsid w:val="002442FA"/>
    <w:rsid w:val="00245551"/>
    <w:rsid w:val="00247744"/>
    <w:rsid w:val="00250331"/>
    <w:rsid w:val="002513D7"/>
    <w:rsid w:val="00261A63"/>
    <w:rsid w:val="00262B67"/>
    <w:rsid w:val="0026395A"/>
    <w:rsid w:val="00265A44"/>
    <w:rsid w:val="0028267E"/>
    <w:rsid w:val="00284524"/>
    <w:rsid w:val="002845F3"/>
    <w:rsid w:val="002966EB"/>
    <w:rsid w:val="00297657"/>
    <w:rsid w:val="002A26E9"/>
    <w:rsid w:val="002A317A"/>
    <w:rsid w:val="002A7ECB"/>
    <w:rsid w:val="002B2759"/>
    <w:rsid w:val="002B79B7"/>
    <w:rsid w:val="002C1B26"/>
    <w:rsid w:val="002C5E77"/>
    <w:rsid w:val="002D036A"/>
    <w:rsid w:val="002D0550"/>
    <w:rsid w:val="002D1AAA"/>
    <w:rsid w:val="002D4D94"/>
    <w:rsid w:val="002D4ECF"/>
    <w:rsid w:val="002E40CE"/>
    <w:rsid w:val="002E5175"/>
    <w:rsid w:val="002E53DF"/>
    <w:rsid w:val="002F724B"/>
    <w:rsid w:val="00301748"/>
    <w:rsid w:val="003027F6"/>
    <w:rsid w:val="00304D8C"/>
    <w:rsid w:val="003100C3"/>
    <w:rsid w:val="00321B55"/>
    <w:rsid w:val="00330D43"/>
    <w:rsid w:val="00330F44"/>
    <w:rsid w:val="00331FBF"/>
    <w:rsid w:val="00332EA1"/>
    <w:rsid w:val="003353E9"/>
    <w:rsid w:val="00335854"/>
    <w:rsid w:val="00337F18"/>
    <w:rsid w:val="003417FD"/>
    <w:rsid w:val="00355B2A"/>
    <w:rsid w:val="00361DDA"/>
    <w:rsid w:val="00364A46"/>
    <w:rsid w:val="003651AC"/>
    <w:rsid w:val="003654EE"/>
    <w:rsid w:val="00366156"/>
    <w:rsid w:val="00366925"/>
    <w:rsid w:val="00371E66"/>
    <w:rsid w:val="0039184F"/>
    <w:rsid w:val="00396D1F"/>
    <w:rsid w:val="003A014E"/>
    <w:rsid w:val="003A613C"/>
    <w:rsid w:val="003A6778"/>
    <w:rsid w:val="003B26E4"/>
    <w:rsid w:val="003B467A"/>
    <w:rsid w:val="003C0FF5"/>
    <w:rsid w:val="003C248D"/>
    <w:rsid w:val="003C6E41"/>
    <w:rsid w:val="003D2079"/>
    <w:rsid w:val="003E2130"/>
    <w:rsid w:val="003E523B"/>
    <w:rsid w:val="003F4FBC"/>
    <w:rsid w:val="00402770"/>
    <w:rsid w:val="00405791"/>
    <w:rsid w:val="00405D2F"/>
    <w:rsid w:val="00406215"/>
    <w:rsid w:val="004217AB"/>
    <w:rsid w:val="00424668"/>
    <w:rsid w:val="00424EF3"/>
    <w:rsid w:val="00426C43"/>
    <w:rsid w:val="00427B26"/>
    <w:rsid w:val="004313CE"/>
    <w:rsid w:val="0044074B"/>
    <w:rsid w:val="0044371C"/>
    <w:rsid w:val="00444E27"/>
    <w:rsid w:val="0044537F"/>
    <w:rsid w:val="00452ED5"/>
    <w:rsid w:val="004536ED"/>
    <w:rsid w:val="00453FAB"/>
    <w:rsid w:val="00463BB3"/>
    <w:rsid w:val="00465B2E"/>
    <w:rsid w:val="00467297"/>
    <w:rsid w:val="00472E3C"/>
    <w:rsid w:val="0047450F"/>
    <w:rsid w:val="00476572"/>
    <w:rsid w:val="00481C48"/>
    <w:rsid w:val="00483A45"/>
    <w:rsid w:val="00486D99"/>
    <w:rsid w:val="004B427D"/>
    <w:rsid w:val="004B709E"/>
    <w:rsid w:val="004B756F"/>
    <w:rsid w:val="004C1476"/>
    <w:rsid w:val="004D0418"/>
    <w:rsid w:val="004D114E"/>
    <w:rsid w:val="004D116F"/>
    <w:rsid w:val="004D14C3"/>
    <w:rsid w:val="004E054E"/>
    <w:rsid w:val="004E2878"/>
    <w:rsid w:val="004E2CF8"/>
    <w:rsid w:val="004E5876"/>
    <w:rsid w:val="004F00D5"/>
    <w:rsid w:val="004F02DF"/>
    <w:rsid w:val="004F123A"/>
    <w:rsid w:val="004F254C"/>
    <w:rsid w:val="004F298D"/>
    <w:rsid w:val="004F2E2D"/>
    <w:rsid w:val="004F35E8"/>
    <w:rsid w:val="004F3D7B"/>
    <w:rsid w:val="00511A5B"/>
    <w:rsid w:val="00514B4B"/>
    <w:rsid w:val="005152DF"/>
    <w:rsid w:val="005249A9"/>
    <w:rsid w:val="00525C6D"/>
    <w:rsid w:val="00532A2D"/>
    <w:rsid w:val="00544D0A"/>
    <w:rsid w:val="005515C0"/>
    <w:rsid w:val="00551DAC"/>
    <w:rsid w:val="005552C5"/>
    <w:rsid w:val="00560FCB"/>
    <w:rsid w:val="00563A85"/>
    <w:rsid w:val="0056535C"/>
    <w:rsid w:val="00571479"/>
    <w:rsid w:val="00574146"/>
    <w:rsid w:val="00582C70"/>
    <w:rsid w:val="0058349C"/>
    <w:rsid w:val="005854BD"/>
    <w:rsid w:val="0058761B"/>
    <w:rsid w:val="00587731"/>
    <w:rsid w:val="00587978"/>
    <w:rsid w:val="00590F97"/>
    <w:rsid w:val="00592327"/>
    <w:rsid w:val="00595063"/>
    <w:rsid w:val="00595487"/>
    <w:rsid w:val="00595B89"/>
    <w:rsid w:val="005960AA"/>
    <w:rsid w:val="005967BD"/>
    <w:rsid w:val="005974C5"/>
    <w:rsid w:val="005A0552"/>
    <w:rsid w:val="005A115C"/>
    <w:rsid w:val="005B75F2"/>
    <w:rsid w:val="005C0F19"/>
    <w:rsid w:val="005C314A"/>
    <w:rsid w:val="005D3277"/>
    <w:rsid w:val="005D5014"/>
    <w:rsid w:val="005D6B58"/>
    <w:rsid w:val="005D7121"/>
    <w:rsid w:val="005E0839"/>
    <w:rsid w:val="005E2388"/>
    <w:rsid w:val="005F5C6B"/>
    <w:rsid w:val="005F7509"/>
    <w:rsid w:val="00603FBA"/>
    <w:rsid w:val="00605A29"/>
    <w:rsid w:val="00610367"/>
    <w:rsid w:val="006123B4"/>
    <w:rsid w:val="00621AA6"/>
    <w:rsid w:val="00624ECD"/>
    <w:rsid w:val="006250A2"/>
    <w:rsid w:val="00631AF1"/>
    <w:rsid w:val="006340BE"/>
    <w:rsid w:val="0063698A"/>
    <w:rsid w:val="0064094A"/>
    <w:rsid w:val="00646954"/>
    <w:rsid w:val="00656A17"/>
    <w:rsid w:val="00656A1E"/>
    <w:rsid w:val="00663032"/>
    <w:rsid w:val="00664796"/>
    <w:rsid w:val="00665908"/>
    <w:rsid w:val="006720C9"/>
    <w:rsid w:val="00673380"/>
    <w:rsid w:val="00674C5D"/>
    <w:rsid w:val="006753BB"/>
    <w:rsid w:val="00682180"/>
    <w:rsid w:val="00682F70"/>
    <w:rsid w:val="0068305B"/>
    <w:rsid w:val="006A2D65"/>
    <w:rsid w:val="006A52B3"/>
    <w:rsid w:val="006A73B4"/>
    <w:rsid w:val="006B2596"/>
    <w:rsid w:val="006B6316"/>
    <w:rsid w:val="006C0C8D"/>
    <w:rsid w:val="006C4D68"/>
    <w:rsid w:val="006D3E58"/>
    <w:rsid w:val="006D71B1"/>
    <w:rsid w:val="006E09DD"/>
    <w:rsid w:val="006F0EEF"/>
    <w:rsid w:val="007030E3"/>
    <w:rsid w:val="007056F3"/>
    <w:rsid w:val="0071391E"/>
    <w:rsid w:val="00714709"/>
    <w:rsid w:val="00715032"/>
    <w:rsid w:val="00715298"/>
    <w:rsid w:val="00716A43"/>
    <w:rsid w:val="00717C1E"/>
    <w:rsid w:val="00722B88"/>
    <w:rsid w:val="007231AC"/>
    <w:rsid w:val="00725073"/>
    <w:rsid w:val="007258DB"/>
    <w:rsid w:val="00730BC6"/>
    <w:rsid w:val="00734A6F"/>
    <w:rsid w:val="007417EF"/>
    <w:rsid w:val="00741D0B"/>
    <w:rsid w:val="00742609"/>
    <w:rsid w:val="0075127F"/>
    <w:rsid w:val="007526BA"/>
    <w:rsid w:val="00753AA5"/>
    <w:rsid w:val="0076044F"/>
    <w:rsid w:val="007616DB"/>
    <w:rsid w:val="007652F5"/>
    <w:rsid w:val="00771A35"/>
    <w:rsid w:val="00773567"/>
    <w:rsid w:val="007759CC"/>
    <w:rsid w:val="00775CEE"/>
    <w:rsid w:val="0078471E"/>
    <w:rsid w:val="007901E5"/>
    <w:rsid w:val="00793F63"/>
    <w:rsid w:val="00794560"/>
    <w:rsid w:val="00795CE1"/>
    <w:rsid w:val="0079691B"/>
    <w:rsid w:val="0079751D"/>
    <w:rsid w:val="007979B6"/>
    <w:rsid w:val="007A47E2"/>
    <w:rsid w:val="007A5454"/>
    <w:rsid w:val="007B2B5C"/>
    <w:rsid w:val="007B5013"/>
    <w:rsid w:val="007B7EA2"/>
    <w:rsid w:val="007C5201"/>
    <w:rsid w:val="007C5684"/>
    <w:rsid w:val="007C5C44"/>
    <w:rsid w:val="007D1A01"/>
    <w:rsid w:val="007D52F5"/>
    <w:rsid w:val="007D7BB8"/>
    <w:rsid w:val="007E0719"/>
    <w:rsid w:val="007E0B6D"/>
    <w:rsid w:val="007E345F"/>
    <w:rsid w:val="007E5654"/>
    <w:rsid w:val="007E78B9"/>
    <w:rsid w:val="007F0086"/>
    <w:rsid w:val="007F79F4"/>
    <w:rsid w:val="00800531"/>
    <w:rsid w:val="0080401E"/>
    <w:rsid w:val="008079A1"/>
    <w:rsid w:val="00812238"/>
    <w:rsid w:val="00812425"/>
    <w:rsid w:val="00815D4A"/>
    <w:rsid w:val="00832089"/>
    <w:rsid w:val="00841359"/>
    <w:rsid w:val="0084327F"/>
    <w:rsid w:val="00844505"/>
    <w:rsid w:val="008446F9"/>
    <w:rsid w:val="00846DD4"/>
    <w:rsid w:val="00846E43"/>
    <w:rsid w:val="00847235"/>
    <w:rsid w:val="008479FD"/>
    <w:rsid w:val="008515AF"/>
    <w:rsid w:val="00852145"/>
    <w:rsid w:val="008548A0"/>
    <w:rsid w:val="00860CED"/>
    <w:rsid w:val="00861419"/>
    <w:rsid w:val="00861EC0"/>
    <w:rsid w:val="00881DB5"/>
    <w:rsid w:val="00883A8E"/>
    <w:rsid w:val="008849B1"/>
    <w:rsid w:val="008857FA"/>
    <w:rsid w:val="008873E6"/>
    <w:rsid w:val="00890CAA"/>
    <w:rsid w:val="008942E0"/>
    <w:rsid w:val="008A21DE"/>
    <w:rsid w:val="008A3C11"/>
    <w:rsid w:val="008A5024"/>
    <w:rsid w:val="008A6458"/>
    <w:rsid w:val="008B127A"/>
    <w:rsid w:val="008B3DA9"/>
    <w:rsid w:val="008C1E77"/>
    <w:rsid w:val="008C210F"/>
    <w:rsid w:val="008C4199"/>
    <w:rsid w:val="008C6879"/>
    <w:rsid w:val="008D1EA5"/>
    <w:rsid w:val="008D4E76"/>
    <w:rsid w:val="008E7936"/>
    <w:rsid w:val="008F0779"/>
    <w:rsid w:val="008F3FBA"/>
    <w:rsid w:val="008F7425"/>
    <w:rsid w:val="00901B45"/>
    <w:rsid w:val="00902594"/>
    <w:rsid w:val="00915B1A"/>
    <w:rsid w:val="00916EDD"/>
    <w:rsid w:val="00917754"/>
    <w:rsid w:val="00917BAC"/>
    <w:rsid w:val="00924758"/>
    <w:rsid w:val="00934A11"/>
    <w:rsid w:val="0093531E"/>
    <w:rsid w:val="00936D1A"/>
    <w:rsid w:val="0094032D"/>
    <w:rsid w:val="0094411B"/>
    <w:rsid w:val="00944AB6"/>
    <w:rsid w:val="009507ED"/>
    <w:rsid w:val="0095224E"/>
    <w:rsid w:val="00953794"/>
    <w:rsid w:val="00957219"/>
    <w:rsid w:val="009603D0"/>
    <w:rsid w:val="00961412"/>
    <w:rsid w:val="00961EEF"/>
    <w:rsid w:val="009636F0"/>
    <w:rsid w:val="00972A77"/>
    <w:rsid w:val="00972E0E"/>
    <w:rsid w:val="00973F8E"/>
    <w:rsid w:val="00982EBE"/>
    <w:rsid w:val="00986DB2"/>
    <w:rsid w:val="0098740C"/>
    <w:rsid w:val="009906B0"/>
    <w:rsid w:val="00993C8A"/>
    <w:rsid w:val="00994DCC"/>
    <w:rsid w:val="00997CAC"/>
    <w:rsid w:val="009A18D9"/>
    <w:rsid w:val="009B0A5A"/>
    <w:rsid w:val="009B3CAC"/>
    <w:rsid w:val="009B6BBD"/>
    <w:rsid w:val="009C1A1D"/>
    <w:rsid w:val="009C221F"/>
    <w:rsid w:val="009E478D"/>
    <w:rsid w:val="009F0B23"/>
    <w:rsid w:val="009F6759"/>
    <w:rsid w:val="009F6BE1"/>
    <w:rsid w:val="00A00CC6"/>
    <w:rsid w:val="00A03C1C"/>
    <w:rsid w:val="00A03D08"/>
    <w:rsid w:val="00A0679A"/>
    <w:rsid w:val="00A11E6D"/>
    <w:rsid w:val="00A127F2"/>
    <w:rsid w:val="00A1287B"/>
    <w:rsid w:val="00A310B1"/>
    <w:rsid w:val="00A31425"/>
    <w:rsid w:val="00A4071D"/>
    <w:rsid w:val="00A4193E"/>
    <w:rsid w:val="00A4323E"/>
    <w:rsid w:val="00A45714"/>
    <w:rsid w:val="00A60E58"/>
    <w:rsid w:val="00A60F6C"/>
    <w:rsid w:val="00A638FE"/>
    <w:rsid w:val="00A65795"/>
    <w:rsid w:val="00A65A95"/>
    <w:rsid w:val="00A66634"/>
    <w:rsid w:val="00A724B3"/>
    <w:rsid w:val="00A73965"/>
    <w:rsid w:val="00A760C4"/>
    <w:rsid w:val="00A77D99"/>
    <w:rsid w:val="00A8629F"/>
    <w:rsid w:val="00A97DF2"/>
    <w:rsid w:val="00AA2547"/>
    <w:rsid w:val="00AA2FB6"/>
    <w:rsid w:val="00AB1829"/>
    <w:rsid w:val="00AB1A13"/>
    <w:rsid w:val="00AB58E0"/>
    <w:rsid w:val="00AD1606"/>
    <w:rsid w:val="00AD2828"/>
    <w:rsid w:val="00AE5445"/>
    <w:rsid w:val="00AE6F2B"/>
    <w:rsid w:val="00AE74C3"/>
    <w:rsid w:val="00AF27F4"/>
    <w:rsid w:val="00AF2B7D"/>
    <w:rsid w:val="00B05A79"/>
    <w:rsid w:val="00B150D5"/>
    <w:rsid w:val="00B15DEE"/>
    <w:rsid w:val="00B16AAB"/>
    <w:rsid w:val="00B219B5"/>
    <w:rsid w:val="00B21FBE"/>
    <w:rsid w:val="00B23704"/>
    <w:rsid w:val="00B30227"/>
    <w:rsid w:val="00B35499"/>
    <w:rsid w:val="00B372E3"/>
    <w:rsid w:val="00B403BF"/>
    <w:rsid w:val="00B4159F"/>
    <w:rsid w:val="00B506D2"/>
    <w:rsid w:val="00B53D6B"/>
    <w:rsid w:val="00B57B38"/>
    <w:rsid w:val="00B60CF9"/>
    <w:rsid w:val="00B61B9F"/>
    <w:rsid w:val="00B648B4"/>
    <w:rsid w:val="00B654F8"/>
    <w:rsid w:val="00B66622"/>
    <w:rsid w:val="00B66D09"/>
    <w:rsid w:val="00B71CA9"/>
    <w:rsid w:val="00B71FB2"/>
    <w:rsid w:val="00B72E55"/>
    <w:rsid w:val="00B779AB"/>
    <w:rsid w:val="00B80EAC"/>
    <w:rsid w:val="00B8348F"/>
    <w:rsid w:val="00B85D36"/>
    <w:rsid w:val="00B9044E"/>
    <w:rsid w:val="00B919D2"/>
    <w:rsid w:val="00B93324"/>
    <w:rsid w:val="00B95EAF"/>
    <w:rsid w:val="00B972F2"/>
    <w:rsid w:val="00BA385B"/>
    <w:rsid w:val="00BA490A"/>
    <w:rsid w:val="00BB0FB5"/>
    <w:rsid w:val="00BB19D2"/>
    <w:rsid w:val="00BB19E7"/>
    <w:rsid w:val="00BB2B56"/>
    <w:rsid w:val="00BB672D"/>
    <w:rsid w:val="00BD2397"/>
    <w:rsid w:val="00BD3599"/>
    <w:rsid w:val="00BD6A8D"/>
    <w:rsid w:val="00BF2808"/>
    <w:rsid w:val="00BF3CC2"/>
    <w:rsid w:val="00BF5591"/>
    <w:rsid w:val="00C00E81"/>
    <w:rsid w:val="00C0487D"/>
    <w:rsid w:val="00C061B3"/>
    <w:rsid w:val="00C075A6"/>
    <w:rsid w:val="00C1231B"/>
    <w:rsid w:val="00C16B62"/>
    <w:rsid w:val="00C211E7"/>
    <w:rsid w:val="00C22A9E"/>
    <w:rsid w:val="00C23F69"/>
    <w:rsid w:val="00C256D4"/>
    <w:rsid w:val="00C27EE1"/>
    <w:rsid w:val="00C30C73"/>
    <w:rsid w:val="00C3244E"/>
    <w:rsid w:val="00C336A5"/>
    <w:rsid w:val="00C3687F"/>
    <w:rsid w:val="00C44D81"/>
    <w:rsid w:val="00C53B5D"/>
    <w:rsid w:val="00C6127B"/>
    <w:rsid w:val="00C713DB"/>
    <w:rsid w:val="00C74575"/>
    <w:rsid w:val="00C82260"/>
    <w:rsid w:val="00C84FF5"/>
    <w:rsid w:val="00C85E45"/>
    <w:rsid w:val="00C86D20"/>
    <w:rsid w:val="00C9241F"/>
    <w:rsid w:val="00C9281E"/>
    <w:rsid w:val="00C9337A"/>
    <w:rsid w:val="00C93BFE"/>
    <w:rsid w:val="00CA1606"/>
    <w:rsid w:val="00CA16EF"/>
    <w:rsid w:val="00CB0818"/>
    <w:rsid w:val="00CC1C08"/>
    <w:rsid w:val="00CC2FFC"/>
    <w:rsid w:val="00CC3265"/>
    <w:rsid w:val="00CC4427"/>
    <w:rsid w:val="00CC7668"/>
    <w:rsid w:val="00CD1364"/>
    <w:rsid w:val="00CD4E6C"/>
    <w:rsid w:val="00CE36D1"/>
    <w:rsid w:val="00CE712F"/>
    <w:rsid w:val="00CF6B5F"/>
    <w:rsid w:val="00CF7FD1"/>
    <w:rsid w:val="00D002BA"/>
    <w:rsid w:val="00D03911"/>
    <w:rsid w:val="00D0650C"/>
    <w:rsid w:val="00D06C69"/>
    <w:rsid w:val="00D07936"/>
    <w:rsid w:val="00D277FB"/>
    <w:rsid w:val="00D4066F"/>
    <w:rsid w:val="00D43EB7"/>
    <w:rsid w:val="00D46E45"/>
    <w:rsid w:val="00D46ED1"/>
    <w:rsid w:val="00D60818"/>
    <w:rsid w:val="00D71CE4"/>
    <w:rsid w:val="00D727ED"/>
    <w:rsid w:val="00D7288A"/>
    <w:rsid w:val="00D73FF1"/>
    <w:rsid w:val="00D75726"/>
    <w:rsid w:val="00D81069"/>
    <w:rsid w:val="00D831A8"/>
    <w:rsid w:val="00D841B7"/>
    <w:rsid w:val="00D907BE"/>
    <w:rsid w:val="00D923CE"/>
    <w:rsid w:val="00D957A6"/>
    <w:rsid w:val="00DA0440"/>
    <w:rsid w:val="00DA3757"/>
    <w:rsid w:val="00DC56E3"/>
    <w:rsid w:val="00DC7B56"/>
    <w:rsid w:val="00DC7C1E"/>
    <w:rsid w:val="00DD12FD"/>
    <w:rsid w:val="00DD3139"/>
    <w:rsid w:val="00DD40FD"/>
    <w:rsid w:val="00DD47EB"/>
    <w:rsid w:val="00DE582A"/>
    <w:rsid w:val="00DE6AEC"/>
    <w:rsid w:val="00DF150A"/>
    <w:rsid w:val="00E12386"/>
    <w:rsid w:val="00E1551E"/>
    <w:rsid w:val="00E21B2F"/>
    <w:rsid w:val="00E24233"/>
    <w:rsid w:val="00E247FD"/>
    <w:rsid w:val="00E24F38"/>
    <w:rsid w:val="00E273F3"/>
    <w:rsid w:val="00E275CD"/>
    <w:rsid w:val="00E27C48"/>
    <w:rsid w:val="00E40F11"/>
    <w:rsid w:val="00E4306E"/>
    <w:rsid w:val="00E47BA2"/>
    <w:rsid w:val="00E56C37"/>
    <w:rsid w:val="00E604AE"/>
    <w:rsid w:val="00E61BB0"/>
    <w:rsid w:val="00E71559"/>
    <w:rsid w:val="00E81EF7"/>
    <w:rsid w:val="00E85DBE"/>
    <w:rsid w:val="00E97E30"/>
    <w:rsid w:val="00EA3FD1"/>
    <w:rsid w:val="00EA68F4"/>
    <w:rsid w:val="00EB1FE0"/>
    <w:rsid w:val="00EB5914"/>
    <w:rsid w:val="00EC29DE"/>
    <w:rsid w:val="00EC2A56"/>
    <w:rsid w:val="00EC5003"/>
    <w:rsid w:val="00EC529C"/>
    <w:rsid w:val="00EC71BD"/>
    <w:rsid w:val="00ED679E"/>
    <w:rsid w:val="00EE0CC8"/>
    <w:rsid w:val="00EE1DCE"/>
    <w:rsid w:val="00EE1FA1"/>
    <w:rsid w:val="00EE210A"/>
    <w:rsid w:val="00EE646F"/>
    <w:rsid w:val="00EE6749"/>
    <w:rsid w:val="00EE73FD"/>
    <w:rsid w:val="00EE7A97"/>
    <w:rsid w:val="00EF0CA1"/>
    <w:rsid w:val="00EF1A8F"/>
    <w:rsid w:val="00F01CEB"/>
    <w:rsid w:val="00F03DAE"/>
    <w:rsid w:val="00F045F0"/>
    <w:rsid w:val="00F06F40"/>
    <w:rsid w:val="00F1639B"/>
    <w:rsid w:val="00F16967"/>
    <w:rsid w:val="00F202A0"/>
    <w:rsid w:val="00F21CEC"/>
    <w:rsid w:val="00F25DC5"/>
    <w:rsid w:val="00F26250"/>
    <w:rsid w:val="00F3078A"/>
    <w:rsid w:val="00F366DF"/>
    <w:rsid w:val="00F517D9"/>
    <w:rsid w:val="00F52812"/>
    <w:rsid w:val="00F53B46"/>
    <w:rsid w:val="00F543D8"/>
    <w:rsid w:val="00F550EC"/>
    <w:rsid w:val="00F730E2"/>
    <w:rsid w:val="00F73E80"/>
    <w:rsid w:val="00F749D9"/>
    <w:rsid w:val="00F765A5"/>
    <w:rsid w:val="00F76846"/>
    <w:rsid w:val="00F80687"/>
    <w:rsid w:val="00F874DB"/>
    <w:rsid w:val="00F876F5"/>
    <w:rsid w:val="00F918C8"/>
    <w:rsid w:val="00F974BC"/>
    <w:rsid w:val="00FA11D9"/>
    <w:rsid w:val="00FA2917"/>
    <w:rsid w:val="00FA2DBC"/>
    <w:rsid w:val="00FA425D"/>
    <w:rsid w:val="00FB01C2"/>
    <w:rsid w:val="00FB0417"/>
    <w:rsid w:val="00FB1198"/>
    <w:rsid w:val="00FB3B28"/>
    <w:rsid w:val="00FD0DD4"/>
    <w:rsid w:val="00FD53DF"/>
    <w:rsid w:val="00FD6A2F"/>
    <w:rsid w:val="00FD6CF5"/>
    <w:rsid w:val="00FD7E44"/>
    <w:rsid w:val="00FE17E7"/>
    <w:rsid w:val="00FE1CB3"/>
    <w:rsid w:val="00FE212E"/>
    <w:rsid w:val="00FE26F3"/>
    <w:rsid w:val="00FE294F"/>
    <w:rsid w:val="00FE2E35"/>
    <w:rsid w:val="00FE677C"/>
    <w:rsid w:val="00FF61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6206E"/>
  <w15:docId w15:val="{CC7029D7-E602-4A54-81C1-960D394A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C8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44D0A"/>
    <w:pPr>
      <w:tabs>
        <w:tab w:val="center" w:pos="4419"/>
        <w:tab w:val="right" w:pos="8838"/>
      </w:tabs>
    </w:pPr>
  </w:style>
  <w:style w:type="character" w:styleId="Textoennegrita">
    <w:name w:val="Strong"/>
    <w:basedOn w:val="Fuentedeprrafopredeter"/>
    <w:qFormat/>
    <w:rsid w:val="00544D0A"/>
    <w:rPr>
      <w:b/>
      <w:bCs/>
    </w:rPr>
  </w:style>
  <w:style w:type="paragraph" w:styleId="Textoindependiente">
    <w:name w:val="Body Text"/>
    <w:basedOn w:val="Normal"/>
    <w:rsid w:val="00544D0A"/>
    <w:pPr>
      <w:jc w:val="both"/>
    </w:pPr>
    <w:rPr>
      <w:rFonts w:ascii="Century Gothic" w:hAnsi="Century Gothic"/>
      <w:color w:val="000000"/>
      <w:sz w:val="22"/>
      <w:szCs w:val="22"/>
    </w:rPr>
  </w:style>
  <w:style w:type="paragraph" w:styleId="Textoindependiente2">
    <w:name w:val="Body Text 2"/>
    <w:basedOn w:val="Normal"/>
    <w:rsid w:val="00544D0A"/>
    <w:pPr>
      <w:spacing w:after="120" w:line="480" w:lineRule="auto"/>
    </w:pPr>
  </w:style>
  <w:style w:type="paragraph" w:styleId="Piedepgina">
    <w:name w:val="footer"/>
    <w:basedOn w:val="Normal"/>
    <w:link w:val="PiedepginaCar"/>
    <w:uiPriority w:val="99"/>
    <w:rsid w:val="007D1A01"/>
    <w:pPr>
      <w:tabs>
        <w:tab w:val="center" w:pos="4252"/>
        <w:tab w:val="right" w:pos="8504"/>
      </w:tabs>
    </w:pPr>
  </w:style>
  <w:style w:type="character" w:customStyle="1" w:styleId="PiedepginaCar">
    <w:name w:val="Pie de página Car"/>
    <w:basedOn w:val="Fuentedeprrafopredeter"/>
    <w:link w:val="Piedepgina"/>
    <w:uiPriority w:val="99"/>
    <w:rsid w:val="007D1A01"/>
    <w:rPr>
      <w:sz w:val="24"/>
      <w:szCs w:val="24"/>
    </w:rPr>
  </w:style>
  <w:style w:type="paragraph" w:styleId="Textodeglobo">
    <w:name w:val="Balloon Text"/>
    <w:basedOn w:val="Normal"/>
    <w:link w:val="TextodegloboCar"/>
    <w:rsid w:val="005F5C6B"/>
    <w:rPr>
      <w:rFonts w:ascii="Tahoma" w:hAnsi="Tahoma" w:cs="Tahoma"/>
      <w:sz w:val="16"/>
      <w:szCs w:val="16"/>
    </w:rPr>
  </w:style>
  <w:style w:type="character" w:customStyle="1" w:styleId="TextodegloboCar">
    <w:name w:val="Texto de globo Car"/>
    <w:basedOn w:val="Fuentedeprrafopredeter"/>
    <w:link w:val="Textodeglobo"/>
    <w:rsid w:val="005F5C6B"/>
    <w:rPr>
      <w:rFonts w:ascii="Tahoma" w:hAnsi="Tahoma" w:cs="Tahoma"/>
      <w:sz w:val="16"/>
      <w:szCs w:val="16"/>
    </w:rPr>
  </w:style>
  <w:style w:type="paragraph" w:styleId="Ttulo">
    <w:name w:val="Title"/>
    <w:basedOn w:val="Normal"/>
    <w:link w:val="TtuloCar"/>
    <w:qFormat/>
    <w:rsid w:val="00917BAC"/>
    <w:pPr>
      <w:spacing w:before="100"/>
      <w:jc w:val="center"/>
    </w:pPr>
    <w:rPr>
      <w:rFonts w:ascii="Arial" w:hAnsi="Arial"/>
      <w:b/>
      <w:sz w:val="18"/>
      <w:szCs w:val="20"/>
      <w:lang w:val="es-MX"/>
    </w:rPr>
  </w:style>
  <w:style w:type="character" w:customStyle="1" w:styleId="TtuloCar">
    <w:name w:val="Título Car"/>
    <w:basedOn w:val="Fuentedeprrafopredeter"/>
    <w:link w:val="Ttulo"/>
    <w:rsid w:val="00917BAC"/>
    <w:rPr>
      <w:rFonts w:ascii="Arial" w:hAnsi="Arial"/>
      <w:b/>
      <w:sz w:val="18"/>
      <w:lang w:val="es-MX"/>
    </w:rPr>
  </w:style>
  <w:style w:type="paragraph" w:styleId="Prrafodelista">
    <w:name w:val="List Paragraph"/>
    <w:basedOn w:val="Normal"/>
    <w:uiPriority w:val="34"/>
    <w:qFormat/>
    <w:rsid w:val="00DD3139"/>
    <w:pPr>
      <w:ind w:left="708"/>
    </w:pPr>
    <w:rPr>
      <w:rFonts w:ascii="Arial" w:hAnsi="Arial"/>
      <w:sz w:val="26"/>
      <w:szCs w:val="20"/>
      <w:lang w:val="es-MX"/>
    </w:rPr>
  </w:style>
  <w:style w:type="character" w:styleId="Hipervnculo">
    <w:name w:val="Hyperlink"/>
    <w:basedOn w:val="Fuentedeprrafopredeter"/>
    <w:rsid w:val="00A73965"/>
    <w:rPr>
      <w:color w:val="0000FF" w:themeColor="hyperlink"/>
      <w:u w:val="single"/>
    </w:rPr>
  </w:style>
  <w:style w:type="paragraph" w:styleId="NormalWeb">
    <w:name w:val="Normal (Web)"/>
    <w:basedOn w:val="Normal"/>
    <w:rsid w:val="00A73965"/>
    <w:pPr>
      <w:spacing w:before="100" w:beforeAutospacing="1" w:after="100" w:afterAutospacing="1"/>
    </w:pPr>
  </w:style>
  <w:style w:type="table" w:styleId="Tablaconcuadrcula">
    <w:name w:val="Table Grid"/>
    <w:basedOn w:val="Tablanormal"/>
    <w:uiPriority w:val="59"/>
    <w:rsid w:val="00D002BA"/>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B30227"/>
    <w:pPr>
      <w:spacing w:after="101" w:line="216" w:lineRule="exact"/>
      <w:ind w:firstLine="288"/>
      <w:jc w:val="both"/>
    </w:pPr>
    <w:rPr>
      <w:rFonts w:ascii="Arial" w:hAnsi="Arial" w:cs="Arial"/>
      <w:sz w:val="18"/>
      <w:szCs w:val="20"/>
    </w:rPr>
  </w:style>
  <w:style w:type="character" w:customStyle="1" w:styleId="TextoCar">
    <w:name w:val="Texto Car"/>
    <w:link w:val="Texto"/>
    <w:locked/>
    <w:rsid w:val="00B30227"/>
    <w:rPr>
      <w:rFonts w:ascii="Arial" w:hAnsi="Arial" w:cs="Arial"/>
      <w:sz w:val="18"/>
    </w:rPr>
  </w:style>
  <w:style w:type="character" w:styleId="Refdecomentario">
    <w:name w:val="annotation reference"/>
    <w:basedOn w:val="Fuentedeprrafopredeter"/>
    <w:semiHidden/>
    <w:unhideWhenUsed/>
    <w:rsid w:val="00902594"/>
    <w:rPr>
      <w:sz w:val="16"/>
      <w:szCs w:val="16"/>
    </w:rPr>
  </w:style>
  <w:style w:type="paragraph" w:styleId="Textocomentario">
    <w:name w:val="annotation text"/>
    <w:basedOn w:val="Normal"/>
    <w:link w:val="TextocomentarioCar"/>
    <w:semiHidden/>
    <w:unhideWhenUsed/>
    <w:rsid w:val="00902594"/>
    <w:rPr>
      <w:sz w:val="20"/>
      <w:szCs w:val="20"/>
    </w:rPr>
  </w:style>
  <w:style w:type="character" w:customStyle="1" w:styleId="TextocomentarioCar">
    <w:name w:val="Texto comentario Car"/>
    <w:basedOn w:val="Fuentedeprrafopredeter"/>
    <w:link w:val="Textocomentario"/>
    <w:semiHidden/>
    <w:rsid w:val="00902594"/>
  </w:style>
  <w:style w:type="paragraph" w:styleId="Asuntodelcomentario">
    <w:name w:val="annotation subject"/>
    <w:basedOn w:val="Textocomentario"/>
    <w:next w:val="Textocomentario"/>
    <w:link w:val="AsuntodelcomentarioCar"/>
    <w:semiHidden/>
    <w:unhideWhenUsed/>
    <w:rsid w:val="00902594"/>
    <w:rPr>
      <w:b/>
      <w:bCs/>
    </w:rPr>
  </w:style>
  <w:style w:type="character" w:customStyle="1" w:styleId="AsuntodelcomentarioCar">
    <w:name w:val="Asunto del comentario Car"/>
    <w:basedOn w:val="TextocomentarioCar"/>
    <w:link w:val="Asuntodelcomentario"/>
    <w:semiHidden/>
    <w:rsid w:val="00902594"/>
    <w:rPr>
      <w:b/>
      <w:bCs/>
    </w:rPr>
  </w:style>
  <w:style w:type="paragraph" w:styleId="Revisin">
    <w:name w:val="Revision"/>
    <w:hidden/>
    <w:uiPriority w:val="99"/>
    <w:semiHidden/>
    <w:rsid w:val="009025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7199">
      <w:bodyDiv w:val="1"/>
      <w:marLeft w:val="0"/>
      <w:marRight w:val="0"/>
      <w:marTop w:val="0"/>
      <w:marBottom w:val="0"/>
      <w:divBdr>
        <w:top w:val="none" w:sz="0" w:space="0" w:color="auto"/>
        <w:left w:val="none" w:sz="0" w:space="0" w:color="auto"/>
        <w:bottom w:val="none" w:sz="0" w:space="0" w:color="auto"/>
        <w:right w:val="none" w:sz="0" w:space="0" w:color="auto"/>
      </w:divBdr>
      <w:divsChild>
        <w:div w:id="154297432">
          <w:marLeft w:val="0"/>
          <w:marRight w:val="0"/>
          <w:marTop w:val="0"/>
          <w:marBottom w:val="0"/>
          <w:divBdr>
            <w:top w:val="none" w:sz="0" w:space="0" w:color="auto"/>
            <w:left w:val="none" w:sz="0" w:space="0" w:color="auto"/>
            <w:bottom w:val="none" w:sz="0" w:space="0" w:color="auto"/>
            <w:right w:val="none" w:sz="0" w:space="0" w:color="auto"/>
          </w:divBdr>
        </w:div>
        <w:div w:id="421100123">
          <w:marLeft w:val="0"/>
          <w:marRight w:val="0"/>
          <w:marTop w:val="0"/>
          <w:marBottom w:val="0"/>
          <w:divBdr>
            <w:top w:val="none" w:sz="0" w:space="0" w:color="auto"/>
            <w:left w:val="none" w:sz="0" w:space="0" w:color="auto"/>
            <w:bottom w:val="none" w:sz="0" w:space="0" w:color="auto"/>
            <w:right w:val="none" w:sz="0" w:space="0" w:color="auto"/>
          </w:divBdr>
        </w:div>
        <w:div w:id="812018714">
          <w:marLeft w:val="0"/>
          <w:marRight w:val="0"/>
          <w:marTop w:val="0"/>
          <w:marBottom w:val="0"/>
          <w:divBdr>
            <w:top w:val="none" w:sz="0" w:space="0" w:color="auto"/>
            <w:left w:val="none" w:sz="0" w:space="0" w:color="auto"/>
            <w:bottom w:val="none" w:sz="0" w:space="0" w:color="auto"/>
            <w:right w:val="none" w:sz="0" w:space="0" w:color="auto"/>
          </w:divBdr>
        </w:div>
        <w:div w:id="1227882890">
          <w:marLeft w:val="0"/>
          <w:marRight w:val="0"/>
          <w:marTop w:val="0"/>
          <w:marBottom w:val="0"/>
          <w:divBdr>
            <w:top w:val="none" w:sz="0" w:space="0" w:color="auto"/>
            <w:left w:val="none" w:sz="0" w:space="0" w:color="auto"/>
            <w:bottom w:val="none" w:sz="0" w:space="0" w:color="auto"/>
            <w:right w:val="none" w:sz="0" w:space="0" w:color="auto"/>
          </w:divBdr>
        </w:div>
        <w:div w:id="201601031">
          <w:marLeft w:val="352"/>
          <w:marRight w:val="0"/>
          <w:marTop w:val="0"/>
          <w:marBottom w:val="0"/>
          <w:divBdr>
            <w:top w:val="none" w:sz="0" w:space="0" w:color="auto"/>
            <w:left w:val="none" w:sz="0" w:space="0" w:color="auto"/>
            <w:bottom w:val="none" w:sz="0" w:space="0" w:color="auto"/>
            <w:right w:val="none" w:sz="0" w:space="0" w:color="auto"/>
          </w:divBdr>
        </w:div>
        <w:div w:id="242837393">
          <w:marLeft w:val="352"/>
          <w:marRight w:val="0"/>
          <w:marTop w:val="0"/>
          <w:marBottom w:val="0"/>
          <w:divBdr>
            <w:top w:val="none" w:sz="0" w:space="0" w:color="auto"/>
            <w:left w:val="none" w:sz="0" w:space="0" w:color="auto"/>
            <w:bottom w:val="none" w:sz="0" w:space="0" w:color="auto"/>
            <w:right w:val="none" w:sz="0" w:space="0" w:color="auto"/>
          </w:divBdr>
        </w:div>
        <w:div w:id="1133862523">
          <w:marLeft w:val="352"/>
          <w:marRight w:val="0"/>
          <w:marTop w:val="0"/>
          <w:marBottom w:val="0"/>
          <w:divBdr>
            <w:top w:val="none" w:sz="0" w:space="0" w:color="auto"/>
            <w:left w:val="none" w:sz="0" w:space="0" w:color="auto"/>
            <w:bottom w:val="none" w:sz="0" w:space="0" w:color="auto"/>
            <w:right w:val="none" w:sz="0" w:space="0" w:color="auto"/>
          </w:divBdr>
        </w:div>
        <w:div w:id="964502454">
          <w:marLeft w:val="352"/>
          <w:marRight w:val="0"/>
          <w:marTop w:val="0"/>
          <w:marBottom w:val="0"/>
          <w:divBdr>
            <w:top w:val="none" w:sz="0" w:space="0" w:color="auto"/>
            <w:left w:val="none" w:sz="0" w:space="0" w:color="auto"/>
            <w:bottom w:val="none" w:sz="0" w:space="0" w:color="auto"/>
            <w:right w:val="none" w:sz="0" w:space="0" w:color="auto"/>
          </w:divBdr>
        </w:div>
        <w:div w:id="219829895">
          <w:marLeft w:val="352"/>
          <w:marRight w:val="0"/>
          <w:marTop w:val="0"/>
          <w:marBottom w:val="0"/>
          <w:divBdr>
            <w:top w:val="none" w:sz="0" w:space="0" w:color="auto"/>
            <w:left w:val="none" w:sz="0" w:space="0" w:color="auto"/>
            <w:bottom w:val="none" w:sz="0" w:space="0" w:color="auto"/>
            <w:right w:val="none" w:sz="0" w:space="0" w:color="auto"/>
          </w:divBdr>
        </w:div>
        <w:div w:id="209345408">
          <w:marLeft w:val="352"/>
          <w:marRight w:val="0"/>
          <w:marTop w:val="0"/>
          <w:marBottom w:val="0"/>
          <w:divBdr>
            <w:top w:val="none" w:sz="0" w:space="0" w:color="auto"/>
            <w:left w:val="none" w:sz="0" w:space="0" w:color="auto"/>
            <w:bottom w:val="none" w:sz="0" w:space="0" w:color="auto"/>
            <w:right w:val="none" w:sz="0" w:space="0" w:color="auto"/>
          </w:divBdr>
        </w:div>
        <w:div w:id="1831939846">
          <w:marLeft w:val="352"/>
          <w:marRight w:val="0"/>
          <w:marTop w:val="0"/>
          <w:marBottom w:val="0"/>
          <w:divBdr>
            <w:top w:val="none" w:sz="0" w:space="0" w:color="auto"/>
            <w:left w:val="none" w:sz="0" w:space="0" w:color="auto"/>
            <w:bottom w:val="none" w:sz="0" w:space="0" w:color="auto"/>
            <w:right w:val="none" w:sz="0" w:space="0" w:color="auto"/>
          </w:divBdr>
        </w:div>
        <w:div w:id="417405640">
          <w:marLeft w:val="352"/>
          <w:marRight w:val="0"/>
          <w:marTop w:val="0"/>
          <w:marBottom w:val="0"/>
          <w:divBdr>
            <w:top w:val="none" w:sz="0" w:space="0" w:color="auto"/>
            <w:left w:val="none" w:sz="0" w:space="0" w:color="auto"/>
            <w:bottom w:val="none" w:sz="0" w:space="0" w:color="auto"/>
            <w:right w:val="none" w:sz="0" w:space="0" w:color="auto"/>
          </w:divBdr>
        </w:div>
        <w:div w:id="69347999">
          <w:marLeft w:val="352"/>
          <w:marRight w:val="0"/>
          <w:marTop w:val="0"/>
          <w:marBottom w:val="0"/>
          <w:divBdr>
            <w:top w:val="none" w:sz="0" w:space="0" w:color="auto"/>
            <w:left w:val="none" w:sz="0" w:space="0" w:color="auto"/>
            <w:bottom w:val="none" w:sz="0" w:space="0" w:color="auto"/>
            <w:right w:val="none" w:sz="0" w:space="0" w:color="auto"/>
          </w:divBdr>
        </w:div>
        <w:div w:id="686448419">
          <w:marLeft w:val="352"/>
          <w:marRight w:val="0"/>
          <w:marTop w:val="0"/>
          <w:marBottom w:val="0"/>
          <w:divBdr>
            <w:top w:val="none" w:sz="0" w:space="0" w:color="auto"/>
            <w:left w:val="none" w:sz="0" w:space="0" w:color="auto"/>
            <w:bottom w:val="none" w:sz="0" w:space="0" w:color="auto"/>
            <w:right w:val="none" w:sz="0" w:space="0" w:color="auto"/>
          </w:divBdr>
        </w:div>
        <w:div w:id="1644654738">
          <w:marLeft w:val="0"/>
          <w:marRight w:val="0"/>
          <w:marTop w:val="0"/>
          <w:marBottom w:val="0"/>
          <w:divBdr>
            <w:top w:val="none" w:sz="0" w:space="0" w:color="auto"/>
            <w:left w:val="none" w:sz="0" w:space="0" w:color="auto"/>
            <w:bottom w:val="none" w:sz="0" w:space="0" w:color="auto"/>
            <w:right w:val="none" w:sz="0" w:space="0" w:color="auto"/>
          </w:divBdr>
        </w:div>
        <w:div w:id="1276136456">
          <w:marLeft w:val="0"/>
          <w:marRight w:val="0"/>
          <w:marTop w:val="0"/>
          <w:marBottom w:val="0"/>
          <w:divBdr>
            <w:top w:val="none" w:sz="0" w:space="0" w:color="auto"/>
            <w:left w:val="none" w:sz="0" w:space="0" w:color="auto"/>
            <w:bottom w:val="none" w:sz="0" w:space="0" w:color="auto"/>
            <w:right w:val="none" w:sz="0" w:space="0" w:color="auto"/>
          </w:divBdr>
        </w:div>
        <w:div w:id="1918783139">
          <w:marLeft w:val="0"/>
          <w:marRight w:val="0"/>
          <w:marTop w:val="0"/>
          <w:marBottom w:val="0"/>
          <w:divBdr>
            <w:top w:val="none" w:sz="0" w:space="0" w:color="auto"/>
            <w:left w:val="none" w:sz="0" w:space="0" w:color="auto"/>
            <w:bottom w:val="none" w:sz="0" w:space="0" w:color="auto"/>
            <w:right w:val="none" w:sz="0" w:space="0" w:color="auto"/>
          </w:divBdr>
        </w:div>
        <w:div w:id="1810395609">
          <w:marLeft w:val="68"/>
          <w:marRight w:val="0"/>
          <w:marTop w:val="0"/>
          <w:marBottom w:val="0"/>
          <w:divBdr>
            <w:top w:val="none" w:sz="0" w:space="0" w:color="auto"/>
            <w:left w:val="none" w:sz="0" w:space="0" w:color="auto"/>
            <w:bottom w:val="none" w:sz="0" w:space="0" w:color="auto"/>
            <w:right w:val="none" w:sz="0" w:space="0" w:color="auto"/>
          </w:divBdr>
        </w:div>
        <w:div w:id="1312518449">
          <w:marLeft w:val="352"/>
          <w:marRight w:val="0"/>
          <w:marTop w:val="0"/>
          <w:marBottom w:val="0"/>
          <w:divBdr>
            <w:top w:val="none" w:sz="0" w:space="0" w:color="auto"/>
            <w:left w:val="none" w:sz="0" w:space="0" w:color="auto"/>
            <w:bottom w:val="none" w:sz="0" w:space="0" w:color="auto"/>
            <w:right w:val="none" w:sz="0" w:space="0" w:color="auto"/>
          </w:divBdr>
        </w:div>
        <w:div w:id="293365152">
          <w:marLeft w:val="352"/>
          <w:marRight w:val="0"/>
          <w:marTop w:val="0"/>
          <w:marBottom w:val="0"/>
          <w:divBdr>
            <w:top w:val="none" w:sz="0" w:space="0" w:color="auto"/>
            <w:left w:val="none" w:sz="0" w:space="0" w:color="auto"/>
            <w:bottom w:val="none" w:sz="0" w:space="0" w:color="auto"/>
            <w:right w:val="none" w:sz="0" w:space="0" w:color="auto"/>
          </w:divBdr>
        </w:div>
        <w:div w:id="1635479167">
          <w:marLeft w:val="352"/>
          <w:marRight w:val="0"/>
          <w:marTop w:val="0"/>
          <w:marBottom w:val="0"/>
          <w:divBdr>
            <w:top w:val="none" w:sz="0" w:space="0" w:color="auto"/>
            <w:left w:val="none" w:sz="0" w:space="0" w:color="auto"/>
            <w:bottom w:val="none" w:sz="0" w:space="0" w:color="auto"/>
            <w:right w:val="none" w:sz="0" w:space="0" w:color="auto"/>
          </w:divBdr>
        </w:div>
        <w:div w:id="578097728">
          <w:marLeft w:val="352"/>
          <w:marRight w:val="0"/>
          <w:marTop w:val="0"/>
          <w:marBottom w:val="0"/>
          <w:divBdr>
            <w:top w:val="none" w:sz="0" w:space="0" w:color="auto"/>
            <w:left w:val="none" w:sz="0" w:space="0" w:color="auto"/>
            <w:bottom w:val="none" w:sz="0" w:space="0" w:color="auto"/>
            <w:right w:val="none" w:sz="0" w:space="0" w:color="auto"/>
          </w:divBdr>
        </w:div>
        <w:div w:id="863592027">
          <w:marLeft w:val="352"/>
          <w:marRight w:val="0"/>
          <w:marTop w:val="0"/>
          <w:marBottom w:val="0"/>
          <w:divBdr>
            <w:top w:val="none" w:sz="0" w:space="0" w:color="auto"/>
            <w:left w:val="none" w:sz="0" w:space="0" w:color="auto"/>
            <w:bottom w:val="none" w:sz="0" w:space="0" w:color="auto"/>
            <w:right w:val="none" w:sz="0" w:space="0" w:color="auto"/>
          </w:divBdr>
        </w:div>
        <w:div w:id="1552032644">
          <w:marLeft w:val="352"/>
          <w:marRight w:val="0"/>
          <w:marTop w:val="0"/>
          <w:marBottom w:val="0"/>
          <w:divBdr>
            <w:top w:val="none" w:sz="0" w:space="0" w:color="auto"/>
            <w:left w:val="none" w:sz="0" w:space="0" w:color="auto"/>
            <w:bottom w:val="none" w:sz="0" w:space="0" w:color="auto"/>
            <w:right w:val="none" w:sz="0" w:space="0" w:color="auto"/>
          </w:divBdr>
        </w:div>
        <w:div w:id="2119912334">
          <w:marLeft w:val="720"/>
          <w:marRight w:val="0"/>
          <w:marTop w:val="0"/>
          <w:marBottom w:val="0"/>
          <w:divBdr>
            <w:top w:val="none" w:sz="0" w:space="0" w:color="auto"/>
            <w:left w:val="none" w:sz="0" w:space="0" w:color="auto"/>
            <w:bottom w:val="none" w:sz="0" w:space="0" w:color="auto"/>
            <w:right w:val="none" w:sz="0" w:space="0" w:color="auto"/>
          </w:divBdr>
        </w:div>
        <w:div w:id="640429888">
          <w:marLeft w:val="0"/>
          <w:marRight w:val="0"/>
          <w:marTop w:val="0"/>
          <w:marBottom w:val="0"/>
          <w:divBdr>
            <w:top w:val="none" w:sz="0" w:space="0" w:color="auto"/>
            <w:left w:val="none" w:sz="0" w:space="0" w:color="auto"/>
            <w:bottom w:val="none" w:sz="0" w:space="0" w:color="auto"/>
            <w:right w:val="none" w:sz="0" w:space="0" w:color="auto"/>
          </w:divBdr>
        </w:div>
        <w:div w:id="778526184">
          <w:marLeft w:val="0"/>
          <w:marRight w:val="0"/>
          <w:marTop w:val="0"/>
          <w:marBottom w:val="0"/>
          <w:divBdr>
            <w:top w:val="none" w:sz="0" w:space="0" w:color="auto"/>
            <w:left w:val="none" w:sz="0" w:space="0" w:color="auto"/>
            <w:bottom w:val="none" w:sz="0" w:space="0" w:color="auto"/>
            <w:right w:val="none" w:sz="0" w:space="0" w:color="auto"/>
          </w:divBdr>
        </w:div>
        <w:div w:id="1045368992">
          <w:marLeft w:val="68"/>
          <w:marRight w:val="0"/>
          <w:marTop w:val="0"/>
          <w:marBottom w:val="0"/>
          <w:divBdr>
            <w:top w:val="none" w:sz="0" w:space="0" w:color="auto"/>
            <w:left w:val="none" w:sz="0" w:space="0" w:color="auto"/>
            <w:bottom w:val="none" w:sz="0" w:space="0" w:color="auto"/>
            <w:right w:val="none" w:sz="0" w:space="0" w:color="auto"/>
          </w:divBdr>
        </w:div>
        <w:div w:id="1243107819">
          <w:marLeft w:val="0"/>
          <w:marRight w:val="0"/>
          <w:marTop w:val="0"/>
          <w:marBottom w:val="0"/>
          <w:divBdr>
            <w:top w:val="none" w:sz="0" w:space="0" w:color="auto"/>
            <w:left w:val="none" w:sz="0" w:space="0" w:color="auto"/>
            <w:bottom w:val="none" w:sz="0" w:space="0" w:color="auto"/>
            <w:right w:val="none" w:sz="0" w:space="0" w:color="auto"/>
          </w:divBdr>
        </w:div>
        <w:div w:id="1213496944">
          <w:marLeft w:val="0"/>
          <w:marRight w:val="0"/>
          <w:marTop w:val="0"/>
          <w:marBottom w:val="0"/>
          <w:divBdr>
            <w:top w:val="none" w:sz="0" w:space="0" w:color="auto"/>
            <w:left w:val="none" w:sz="0" w:space="0" w:color="auto"/>
            <w:bottom w:val="none" w:sz="0" w:space="0" w:color="auto"/>
            <w:right w:val="none" w:sz="0" w:space="0" w:color="auto"/>
          </w:divBdr>
        </w:div>
        <w:div w:id="979992315">
          <w:marLeft w:val="0"/>
          <w:marRight w:val="0"/>
          <w:marTop w:val="0"/>
          <w:marBottom w:val="0"/>
          <w:divBdr>
            <w:top w:val="none" w:sz="0" w:space="0" w:color="auto"/>
            <w:left w:val="none" w:sz="0" w:space="0" w:color="auto"/>
            <w:bottom w:val="none" w:sz="0" w:space="0" w:color="auto"/>
            <w:right w:val="none" w:sz="0" w:space="0" w:color="auto"/>
          </w:divBdr>
        </w:div>
        <w:div w:id="346833265">
          <w:marLeft w:val="68"/>
          <w:marRight w:val="0"/>
          <w:marTop w:val="0"/>
          <w:marBottom w:val="0"/>
          <w:divBdr>
            <w:top w:val="none" w:sz="0" w:space="0" w:color="auto"/>
            <w:left w:val="none" w:sz="0" w:space="0" w:color="auto"/>
            <w:bottom w:val="none" w:sz="0" w:space="0" w:color="auto"/>
            <w:right w:val="none" w:sz="0" w:space="0" w:color="auto"/>
          </w:divBdr>
        </w:div>
        <w:div w:id="569657518">
          <w:marLeft w:val="352"/>
          <w:marRight w:val="0"/>
          <w:marTop w:val="0"/>
          <w:marBottom w:val="0"/>
          <w:divBdr>
            <w:top w:val="none" w:sz="0" w:space="0" w:color="auto"/>
            <w:left w:val="none" w:sz="0" w:space="0" w:color="auto"/>
            <w:bottom w:val="none" w:sz="0" w:space="0" w:color="auto"/>
            <w:right w:val="none" w:sz="0" w:space="0" w:color="auto"/>
          </w:divBdr>
        </w:div>
        <w:div w:id="1550458793">
          <w:marLeft w:val="352"/>
          <w:marRight w:val="0"/>
          <w:marTop w:val="0"/>
          <w:marBottom w:val="0"/>
          <w:divBdr>
            <w:top w:val="none" w:sz="0" w:space="0" w:color="auto"/>
            <w:left w:val="none" w:sz="0" w:space="0" w:color="auto"/>
            <w:bottom w:val="none" w:sz="0" w:space="0" w:color="auto"/>
            <w:right w:val="none" w:sz="0" w:space="0" w:color="auto"/>
          </w:divBdr>
        </w:div>
        <w:div w:id="579297279">
          <w:marLeft w:val="0"/>
          <w:marRight w:val="0"/>
          <w:marTop w:val="0"/>
          <w:marBottom w:val="0"/>
          <w:divBdr>
            <w:top w:val="none" w:sz="0" w:space="0" w:color="auto"/>
            <w:left w:val="none" w:sz="0" w:space="0" w:color="auto"/>
            <w:bottom w:val="none" w:sz="0" w:space="0" w:color="auto"/>
            <w:right w:val="none" w:sz="0" w:space="0" w:color="auto"/>
          </w:divBdr>
        </w:div>
        <w:div w:id="1844738125">
          <w:marLeft w:val="0"/>
          <w:marRight w:val="0"/>
          <w:marTop w:val="0"/>
          <w:marBottom w:val="0"/>
          <w:divBdr>
            <w:top w:val="none" w:sz="0" w:space="0" w:color="auto"/>
            <w:left w:val="none" w:sz="0" w:space="0" w:color="auto"/>
            <w:bottom w:val="none" w:sz="0" w:space="0" w:color="auto"/>
            <w:right w:val="none" w:sz="0" w:space="0" w:color="auto"/>
          </w:divBdr>
        </w:div>
        <w:div w:id="1621036683">
          <w:marLeft w:val="0"/>
          <w:marRight w:val="0"/>
          <w:marTop w:val="0"/>
          <w:marBottom w:val="0"/>
          <w:divBdr>
            <w:top w:val="none" w:sz="0" w:space="0" w:color="auto"/>
            <w:left w:val="none" w:sz="0" w:space="0" w:color="auto"/>
            <w:bottom w:val="none" w:sz="0" w:space="0" w:color="auto"/>
            <w:right w:val="none" w:sz="0" w:space="0" w:color="auto"/>
          </w:divBdr>
        </w:div>
        <w:div w:id="2079941770">
          <w:marLeft w:val="0"/>
          <w:marRight w:val="0"/>
          <w:marTop w:val="0"/>
          <w:marBottom w:val="0"/>
          <w:divBdr>
            <w:top w:val="none" w:sz="0" w:space="0" w:color="auto"/>
            <w:left w:val="none" w:sz="0" w:space="0" w:color="auto"/>
            <w:bottom w:val="none" w:sz="0" w:space="0" w:color="auto"/>
            <w:right w:val="none" w:sz="0" w:space="0" w:color="auto"/>
          </w:divBdr>
        </w:div>
        <w:div w:id="374820134">
          <w:marLeft w:val="0"/>
          <w:marRight w:val="0"/>
          <w:marTop w:val="0"/>
          <w:marBottom w:val="0"/>
          <w:divBdr>
            <w:top w:val="none" w:sz="0" w:space="0" w:color="auto"/>
            <w:left w:val="none" w:sz="0" w:space="0" w:color="auto"/>
            <w:bottom w:val="none" w:sz="0" w:space="0" w:color="auto"/>
            <w:right w:val="none" w:sz="0" w:space="0" w:color="auto"/>
          </w:divBdr>
        </w:div>
        <w:div w:id="1426071476">
          <w:marLeft w:val="68"/>
          <w:marRight w:val="0"/>
          <w:marTop w:val="0"/>
          <w:marBottom w:val="0"/>
          <w:divBdr>
            <w:top w:val="none" w:sz="0" w:space="0" w:color="auto"/>
            <w:left w:val="none" w:sz="0" w:space="0" w:color="auto"/>
            <w:bottom w:val="none" w:sz="0" w:space="0" w:color="auto"/>
            <w:right w:val="none" w:sz="0" w:space="0" w:color="auto"/>
          </w:divBdr>
        </w:div>
        <w:div w:id="1354378343">
          <w:marLeft w:val="0"/>
          <w:marRight w:val="0"/>
          <w:marTop w:val="0"/>
          <w:marBottom w:val="0"/>
          <w:divBdr>
            <w:top w:val="none" w:sz="0" w:space="0" w:color="auto"/>
            <w:left w:val="none" w:sz="0" w:space="0" w:color="auto"/>
            <w:bottom w:val="none" w:sz="0" w:space="0" w:color="auto"/>
            <w:right w:val="none" w:sz="0" w:space="0" w:color="auto"/>
          </w:divBdr>
        </w:div>
        <w:div w:id="320233909">
          <w:marLeft w:val="0"/>
          <w:marRight w:val="0"/>
          <w:marTop w:val="0"/>
          <w:marBottom w:val="0"/>
          <w:divBdr>
            <w:top w:val="none" w:sz="0" w:space="0" w:color="auto"/>
            <w:left w:val="none" w:sz="0" w:space="0" w:color="auto"/>
            <w:bottom w:val="none" w:sz="0" w:space="0" w:color="auto"/>
            <w:right w:val="none" w:sz="0" w:space="0" w:color="auto"/>
          </w:divBdr>
        </w:div>
        <w:div w:id="353725353">
          <w:marLeft w:val="68"/>
          <w:marRight w:val="0"/>
          <w:marTop w:val="0"/>
          <w:marBottom w:val="0"/>
          <w:divBdr>
            <w:top w:val="none" w:sz="0" w:space="0" w:color="auto"/>
            <w:left w:val="none" w:sz="0" w:space="0" w:color="auto"/>
            <w:bottom w:val="none" w:sz="0" w:space="0" w:color="auto"/>
            <w:right w:val="none" w:sz="0" w:space="0" w:color="auto"/>
          </w:divBdr>
        </w:div>
        <w:div w:id="1671830383">
          <w:marLeft w:val="352"/>
          <w:marRight w:val="0"/>
          <w:marTop w:val="0"/>
          <w:marBottom w:val="0"/>
          <w:divBdr>
            <w:top w:val="none" w:sz="0" w:space="0" w:color="auto"/>
            <w:left w:val="none" w:sz="0" w:space="0" w:color="auto"/>
            <w:bottom w:val="none" w:sz="0" w:space="0" w:color="auto"/>
            <w:right w:val="none" w:sz="0" w:space="0" w:color="auto"/>
          </w:divBdr>
        </w:div>
        <w:div w:id="19477010">
          <w:marLeft w:val="352"/>
          <w:marRight w:val="0"/>
          <w:marTop w:val="0"/>
          <w:marBottom w:val="0"/>
          <w:divBdr>
            <w:top w:val="none" w:sz="0" w:space="0" w:color="auto"/>
            <w:left w:val="none" w:sz="0" w:space="0" w:color="auto"/>
            <w:bottom w:val="none" w:sz="0" w:space="0" w:color="auto"/>
            <w:right w:val="none" w:sz="0" w:space="0" w:color="auto"/>
          </w:divBdr>
        </w:div>
        <w:div w:id="1761825590">
          <w:marLeft w:val="0"/>
          <w:marRight w:val="0"/>
          <w:marTop w:val="0"/>
          <w:marBottom w:val="0"/>
          <w:divBdr>
            <w:top w:val="none" w:sz="0" w:space="0" w:color="auto"/>
            <w:left w:val="none" w:sz="0" w:space="0" w:color="auto"/>
            <w:bottom w:val="none" w:sz="0" w:space="0" w:color="auto"/>
            <w:right w:val="none" w:sz="0" w:space="0" w:color="auto"/>
          </w:divBdr>
        </w:div>
      </w:divsChild>
    </w:div>
    <w:div w:id="589002140">
      <w:bodyDiv w:val="1"/>
      <w:marLeft w:val="0"/>
      <w:marRight w:val="0"/>
      <w:marTop w:val="0"/>
      <w:marBottom w:val="0"/>
      <w:divBdr>
        <w:top w:val="none" w:sz="0" w:space="0" w:color="auto"/>
        <w:left w:val="none" w:sz="0" w:space="0" w:color="auto"/>
        <w:bottom w:val="none" w:sz="0" w:space="0" w:color="auto"/>
        <w:right w:val="none" w:sz="0" w:space="0" w:color="auto"/>
      </w:divBdr>
    </w:div>
    <w:div w:id="1127427364">
      <w:bodyDiv w:val="1"/>
      <w:marLeft w:val="0"/>
      <w:marRight w:val="0"/>
      <w:marTop w:val="0"/>
      <w:marBottom w:val="0"/>
      <w:divBdr>
        <w:top w:val="none" w:sz="0" w:space="0" w:color="auto"/>
        <w:left w:val="none" w:sz="0" w:space="0" w:color="auto"/>
        <w:bottom w:val="none" w:sz="0" w:space="0" w:color="auto"/>
        <w:right w:val="none" w:sz="0" w:space="0" w:color="auto"/>
      </w:divBdr>
      <w:divsChild>
        <w:div w:id="876889350">
          <w:marLeft w:val="0"/>
          <w:marRight w:val="0"/>
          <w:marTop w:val="0"/>
          <w:marBottom w:val="0"/>
          <w:divBdr>
            <w:top w:val="none" w:sz="0" w:space="0" w:color="auto"/>
            <w:left w:val="none" w:sz="0" w:space="0" w:color="auto"/>
            <w:bottom w:val="none" w:sz="0" w:space="0" w:color="auto"/>
            <w:right w:val="none" w:sz="0" w:space="0" w:color="auto"/>
          </w:divBdr>
        </w:div>
        <w:div w:id="403918757">
          <w:marLeft w:val="0"/>
          <w:marRight w:val="0"/>
          <w:marTop w:val="0"/>
          <w:marBottom w:val="0"/>
          <w:divBdr>
            <w:top w:val="none" w:sz="0" w:space="0" w:color="auto"/>
            <w:left w:val="none" w:sz="0" w:space="0" w:color="auto"/>
            <w:bottom w:val="none" w:sz="0" w:space="0" w:color="auto"/>
            <w:right w:val="none" w:sz="0" w:space="0" w:color="auto"/>
          </w:divBdr>
        </w:div>
        <w:div w:id="2067945937">
          <w:marLeft w:val="0"/>
          <w:marRight w:val="0"/>
          <w:marTop w:val="0"/>
          <w:marBottom w:val="0"/>
          <w:divBdr>
            <w:top w:val="none" w:sz="0" w:space="0" w:color="auto"/>
            <w:left w:val="none" w:sz="0" w:space="0" w:color="auto"/>
            <w:bottom w:val="none" w:sz="0" w:space="0" w:color="auto"/>
            <w:right w:val="none" w:sz="0" w:space="0" w:color="auto"/>
          </w:divBdr>
        </w:div>
        <w:div w:id="1034496919">
          <w:marLeft w:val="0"/>
          <w:marRight w:val="0"/>
          <w:marTop w:val="0"/>
          <w:marBottom w:val="0"/>
          <w:divBdr>
            <w:top w:val="none" w:sz="0" w:space="0" w:color="auto"/>
            <w:left w:val="none" w:sz="0" w:space="0" w:color="auto"/>
            <w:bottom w:val="none" w:sz="0" w:space="0" w:color="auto"/>
            <w:right w:val="none" w:sz="0" w:space="0" w:color="auto"/>
          </w:divBdr>
        </w:div>
        <w:div w:id="1480925124">
          <w:marLeft w:val="352"/>
          <w:marRight w:val="0"/>
          <w:marTop w:val="0"/>
          <w:marBottom w:val="0"/>
          <w:divBdr>
            <w:top w:val="none" w:sz="0" w:space="0" w:color="auto"/>
            <w:left w:val="none" w:sz="0" w:space="0" w:color="auto"/>
            <w:bottom w:val="none" w:sz="0" w:space="0" w:color="auto"/>
            <w:right w:val="none" w:sz="0" w:space="0" w:color="auto"/>
          </w:divBdr>
        </w:div>
        <w:div w:id="1025060918">
          <w:marLeft w:val="352"/>
          <w:marRight w:val="0"/>
          <w:marTop w:val="0"/>
          <w:marBottom w:val="0"/>
          <w:divBdr>
            <w:top w:val="none" w:sz="0" w:space="0" w:color="auto"/>
            <w:left w:val="none" w:sz="0" w:space="0" w:color="auto"/>
            <w:bottom w:val="none" w:sz="0" w:space="0" w:color="auto"/>
            <w:right w:val="none" w:sz="0" w:space="0" w:color="auto"/>
          </w:divBdr>
        </w:div>
        <w:div w:id="661811216">
          <w:marLeft w:val="352"/>
          <w:marRight w:val="0"/>
          <w:marTop w:val="0"/>
          <w:marBottom w:val="0"/>
          <w:divBdr>
            <w:top w:val="none" w:sz="0" w:space="0" w:color="auto"/>
            <w:left w:val="none" w:sz="0" w:space="0" w:color="auto"/>
            <w:bottom w:val="none" w:sz="0" w:space="0" w:color="auto"/>
            <w:right w:val="none" w:sz="0" w:space="0" w:color="auto"/>
          </w:divBdr>
        </w:div>
        <w:div w:id="847989010">
          <w:marLeft w:val="352"/>
          <w:marRight w:val="0"/>
          <w:marTop w:val="0"/>
          <w:marBottom w:val="0"/>
          <w:divBdr>
            <w:top w:val="none" w:sz="0" w:space="0" w:color="auto"/>
            <w:left w:val="none" w:sz="0" w:space="0" w:color="auto"/>
            <w:bottom w:val="none" w:sz="0" w:space="0" w:color="auto"/>
            <w:right w:val="none" w:sz="0" w:space="0" w:color="auto"/>
          </w:divBdr>
        </w:div>
        <w:div w:id="1576742148">
          <w:marLeft w:val="352"/>
          <w:marRight w:val="0"/>
          <w:marTop w:val="0"/>
          <w:marBottom w:val="0"/>
          <w:divBdr>
            <w:top w:val="none" w:sz="0" w:space="0" w:color="auto"/>
            <w:left w:val="none" w:sz="0" w:space="0" w:color="auto"/>
            <w:bottom w:val="none" w:sz="0" w:space="0" w:color="auto"/>
            <w:right w:val="none" w:sz="0" w:space="0" w:color="auto"/>
          </w:divBdr>
        </w:div>
        <w:div w:id="75827538">
          <w:marLeft w:val="352"/>
          <w:marRight w:val="0"/>
          <w:marTop w:val="0"/>
          <w:marBottom w:val="0"/>
          <w:divBdr>
            <w:top w:val="none" w:sz="0" w:space="0" w:color="auto"/>
            <w:left w:val="none" w:sz="0" w:space="0" w:color="auto"/>
            <w:bottom w:val="none" w:sz="0" w:space="0" w:color="auto"/>
            <w:right w:val="none" w:sz="0" w:space="0" w:color="auto"/>
          </w:divBdr>
        </w:div>
        <w:div w:id="534194686">
          <w:marLeft w:val="352"/>
          <w:marRight w:val="0"/>
          <w:marTop w:val="0"/>
          <w:marBottom w:val="0"/>
          <w:divBdr>
            <w:top w:val="none" w:sz="0" w:space="0" w:color="auto"/>
            <w:left w:val="none" w:sz="0" w:space="0" w:color="auto"/>
            <w:bottom w:val="none" w:sz="0" w:space="0" w:color="auto"/>
            <w:right w:val="none" w:sz="0" w:space="0" w:color="auto"/>
          </w:divBdr>
        </w:div>
        <w:div w:id="205265154">
          <w:marLeft w:val="352"/>
          <w:marRight w:val="0"/>
          <w:marTop w:val="0"/>
          <w:marBottom w:val="0"/>
          <w:divBdr>
            <w:top w:val="none" w:sz="0" w:space="0" w:color="auto"/>
            <w:left w:val="none" w:sz="0" w:space="0" w:color="auto"/>
            <w:bottom w:val="none" w:sz="0" w:space="0" w:color="auto"/>
            <w:right w:val="none" w:sz="0" w:space="0" w:color="auto"/>
          </w:divBdr>
        </w:div>
        <w:div w:id="1757480895">
          <w:marLeft w:val="352"/>
          <w:marRight w:val="0"/>
          <w:marTop w:val="0"/>
          <w:marBottom w:val="0"/>
          <w:divBdr>
            <w:top w:val="none" w:sz="0" w:space="0" w:color="auto"/>
            <w:left w:val="none" w:sz="0" w:space="0" w:color="auto"/>
            <w:bottom w:val="none" w:sz="0" w:space="0" w:color="auto"/>
            <w:right w:val="none" w:sz="0" w:space="0" w:color="auto"/>
          </w:divBdr>
        </w:div>
        <w:div w:id="935947292">
          <w:marLeft w:val="352"/>
          <w:marRight w:val="0"/>
          <w:marTop w:val="0"/>
          <w:marBottom w:val="0"/>
          <w:divBdr>
            <w:top w:val="none" w:sz="0" w:space="0" w:color="auto"/>
            <w:left w:val="none" w:sz="0" w:space="0" w:color="auto"/>
            <w:bottom w:val="none" w:sz="0" w:space="0" w:color="auto"/>
            <w:right w:val="none" w:sz="0" w:space="0" w:color="auto"/>
          </w:divBdr>
        </w:div>
        <w:div w:id="389769386">
          <w:marLeft w:val="0"/>
          <w:marRight w:val="0"/>
          <w:marTop w:val="0"/>
          <w:marBottom w:val="0"/>
          <w:divBdr>
            <w:top w:val="none" w:sz="0" w:space="0" w:color="auto"/>
            <w:left w:val="none" w:sz="0" w:space="0" w:color="auto"/>
            <w:bottom w:val="none" w:sz="0" w:space="0" w:color="auto"/>
            <w:right w:val="none" w:sz="0" w:space="0" w:color="auto"/>
          </w:divBdr>
        </w:div>
        <w:div w:id="1940796149">
          <w:marLeft w:val="0"/>
          <w:marRight w:val="0"/>
          <w:marTop w:val="0"/>
          <w:marBottom w:val="0"/>
          <w:divBdr>
            <w:top w:val="none" w:sz="0" w:space="0" w:color="auto"/>
            <w:left w:val="none" w:sz="0" w:space="0" w:color="auto"/>
            <w:bottom w:val="none" w:sz="0" w:space="0" w:color="auto"/>
            <w:right w:val="none" w:sz="0" w:space="0" w:color="auto"/>
          </w:divBdr>
        </w:div>
        <w:div w:id="100810208">
          <w:marLeft w:val="0"/>
          <w:marRight w:val="0"/>
          <w:marTop w:val="0"/>
          <w:marBottom w:val="0"/>
          <w:divBdr>
            <w:top w:val="none" w:sz="0" w:space="0" w:color="auto"/>
            <w:left w:val="none" w:sz="0" w:space="0" w:color="auto"/>
            <w:bottom w:val="none" w:sz="0" w:space="0" w:color="auto"/>
            <w:right w:val="none" w:sz="0" w:space="0" w:color="auto"/>
          </w:divBdr>
        </w:div>
        <w:div w:id="1254780305">
          <w:marLeft w:val="68"/>
          <w:marRight w:val="0"/>
          <w:marTop w:val="0"/>
          <w:marBottom w:val="0"/>
          <w:divBdr>
            <w:top w:val="none" w:sz="0" w:space="0" w:color="auto"/>
            <w:left w:val="none" w:sz="0" w:space="0" w:color="auto"/>
            <w:bottom w:val="none" w:sz="0" w:space="0" w:color="auto"/>
            <w:right w:val="none" w:sz="0" w:space="0" w:color="auto"/>
          </w:divBdr>
        </w:div>
        <w:div w:id="1894654844">
          <w:marLeft w:val="352"/>
          <w:marRight w:val="0"/>
          <w:marTop w:val="0"/>
          <w:marBottom w:val="0"/>
          <w:divBdr>
            <w:top w:val="none" w:sz="0" w:space="0" w:color="auto"/>
            <w:left w:val="none" w:sz="0" w:space="0" w:color="auto"/>
            <w:bottom w:val="none" w:sz="0" w:space="0" w:color="auto"/>
            <w:right w:val="none" w:sz="0" w:space="0" w:color="auto"/>
          </w:divBdr>
        </w:div>
        <w:div w:id="1300725757">
          <w:marLeft w:val="352"/>
          <w:marRight w:val="0"/>
          <w:marTop w:val="0"/>
          <w:marBottom w:val="0"/>
          <w:divBdr>
            <w:top w:val="none" w:sz="0" w:space="0" w:color="auto"/>
            <w:left w:val="none" w:sz="0" w:space="0" w:color="auto"/>
            <w:bottom w:val="none" w:sz="0" w:space="0" w:color="auto"/>
            <w:right w:val="none" w:sz="0" w:space="0" w:color="auto"/>
          </w:divBdr>
        </w:div>
        <w:div w:id="688683196">
          <w:marLeft w:val="352"/>
          <w:marRight w:val="0"/>
          <w:marTop w:val="0"/>
          <w:marBottom w:val="0"/>
          <w:divBdr>
            <w:top w:val="none" w:sz="0" w:space="0" w:color="auto"/>
            <w:left w:val="none" w:sz="0" w:space="0" w:color="auto"/>
            <w:bottom w:val="none" w:sz="0" w:space="0" w:color="auto"/>
            <w:right w:val="none" w:sz="0" w:space="0" w:color="auto"/>
          </w:divBdr>
        </w:div>
        <w:div w:id="2109428220">
          <w:marLeft w:val="352"/>
          <w:marRight w:val="0"/>
          <w:marTop w:val="0"/>
          <w:marBottom w:val="0"/>
          <w:divBdr>
            <w:top w:val="none" w:sz="0" w:space="0" w:color="auto"/>
            <w:left w:val="none" w:sz="0" w:space="0" w:color="auto"/>
            <w:bottom w:val="none" w:sz="0" w:space="0" w:color="auto"/>
            <w:right w:val="none" w:sz="0" w:space="0" w:color="auto"/>
          </w:divBdr>
        </w:div>
        <w:div w:id="1080130109">
          <w:marLeft w:val="352"/>
          <w:marRight w:val="0"/>
          <w:marTop w:val="0"/>
          <w:marBottom w:val="0"/>
          <w:divBdr>
            <w:top w:val="none" w:sz="0" w:space="0" w:color="auto"/>
            <w:left w:val="none" w:sz="0" w:space="0" w:color="auto"/>
            <w:bottom w:val="none" w:sz="0" w:space="0" w:color="auto"/>
            <w:right w:val="none" w:sz="0" w:space="0" w:color="auto"/>
          </w:divBdr>
        </w:div>
        <w:div w:id="407045576">
          <w:marLeft w:val="352"/>
          <w:marRight w:val="0"/>
          <w:marTop w:val="0"/>
          <w:marBottom w:val="0"/>
          <w:divBdr>
            <w:top w:val="none" w:sz="0" w:space="0" w:color="auto"/>
            <w:left w:val="none" w:sz="0" w:space="0" w:color="auto"/>
            <w:bottom w:val="none" w:sz="0" w:space="0" w:color="auto"/>
            <w:right w:val="none" w:sz="0" w:space="0" w:color="auto"/>
          </w:divBdr>
        </w:div>
        <w:div w:id="1447848817">
          <w:marLeft w:val="720"/>
          <w:marRight w:val="0"/>
          <w:marTop w:val="0"/>
          <w:marBottom w:val="0"/>
          <w:divBdr>
            <w:top w:val="none" w:sz="0" w:space="0" w:color="auto"/>
            <w:left w:val="none" w:sz="0" w:space="0" w:color="auto"/>
            <w:bottom w:val="none" w:sz="0" w:space="0" w:color="auto"/>
            <w:right w:val="none" w:sz="0" w:space="0" w:color="auto"/>
          </w:divBdr>
        </w:div>
        <w:div w:id="1814639557">
          <w:marLeft w:val="0"/>
          <w:marRight w:val="0"/>
          <w:marTop w:val="0"/>
          <w:marBottom w:val="0"/>
          <w:divBdr>
            <w:top w:val="none" w:sz="0" w:space="0" w:color="auto"/>
            <w:left w:val="none" w:sz="0" w:space="0" w:color="auto"/>
            <w:bottom w:val="none" w:sz="0" w:space="0" w:color="auto"/>
            <w:right w:val="none" w:sz="0" w:space="0" w:color="auto"/>
          </w:divBdr>
        </w:div>
        <w:div w:id="518277843">
          <w:marLeft w:val="0"/>
          <w:marRight w:val="0"/>
          <w:marTop w:val="0"/>
          <w:marBottom w:val="0"/>
          <w:divBdr>
            <w:top w:val="none" w:sz="0" w:space="0" w:color="auto"/>
            <w:left w:val="none" w:sz="0" w:space="0" w:color="auto"/>
            <w:bottom w:val="none" w:sz="0" w:space="0" w:color="auto"/>
            <w:right w:val="none" w:sz="0" w:space="0" w:color="auto"/>
          </w:divBdr>
        </w:div>
        <w:div w:id="203635131">
          <w:marLeft w:val="68"/>
          <w:marRight w:val="0"/>
          <w:marTop w:val="0"/>
          <w:marBottom w:val="0"/>
          <w:divBdr>
            <w:top w:val="none" w:sz="0" w:space="0" w:color="auto"/>
            <w:left w:val="none" w:sz="0" w:space="0" w:color="auto"/>
            <w:bottom w:val="none" w:sz="0" w:space="0" w:color="auto"/>
            <w:right w:val="none" w:sz="0" w:space="0" w:color="auto"/>
          </w:divBdr>
        </w:div>
        <w:div w:id="1298295196">
          <w:marLeft w:val="0"/>
          <w:marRight w:val="0"/>
          <w:marTop w:val="0"/>
          <w:marBottom w:val="0"/>
          <w:divBdr>
            <w:top w:val="none" w:sz="0" w:space="0" w:color="auto"/>
            <w:left w:val="none" w:sz="0" w:space="0" w:color="auto"/>
            <w:bottom w:val="none" w:sz="0" w:space="0" w:color="auto"/>
            <w:right w:val="none" w:sz="0" w:space="0" w:color="auto"/>
          </w:divBdr>
        </w:div>
        <w:div w:id="900867921">
          <w:marLeft w:val="0"/>
          <w:marRight w:val="0"/>
          <w:marTop w:val="0"/>
          <w:marBottom w:val="0"/>
          <w:divBdr>
            <w:top w:val="none" w:sz="0" w:space="0" w:color="auto"/>
            <w:left w:val="none" w:sz="0" w:space="0" w:color="auto"/>
            <w:bottom w:val="none" w:sz="0" w:space="0" w:color="auto"/>
            <w:right w:val="none" w:sz="0" w:space="0" w:color="auto"/>
          </w:divBdr>
        </w:div>
        <w:div w:id="1844973948">
          <w:marLeft w:val="0"/>
          <w:marRight w:val="0"/>
          <w:marTop w:val="0"/>
          <w:marBottom w:val="0"/>
          <w:divBdr>
            <w:top w:val="none" w:sz="0" w:space="0" w:color="auto"/>
            <w:left w:val="none" w:sz="0" w:space="0" w:color="auto"/>
            <w:bottom w:val="none" w:sz="0" w:space="0" w:color="auto"/>
            <w:right w:val="none" w:sz="0" w:space="0" w:color="auto"/>
          </w:divBdr>
        </w:div>
        <w:div w:id="1502965738">
          <w:marLeft w:val="68"/>
          <w:marRight w:val="0"/>
          <w:marTop w:val="0"/>
          <w:marBottom w:val="0"/>
          <w:divBdr>
            <w:top w:val="none" w:sz="0" w:space="0" w:color="auto"/>
            <w:left w:val="none" w:sz="0" w:space="0" w:color="auto"/>
            <w:bottom w:val="none" w:sz="0" w:space="0" w:color="auto"/>
            <w:right w:val="none" w:sz="0" w:space="0" w:color="auto"/>
          </w:divBdr>
        </w:div>
        <w:div w:id="10575608">
          <w:marLeft w:val="352"/>
          <w:marRight w:val="0"/>
          <w:marTop w:val="0"/>
          <w:marBottom w:val="0"/>
          <w:divBdr>
            <w:top w:val="none" w:sz="0" w:space="0" w:color="auto"/>
            <w:left w:val="none" w:sz="0" w:space="0" w:color="auto"/>
            <w:bottom w:val="none" w:sz="0" w:space="0" w:color="auto"/>
            <w:right w:val="none" w:sz="0" w:space="0" w:color="auto"/>
          </w:divBdr>
        </w:div>
        <w:div w:id="1745447761">
          <w:marLeft w:val="352"/>
          <w:marRight w:val="0"/>
          <w:marTop w:val="0"/>
          <w:marBottom w:val="0"/>
          <w:divBdr>
            <w:top w:val="none" w:sz="0" w:space="0" w:color="auto"/>
            <w:left w:val="none" w:sz="0" w:space="0" w:color="auto"/>
            <w:bottom w:val="none" w:sz="0" w:space="0" w:color="auto"/>
            <w:right w:val="none" w:sz="0" w:space="0" w:color="auto"/>
          </w:divBdr>
        </w:div>
        <w:div w:id="694380873">
          <w:marLeft w:val="0"/>
          <w:marRight w:val="0"/>
          <w:marTop w:val="0"/>
          <w:marBottom w:val="0"/>
          <w:divBdr>
            <w:top w:val="none" w:sz="0" w:space="0" w:color="auto"/>
            <w:left w:val="none" w:sz="0" w:space="0" w:color="auto"/>
            <w:bottom w:val="none" w:sz="0" w:space="0" w:color="auto"/>
            <w:right w:val="none" w:sz="0" w:space="0" w:color="auto"/>
          </w:divBdr>
        </w:div>
        <w:div w:id="934895809">
          <w:marLeft w:val="0"/>
          <w:marRight w:val="0"/>
          <w:marTop w:val="0"/>
          <w:marBottom w:val="0"/>
          <w:divBdr>
            <w:top w:val="none" w:sz="0" w:space="0" w:color="auto"/>
            <w:left w:val="none" w:sz="0" w:space="0" w:color="auto"/>
            <w:bottom w:val="none" w:sz="0" w:space="0" w:color="auto"/>
            <w:right w:val="none" w:sz="0" w:space="0" w:color="auto"/>
          </w:divBdr>
        </w:div>
        <w:div w:id="3745242">
          <w:marLeft w:val="0"/>
          <w:marRight w:val="0"/>
          <w:marTop w:val="0"/>
          <w:marBottom w:val="0"/>
          <w:divBdr>
            <w:top w:val="none" w:sz="0" w:space="0" w:color="auto"/>
            <w:left w:val="none" w:sz="0" w:space="0" w:color="auto"/>
            <w:bottom w:val="none" w:sz="0" w:space="0" w:color="auto"/>
            <w:right w:val="none" w:sz="0" w:space="0" w:color="auto"/>
          </w:divBdr>
        </w:div>
        <w:div w:id="1070807938">
          <w:marLeft w:val="0"/>
          <w:marRight w:val="0"/>
          <w:marTop w:val="0"/>
          <w:marBottom w:val="0"/>
          <w:divBdr>
            <w:top w:val="none" w:sz="0" w:space="0" w:color="auto"/>
            <w:left w:val="none" w:sz="0" w:space="0" w:color="auto"/>
            <w:bottom w:val="none" w:sz="0" w:space="0" w:color="auto"/>
            <w:right w:val="none" w:sz="0" w:space="0" w:color="auto"/>
          </w:divBdr>
        </w:div>
        <w:div w:id="1992950804">
          <w:marLeft w:val="0"/>
          <w:marRight w:val="0"/>
          <w:marTop w:val="0"/>
          <w:marBottom w:val="0"/>
          <w:divBdr>
            <w:top w:val="none" w:sz="0" w:space="0" w:color="auto"/>
            <w:left w:val="none" w:sz="0" w:space="0" w:color="auto"/>
            <w:bottom w:val="none" w:sz="0" w:space="0" w:color="auto"/>
            <w:right w:val="none" w:sz="0" w:space="0" w:color="auto"/>
          </w:divBdr>
        </w:div>
        <w:div w:id="2111654880">
          <w:marLeft w:val="68"/>
          <w:marRight w:val="0"/>
          <w:marTop w:val="0"/>
          <w:marBottom w:val="0"/>
          <w:divBdr>
            <w:top w:val="none" w:sz="0" w:space="0" w:color="auto"/>
            <w:left w:val="none" w:sz="0" w:space="0" w:color="auto"/>
            <w:bottom w:val="none" w:sz="0" w:space="0" w:color="auto"/>
            <w:right w:val="none" w:sz="0" w:space="0" w:color="auto"/>
          </w:divBdr>
        </w:div>
        <w:div w:id="1568153153">
          <w:marLeft w:val="0"/>
          <w:marRight w:val="0"/>
          <w:marTop w:val="0"/>
          <w:marBottom w:val="0"/>
          <w:divBdr>
            <w:top w:val="none" w:sz="0" w:space="0" w:color="auto"/>
            <w:left w:val="none" w:sz="0" w:space="0" w:color="auto"/>
            <w:bottom w:val="none" w:sz="0" w:space="0" w:color="auto"/>
            <w:right w:val="none" w:sz="0" w:space="0" w:color="auto"/>
          </w:divBdr>
        </w:div>
        <w:div w:id="586231472">
          <w:marLeft w:val="0"/>
          <w:marRight w:val="0"/>
          <w:marTop w:val="0"/>
          <w:marBottom w:val="0"/>
          <w:divBdr>
            <w:top w:val="none" w:sz="0" w:space="0" w:color="auto"/>
            <w:left w:val="none" w:sz="0" w:space="0" w:color="auto"/>
            <w:bottom w:val="none" w:sz="0" w:space="0" w:color="auto"/>
            <w:right w:val="none" w:sz="0" w:space="0" w:color="auto"/>
          </w:divBdr>
        </w:div>
        <w:div w:id="814177586">
          <w:marLeft w:val="68"/>
          <w:marRight w:val="0"/>
          <w:marTop w:val="0"/>
          <w:marBottom w:val="0"/>
          <w:divBdr>
            <w:top w:val="none" w:sz="0" w:space="0" w:color="auto"/>
            <w:left w:val="none" w:sz="0" w:space="0" w:color="auto"/>
            <w:bottom w:val="none" w:sz="0" w:space="0" w:color="auto"/>
            <w:right w:val="none" w:sz="0" w:space="0" w:color="auto"/>
          </w:divBdr>
        </w:div>
        <w:div w:id="1802767749">
          <w:marLeft w:val="352"/>
          <w:marRight w:val="0"/>
          <w:marTop w:val="0"/>
          <w:marBottom w:val="0"/>
          <w:divBdr>
            <w:top w:val="none" w:sz="0" w:space="0" w:color="auto"/>
            <w:left w:val="none" w:sz="0" w:space="0" w:color="auto"/>
            <w:bottom w:val="none" w:sz="0" w:space="0" w:color="auto"/>
            <w:right w:val="none" w:sz="0" w:space="0" w:color="auto"/>
          </w:divBdr>
        </w:div>
        <w:div w:id="575896245">
          <w:marLeft w:val="35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BDEA-7482-4153-A7A5-437A9797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11337</Words>
  <Characters>62355</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ACUERDO  C</vt:lpstr>
    </vt:vector>
  </TitlesOfParts>
  <Company>IEEY</Company>
  <LinksUpToDate>false</LinksUpToDate>
  <CharactersWithSpaces>73545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Unidad de Asesoria</dc:creator>
  <cp:lastModifiedBy>User</cp:lastModifiedBy>
  <cp:revision>3</cp:revision>
  <cp:lastPrinted>2018-01-16T21:44:00Z</cp:lastPrinted>
  <dcterms:created xsi:type="dcterms:W3CDTF">2018-01-16T21:50:00Z</dcterms:created>
  <dcterms:modified xsi:type="dcterms:W3CDTF">2018-01-18T19:24:00Z</dcterms:modified>
</cp:coreProperties>
</file>