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6E7C" w:rsidRDefault="00A76E7C" w:rsidP="00F91E6D">
      <w:pPr>
        <w:spacing w:before="120" w:after="120" w:line="240" w:lineRule="auto"/>
        <w:jc w:val="center"/>
        <w:rPr>
          <w:rFonts w:ascii="Arial" w:hAnsi="Arial" w:cs="Arial"/>
          <w:b/>
        </w:rPr>
      </w:pPr>
      <w:r>
        <w:rPr>
          <w:rFonts w:ascii="Arial" w:hAnsi="Arial" w:cs="Arial"/>
          <w:b/>
        </w:rPr>
        <w:t>ACUERDO C.G.</w:t>
      </w:r>
      <w:r w:rsidR="003E782C">
        <w:rPr>
          <w:rFonts w:ascii="Arial" w:hAnsi="Arial" w:cs="Arial"/>
          <w:b/>
        </w:rPr>
        <w:t>098</w:t>
      </w:r>
      <w:r>
        <w:rPr>
          <w:rFonts w:ascii="Arial" w:hAnsi="Arial" w:cs="Arial"/>
          <w:b/>
        </w:rPr>
        <w:t>/2018</w:t>
      </w:r>
    </w:p>
    <w:p w:rsidR="00A121ED" w:rsidRDefault="00541BA3" w:rsidP="007779BE">
      <w:pPr>
        <w:spacing w:before="120" w:after="120" w:line="240" w:lineRule="auto"/>
        <w:ind w:left="-284"/>
        <w:jc w:val="both"/>
        <w:rPr>
          <w:rFonts w:ascii="Arial" w:hAnsi="Arial" w:cs="Arial"/>
          <w:b/>
        </w:rPr>
      </w:pPr>
      <w:r w:rsidRPr="00A76E7C">
        <w:rPr>
          <w:rFonts w:ascii="Arial" w:hAnsi="Arial" w:cs="Arial"/>
          <w:b/>
        </w:rPr>
        <w:t xml:space="preserve">ACUERDO </w:t>
      </w:r>
      <w:r w:rsidR="00A76E7C">
        <w:rPr>
          <w:rFonts w:ascii="Arial" w:hAnsi="Arial" w:cs="Arial"/>
          <w:b/>
        </w:rPr>
        <w:t>DEL CONSEJO GENERAL DEL INSTITUTO ELECTORAL Y DE PARTICIPAC</w:t>
      </w:r>
      <w:r w:rsidR="00E74F7A">
        <w:rPr>
          <w:rFonts w:ascii="Arial" w:hAnsi="Arial" w:cs="Arial"/>
          <w:b/>
        </w:rPr>
        <w:t>IÓN CIUDADANA DE YUCATÁN, POR EL</w:t>
      </w:r>
      <w:r w:rsidR="00A76E7C">
        <w:rPr>
          <w:rFonts w:ascii="Arial" w:hAnsi="Arial" w:cs="Arial"/>
          <w:b/>
        </w:rPr>
        <w:t xml:space="preserve"> QUE </w:t>
      </w:r>
      <w:r w:rsidR="00717ACD">
        <w:rPr>
          <w:rFonts w:ascii="Arial" w:hAnsi="Arial" w:cs="Arial"/>
          <w:b/>
        </w:rPr>
        <w:t xml:space="preserve">SE DESIGNA AL PERSONAL </w:t>
      </w:r>
      <w:r w:rsidR="00F2278B">
        <w:rPr>
          <w:rFonts w:ascii="Arial" w:hAnsi="Arial" w:cs="Arial"/>
          <w:b/>
        </w:rPr>
        <w:t xml:space="preserve">QUE PARTICIPARÁ </w:t>
      </w:r>
      <w:r w:rsidR="00AA3359">
        <w:rPr>
          <w:rFonts w:ascii="Arial" w:hAnsi="Arial" w:cs="Arial"/>
          <w:b/>
        </w:rPr>
        <w:t>EN</w:t>
      </w:r>
      <w:r w:rsidR="00F2278B">
        <w:rPr>
          <w:rFonts w:ascii="Arial" w:hAnsi="Arial" w:cs="Arial"/>
          <w:b/>
        </w:rPr>
        <w:t xml:space="preserve"> LAS ACTIVIDADES RELACIONADAS CON LA VOTACIÓN DE LOS YUCATECOS RESIDENTES EN EL </w:t>
      </w:r>
      <w:bookmarkStart w:id="0" w:name="_GoBack"/>
      <w:bookmarkEnd w:id="0"/>
      <w:r w:rsidR="008E5092">
        <w:rPr>
          <w:rFonts w:ascii="Arial" w:hAnsi="Arial" w:cs="Arial"/>
          <w:b/>
        </w:rPr>
        <w:t>EXTRANJERO Y</w:t>
      </w:r>
      <w:r w:rsidR="00AA3359">
        <w:rPr>
          <w:rFonts w:ascii="Arial" w:hAnsi="Arial" w:cs="Arial"/>
          <w:b/>
        </w:rPr>
        <w:t xml:space="preserve"> EL PROCEDIMIENTO A SEGUIR EN EL CÓMPUTO </w:t>
      </w:r>
      <w:r w:rsidR="00F2278B">
        <w:rPr>
          <w:rFonts w:ascii="Arial" w:hAnsi="Arial" w:cs="Arial"/>
          <w:b/>
        </w:rPr>
        <w:t>ESTATAL</w:t>
      </w:r>
      <w:r w:rsidR="00AA3359">
        <w:rPr>
          <w:rFonts w:ascii="Arial" w:hAnsi="Arial" w:cs="Arial"/>
          <w:b/>
        </w:rPr>
        <w:t xml:space="preserve"> DE LA VOTAC</w:t>
      </w:r>
      <w:r w:rsidR="00A121ED">
        <w:rPr>
          <w:rFonts w:ascii="Arial" w:hAnsi="Arial" w:cs="Arial"/>
          <w:b/>
        </w:rPr>
        <w:t xml:space="preserve">IÓN PARA GOBERNADOR, RESPECTO </w:t>
      </w:r>
      <w:r w:rsidR="00A121ED" w:rsidRPr="00A76E7C">
        <w:rPr>
          <w:rFonts w:ascii="Arial" w:hAnsi="Arial" w:cs="Arial"/>
          <w:b/>
        </w:rPr>
        <w:t>DEL VOTO DE LOS YUCATECOS RESIDENTES EN EL EXTRANJERO</w:t>
      </w:r>
      <w:r w:rsidR="00A121ED">
        <w:rPr>
          <w:rFonts w:ascii="Arial" w:hAnsi="Arial" w:cs="Arial"/>
          <w:b/>
        </w:rPr>
        <w:t>.</w:t>
      </w:r>
    </w:p>
    <w:p w:rsidR="00F17E3C" w:rsidRDefault="00F17E3C" w:rsidP="00F17E3C">
      <w:pPr>
        <w:spacing w:after="0" w:line="240" w:lineRule="auto"/>
        <w:ind w:left="-284" w:right="-376"/>
        <w:jc w:val="center"/>
        <w:rPr>
          <w:rFonts w:ascii="Arial" w:eastAsia="SimSun" w:hAnsi="Arial" w:cs="Arial"/>
          <w:b/>
          <w:lang w:val="es-ES" w:eastAsia="zh-CN"/>
        </w:rPr>
      </w:pPr>
      <w:r w:rsidRPr="007560B6">
        <w:rPr>
          <w:rFonts w:ascii="Arial" w:eastAsia="SimSun" w:hAnsi="Arial" w:cs="Arial"/>
          <w:b/>
          <w:lang w:val="es-ES" w:eastAsia="zh-CN"/>
        </w:rPr>
        <w:t>GLOSARIO</w:t>
      </w:r>
    </w:p>
    <w:p w:rsidR="00F17E3C" w:rsidRDefault="00F17E3C" w:rsidP="00F17E3C">
      <w:pPr>
        <w:spacing w:after="0" w:line="240" w:lineRule="auto"/>
        <w:ind w:left="-284" w:right="-376"/>
        <w:jc w:val="center"/>
        <w:rPr>
          <w:rFonts w:ascii="Arial" w:eastAsia="SimSun" w:hAnsi="Arial" w:cs="Arial"/>
          <w:b/>
          <w:lang w:val="es-ES" w:eastAsia="zh-CN"/>
        </w:rPr>
      </w:pPr>
    </w:p>
    <w:p w:rsidR="00F17E3C" w:rsidRPr="007560B6" w:rsidRDefault="00F17E3C" w:rsidP="00F17E3C">
      <w:pPr>
        <w:spacing w:after="0" w:line="240" w:lineRule="auto"/>
        <w:ind w:left="-284" w:right="-801"/>
        <w:jc w:val="both"/>
        <w:rPr>
          <w:rFonts w:ascii="Arial" w:eastAsia="SimSun" w:hAnsi="Arial" w:cs="Arial"/>
          <w:b/>
          <w:i/>
          <w:sz w:val="20"/>
          <w:szCs w:val="20"/>
          <w:lang w:val="es-ES" w:eastAsia="zh-CN"/>
        </w:rPr>
      </w:pPr>
      <w:proofErr w:type="spellStart"/>
      <w:r w:rsidRPr="007560B6">
        <w:rPr>
          <w:rFonts w:ascii="Arial" w:eastAsia="SimSun" w:hAnsi="Arial" w:cs="Arial"/>
          <w:b/>
          <w:sz w:val="20"/>
          <w:szCs w:val="20"/>
          <w:lang w:val="es-ES" w:eastAsia="zh-CN"/>
        </w:rPr>
        <w:t>CPEUM</w:t>
      </w:r>
      <w:proofErr w:type="spellEnd"/>
      <w:r w:rsidRPr="007560B6">
        <w:rPr>
          <w:rFonts w:ascii="Arial" w:eastAsia="SimSun" w:hAnsi="Arial" w:cs="Arial"/>
          <w:b/>
          <w:sz w:val="20"/>
          <w:szCs w:val="20"/>
          <w:lang w:val="es-ES" w:eastAsia="zh-CN"/>
        </w:rPr>
        <w:t xml:space="preserve">: </w:t>
      </w:r>
      <w:r w:rsidRPr="007560B6">
        <w:rPr>
          <w:rFonts w:ascii="Arial" w:eastAsia="SimSun" w:hAnsi="Arial" w:cs="Arial"/>
          <w:i/>
          <w:sz w:val="20"/>
          <w:szCs w:val="20"/>
          <w:lang w:val="es-ES" w:eastAsia="zh-CN"/>
        </w:rPr>
        <w:t>Constitución Política de los Estados Unidos Mexicanos.</w:t>
      </w:r>
      <w:r w:rsidRPr="007560B6">
        <w:rPr>
          <w:rFonts w:ascii="Arial" w:eastAsia="SimSun" w:hAnsi="Arial" w:cs="Arial"/>
          <w:b/>
          <w:i/>
          <w:sz w:val="20"/>
          <w:szCs w:val="20"/>
          <w:lang w:val="es-ES" w:eastAsia="zh-CN"/>
        </w:rPr>
        <w:t xml:space="preserve"> </w:t>
      </w:r>
    </w:p>
    <w:p w:rsidR="00F17E3C" w:rsidRDefault="00F17E3C" w:rsidP="00F17E3C">
      <w:pPr>
        <w:spacing w:after="0" w:line="240" w:lineRule="auto"/>
        <w:ind w:left="-284" w:right="-801"/>
        <w:jc w:val="both"/>
        <w:rPr>
          <w:rFonts w:ascii="Arial" w:eastAsia="SimSun" w:hAnsi="Arial" w:cs="Arial"/>
          <w:i/>
          <w:sz w:val="20"/>
          <w:szCs w:val="20"/>
          <w:lang w:val="es-ES" w:eastAsia="zh-CN"/>
        </w:rPr>
      </w:pPr>
      <w:proofErr w:type="spellStart"/>
      <w:r w:rsidRPr="007560B6">
        <w:rPr>
          <w:rFonts w:ascii="Arial" w:eastAsia="SimSun" w:hAnsi="Arial" w:cs="Arial"/>
          <w:b/>
          <w:sz w:val="20"/>
          <w:szCs w:val="20"/>
          <w:lang w:val="es-ES" w:eastAsia="zh-CN"/>
        </w:rPr>
        <w:t>CPEY</w:t>
      </w:r>
      <w:proofErr w:type="spellEnd"/>
      <w:r w:rsidRPr="007560B6">
        <w:rPr>
          <w:rFonts w:ascii="Arial" w:eastAsia="SimSun" w:hAnsi="Arial" w:cs="Arial"/>
          <w:b/>
          <w:sz w:val="20"/>
          <w:szCs w:val="20"/>
          <w:lang w:val="es-ES" w:eastAsia="zh-CN"/>
        </w:rPr>
        <w:t xml:space="preserve">: </w:t>
      </w:r>
      <w:r w:rsidRPr="007560B6">
        <w:rPr>
          <w:rFonts w:ascii="Arial" w:eastAsia="SimSun" w:hAnsi="Arial" w:cs="Arial"/>
          <w:i/>
          <w:sz w:val="20"/>
          <w:szCs w:val="20"/>
          <w:lang w:val="es-ES" w:eastAsia="zh-CN"/>
        </w:rPr>
        <w:t>Constitución Política del Estado de Yucatán.</w:t>
      </w:r>
    </w:p>
    <w:p w:rsidR="001C7D44" w:rsidRPr="001C7D44" w:rsidRDefault="001C7D44" w:rsidP="00F17E3C">
      <w:pPr>
        <w:spacing w:after="0" w:line="240" w:lineRule="auto"/>
        <w:ind w:left="-284" w:right="-801"/>
        <w:jc w:val="both"/>
        <w:rPr>
          <w:rFonts w:ascii="Arial" w:eastAsia="SimSun" w:hAnsi="Arial" w:cs="Arial"/>
          <w:i/>
          <w:sz w:val="20"/>
          <w:szCs w:val="20"/>
          <w:lang w:val="es-ES" w:eastAsia="zh-CN"/>
        </w:rPr>
      </w:pPr>
      <w:proofErr w:type="spellStart"/>
      <w:r>
        <w:rPr>
          <w:rFonts w:ascii="Arial" w:eastAsia="SimSun" w:hAnsi="Arial" w:cs="Arial"/>
          <w:b/>
          <w:sz w:val="20"/>
          <w:szCs w:val="20"/>
          <w:lang w:val="es-ES" w:eastAsia="zh-CN"/>
        </w:rPr>
        <w:t>DERFE</w:t>
      </w:r>
      <w:proofErr w:type="spellEnd"/>
      <w:r>
        <w:rPr>
          <w:rFonts w:ascii="Arial" w:eastAsia="SimSun" w:hAnsi="Arial" w:cs="Arial"/>
          <w:b/>
          <w:sz w:val="20"/>
          <w:szCs w:val="20"/>
          <w:lang w:val="es-ES" w:eastAsia="zh-CN"/>
        </w:rPr>
        <w:t>:</w:t>
      </w:r>
      <w:r>
        <w:rPr>
          <w:rFonts w:ascii="Arial" w:eastAsia="SimSun" w:hAnsi="Arial" w:cs="Arial"/>
          <w:sz w:val="20"/>
          <w:szCs w:val="20"/>
          <w:lang w:val="es-ES" w:eastAsia="zh-CN"/>
        </w:rPr>
        <w:t xml:space="preserve"> </w:t>
      </w:r>
      <w:r>
        <w:rPr>
          <w:rFonts w:ascii="Arial" w:eastAsia="SimSun" w:hAnsi="Arial" w:cs="Arial"/>
          <w:i/>
          <w:sz w:val="20"/>
          <w:szCs w:val="20"/>
          <w:lang w:val="es-ES" w:eastAsia="zh-CN"/>
        </w:rPr>
        <w:t>Dirección Ejecutiva del Registro Federal de Electores</w:t>
      </w:r>
      <w:r w:rsidR="000E4798">
        <w:rPr>
          <w:rFonts w:ascii="Arial" w:eastAsia="SimSun" w:hAnsi="Arial" w:cs="Arial"/>
          <w:i/>
          <w:sz w:val="20"/>
          <w:szCs w:val="20"/>
          <w:lang w:val="es-ES" w:eastAsia="zh-CN"/>
        </w:rPr>
        <w:t>.</w:t>
      </w:r>
    </w:p>
    <w:p w:rsidR="003D7FAE" w:rsidRPr="003D7FAE" w:rsidRDefault="003D7FAE" w:rsidP="00F17E3C">
      <w:pPr>
        <w:spacing w:after="0" w:line="240" w:lineRule="auto"/>
        <w:ind w:left="-284" w:right="-801"/>
        <w:jc w:val="both"/>
        <w:rPr>
          <w:rFonts w:ascii="Arial" w:eastAsia="SimSun" w:hAnsi="Arial" w:cs="Arial"/>
          <w:i/>
          <w:sz w:val="20"/>
          <w:szCs w:val="20"/>
          <w:lang w:val="es-ES" w:eastAsia="zh-CN"/>
        </w:rPr>
      </w:pPr>
      <w:proofErr w:type="spellStart"/>
      <w:r>
        <w:rPr>
          <w:rFonts w:ascii="Arial" w:eastAsia="SimSun" w:hAnsi="Arial" w:cs="Arial"/>
          <w:b/>
          <w:sz w:val="20"/>
          <w:szCs w:val="20"/>
          <w:lang w:val="es-ES" w:eastAsia="zh-CN"/>
        </w:rPr>
        <w:t>DEOE</w:t>
      </w:r>
      <w:proofErr w:type="spellEnd"/>
      <w:r>
        <w:rPr>
          <w:rFonts w:ascii="Arial" w:eastAsia="SimSun" w:hAnsi="Arial" w:cs="Arial"/>
          <w:b/>
          <w:sz w:val="20"/>
          <w:szCs w:val="20"/>
          <w:lang w:val="es-ES" w:eastAsia="zh-CN"/>
        </w:rPr>
        <w:t xml:space="preserve">: </w:t>
      </w:r>
      <w:r>
        <w:rPr>
          <w:rFonts w:ascii="Arial" w:eastAsia="SimSun" w:hAnsi="Arial" w:cs="Arial"/>
          <w:i/>
          <w:sz w:val="20"/>
          <w:szCs w:val="20"/>
          <w:lang w:val="es-ES" w:eastAsia="zh-CN"/>
        </w:rPr>
        <w:t>Dirección Ejecutiva de Organización Electoral</w:t>
      </w:r>
      <w:r w:rsidR="000E4798">
        <w:rPr>
          <w:rFonts w:ascii="Arial" w:eastAsia="SimSun" w:hAnsi="Arial" w:cs="Arial"/>
          <w:i/>
          <w:sz w:val="20"/>
          <w:szCs w:val="20"/>
          <w:lang w:val="es-ES" w:eastAsia="zh-CN"/>
        </w:rPr>
        <w:t>.</w:t>
      </w:r>
    </w:p>
    <w:p w:rsidR="00F17E3C" w:rsidRPr="007560B6" w:rsidRDefault="00F17E3C" w:rsidP="00F17E3C">
      <w:pPr>
        <w:spacing w:after="0" w:line="240" w:lineRule="auto"/>
        <w:ind w:left="-284" w:right="-801"/>
        <w:jc w:val="both"/>
        <w:rPr>
          <w:rFonts w:ascii="Arial" w:eastAsia="SimSun" w:hAnsi="Arial" w:cs="Arial"/>
          <w:sz w:val="20"/>
          <w:szCs w:val="20"/>
          <w:lang w:val="es-ES" w:eastAsia="zh-CN"/>
        </w:rPr>
      </w:pPr>
      <w:r w:rsidRPr="007560B6">
        <w:rPr>
          <w:rFonts w:ascii="Arial" w:eastAsia="SimSun" w:hAnsi="Arial" w:cs="Arial"/>
          <w:b/>
          <w:sz w:val="20"/>
          <w:szCs w:val="20"/>
          <w:lang w:val="es-ES" w:eastAsia="zh-CN"/>
        </w:rPr>
        <w:t xml:space="preserve">INE: </w:t>
      </w:r>
      <w:r w:rsidRPr="007560B6">
        <w:rPr>
          <w:rFonts w:ascii="Arial" w:eastAsia="SimSun" w:hAnsi="Arial" w:cs="Arial"/>
          <w:i/>
          <w:sz w:val="20"/>
          <w:szCs w:val="20"/>
          <w:lang w:val="es-ES" w:eastAsia="zh-CN"/>
        </w:rPr>
        <w:t>Instituto Nacional Electoral.</w:t>
      </w:r>
    </w:p>
    <w:p w:rsidR="00F17E3C" w:rsidRDefault="00F17E3C" w:rsidP="00F17E3C">
      <w:pPr>
        <w:spacing w:after="0" w:line="240" w:lineRule="auto"/>
        <w:ind w:left="-284" w:right="-801"/>
        <w:jc w:val="both"/>
        <w:rPr>
          <w:rFonts w:ascii="Arial" w:eastAsia="SimSun" w:hAnsi="Arial" w:cs="Arial"/>
          <w:i/>
          <w:sz w:val="20"/>
          <w:szCs w:val="20"/>
          <w:lang w:val="es-ES" w:eastAsia="zh-CN"/>
        </w:rPr>
      </w:pPr>
      <w:r w:rsidRPr="007560B6">
        <w:rPr>
          <w:rFonts w:ascii="Arial" w:eastAsia="SimSun" w:hAnsi="Arial" w:cs="Arial"/>
          <w:b/>
          <w:sz w:val="20"/>
          <w:szCs w:val="20"/>
          <w:lang w:val="es-ES" w:eastAsia="zh-CN"/>
        </w:rPr>
        <w:t xml:space="preserve">INSTITUTO: </w:t>
      </w:r>
      <w:r w:rsidRPr="007560B6">
        <w:rPr>
          <w:rFonts w:ascii="Arial" w:eastAsia="SimSun" w:hAnsi="Arial" w:cs="Arial"/>
          <w:i/>
          <w:sz w:val="20"/>
          <w:szCs w:val="20"/>
          <w:lang w:val="es-ES" w:eastAsia="zh-CN"/>
        </w:rPr>
        <w:t>Instituto Electoral y de Participación Ciudadana de Yucatán.</w:t>
      </w:r>
    </w:p>
    <w:p w:rsidR="00F17E3C" w:rsidRPr="007560B6" w:rsidRDefault="00F17E3C" w:rsidP="00F17E3C">
      <w:pPr>
        <w:spacing w:after="0" w:line="240" w:lineRule="auto"/>
        <w:ind w:left="-284" w:right="-801"/>
        <w:jc w:val="both"/>
        <w:rPr>
          <w:rFonts w:ascii="Arial" w:eastAsia="SimSun" w:hAnsi="Arial" w:cs="Arial"/>
          <w:b/>
          <w:i/>
          <w:sz w:val="20"/>
          <w:szCs w:val="20"/>
          <w:lang w:val="es-ES" w:eastAsia="zh-CN"/>
        </w:rPr>
      </w:pPr>
      <w:proofErr w:type="spellStart"/>
      <w:r w:rsidRPr="007560B6">
        <w:rPr>
          <w:rFonts w:ascii="Arial" w:eastAsia="SimSun" w:hAnsi="Arial" w:cs="Arial"/>
          <w:b/>
          <w:sz w:val="20"/>
          <w:szCs w:val="20"/>
          <w:lang w:val="es-ES" w:eastAsia="zh-CN"/>
        </w:rPr>
        <w:t>LGIPE</w:t>
      </w:r>
      <w:proofErr w:type="spellEnd"/>
      <w:r w:rsidRPr="007560B6">
        <w:rPr>
          <w:rFonts w:ascii="Arial" w:eastAsia="SimSun" w:hAnsi="Arial" w:cs="Arial"/>
          <w:b/>
          <w:sz w:val="20"/>
          <w:szCs w:val="20"/>
          <w:lang w:val="es-ES" w:eastAsia="zh-CN"/>
        </w:rPr>
        <w:t xml:space="preserve">: </w:t>
      </w:r>
      <w:r w:rsidRPr="007560B6">
        <w:rPr>
          <w:rFonts w:ascii="Arial" w:eastAsia="SimSun" w:hAnsi="Arial" w:cs="Arial"/>
          <w:i/>
          <w:sz w:val="20"/>
          <w:szCs w:val="20"/>
          <w:lang w:val="es-ES" w:eastAsia="zh-CN"/>
        </w:rPr>
        <w:t>Ley General de Instituciones y Procedimientos Electorales.</w:t>
      </w:r>
    </w:p>
    <w:p w:rsidR="00F17E3C" w:rsidRPr="007560B6" w:rsidRDefault="00F17E3C" w:rsidP="00F17E3C">
      <w:pPr>
        <w:spacing w:after="0" w:line="240" w:lineRule="auto"/>
        <w:ind w:left="-284" w:right="-801"/>
        <w:jc w:val="both"/>
        <w:rPr>
          <w:rFonts w:ascii="Arial" w:eastAsia="SimSun" w:hAnsi="Arial" w:cs="Arial"/>
          <w:i/>
          <w:sz w:val="20"/>
          <w:szCs w:val="20"/>
          <w:lang w:val="es-ES" w:eastAsia="zh-CN"/>
        </w:rPr>
      </w:pPr>
      <w:proofErr w:type="spellStart"/>
      <w:r w:rsidRPr="007560B6">
        <w:rPr>
          <w:rFonts w:ascii="Arial" w:eastAsia="SimSun" w:hAnsi="Arial" w:cs="Arial"/>
          <w:b/>
          <w:sz w:val="20"/>
          <w:szCs w:val="20"/>
          <w:lang w:val="es-ES" w:eastAsia="zh-CN"/>
        </w:rPr>
        <w:t>LIPEEY</w:t>
      </w:r>
      <w:proofErr w:type="spellEnd"/>
      <w:r w:rsidRPr="007560B6">
        <w:rPr>
          <w:rFonts w:ascii="Arial" w:eastAsia="SimSun" w:hAnsi="Arial" w:cs="Arial"/>
          <w:b/>
          <w:sz w:val="20"/>
          <w:szCs w:val="20"/>
          <w:lang w:val="es-ES" w:eastAsia="zh-CN"/>
        </w:rPr>
        <w:t>:</w:t>
      </w:r>
      <w:r w:rsidRPr="007560B6">
        <w:rPr>
          <w:rFonts w:ascii="Arial" w:eastAsia="SimSun" w:hAnsi="Arial" w:cs="Arial"/>
          <w:b/>
          <w:i/>
          <w:sz w:val="20"/>
          <w:szCs w:val="20"/>
          <w:lang w:val="es-ES" w:eastAsia="zh-CN"/>
        </w:rPr>
        <w:t xml:space="preserve"> </w:t>
      </w:r>
      <w:r w:rsidRPr="007560B6">
        <w:rPr>
          <w:rFonts w:ascii="Arial" w:eastAsia="SimSun" w:hAnsi="Arial" w:cs="Arial"/>
          <w:i/>
          <w:sz w:val="20"/>
          <w:szCs w:val="20"/>
          <w:lang w:val="es-ES" w:eastAsia="zh-CN"/>
        </w:rPr>
        <w:t>Ley de Instituciones y Procedimientos Electorales del Estado de Yucatán.</w:t>
      </w:r>
    </w:p>
    <w:p w:rsidR="001E0D26" w:rsidRDefault="001E0D26" w:rsidP="001E0D26">
      <w:pPr>
        <w:spacing w:after="0" w:line="240" w:lineRule="auto"/>
        <w:ind w:left="-284" w:right="-801"/>
        <w:jc w:val="both"/>
        <w:rPr>
          <w:rFonts w:ascii="Arial" w:eastAsia="SimSun" w:hAnsi="Arial" w:cs="Arial"/>
          <w:sz w:val="20"/>
          <w:szCs w:val="20"/>
          <w:lang w:val="es-ES" w:eastAsia="zh-CN"/>
        </w:rPr>
      </w:pPr>
      <w:proofErr w:type="spellStart"/>
      <w:r>
        <w:rPr>
          <w:rFonts w:ascii="Arial" w:eastAsia="SimSun" w:hAnsi="Arial" w:cs="Arial"/>
          <w:b/>
          <w:sz w:val="20"/>
          <w:szCs w:val="20"/>
          <w:lang w:val="es-ES" w:eastAsia="zh-CN"/>
        </w:rPr>
        <w:t>MEC</w:t>
      </w:r>
      <w:proofErr w:type="spellEnd"/>
      <w:r>
        <w:rPr>
          <w:rFonts w:ascii="Arial" w:eastAsia="SimSun" w:hAnsi="Arial" w:cs="Arial"/>
          <w:b/>
          <w:sz w:val="20"/>
          <w:szCs w:val="20"/>
          <w:lang w:val="es-ES" w:eastAsia="zh-CN"/>
        </w:rPr>
        <w:t>:</w:t>
      </w:r>
      <w:r>
        <w:rPr>
          <w:rFonts w:ascii="Arial" w:eastAsia="SimSun" w:hAnsi="Arial" w:cs="Arial"/>
          <w:i/>
          <w:sz w:val="20"/>
          <w:szCs w:val="20"/>
          <w:lang w:val="es-ES" w:eastAsia="zh-CN"/>
        </w:rPr>
        <w:t xml:space="preserve"> </w:t>
      </w:r>
      <w:r>
        <w:rPr>
          <w:rFonts w:ascii="Arial" w:eastAsia="SimSun" w:hAnsi="Arial" w:cs="Arial"/>
          <w:sz w:val="20"/>
          <w:szCs w:val="20"/>
          <w:lang w:val="es-ES" w:eastAsia="zh-CN"/>
        </w:rPr>
        <w:t>Mesa de Escrutinio y Cómputo</w:t>
      </w:r>
      <w:r w:rsidR="000E4798">
        <w:rPr>
          <w:rFonts w:ascii="Arial" w:eastAsia="SimSun" w:hAnsi="Arial" w:cs="Arial"/>
          <w:sz w:val="20"/>
          <w:szCs w:val="20"/>
          <w:lang w:val="es-ES" w:eastAsia="zh-CN"/>
        </w:rPr>
        <w:t>.</w:t>
      </w:r>
      <w:r>
        <w:rPr>
          <w:rFonts w:ascii="Arial" w:eastAsia="SimSun" w:hAnsi="Arial" w:cs="Arial"/>
          <w:sz w:val="20"/>
          <w:szCs w:val="20"/>
          <w:lang w:val="es-ES" w:eastAsia="zh-CN"/>
        </w:rPr>
        <w:t xml:space="preserve"> </w:t>
      </w:r>
    </w:p>
    <w:p w:rsidR="001E0D26" w:rsidRPr="001C7D44" w:rsidRDefault="001E0D26" w:rsidP="001E0D26">
      <w:pPr>
        <w:spacing w:after="0" w:line="240" w:lineRule="auto"/>
        <w:ind w:left="-284" w:right="-801"/>
        <w:jc w:val="both"/>
        <w:rPr>
          <w:rFonts w:ascii="Arial" w:eastAsia="SimSun" w:hAnsi="Arial" w:cs="Arial"/>
          <w:b/>
          <w:sz w:val="20"/>
          <w:szCs w:val="20"/>
          <w:lang w:val="es-ES" w:eastAsia="zh-CN"/>
        </w:rPr>
      </w:pPr>
      <w:proofErr w:type="spellStart"/>
      <w:r>
        <w:rPr>
          <w:rFonts w:ascii="Arial" w:eastAsia="SimSun" w:hAnsi="Arial" w:cs="Arial"/>
          <w:b/>
          <w:sz w:val="20"/>
          <w:szCs w:val="20"/>
          <w:lang w:val="es-ES" w:eastAsia="zh-CN"/>
        </w:rPr>
        <w:t>MEC</w:t>
      </w:r>
      <w:proofErr w:type="spellEnd"/>
      <w:r>
        <w:rPr>
          <w:rFonts w:ascii="Arial" w:eastAsia="SimSun" w:hAnsi="Arial" w:cs="Arial"/>
          <w:b/>
          <w:sz w:val="20"/>
          <w:szCs w:val="20"/>
          <w:lang w:val="es-ES" w:eastAsia="zh-CN"/>
        </w:rPr>
        <w:t xml:space="preserve"> Únicas:</w:t>
      </w:r>
      <w:r>
        <w:rPr>
          <w:rFonts w:ascii="Arial" w:eastAsia="SimSun" w:hAnsi="Arial" w:cs="Arial"/>
          <w:sz w:val="20"/>
          <w:szCs w:val="20"/>
          <w:lang w:val="es-ES" w:eastAsia="zh-CN"/>
        </w:rPr>
        <w:t xml:space="preserve"> Mesa de Escrutinio y Cómputo para elecciones locales concurrentes</w:t>
      </w:r>
      <w:r w:rsidR="000E4798">
        <w:rPr>
          <w:rFonts w:ascii="Arial" w:eastAsia="SimSun" w:hAnsi="Arial" w:cs="Arial"/>
          <w:sz w:val="20"/>
          <w:szCs w:val="20"/>
          <w:lang w:val="es-ES" w:eastAsia="zh-CN"/>
        </w:rPr>
        <w:t>.</w:t>
      </w:r>
    </w:p>
    <w:p w:rsidR="001E0D26" w:rsidRPr="001E0D26" w:rsidRDefault="001E0D26" w:rsidP="00F17E3C">
      <w:pPr>
        <w:spacing w:after="0" w:line="240" w:lineRule="auto"/>
        <w:ind w:left="-284" w:right="-801"/>
        <w:jc w:val="both"/>
        <w:rPr>
          <w:rFonts w:ascii="Arial" w:eastAsia="SimSun" w:hAnsi="Arial" w:cs="Arial"/>
          <w:i/>
          <w:sz w:val="20"/>
          <w:szCs w:val="20"/>
          <w:lang w:val="es-ES" w:eastAsia="zh-CN"/>
        </w:rPr>
      </w:pPr>
      <w:proofErr w:type="spellStart"/>
      <w:r>
        <w:rPr>
          <w:rFonts w:ascii="Arial" w:eastAsia="SimSun" w:hAnsi="Arial" w:cs="Arial"/>
          <w:b/>
          <w:sz w:val="20"/>
          <w:szCs w:val="20"/>
          <w:lang w:val="es-ES" w:eastAsia="zh-CN"/>
        </w:rPr>
        <w:t>PREP</w:t>
      </w:r>
      <w:proofErr w:type="spellEnd"/>
      <w:r>
        <w:rPr>
          <w:rFonts w:ascii="Arial" w:eastAsia="SimSun" w:hAnsi="Arial" w:cs="Arial"/>
          <w:b/>
          <w:sz w:val="20"/>
          <w:szCs w:val="20"/>
          <w:lang w:val="es-ES" w:eastAsia="zh-CN"/>
        </w:rPr>
        <w:t xml:space="preserve">: </w:t>
      </w:r>
      <w:r w:rsidRPr="001E0D26">
        <w:rPr>
          <w:rFonts w:ascii="Arial" w:eastAsia="SimSun" w:hAnsi="Arial" w:cs="Arial"/>
          <w:i/>
          <w:sz w:val="20"/>
          <w:szCs w:val="20"/>
          <w:lang w:val="es-ES" w:eastAsia="zh-CN"/>
        </w:rPr>
        <w:t>Programa</w:t>
      </w:r>
      <w:r>
        <w:rPr>
          <w:rFonts w:ascii="Arial" w:eastAsia="SimSun" w:hAnsi="Arial" w:cs="Arial"/>
          <w:i/>
          <w:sz w:val="20"/>
          <w:szCs w:val="20"/>
          <w:lang w:val="es-ES" w:eastAsia="zh-CN"/>
        </w:rPr>
        <w:t xml:space="preserve"> de Resultados Electorales Preliminares</w:t>
      </w:r>
      <w:r w:rsidR="000E4798">
        <w:rPr>
          <w:rFonts w:ascii="Arial" w:eastAsia="SimSun" w:hAnsi="Arial" w:cs="Arial"/>
          <w:i/>
          <w:sz w:val="20"/>
          <w:szCs w:val="20"/>
          <w:lang w:val="es-ES" w:eastAsia="zh-CN"/>
        </w:rPr>
        <w:t>.</w:t>
      </w:r>
    </w:p>
    <w:p w:rsidR="00F17E3C" w:rsidRPr="007560B6" w:rsidRDefault="00F17E3C" w:rsidP="00F17E3C">
      <w:pPr>
        <w:spacing w:after="0" w:line="240" w:lineRule="auto"/>
        <w:ind w:left="-284" w:right="-801"/>
        <w:jc w:val="both"/>
        <w:rPr>
          <w:rFonts w:ascii="Arial" w:eastAsia="SimSun" w:hAnsi="Arial" w:cs="Arial"/>
          <w:b/>
          <w:i/>
          <w:sz w:val="20"/>
          <w:szCs w:val="20"/>
          <w:lang w:val="es-ES" w:eastAsia="zh-CN"/>
        </w:rPr>
      </w:pPr>
      <w:proofErr w:type="spellStart"/>
      <w:r w:rsidRPr="007560B6">
        <w:rPr>
          <w:rFonts w:ascii="Arial" w:eastAsia="SimSun" w:hAnsi="Arial" w:cs="Arial"/>
          <w:b/>
          <w:sz w:val="20"/>
          <w:szCs w:val="20"/>
          <w:lang w:val="es-ES" w:eastAsia="zh-CN"/>
        </w:rPr>
        <w:t>OPL</w:t>
      </w:r>
      <w:proofErr w:type="spellEnd"/>
      <w:r w:rsidRPr="007560B6">
        <w:rPr>
          <w:rFonts w:ascii="Arial" w:eastAsia="SimSun" w:hAnsi="Arial" w:cs="Arial"/>
          <w:b/>
          <w:sz w:val="20"/>
          <w:szCs w:val="20"/>
          <w:lang w:val="es-ES" w:eastAsia="zh-CN"/>
        </w:rPr>
        <w:t>:</w:t>
      </w:r>
      <w:r w:rsidRPr="007560B6">
        <w:rPr>
          <w:rFonts w:ascii="Arial" w:eastAsia="SimSun" w:hAnsi="Arial" w:cs="Arial"/>
          <w:b/>
          <w:i/>
          <w:sz w:val="20"/>
          <w:szCs w:val="20"/>
          <w:lang w:val="es-ES" w:eastAsia="zh-CN"/>
        </w:rPr>
        <w:t xml:space="preserve"> </w:t>
      </w:r>
      <w:r w:rsidRPr="007560B6">
        <w:rPr>
          <w:rFonts w:ascii="Arial" w:eastAsia="SimSun" w:hAnsi="Arial" w:cs="Arial"/>
          <w:i/>
          <w:sz w:val="20"/>
          <w:szCs w:val="20"/>
          <w:lang w:val="es-ES" w:eastAsia="zh-CN"/>
        </w:rPr>
        <w:t>Organismo Público Local Electoral.</w:t>
      </w:r>
      <w:r w:rsidRPr="007560B6">
        <w:rPr>
          <w:rFonts w:ascii="Arial" w:eastAsia="SimSun" w:hAnsi="Arial" w:cs="Arial"/>
          <w:b/>
          <w:i/>
          <w:sz w:val="20"/>
          <w:szCs w:val="20"/>
          <w:lang w:val="es-ES" w:eastAsia="zh-CN"/>
        </w:rPr>
        <w:t xml:space="preserve"> </w:t>
      </w:r>
    </w:p>
    <w:p w:rsidR="00F17E3C" w:rsidRDefault="00F17E3C" w:rsidP="00F17E3C">
      <w:pPr>
        <w:spacing w:after="0" w:line="240" w:lineRule="auto"/>
        <w:ind w:left="-284" w:right="-801"/>
        <w:jc w:val="both"/>
        <w:rPr>
          <w:rFonts w:ascii="Arial" w:eastAsia="SimSun" w:hAnsi="Arial" w:cs="Arial"/>
          <w:i/>
          <w:sz w:val="20"/>
          <w:szCs w:val="20"/>
          <w:lang w:val="es-ES" w:eastAsia="zh-CN"/>
        </w:rPr>
      </w:pPr>
      <w:r w:rsidRPr="007560B6">
        <w:rPr>
          <w:rFonts w:ascii="Arial" w:eastAsia="SimSun" w:hAnsi="Arial" w:cs="Arial"/>
          <w:b/>
          <w:sz w:val="20"/>
          <w:szCs w:val="20"/>
          <w:lang w:val="es-ES" w:eastAsia="zh-CN"/>
        </w:rPr>
        <w:t>RE:</w:t>
      </w:r>
      <w:r w:rsidRPr="007560B6">
        <w:rPr>
          <w:rFonts w:ascii="Arial" w:eastAsia="SimSun" w:hAnsi="Arial" w:cs="Arial"/>
          <w:b/>
          <w:i/>
          <w:sz w:val="20"/>
          <w:szCs w:val="20"/>
          <w:lang w:val="es-ES" w:eastAsia="zh-CN"/>
        </w:rPr>
        <w:t xml:space="preserve"> </w:t>
      </w:r>
      <w:r w:rsidRPr="007560B6">
        <w:rPr>
          <w:rFonts w:ascii="Arial" w:eastAsia="SimSun" w:hAnsi="Arial" w:cs="Arial"/>
          <w:i/>
          <w:sz w:val="20"/>
          <w:szCs w:val="20"/>
          <w:lang w:val="es-ES" w:eastAsia="zh-CN"/>
        </w:rPr>
        <w:t xml:space="preserve">Reglamento de Elecciones. </w:t>
      </w:r>
    </w:p>
    <w:p w:rsidR="001C7D44" w:rsidRDefault="001C7D44" w:rsidP="00F17E3C">
      <w:pPr>
        <w:spacing w:after="0" w:line="240" w:lineRule="auto"/>
        <w:ind w:left="-284" w:right="-801"/>
        <w:jc w:val="both"/>
        <w:rPr>
          <w:rFonts w:ascii="Arial" w:eastAsia="SimSun" w:hAnsi="Arial" w:cs="Arial"/>
          <w:i/>
          <w:sz w:val="20"/>
          <w:szCs w:val="20"/>
          <w:lang w:val="es-ES" w:eastAsia="zh-CN"/>
        </w:rPr>
      </w:pPr>
      <w:r>
        <w:rPr>
          <w:rFonts w:ascii="Arial" w:eastAsia="SimSun" w:hAnsi="Arial" w:cs="Arial"/>
          <w:b/>
          <w:sz w:val="20"/>
          <w:szCs w:val="20"/>
          <w:lang w:val="es-ES" w:eastAsia="zh-CN"/>
        </w:rPr>
        <w:t>SV:</w:t>
      </w:r>
      <w:r>
        <w:rPr>
          <w:rFonts w:ascii="Arial" w:eastAsia="SimSun" w:hAnsi="Arial" w:cs="Arial"/>
          <w:i/>
          <w:sz w:val="20"/>
          <w:szCs w:val="20"/>
          <w:lang w:val="es-ES" w:eastAsia="zh-CN"/>
        </w:rPr>
        <w:t xml:space="preserve"> Sobre voto</w:t>
      </w:r>
      <w:r w:rsidR="000E4798">
        <w:rPr>
          <w:rFonts w:ascii="Arial" w:eastAsia="SimSun" w:hAnsi="Arial" w:cs="Arial"/>
          <w:i/>
          <w:sz w:val="20"/>
          <w:szCs w:val="20"/>
          <w:lang w:val="es-ES" w:eastAsia="zh-CN"/>
        </w:rPr>
        <w:t>.</w:t>
      </w:r>
    </w:p>
    <w:p w:rsidR="001C7D44" w:rsidRDefault="001C7D44" w:rsidP="00F17E3C">
      <w:pPr>
        <w:spacing w:after="0" w:line="240" w:lineRule="auto"/>
        <w:ind w:left="-284" w:right="-801"/>
        <w:jc w:val="both"/>
        <w:rPr>
          <w:rFonts w:ascii="Arial" w:eastAsia="SimSun" w:hAnsi="Arial" w:cs="Arial"/>
          <w:i/>
          <w:sz w:val="20"/>
          <w:szCs w:val="20"/>
          <w:lang w:val="es-ES" w:eastAsia="zh-CN"/>
        </w:rPr>
      </w:pPr>
      <w:proofErr w:type="spellStart"/>
      <w:r>
        <w:rPr>
          <w:rFonts w:ascii="Arial" w:eastAsia="SimSun" w:hAnsi="Arial" w:cs="Arial"/>
          <w:b/>
          <w:sz w:val="20"/>
          <w:szCs w:val="20"/>
          <w:lang w:val="es-ES" w:eastAsia="zh-CN"/>
        </w:rPr>
        <w:t>UTVOPL</w:t>
      </w:r>
      <w:proofErr w:type="spellEnd"/>
      <w:r>
        <w:rPr>
          <w:rFonts w:ascii="Arial" w:eastAsia="SimSun" w:hAnsi="Arial" w:cs="Arial"/>
          <w:b/>
          <w:sz w:val="20"/>
          <w:szCs w:val="20"/>
          <w:lang w:val="es-ES" w:eastAsia="zh-CN"/>
        </w:rPr>
        <w:t xml:space="preserve">: </w:t>
      </w:r>
      <w:r>
        <w:rPr>
          <w:rFonts w:ascii="Arial" w:eastAsia="SimSun" w:hAnsi="Arial" w:cs="Arial"/>
          <w:i/>
          <w:sz w:val="20"/>
          <w:szCs w:val="20"/>
          <w:lang w:val="es-ES" w:eastAsia="zh-CN"/>
        </w:rPr>
        <w:t>Unidad Técnica de Vinculación con Organismos Públicos Locales</w:t>
      </w:r>
    </w:p>
    <w:p w:rsidR="000E4798" w:rsidRPr="001C7D44" w:rsidRDefault="000E4798" w:rsidP="00F17E3C">
      <w:pPr>
        <w:spacing w:after="0" w:line="240" w:lineRule="auto"/>
        <w:ind w:left="-284" w:right="-801"/>
        <w:jc w:val="both"/>
        <w:rPr>
          <w:rFonts w:ascii="Arial" w:eastAsia="SimSun" w:hAnsi="Arial" w:cs="Arial"/>
          <w:i/>
          <w:sz w:val="20"/>
          <w:szCs w:val="20"/>
          <w:lang w:val="es-ES" w:eastAsia="zh-CN"/>
        </w:rPr>
      </w:pPr>
      <w:proofErr w:type="spellStart"/>
      <w:r>
        <w:rPr>
          <w:rFonts w:ascii="Arial" w:eastAsia="SimSun" w:hAnsi="Arial" w:cs="Arial"/>
          <w:b/>
          <w:sz w:val="20"/>
          <w:szCs w:val="20"/>
          <w:lang w:val="es-ES" w:eastAsia="zh-CN"/>
        </w:rPr>
        <w:t>VMRE</w:t>
      </w:r>
      <w:proofErr w:type="spellEnd"/>
      <w:r>
        <w:rPr>
          <w:rFonts w:ascii="Arial" w:eastAsia="SimSun" w:hAnsi="Arial" w:cs="Arial"/>
          <w:b/>
          <w:sz w:val="20"/>
          <w:szCs w:val="20"/>
          <w:lang w:val="es-ES" w:eastAsia="zh-CN"/>
        </w:rPr>
        <w:t>:</w:t>
      </w:r>
      <w:r>
        <w:rPr>
          <w:rFonts w:ascii="Arial" w:eastAsia="SimSun" w:hAnsi="Arial" w:cs="Arial"/>
          <w:i/>
          <w:sz w:val="20"/>
          <w:szCs w:val="20"/>
          <w:lang w:val="es-ES" w:eastAsia="zh-CN"/>
        </w:rPr>
        <w:t xml:space="preserve"> Voto de las ciudadanas y ciudadanos mexicanos residentes en el extranjero.</w:t>
      </w:r>
    </w:p>
    <w:p w:rsidR="00541BA3" w:rsidRPr="00A76E7C" w:rsidRDefault="00AA3359" w:rsidP="00A121ED">
      <w:pPr>
        <w:spacing w:before="120" w:after="120" w:line="240" w:lineRule="auto"/>
        <w:jc w:val="both"/>
        <w:rPr>
          <w:rFonts w:ascii="Arial" w:hAnsi="Arial" w:cs="Arial"/>
          <w:b/>
        </w:rPr>
      </w:pPr>
      <w:r>
        <w:rPr>
          <w:rFonts w:ascii="Arial" w:hAnsi="Arial" w:cs="Arial"/>
          <w:b/>
        </w:rPr>
        <w:t xml:space="preserve"> </w:t>
      </w:r>
    </w:p>
    <w:p w:rsidR="00071481" w:rsidRDefault="00071481" w:rsidP="00F17E3C">
      <w:pPr>
        <w:spacing w:before="120" w:after="120" w:line="240" w:lineRule="auto"/>
        <w:jc w:val="center"/>
        <w:rPr>
          <w:rFonts w:ascii="Arial" w:hAnsi="Arial" w:cs="Arial"/>
          <w:b/>
        </w:rPr>
      </w:pPr>
      <w:r w:rsidRPr="00A76E7C">
        <w:rPr>
          <w:rFonts w:ascii="Arial" w:hAnsi="Arial" w:cs="Arial"/>
          <w:b/>
        </w:rPr>
        <w:t>ANTECEDENTES</w:t>
      </w:r>
    </w:p>
    <w:p w:rsidR="00F17E3C" w:rsidRPr="00A76E7C" w:rsidRDefault="00F17E3C" w:rsidP="00F17E3C">
      <w:pPr>
        <w:spacing w:before="120" w:after="120" w:line="240" w:lineRule="auto"/>
        <w:jc w:val="center"/>
        <w:rPr>
          <w:rFonts w:ascii="Arial" w:hAnsi="Arial" w:cs="Arial"/>
          <w:b/>
        </w:rPr>
      </w:pPr>
    </w:p>
    <w:p w:rsidR="00071481" w:rsidRPr="00A76E7C" w:rsidRDefault="00071481" w:rsidP="00F91E6D">
      <w:pPr>
        <w:pStyle w:val="Prrafodelista"/>
        <w:numPr>
          <w:ilvl w:val="0"/>
          <w:numId w:val="1"/>
        </w:numPr>
        <w:spacing w:before="120" w:after="120" w:line="240" w:lineRule="auto"/>
        <w:ind w:left="426"/>
        <w:contextualSpacing w:val="0"/>
        <w:jc w:val="both"/>
        <w:rPr>
          <w:rFonts w:ascii="Arial" w:hAnsi="Arial" w:cs="Arial"/>
        </w:rPr>
      </w:pPr>
      <w:r w:rsidRPr="00A76E7C">
        <w:rPr>
          <w:rFonts w:ascii="Arial" w:hAnsi="Arial" w:cs="Arial"/>
        </w:rPr>
        <w:t xml:space="preserve">En los numerales 1 y 2 del artículo 98 de la </w:t>
      </w:r>
      <w:proofErr w:type="spellStart"/>
      <w:r w:rsidRPr="00A76E7C">
        <w:rPr>
          <w:rFonts w:ascii="Arial" w:hAnsi="Arial" w:cs="Arial"/>
        </w:rPr>
        <w:t>LGIPE</w:t>
      </w:r>
      <w:proofErr w:type="spellEnd"/>
      <w:r w:rsidRPr="00A76E7C">
        <w:rPr>
          <w:rFonts w:ascii="Arial" w:hAnsi="Arial" w:cs="Arial"/>
        </w:rPr>
        <w:t>, se establece</w:t>
      </w:r>
      <w:r w:rsidR="003363B0">
        <w:rPr>
          <w:rFonts w:ascii="Arial" w:hAnsi="Arial" w:cs="Arial"/>
        </w:rPr>
        <w:t>n</w:t>
      </w:r>
      <w:r w:rsidRPr="00A76E7C">
        <w:rPr>
          <w:rFonts w:ascii="Arial" w:hAnsi="Arial" w:cs="Arial"/>
        </w:rPr>
        <w:t xml:space="preserve"> que los O</w:t>
      </w:r>
      <w:r w:rsidR="00EC359F">
        <w:rPr>
          <w:rFonts w:ascii="Arial" w:hAnsi="Arial" w:cs="Arial"/>
        </w:rPr>
        <w:t xml:space="preserve">rganismos </w:t>
      </w:r>
      <w:r w:rsidRPr="00A76E7C">
        <w:rPr>
          <w:rFonts w:ascii="Arial" w:hAnsi="Arial" w:cs="Arial"/>
        </w:rPr>
        <w:t>P</w:t>
      </w:r>
      <w:r w:rsidR="00EC359F">
        <w:rPr>
          <w:rFonts w:ascii="Arial" w:hAnsi="Arial" w:cs="Arial"/>
        </w:rPr>
        <w:t xml:space="preserve">úblicos </w:t>
      </w:r>
      <w:r w:rsidR="00A13F2B">
        <w:rPr>
          <w:rFonts w:ascii="Arial" w:hAnsi="Arial" w:cs="Arial"/>
        </w:rPr>
        <w:t>L</w:t>
      </w:r>
      <w:r w:rsidR="00EC359F">
        <w:rPr>
          <w:rFonts w:ascii="Arial" w:hAnsi="Arial" w:cs="Arial"/>
        </w:rPr>
        <w:t>ocales</w:t>
      </w:r>
      <w:r w:rsidRPr="00A76E7C">
        <w:rPr>
          <w:rFonts w:ascii="Arial" w:hAnsi="Arial" w:cs="Arial"/>
        </w:rPr>
        <w:t xml:space="preserve"> están dotados de personalidad jurídica y patrimonio propios. Gozarán de autonomía en su funcionamiento e independencia en sus decisiones, en los términos previstos en la</w:t>
      </w:r>
      <w:r w:rsidR="00C03669">
        <w:rPr>
          <w:rFonts w:ascii="Arial" w:hAnsi="Arial" w:cs="Arial"/>
        </w:rPr>
        <w:t xml:space="preserve"> </w:t>
      </w:r>
      <w:proofErr w:type="spellStart"/>
      <w:r w:rsidR="00C03669">
        <w:rPr>
          <w:rFonts w:ascii="Arial" w:hAnsi="Arial" w:cs="Arial"/>
        </w:rPr>
        <w:t>CPEUM</w:t>
      </w:r>
      <w:proofErr w:type="spellEnd"/>
      <w:r w:rsidRPr="00A76E7C">
        <w:rPr>
          <w:rFonts w:ascii="Arial" w:hAnsi="Arial" w:cs="Arial"/>
        </w:rPr>
        <w:t>, esa Ley, las constituciones y leyes locales. Serán profesionales en su desempeño. Se regirán por los principios de certeza, imparcialidad, independencia, legalidad, máxima publicidad y objetividad.</w:t>
      </w:r>
    </w:p>
    <w:p w:rsidR="00071481" w:rsidRDefault="00071481" w:rsidP="00F91E6D">
      <w:pPr>
        <w:pStyle w:val="Prrafodelista"/>
        <w:spacing w:before="120" w:after="120" w:line="240" w:lineRule="auto"/>
        <w:ind w:left="426"/>
        <w:contextualSpacing w:val="0"/>
        <w:jc w:val="both"/>
        <w:rPr>
          <w:rFonts w:ascii="Arial" w:hAnsi="Arial" w:cs="Arial"/>
        </w:rPr>
      </w:pPr>
      <w:r w:rsidRPr="00A76E7C">
        <w:rPr>
          <w:rFonts w:ascii="Arial" w:hAnsi="Arial" w:cs="Arial"/>
        </w:rPr>
        <w:t>Además, que los O</w:t>
      </w:r>
      <w:r w:rsidR="00D10067">
        <w:rPr>
          <w:rFonts w:ascii="Arial" w:hAnsi="Arial" w:cs="Arial"/>
        </w:rPr>
        <w:t>r</w:t>
      </w:r>
      <w:r w:rsidRPr="00A76E7C">
        <w:rPr>
          <w:rFonts w:ascii="Arial" w:hAnsi="Arial" w:cs="Arial"/>
        </w:rPr>
        <w:t xml:space="preserve">ganismos Públicos Locales son autoridad en la materia electoral, en los términos que establece la </w:t>
      </w:r>
      <w:proofErr w:type="spellStart"/>
      <w:r w:rsidR="00D10067">
        <w:rPr>
          <w:rFonts w:ascii="Arial" w:hAnsi="Arial" w:cs="Arial"/>
        </w:rPr>
        <w:t>CPEUM</w:t>
      </w:r>
      <w:proofErr w:type="spellEnd"/>
      <w:r w:rsidRPr="00A76E7C">
        <w:rPr>
          <w:rFonts w:ascii="Arial" w:hAnsi="Arial" w:cs="Arial"/>
        </w:rPr>
        <w:t xml:space="preserve">, </w:t>
      </w:r>
      <w:r w:rsidR="00D10067">
        <w:rPr>
          <w:rFonts w:ascii="Arial" w:hAnsi="Arial" w:cs="Arial"/>
        </w:rPr>
        <w:t>l</w:t>
      </w:r>
      <w:r w:rsidRPr="00A76E7C">
        <w:rPr>
          <w:rFonts w:ascii="Arial" w:hAnsi="Arial" w:cs="Arial"/>
        </w:rPr>
        <w:t xml:space="preserve">a </w:t>
      </w:r>
      <w:proofErr w:type="spellStart"/>
      <w:r w:rsidRPr="00A76E7C">
        <w:rPr>
          <w:rFonts w:ascii="Arial" w:hAnsi="Arial" w:cs="Arial"/>
        </w:rPr>
        <w:t>L</w:t>
      </w:r>
      <w:r w:rsidR="00D10067">
        <w:rPr>
          <w:rFonts w:ascii="Arial" w:hAnsi="Arial" w:cs="Arial"/>
        </w:rPr>
        <w:t>GIPE</w:t>
      </w:r>
      <w:proofErr w:type="spellEnd"/>
      <w:r w:rsidRPr="00A76E7C">
        <w:rPr>
          <w:rFonts w:ascii="Arial" w:hAnsi="Arial" w:cs="Arial"/>
        </w:rPr>
        <w:t xml:space="preserve"> y las leyes locales correspondientes. </w:t>
      </w:r>
    </w:p>
    <w:p w:rsidR="00D10067" w:rsidRPr="00A76E7C" w:rsidRDefault="00D10067" w:rsidP="00F91E6D">
      <w:pPr>
        <w:pStyle w:val="Prrafodelista"/>
        <w:spacing w:before="120" w:after="120" w:line="240" w:lineRule="auto"/>
        <w:ind w:left="426"/>
        <w:contextualSpacing w:val="0"/>
        <w:jc w:val="both"/>
        <w:rPr>
          <w:rFonts w:ascii="Arial" w:hAnsi="Arial" w:cs="Arial"/>
        </w:rPr>
      </w:pPr>
    </w:p>
    <w:p w:rsidR="00071481" w:rsidRDefault="00071481" w:rsidP="00F91E6D">
      <w:pPr>
        <w:pStyle w:val="Prrafodelista"/>
        <w:numPr>
          <w:ilvl w:val="0"/>
          <w:numId w:val="1"/>
        </w:numPr>
        <w:spacing w:before="120" w:after="120" w:line="240" w:lineRule="auto"/>
        <w:ind w:left="426"/>
        <w:contextualSpacing w:val="0"/>
        <w:jc w:val="both"/>
        <w:rPr>
          <w:rFonts w:ascii="Arial" w:hAnsi="Arial" w:cs="Arial"/>
        </w:rPr>
      </w:pPr>
      <w:r w:rsidRPr="00A76E7C">
        <w:rPr>
          <w:rFonts w:ascii="Arial" w:hAnsi="Arial" w:cs="Arial"/>
        </w:rPr>
        <w:t xml:space="preserve">El artículo 75 Bis de la </w:t>
      </w:r>
      <w:proofErr w:type="spellStart"/>
      <w:r w:rsidRPr="00A76E7C">
        <w:rPr>
          <w:rFonts w:ascii="Arial" w:hAnsi="Arial" w:cs="Arial"/>
        </w:rPr>
        <w:t>CPEY</w:t>
      </w:r>
      <w:proofErr w:type="spellEnd"/>
      <w:r w:rsidRPr="00A76E7C">
        <w:rPr>
          <w:rFonts w:ascii="Arial" w:hAnsi="Arial" w:cs="Arial"/>
        </w:rPr>
        <w:t xml:space="preserve">, </w:t>
      </w:r>
      <w:r w:rsidR="00A54100">
        <w:rPr>
          <w:rFonts w:ascii="Arial" w:hAnsi="Arial" w:cs="Arial"/>
        </w:rPr>
        <w:t>indica</w:t>
      </w:r>
      <w:r w:rsidRPr="00A76E7C">
        <w:rPr>
          <w:rFonts w:ascii="Arial" w:hAnsi="Arial" w:cs="Arial"/>
        </w:rPr>
        <w:t xml:space="preserve"> que el Instituto es un organismo público autónomo, dotado de personalidad jurídica y de patrimonio propio, autoridad en la materia, autónomo en su funcionamiento, independiente en sus decisiones y profesional en su desempeño. </w:t>
      </w:r>
    </w:p>
    <w:p w:rsidR="00071481" w:rsidRDefault="00071481" w:rsidP="00F91E6D">
      <w:pPr>
        <w:pStyle w:val="Prrafodelista"/>
        <w:numPr>
          <w:ilvl w:val="0"/>
          <w:numId w:val="1"/>
        </w:numPr>
        <w:spacing w:before="120" w:after="120" w:line="240" w:lineRule="auto"/>
        <w:ind w:left="426"/>
        <w:contextualSpacing w:val="0"/>
        <w:jc w:val="both"/>
        <w:rPr>
          <w:rFonts w:ascii="Arial" w:hAnsi="Arial" w:cs="Arial"/>
        </w:rPr>
      </w:pPr>
      <w:r w:rsidRPr="00A76E7C">
        <w:rPr>
          <w:rFonts w:ascii="Arial" w:hAnsi="Arial" w:cs="Arial"/>
        </w:rPr>
        <w:t xml:space="preserve">El siete de septiembre de dos mil dieciséis, el Consejo General del INE emitió el Acuerdo INE/CG661/2016, por el que se aprobó el Reglamento de Elecciones del citado Instituto. </w:t>
      </w:r>
      <w:r w:rsidR="0047202B">
        <w:rPr>
          <w:rFonts w:ascii="Arial" w:hAnsi="Arial" w:cs="Arial"/>
        </w:rPr>
        <w:t>E</w:t>
      </w:r>
      <w:r w:rsidR="00D0036B">
        <w:rPr>
          <w:rFonts w:ascii="Arial" w:hAnsi="Arial" w:cs="Arial"/>
        </w:rPr>
        <w:t xml:space="preserve">l citado Reglamento ha tenido modificaciones, entre ellas </w:t>
      </w:r>
      <w:r w:rsidR="00A84A5C">
        <w:rPr>
          <w:rFonts w:ascii="Arial" w:hAnsi="Arial" w:cs="Arial"/>
        </w:rPr>
        <w:t xml:space="preserve">la contenida en el acurdo INE/CG90/2018, por el que se modificaron los anexos 13 y 18.5. </w:t>
      </w:r>
    </w:p>
    <w:p w:rsidR="00C65F36" w:rsidRPr="00C65F36" w:rsidRDefault="00C65F36" w:rsidP="00C65F36">
      <w:pPr>
        <w:pStyle w:val="Prrafodelista"/>
        <w:rPr>
          <w:rFonts w:ascii="Arial" w:hAnsi="Arial" w:cs="Arial"/>
        </w:rPr>
      </w:pPr>
    </w:p>
    <w:p w:rsidR="00283A39" w:rsidRPr="0032426B" w:rsidRDefault="00283A39" w:rsidP="00F91E6D">
      <w:pPr>
        <w:pStyle w:val="Prrafodelista"/>
        <w:numPr>
          <w:ilvl w:val="0"/>
          <w:numId w:val="1"/>
        </w:numPr>
        <w:spacing w:before="120" w:after="120" w:line="240" w:lineRule="auto"/>
        <w:ind w:left="426"/>
        <w:contextualSpacing w:val="0"/>
        <w:jc w:val="both"/>
        <w:rPr>
          <w:rFonts w:ascii="Arial" w:hAnsi="Arial" w:cs="Arial"/>
        </w:rPr>
      </w:pPr>
      <w:r w:rsidRPr="00283A39">
        <w:rPr>
          <w:rFonts w:ascii="Arial" w:hAnsi="Arial" w:cs="Arial"/>
        </w:rPr>
        <w:t>El veintio</w:t>
      </w:r>
      <w:r>
        <w:rPr>
          <w:rFonts w:ascii="Arial" w:hAnsi="Arial" w:cs="Arial"/>
        </w:rPr>
        <w:t>cho</w:t>
      </w:r>
      <w:r w:rsidRPr="00283A39">
        <w:rPr>
          <w:rFonts w:ascii="Arial" w:hAnsi="Arial" w:cs="Arial"/>
        </w:rPr>
        <w:t xml:space="preserve"> de </w:t>
      </w:r>
      <w:r>
        <w:rPr>
          <w:rFonts w:ascii="Arial" w:hAnsi="Arial" w:cs="Arial"/>
        </w:rPr>
        <w:t>junio</w:t>
      </w:r>
      <w:r w:rsidRPr="00283A39">
        <w:rPr>
          <w:rFonts w:ascii="Arial" w:hAnsi="Arial" w:cs="Arial"/>
        </w:rPr>
        <w:t xml:space="preserve"> de dos mil diecis</w:t>
      </w:r>
      <w:r>
        <w:rPr>
          <w:rFonts w:ascii="Arial" w:hAnsi="Arial" w:cs="Arial"/>
        </w:rPr>
        <w:t>iete</w:t>
      </w:r>
      <w:r w:rsidRPr="00283A39">
        <w:rPr>
          <w:rFonts w:ascii="Arial" w:hAnsi="Arial" w:cs="Arial"/>
        </w:rPr>
        <w:t>, el Consejo General del INE emitió el Acuerdo INE/CG</w:t>
      </w:r>
      <w:r>
        <w:rPr>
          <w:rFonts w:ascii="Arial" w:hAnsi="Arial" w:cs="Arial"/>
        </w:rPr>
        <w:t>196</w:t>
      </w:r>
      <w:r w:rsidRPr="00283A39">
        <w:rPr>
          <w:rFonts w:ascii="Arial" w:hAnsi="Arial" w:cs="Arial"/>
        </w:rPr>
        <w:t>/201</w:t>
      </w:r>
      <w:r>
        <w:rPr>
          <w:rFonts w:ascii="Arial" w:hAnsi="Arial" w:cs="Arial"/>
        </w:rPr>
        <w:t>7</w:t>
      </w:r>
      <w:r w:rsidRPr="00283A39">
        <w:rPr>
          <w:rFonts w:ascii="Arial" w:hAnsi="Arial" w:cs="Arial"/>
        </w:rPr>
        <w:t>, por el que se aprobaron los "Lineamientos para</w:t>
      </w:r>
      <w:r>
        <w:rPr>
          <w:rFonts w:ascii="Arial" w:hAnsi="Arial" w:cs="Arial"/>
        </w:rPr>
        <w:t xml:space="preserve"> la organización del voto postal de las ciudadanas y los ciudadanos mexicanos residentes en el extranjero para los procesos electorales federal y locales 2017-2018</w:t>
      </w:r>
      <w:r w:rsidRPr="00283A39">
        <w:rPr>
          <w:rFonts w:ascii="Arial" w:hAnsi="Arial" w:cs="Arial"/>
        </w:rPr>
        <w:t>” a propuesta de la Junta General Ejecutiva</w:t>
      </w:r>
      <w:r w:rsidRPr="0032426B">
        <w:rPr>
          <w:rFonts w:ascii="Arial" w:hAnsi="Arial" w:cs="Arial"/>
        </w:rPr>
        <w:t>.</w:t>
      </w:r>
      <w:r w:rsidR="00046EB9">
        <w:rPr>
          <w:rFonts w:ascii="Arial" w:hAnsi="Arial" w:cs="Arial"/>
        </w:rPr>
        <w:t xml:space="preserve"> </w:t>
      </w:r>
      <w:r w:rsidR="00216C40">
        <w:rPr>
          <w:rFonts w:ascii="Arial" w:hAnsi="Arial" w:cs="Arial"/>
        </w:rPr>
        <w:lastRenderedPageBreak/>
        <w:t>En el punto segundo de citado acuerdo, se determinó incorporar al RE los mencionados Lineamientos como Anexo 21, en relación con los artículo</w:t>
      </w:r>
      <w:r w:rsidR="004A7FA5">
        <w:rPr>
          <w:rFonts w:ascii="Arial" w:hAnsi="Arial" w:cs="Arial"/>
        </w:rPr>
        <w:t>s</w:t>
      </w:r>
      <w:r w:rsidR="00216C40">
        <w:rPr>
          <w:rFonts w:ascii="Arial" w:hAnsi="Arial" w:cs="Arial"/>
        </w:rPr>
        <w:t xml:space="preserve"> 102, párrafo 1 y Octavo Transitorio del mencionado </w:t>
      </w:r>
      <w:r w:rsidR="00A828ED">
        <w:rPr>
          <w:rFonts w:ascii="Arial" w:hAnsi="Arial" w:cs="Arial"/>
        </w:rPr>
        <w:t>RE</w:t>
      </w:r>
      <w:r w:rsidR="00216C40">
        <w:rPr>
          <w:rFonts w:ascii="Arial" w:hAnsi="Arial" w:cs="Arial"/>
        </w:rPr>
        <w:t xml:space="preserve">, por lo que respecta a la modalidad de voto postal. </w:t>
      </w:r>
      <w:r w:rsidR="00046EB9">
        <w:rPr>
          <w:rFonts w:ascii="Arial" w:hAnsi="Arial" w:cs="Arial"/>
        </w:rPr>
        <w:t xml:space="preserve">Los Lineamientos en comento, fueron modificados el quince de noviembre de dos mil diecisiete, mediante acuerdo INE/CVMRE-05SO, con el objeto de incluir la referencia a otras elecciones a nivel local, a fin de considerar la elección desde el extranjero para diputación local por el principio de representación proporcional en el estado de Jalisco; modificar el orden para realizar el escrutinio y cómputo de los votos en las </w:t>
      </w:r>
      <w:proofErr w:type="spellStart"/>
      <w:r w:rsidR="00046EB9">
        <w:rPr>
          <w:rFonts w:ascii="Arial" w:hAnsi="Arial" w:cs="Arial"/>
        </w:rPr>
        <w:t>MEC</w:t>
      </w:r>
      <w:proofErr w:type="spellEnd"/>
      <w:r w:rsidR="00046EB9">
        <w:rPr>
          <w:rFonts w:ascii="Arial" w:hAnsi="Arial" w:cs="Arial"/>
        </w:rPr>
        <w:t xml:space="preserve"> Únicas que atenderán elecciones federales y locales, establecer el número máximo de votos por elección  que pueden ser atendidos en cada </w:t>
      </w:r>
      <w:proofErr w:type="spellStart"/>
      <w:r w:rsidR="00046EB9">
        <w:rPr>
          <w:rFonts w:ascii="Arial" w:hAnsi="Arial" w:cs="Arial"/>
        </w:rPr>
        <w:t>MEC</w:t>
      </w:r>
      <w:proofErr w:type="spellEnd"/>
      <w:r w:rsidR="00046EB9">
        <w:rPr>
          <w:rFonts w:ascii="Arial" w:hAnsi="Arial" w:cs="Arial"/>
        </w:rPr>
        <w:t>, y eliminar la referencia al papel seguridad para la producción del SV.</w:t>
      </w:r>
    </w:p>
    <w:p w:rsidR="00071481" w:rsidRPr="00A76E7C" w:rsidRDefault="00071481" w:rsidP="00F91E6D">
      <w:pPr>
        <w:pStyle w:val="Prrafodelista"/>
        <w:numPr>
          <w:ilvl w:val="0"/>
          <w:numId w:val="1"/>
        </w:numPr>
        <w:spacing w:before="120" w:after="120" w:line="240" w:lineRule="auto"/>
        <w:ind w:left="426"/>
        <w:contextualSpacing w:val="0"/>
        <w:jc w:val="both"/>
        <w:rPr>
          <w:rFonts w:ascii="Arial" w:hAnsi="Arial" w:cs="Arial"/>
        </w:rPr>
      </w:pPr>
      <w:r w:rsidRPr="00A76E7C">
        <w:rPr>
          <w:rFonts w:ascii="Arial" w:hAnsi="Arial" w:cs="Arial"/>
        </w:rPr>
        <w:t xml:space="preserve">El treinta y uno de mayo de dos mil diecisiete, se, </w:t>
      </w:r>
      <w:r w:rsidR="00F803F4" w:rsidRPr="00A76E7C">
        <w:rPr>
          <w:rFonts w:ascii="Arial" w:hAnsi="Arial" w:cs="Arial"/>
        </w:rPr>
        <w:t xml:space="preserve">publicó en el Diario Oficial del Gobierno del Estado de Yucatán, el decreto </w:t>
      </w:r>
      <w:r w:rsidRPr="00A76E7C">
        <w:rPr>
          <w:rFonts w:ascii="Arial" w:hAnsi="Arial" w:cs="Arial"/>
        </w:rPr>
        <w:t>490/2017, por el que se modificó la Ley de Instituciones y</w:t>
      </w:r>
      <w:r w:rsidR="00F803F4" w:rsidRPr="00A76E7C">
        <w:rPr>
          <w:rFonts w:ascii="Arial" w:hAnsi="Arial" w:cs="Arial"/>
        </w:rPr>
        <w:t xml:space="preserve"> </w:t>
      </w:r>
      <w:r w:rsidRPr="00A76E7C">
        <w:rPr>
          <w:rFonts w:ascii="Arial" w:hAnsi="Arial" w:cs="Arial"/>
        </w:rPr>
        <w:t>Procedimientos Electorales del Estado de Yucatán, la Le</w:t>
      </w:r>
      <w:r w:rsidR="00F803F4" w:rsidRPr="00A76E7C">
        <w:rPr>
          <w:rFonts w:ascii="Arial" w:hAnsi="Arial" w:cs="Arial"/>
        </w:rPr>
        <w:t>y</w:t>
      </w:r>
      <w:r w:rsidRPr="00A76E7C">
        <w:rPr>
          <w:rFonts w:ascii="Arial" w:hAnsi="Arial" w:cs="Arial"/>
        </w:rPr>
        <w:t>-de Partidos Políticos del Estado de Yucatán y la Ley del Sistema de Medios de Impugnación en Materia Electoral del Estado de Yucatán.</w:t>
      </w:r>
    </w:p>
    <w:p w:rsidR="00F803F4" w:rsidRPr="00A76E7C" w:rsidRDefault="000858C6" w:rsidP="007A75E3">
      <w:pPr>
        <w:spacing w:before="120" w:after="120" w:line="240" w:lineRule="auto"/>
        <w:jc w:val="center"/>
        <w:rPr>
          <w:rFonts w:ascii="Arial" w:hAnsi="Arial" w:cs="Arial"/>
          <w:b/>
        </w:rPr>
      </w:pPr>
      <w:r w:rsidRPr="00A76E7C">
        <w:rPr>
          <w:rFonts w:ascii="Arial" w:hAnsi="Arial" w:cs="Arial"/>
          <w:b/>
        </w:rPr>
        <w:t>CONSIDERANDOS</w:t>
      </w:r>
    </w:p>
    <w:p w:rsidR="00071481" w:rsidRPr="00A76E7C" w:rsidRDefault="00F803F4" w:rsidP="00F91E6D">
      <w:pPr>
        <w:pStyle w:val="Prrafodelista"/>
        <w:numPr>
          <w:ilvl w:val="0"/>
          <w:numId w:val="3"/>
        </w:numPr>
        <w:spacing w:before="120" w:after="120" w:line="240" w:lineRule="auto"/>
        <w:ind w:left="426"/>
        <w:contextualSpacing w:val="0"/>
        <w:jc w:val="both"/>
        <w:rPr>
          <w:rFonts w:ascii="Arial" w:hAnsi="Arial" w:cs="Arial"/>
        </w:rPr>
      </w:pPr>
      <w:r w:rsidRPr="00A76E7C">
        <w:rPr>
          <w:rFonts w:ascii="Arial" w:hAnsi="Arial" w:cs="Arial"/>
        </w:rPr>
        <w:t xml:space="preserve">Que los artículos 35, fracciones I y </w:t>
      </w:r>
      <w:r w:rsidR="003074EC">
        <w:rPr>
          <w:rFonts w:ascii="Arial" w:hAnsi="Arial" w:cs="Arial"/>
        </w:rPr>
        <w:t>II</w:t>
      </w:r>
      <w:r w:rsidRPr="00A76E7C">
        <w:rPr>
          <w:rFonts w:ascii="Arial" w:hAnsi="Arial" w:cs="Arial"/>
        </w:rPr>
        <w:t xml:space="preserve">, </w:t>
      </w:r>
      <w:r w:rsidR="003074EC">
        <w:rPr>
          <w:rFonts w:ascii="Arial" w:hAnsi="Arial" w:cs="Arial"/>
        </w:rPr>
        <w:t>y 36</w:t>
      </w:r>
      <w:r w:rsidRPr="00A76E7C">
        <w:rPr>
          <w:rFonts w:ascii="Arial" w:hAnsi="Arial" w:cs="Arial"/>
        </w:rPr>
        <w:t xml:space="preserve"> fracción </w:t>
      </w:r>
      <w:r w:rsidR="003074EC">
        <w:rPr>
          <w:rFonts w:ascii="Arial" w:hAnsi="Arial" w:cs="Arial"/>
        </w:rPr>
        <w:t>III</w:t>
      </w:r>
      <w:r w:rsidRPr="00A76E7C">
        <w:rPr>
          <w:rFonts w:ascii="Arial" w:hAnsi="Arial" w:cs="Arial"/>
        </w:rPr>
        <w:t xml:space="preserve"> de la </w:t>
      </w:r>
      <w:proofErr w:type="spellStart"/>
      <w:r w:rsidRPr="00A76E7C">
        <w:rPr>
          <w:rFonts w:ascii="Arial" w:hAnsi="Arial" w:cs="Arial"/>
        </w:rPr>
        <w:t>CPEUM</w:t>
      </w:r>
      <w:proofErr w:type="spellEnd"/>
      <w:r w:rsidRPr="00A76E7C">
        <w:rPr>
          <w:rFonts w:ascii="Arial" w:hAnsi="Arial" w:cs="Arial"/>
        </w:rPr>
        <w:t xml:space="preserve">, prevén </w:t>
      </w:r>
      <w:r w:rsidR="003074EC">
        <w:rPr>
          <w:rFonts w:ascii="Arial" w:hAnsi="Arial" w:cs="Arial"/>
        </w:rPr>
        <w:t xml:space="preserve">entre las </w:t>
      </w:r>
      <w:r w:rsidRPr="00A76E7C">
        <w:rPr>
          <w:rFonts w:ascii="Arial" w:hAnsi="Arial" w:cs="Arial"/>
        </w:rPr>
        <w:t>prerrogativas y obligaciones de los ciudadanos, votar en las elecciones populares y poder ser votados para todos los c</w:t>
      </w:r>
      <w:r w:rsidR="0089361B" w:rsidRPr="00A76E7C">
        <w:rPr>
          <w:rFonts w:ascii="Arial" w:hAnsi="Arial" w:cs="Arial"/>
        </w:rPr>
        <w:t xml:space="preserve">argos </w:t>
      </w:r>
      <w:r w:rsidR="003074EC">
        <w:rPr>
          <w:rFonts w:ascii="Arial" w:hAnsi="Arial" w:cs="Arial"/>
        </w:rPr>
        <w:t>de elección popular, tenie</w:t>
      </w:r>
      <w:r w:rsidRPr="00A76E7C">
        <w:rPr>
          <w:rFonts w:ascii="Arial" w:hAnsi="Arial" w:cs="Arial"/>
        </w:rPr>
        <w:t>ndo</w:t>
      </w:r>
      <w:r w:rsidR="003074EC">
        <w:rPr>
          <w:rFonts w:ascii="Arial" w:hAnsi="Arial" w:cs="Arial"/>
        </w:rPr>
        <w:t xml:space="preserve"> </w:t>
      </w:r>
      <w:r w:rsidRPr="00A76E7C">
        <w:rPr>
          <w:rFonts w:ascii="Arial" w:hAnsi="Arial" w:cs="Arial"/>
        </w:rPr>
        <w:t>l</w:t>
      </w:r>
      <w:r w:rsidR="003074EC">
        <w:rPr>
          <w:rFonts w:ascii="Arial" w:hAnsi="Arial" w:cs="Arial"/>
        </w:rPr>
        <w:t>a</w:t>
      </w:r>
      <w:r w:rsidRPr="00A76E7C">
        <w:rPr>
          <w:rFonts w:ascii="Arial" w:hAnsi="Arial" w:cs="Arial"/>
        </w:rPr>
        <w:t>s calidades que establezca la ley.</w:t>
      </w:r>
    </w:p>
    <w:p w:rsidR="00F803F4" w:rsidRPr="00A76E7C" w:rsidRDefault="00F803F4" w:rsidP="00F91E6D">
      <w:pPr>
        <w:pStyle w:val="Prrafodelista"/>
        <w:numPr>
          <w:ilvl w:val="0"/>
          <w:numId w:val="3"/>
        </w:numPr>
        <w:spacing w:before="120" w:after="120" w:line="240" w:lineRule="auto"/>
        <w:ind w:left="426"/>
        <w:contextualSpacing w:val="0"/>
        <w:jc w:val="both"/>
        <w:rPr>
          <w:rFonts w:ascii="Arial" w:hAnsi="Arial" w:cs="Arial"/>
        </w:rPr>
      </w:pPr>
      <w:r w:rsidRPr="00A76E7C">
        <w:rPr>
          <w:rFonts w:ascii="Arial" w:hAnsi="Arial" w:cs="Arial"/>
        </w:rPr>
        <w:t xml:space="preserve">Que el párrafo primero de la Base V, del artículo 41 de la </w:t>
      </w:r>
      <w:proofErr w:type="spellStart"/>
      <w:r w:rsidR="00760140" w:rsidRPr="00A76E7C">
        <w:rPr>
          <w:rFonts w:ascii="Arial" w:hAnsi="Arial" w:cs="Arial"/>
        </w:rPr>
        <w:t>CPEUM</w:t>
      </w:r>
      <w:proofErr w:type="spellEnd"/>
      <w:r w:rsidR="00A84E9C">
        <w:rPr>
          <w:rFonts w:ascii="Arial" w:hAnsi="Arial" w:cs="Arial"/>
        </w:rPr>
        <w:t>, señala</w:t>
      </w:r>
      <w:r w:rsidRPr="00A76E7C">
        <w:rPr>
          <w:rFonts w:ascii="Arial" w:hAnsi="Arial" w:cs="Arial"/>
        </w:rPr>
        <w:t xml:space="preserve"> lo siguiente:</w:t>
      </w:r>
    </w:p>
    <w:p w:rsidR="00F803F4" w:rsidRPr="00EB7769" w:rsidRDefault="00EB7769" w:rsidP="00F91E6D">
      <w:pPr>
        <w:spacing w:before="120" w:after="120" w:line="240" w:lineRule="auto"/>
        <w:ind w:left="993"/>
        <w:jc w:val="both"/>
        <w:rPr>
          <w:rFonts w:ascii="Arial" w:hAnsi="Arial" w:cs="Arial"/>
          <w:sz w:val="20"/>
          <w:szCs w:val="20"/>
        </w:rPr>
      </w:pPr>
      <w:r>
        <w:rPr>
          <w:rFonts w:ascii="Arial" w:hAnsi="Arial" w:cs="Arial"/>
          <w:sz w:val="20"/>
          <w:szCs w:val="20"/>
        </w:rPr>
        <w:t xml:space="preserve">" </w:t>
      </w:r>
      <w:r w:rsidR="003074EC" w:rsidRPr="00EB7769">
        <w:rPr>
          <w:rFonts w:ascii="Arial" w:hAnsi="Arial" w:cs="Arial"/>
          <w:sz w:val="20"/>
          <w:szCs w:val="20"/>
        </w:rPr>
        <w:t>Artículo 41. …</w:t>
      </w:r>
    </w:p>
    <w:p w:rsidR="003074EC" w:rsidRPr="00EB7769" w:rsidRDefault="003074EC" w:rsidP="00F91E6D">
      <w:pPr>
        <w:spacing w:before="120" w:after="120" w:line="240" w:lineRule="auto"/>
        <w:ind w:left="993"/>
        <w:jc w:val="both"/>
        <w:rPr>
          <w:rFonts w:ascii="Arial" w:hAnsi="Arial" w:cs="Arial"/>
          <w:sz w:val="20"/>
          <w:szCs w:val="20"/>
        </w:rPr>
      </w:pPr>
      <w:r w:rsidRPr="00EB7769">
        <w:rPr>
          <w:rFonts w:ascii="Arial" w:hAnsi="Arial" w:cs="Arial"/>
          <w:sz w:val="20"/>
          <w:szCs w:val="20"/>
        </w:rPr>
        <w:t>…</w:t>
      </w:r>
    </w:p>
    <w:p w:rsidR="00F803F4" w:rsidRDefault="00F803F4" w:rsidP="00F91E6D">
      <w:pPr>
        <w:spacing w:before="120" w:after="120" w:line="240" w:lineRule="auto"/>
        <w:ind w:left="993"/>
        <w:jc w:val="both"/>
        <w:rPr>
          <w:rFonts w:ascii="Arial" w:hAnsi="Arial" w:cs="Arial"/>
          <w:sz w:val="20"/>
          <w:szCs w:val="20"/>
        </w:rPr>
      </w:pPr>
      <w:r w:rsidRPr="00EB7769">
        <w:rPr>
          <w:rFonts w:ascii="Arial" w:hAnsi="Arial" w:cs="Arial"/>
          <w:sz w:val="20"/>
          <w:szCs w:val="20"/>
        </w:rPr>
        <w:t>V. La organización de las elecciones es una función estatal que se realiza a través del Instituto Nacional Electoral y de los organismos públicos locales, en los términos que establece esta constitución.</w:t>
      </w:r>
    </w:p>
    <w:p w:rsidR="00EB7769" w:rsidRPr="00EB7769" w:rsidRDefault="00EB7769" w:rsidP="00F91E6D">
      <w:pPr>
        <w:spacing w:before="120" w:after="120" w:line="240" w:lineRule="auto"/>
        <w:ind w:left="993"/>
        <w:jc w:val="both"/>
        <w:rPr>
          <w:rFonts w:ascii="Arial" w:hAnsi="Arial" w:cs="Arial"/>
          <w:sz w:val="20"/>
          <w:szCs w:val="20"/>
        </w:rPr>
      </w:pPr>
      <w:r>
        <w:rPr>
          <w:rFonts w:ascii="Arial" w:hAnsi="Arial" w:cs="Arial"/>
          <w:sz w:val="20"/>
          <w:szCs w:val="20"/>
        </w:rPr>
        <w:t>…”</w:t>
      </w:r>
    </w:p>
    <w:p w:rsidR="00F803F4" w:rsidRPr="00A76E7C" w:rsidRDefault="00F803F4" w:rsidP="00F91E6D">
      <w:pPr>
        <w:pStyle w:val="Prrafodelista"/>
        <w:numPr>
          <w:ilvl w:val="0"/>
          <w:numId w:val="3"/>
        </w:numPr>
        <w:spacing w:before="120" w:after="120" w:line="240" w:lineRule="auto"/>
        <w:ind w:left="426"/>
        <w:contextualSpacing w:val="0"/>
        <w:jc w:val="both"/>
        <w:rPr>
          <w:rFonts w:ascii="Arial" w:hAnsi="Arial" w:cs="Arial"/>
        </w:rPr>
      </w:pPr>
      <w:r w:rsidRPr="00A76E7C">
        <w:rPr>
          <w:rFonts w:ascii="Arial" w:hAnsi="Arial" w:cs="Arial"/>
        </w:rPr>
        <w:t xml:space="preserve">Que el artículo 44, párrafo 1, incisos ñ), </w:t>
      </w:r>
      <w:proofErr w:type="spellStart"/>
      <w:r w:rsidRPr="00A76E7C">
        <w:rPr>
          <w:rFonts w:ascii="Arial" w:hAnsi="Arial" w:cs="Arial"/>
        </w:rPr>
        <w:t>gg</w:t>
      </w:r>
      <w:proofErr w:type="spellEnd"/>
      <w:r w:rsidRPr="00A76E7C">
        <w:rPr>
          <w:rFonts w:ascii="Arial" w:hAnsi="Arial" w:cs="Arial"/>
        </w:rPr>
        <w:t xml:space="preserve">) y </w:t>
      </w:r>
      <w:proofErr w:type="spellStart"/>
      <w:r w:rsidRPr="00A76E7C">
        <w:rPr>
          <w:rFonts w:ascii="Arial" w:hAnsi="Arial" w:cs="Arial"/>
        </w:rPr>
        <w:t>jj</w:t>
      </w:r>
      <w:proofErr w:type="spellEnd"/>
      <w:r w:rsidRPr="00A76E7C">
        <w:rPr>
          <w:rFonts w:ascii="Arial" w:hAnsi="Arial" w:cs="Arial"/>
        </w:rPr>
        <w:t xml:space="preserve">); de la </w:t>
      </w:r>
      <w:proofErr w:type="spellStart"/>
      <w:r w:rsidRPr="00A76E7C">
        <w:rPr>
          <w:rFonts w:ascii="Arial" w:hAnsi="Arial" w:cs="Arial"/>
        </w:rPr>
        <w:t>LG</w:t>
      </w:r>
      <w:r w:rsidR="006F17AF">
        <w:rPr>
          <w:rFonts w:ascii="Arial" w:hAnsi="Arial" w:cs="Arial"/>
        </w:rPr>
        <w:t>I</w:t>
      </w:r>
      <w:r w:rsidRPr="00A76E7C">
        <w:rPr>
          <w:rFonts w:ascii="Arial" w:hAnsi="Arial" w:cs="Arial"/>
        </w:rPr>
        <w:t>PE</w:t>
      </w:r>
      <w:proofErr w:type="spellEnd"/>
      <w:r w:rsidRPr="00A76E7C">
        <w:rPr>
          <w:rFonts w:ascii="Arial" w:hAnsi="Arial" w:cs="Arial"/>
        </w:rPr>
        <w:t>, señala que el Consejo General del I</w:t>
      </w:r>
      <w:r w:rsidR="0089361B" w:rsidRPr="00A76E7C">
        <w:rPr>
          <w:rFonts w:ascii="Arial" w:hAnsi="Arial" w:cs="Arial"/>
        </w:rPr>
        <w:t>NE tien</w:t>
      </w:r>
      <w:r w:rsidRPr="00A76E7C">
        <w:rPr>
          <w:rFonts w:ascii="Arial" w:hAnsi="Arial" w:cs="Arial"/>
        </w:rPr>
        <w:t>e</w:t>
      </w:r>
      <w:r w:rsidR="0089361B" w:rsidRPr="00A76E7C">
        <w:rPr>
          <w:rFonts w:ascii="Arial" w:hAnsi="Arial" w:cs="Arial"/>
        </w:rPr>
        <w:t xml:space="preserve"> </w:t>
      </w:r>
      <w:r w:rsidRPr="00A76E7C">
        <w:rPr>
          <w:rFonts w:ascii="Arial" w:hAnsi="Arial" w:cs="Arial"/>
        </w:rPr>
        <w:t>como atribucione</w:t>
      </w:r>
      <w:r w:rsidR="0089361B" w:rsidRPr="00A76E7C">
        <w:rPr>
          <w:rFonts w:ascii="Arial" w:hAnsi="Arial" w:cs="Arial"/>
        </w:rPr>
        <w:t>s, entre otras, las siguientes:</w:t>
      </w:r>
    </w:p>
    <w:p w:rsidR="00D55DD6" w:rsidRPr="00D55DD6" w:rsidRDefault="00F803F4" w:rsidP="00F91E6D">
      <w:pPr>
        <w:spacing w:before="120" w:after="120" w:line="240" w:lineRule="auto"/>
        <w:ind w:left="567" w:right="758"/>
        <w:jc w:val="both"/>
        <w:rPr>
          <w:rFonts w:ascii="Arial" w:hAnsi="Arial" w:cs="Arial"/>
          <w:i/>
          <w:sz w:val="20"/>
          <w:szCs w:val="20"/>
        </w:rPr>
      </w:pPr>
      <w:r w:rsidRPr="00D55DD6">
        <w:rPr>
          <w:rFonts w:ascii="Arial" w:hAnsi="Arial" w:cs="Arial"/>
          <w:i/>
          <w:sz w:val="20"/>
          <w:szCs w:val="20"/>
        </w:rPr>
        <w:t xml:space="preserve">" ... </w:t>
      </w:r>
    </w:p>
    <w:p w:rsidR="00F803F4" w:rsidRPr="00D55DD6" w:rsidRDefault="00F803F4" w:rsidP="00F91E6D">
      <w:pPr>
        <w:spacing w:before="120" w:after="120" w:line="240" w:lineRule="auto"/>
        <w:ind w:left="567" w:right="758"/>
        <w:jc w:val="both"/>
        <w:rPr>
          <w:rFonts w:ascii="Arial" w:hAnsi="Arial" w:cs="Arial"/>
          <w:i/>
          <w:sz w:val="20"/>
          <w:szCs w:val="20"/>
        </w:rPr>
      </w:pPr>
      <w:r w:rsidRPr="00D55DD6">
        <w:rPr>
          <w:rFonts w:ascii="Arial" w:hAnsi="Arial" w:cs="Arial"/>
          <w:i/>
          <w:sz w:val="20"/>
          <w:szCs w:val="20"/>
        </w:rPr>
        <w:t>ñ) Aprobar el calendario integral del proceso electoral federal, a propuesta de la Junta General</w:t>
      </w:r>
      <w:r w:rsidR="0089361B" w:rsidRPr="00D55DD6">
        <w:rPr>
          <w:rFonts w:ascii="Arial" w:hAnsi="Arial" w:cs="Arial"/>
          <w:i/>
          <w:sz w:val="20"/>
          <w:szCs w:val="20"/>
        </w:rPr>
        <w:t xml:space="preserve"> </w:t>
      </w:r>
      <w:r w:rsidRPr="00D55DD6">
        <w:rPr>
          <w:rFonts w:ascii="Arial" w:hAnsi="Arial" w:cs="Arial"/>
          <w:i/>
          <w:sz w:val="20"/>
          <w:szCs w:val="20"/>
        </w:rPr>
        <w:t>Ejecutiva; los modelos de las credenciales para votar con fotografía que se expidan en el territorio nacional, así como en el extranjero; el de las boletas electorales, de las actas de la jornada electoral y los formatos de la demás documentación electoral;</w:t>
      </w:r>
    </w:p>
    <w:p w:rsidR="00F803F4" w:rsidRPr="00D55DD6" w:rsidRDefault="00F803F4" w:rsidP="00F91E6D">
      <w:pPr>
        <w:spacing w:before="120" w:after="120" w:line="240" w:lineRule="auto"/>
        <w:ind w:left="567" w:right="758"/>
        <w:jc w:val="both"/>
        <w:rPr>
          <w:rFonts w:ascii="Arial" w:hAnsi="Arial" w:cs="Arial"/>
          <w:i/>
          <w:sz w:val="20"/>
          <w:szCs w:val="20"/>
        </w:rPr>
      </w:pPr>
      <w:proofErr w:type="spellStart"/>
      <w:r w:rsidRPr="00D55DD6">
        <w:rPr>
          <w:rFonts w:ascii="Arial" w:hAnsi="Arial" w:cs="Arial"/>
          <w:i/>
          <w:sz w:val="20"/>
          <w:szCs w:val="20"/>
        </w:rPr>
        <w:t>gg</w:t>
      </w:r>
      <w:proofErr w:type="spellEnd"/>
      <w:r w:rsidRPr="00D55DD6">
        <w:rPr>
          <w:rFonts w:ascii="Arial" w:hAnsi="Arial" w:cs="Arial"/>
          <w:i/>
          <w:sz w:val="20"/>
          <w:szCs w:val="20"/>
        </w:rPr>
        <w:t>) Aprobar y expedir los reglamentos, lineamientos y acuerdos para ejercer las facultades previstas</w:t>
      </w:r>
      <w:r w:rsidR="0089361B" w:rsidRPr="00D55DD6">
        <w:rPr>
          <w:rFonts w:ascii="Arial" w:hAnsi="Arial" w:cs="Arial"/>
          <w:i/>
          <w:sz w:val="20"/>
          <w:szCs w:val="20"/>
        </w:rPr>
        <w:t xml:space="preserve"> en el Apart</w:t>
      </w:r>
      <w:r w:rsidRPr="00D55DD6">
        <w:rPr>
          <w:rFonts w:ascii="Arial" w:hAnsi="Arial" w:cs="Arial"/>
          <w:i/>
          <w:sz w:val="20"/>
          <w:szCs w:val="20"/>
        </w:rPr>
        <w:t xml:space="preserve">ado B de la Base V del artículo 41 de la Constitución; </w:t>
      </w:r>
    </w:p>
    <w:p w:rsidR="00F803F4" w:rsidRPr="00D55DD6" w:rsidRDefault="00F803F4" w:rsidP="00F91E6D">
      <w:pPr>
        <w:spacing w:before="120" w:after="120" w:line="240" w:lineRule="auto"/>
        <w:ind w:left="567" w:right="758"/>
        <w:jc w:val="both"/>
        <w:rPr>
          <w:rFonts w:ascii="Arial" w:hAnsi="Arial" w:cs="Arial"/>
          <w:i/>
          <w:sz w:val="20"/>
          <w:szCs w:val="20"/>
        </w:rPr>
      </w:pPr>
      <w:proofErr w:type="spellStart"/>
      <w:r w:rsidRPr="00D55DD6">
        <w:rPr>
          <w:rFonts w:ascii="Arial" w:hAnsi="Arial" w:cs="Arial"/>
          <w:i/>
          <w:sz w:val="20"/>
          <w:szCs w:val="20"/>
        </w:rPr>
        <w:t>jj</w:t>
      </w:r>
      <w:proofErr w:type="spellEnd"/>
      <w:r w:rsidRPr="00D55DD6">
        <w:rPr>
          <w:rFonts w:ascii="Arial" w:hAnsi="Arial" w:cs="Arial"/>
          <w:i/>
          <w:sz w:val="20"/>
          <w:szCs w:val="20"/>
        </w:rPr>
        <w:t>) Dictar los acuerdos necesarios para hacer efectivas las anteriores atribuciones y las demás</w:t>
      </w:r>
      <w:r w:rsidR="0089361B" w:rsidRPr="00D55DD6">
        <w:rPr>
          <w:rFonts w:ascii="Arial" w:hAnsi="Arial" w:cs="Arial"/>
          <w:i/>
          <w:sz w:val="20"/>
          <w:szCs w:val="20"/>
        </w:rPr>
        <w:t xml:space="preserve"> </w:t>
      </w:r>
      <w:r w:rsidRPr="00D55DD6">
        <w:rPr>
          <w:rFonts w:ascii="Arial" w:hAnsi="Arial" w:cs="Arial"/>
          <w:i/>
          <w:sz w:val="20"/>
          <w:szCs w:val="20"/>
        </w:rPr>
        <w:t xml:space="preserve">señaladas en esta Ley o en otra legislación aplicable ... " </w:t>
      </w:r>
    </w:p>
    <w:p w:rsidR="00710D36" w:rsidRDefault="00F803F4" w:rsidP="00F91E6D">
      <w:pPr>
        <w:pStyle w:val="Prrafodelista"/>
        <w:numPr>
          <w:ilvl w:val="0"/>
          <w:numId w:val="3"/>
        </w:numPr>
        <w:spacing w:before="120" w:after="120" w:line="240" w:lineRule="auto"/>
        <w:ind w:left="426"/>
        <w:contextualSpacing w:val="0"/>
        <w:jc w:val="both"/>
        <w:rPr>
          <w:rFonts w:ascii="Arial" w:hAnsi="Arial" w:cs="Arial"/>
        </w:rPr>
      </w:pPr>
      <w:r w:rsidRPr="00A76E7C">
        <w:rPr>
          <w:rFonts w:ascii="Arial" w:hAnsi="Arial" w:cs="Arial"/>
        </w:rPr>
        <w:t>Que el artículo 329, numeral</w:t>
      </w:r>
      <w:r w:rsidR="007268B3">
        <w:rPr>
          <w:rFonts w:ascii="Arial" w:hAnsi="Arial" w:cs="Arial"/>
        </w:rPr>
        <w:t>es 1 y 2</w:t>
      </w:r>
      <w:r w:rsidRPr="00A76E7C">
        <w:rPr>
          <w:rFonts w:ascii="Arial" w:hAnsi="Arial" w:cs="Arial"/>
        </w:rPr>
        <w:t xml:space="preserve"> de la </w:t>
      </w:r>
      <w:proofErr w:type="spellStart"/>
      <w:r w:rsidR="006C2DC4" w:rsidRPr="00A76E7C">
        <w:rPr>
          <w:rFonts w:ascii="Arial" w:hAnsi="Arial" w:cs="Arial"/>
        </w:rPr>
        <w:t>LG</w:t>
      </w:r>
      <w:r w:rsidR="006C2DC4">
        <w:rPr>
          <w:rFonts w:ascii="Arial" w:hAnsi="Arial" w:cs="Arial"/>
        </w:rPr>
        <w:t>I</w:t>
      </w:r>
      <w:r w:rsidR="006C2DC4" w:rsidRPr="00A76E7C">
        <w:rPr>
          <w:rFonts w:ascii="Arial" w:hAnsi="Arial" w:cs="Arial"/>
        </w:rPr>
        <w:t>PE</w:t>
      </w:r>
      <w:proofErr w:type="spellEnd"/>
      <w:r w:rsidRPr="00A76E7C">
        <w:rPr>
          <w:rFonts w:ascii="Arial" w:hAnsi="Arial" w:cs="Arial"/>
        </w:rPr>
        <w:t>,</w:t>
      </w:r>
      <w:r w:rsidR="0089361B" w:rsidRPr="00A76E7C">
        <w:rPr>
          <w:rFonts w:ascii="Arial" w:hAnsi="Arial" w:cs="Arial"/>
        </w:rPr>
        <w:t xml:space="preserve"> </w:t>
      </w:r>
      <w:r w:rsidRPr="00A76E7C">
        <w:rPr>
          <w:rFonts w:ascii="Arial" w:hAnsi="Arial" w:cs="Arial"/>
        </w:rPr>
        <w:t>señala</w:t>
      </w:r>
      <w:r w:rsidR="00710D36">
        <w:rPr>
          <w:rFonts w:ascii="Arial" w:hAnsi="Arial" w:cs="Arial"/>
        </w:rPr>
        <w:t>:</w:t>
      </w:r>
    </w:p>
    <w:p w:rsidR="007268B3" w:rsidRPr="009D1DAA" w:rsidRDefault="007268B3" w:rsidP="009D1DAA">
      <w:pPr>
        <w:pStyle w:val="Texto"/>
        <w:spacing w:after="0" w:line="240" w:lineRule="auto"/>
        <w:ind w:left="720" w:right="758" w:firstLine="0"/>
        <w:rPr>
          <w:b/>
          <w:i/>
          <w:sz w:val="20"/>
          <w:lang w:val="es-ES_tradnl"/>
        </w:rPr>
      </w:pPr>
      <w:r w:rsidRPr="009D1DAA">
        <w:rPr>
          <w:b/>
          <w:i/>
          <w:sz w:val="20"/>
          <w:lang w:val="es-ES_tradnl"/>
        </w:rPr>
        <w:t>“Artículo 329.</w:t>
      </w:r>
    </w:p>
    <w:p w:rsidR="007268B3" w:rsidRPr="009D1DAA" w:rsidRDefault="007268B3" w:rsidP="009D1DAA">
      <w:pPr>
        <w:pStyle w:val="Texto"/>
        <w:spacing w:after="0" w:line="240" w:lineRule="auto"/>
        <w:ind w:left="720" w:right="758" w:firstLine="0"/>
        <w:rPr>
          <w:b/>
          <w:i/>
          <w:sz w:val="20"/>
          <w:lang w:val="es-MX"/>
        </w:rPr>
      </w:pPr>
    </w:p>
    <w:p w:rsidR="007268B3" w:rsidRPr="009D1DAA" w:rsidRDefault="007268B3" w:rsidP="009D1DAA">
      <w:pPr>
        <w:pStyle w:val="Texto"/>
        <w:spacing w:after="0" w:line="240" w:lineRule="auto"/>
        <w:ind w:left="720" w:right="758" w:firstLine="0"/>
        <w:rPr>
          <w:b/>
          <w:i/>
          <w:sz w:val="20"/>
          <w:lang w:val="es-ES_tradnl"/>
        </w:rPr>
      </w:pPr>
    </w:p>
    <w:p w:rsidR="00710D36" w:rsidRPr="009D1DAA" w:rsidRDefault="00710D36" w:rsidP="009D1DAA">
      <w:pPr>
        <w:pStyle w:val="Texto"/>
        <w:spacing w:after="0" w:line="240" w:lineRule="auto"/>
        <w:ind w:left="720" w:right="758" w:firstLine="0"/>
        <w:rPr>
          <w:i/>
          <w:sz w:val="20"/>
          <w:lang w:val="es-ES_tradnl"/>
        </w:rPr>
      </w:pPr>
      <w:r w:rsidRPr="009D1DAA">
        <w:rPr>
          <w:b/>
          <w:i/>
          <w:sz w:val="20"/>
          <w:lang w:val="es-ES_tradnl"/>
        </w:rPr>
        <w:t>1.</w:t>
      </w:r>
      <w:r w:rsidRPr="009D1DAA">
        <w:rPr>
          <w:i/>
          <w:sz w:val="20"/>
          <w:lang w:val="es-ES_tradnl"/>
        </w:rPr>
        <w:t xml:space="preserve"> Los ciudadanos que residan en el extranjero podrán ejercer su derecho al voto para la elección de Presidente de los Estados Unidos Mexicanos y senadores, así como de Gobernadores de las entidades federativas y del Jefe de Gobierno del Distrito Federal, siempre que así lo determinen las Constituciones de los Estados o el Estatuto de Gobierno del Distrito Federal.</w:t>
      </w:r>
    </w:p>
    <w:p w:rsidR="00710D36" w:rsidRPr="009D1DAA" w:rsidRDefault="00710D36" w:rsidP="009D1DAA">
      <w:pPr>
        <w:pStyle w:val="Texto"/>
        <w:spacing w:after="0" w:line="240" w:lineRule="auto"/>
        <w:ind w:left="720" w:right="758" w:firstLine="0"/>
        <w:rPr>
          <w:b/>
          <w:i/>
          <w:sz w:val="20"/>
          <w:lang w:val="es-ES_tradnl"/>
        </w:rPr>
      </w:pPr>
    </w:p>
    <w:p w:rsidR="00710D36" w:rsidRPr="009D1DAA" w:rsidRDefault="00710D36" w:rsidP="009D1DAA">
      <w:pPr>
        <w:pStyle w:val="Texto"/>
        <w:spacing w:after="0" w:line="240" w:lineRule="auto"/>
        <w:ind w:left="720" w:right="758" w:firstLine="0"/>
        <w:rPr>
          <w:i/>
          <w:sz w:val="20"/>
          <w:lang w:val="es-ES_tradnl"/>
        </w:rPr>
      </w:pPr>
      <w:r w:rsidRPr="009D1DAA">
        <w:rPr>
          <w:b/>
          <w:i/>
          <w:sz w:val="20"/>
          <w:lang w:val="es-ES_tradnl"/>
        </w:rPr>
        <w:t>2.</w:t>
      </w:r>
      <w:r w:rsidRPr="009D1DAA">
        <w:rPr>
          <w:i/>
          <w:sz w:val="20"/>
          <w:lang w:val="es-ES_tradnl"/>
        </w:rPr>
        <w:t xml:space="preserve"> El ejercicio del voto de los mexicanos residentes en el extranjero podrá realizarse por correo, mediante entrega de la boleta en forma personal en los módulos que se instalen en las embajadas o consulados o, en su caso, por vía electrónica, de conformidad con esta Ley y en los términos que determine el Instituto.</w:t>
      </w:r>
    </w:p>
    <w:p w:rsidR="00F44BDF" w:rsidRPr="009D1DAA" w:rsidRDefault="00F44BDF" w:rsidP="009D1DAA">
      <w:pPr>
        <w:pStyle w:val="Texto"/>
        <w:spacing w:after="0" w:line="240" w:lineRule="auto"/>
        <w:ind w:left="720" w:right="758" w:firstLine="0"/>
        <w:rPr>
          <w:i/>
          <w:sz w:val="20"/>
          <w:lang w:val="es-ES_tradnl"/>
        </w:rPr>
      </w:pPr>
    </w:p>
    <w:p w:rsidR="00F44BDF" w:rsidRPr="009D1DAA" w:rsidRDefault="00F44BDF" w:rsidP="009D1DAA">
      <w:pPr>
        <w:pStyle w:val="Texto"/>
        <w:spacing w:after="0" w:line="240" w:lineRule="auto"/>
        <w:ind w:left="720" w:right="758" w:firstLine="0"/>
        <w:rPr>
          <w:i/>
          <w:sz w:val="20"/>
          <w:lang w:val="es-ES_tradnl"/>
        </w:rPr>
      </w:pPr>
      <w:r w:rsidRPr="009D1DAA">
        <w:rPr>
          <w:i/>
          <w:sz w:val="20"/>
          <w:lang w:val="es-ES_tradnl"/>
        </w:rPr>
        <w:t>…”</w:t>
      </w:r>
    </w:p>
    <w:p w:rsidR="0089361B" w:rsidRPr="00A76E7C" w:rsidRDefault="00F803F4" w:rsidP="00F91E6D">
      <w:pPr>
        <w:pStyle w:val="Prrafodelista"/>
        <w:numPr>
          <w:ilvl w:val="0"/>
          <w:numId w:val="3"/>
        </w:numPr>
        <w:spacing w:before="120" w:after="120" w:line="240" w:lineRule="auto"/>
        <w:ind w:left="426"/>
        <w:contextualSpacing w:val="0"/>
        <w:jc w:val="both"/>
        <w:rPr>
          <w:rFonts w:ascii="Arial" w:hAnsi="Arial" w:cs="Arial"/>
        </w:rPr>
      </w:pPr>
      <w:r w:rsidRPr="00A76E7C">
        <w:rPr>
          <w:rFonts w:ascii="Arial" w:hAnsi="Arial" w:cs="Arial"/>
        </w:rPr>
        <w:t>Que el artículo 343</w:t>
      </w:r>
      <w:r w:rsidR="00743D9F">
        <w:rPr>
          <w:rFonts w:ascii="Arial" w:hAnsi="Arial" w:cs="Arial"/>
        </w:rPr>
        <w:t>, numerales 1 y 3</w:t>
      </w:r>
      <w:r w:rsidRPr="00A76E7C">
        <w:rPr>
          <w:rFonts w:ascii="Arial" w:hAnsi="Arial" w:cs="Arial"/>
        </w:rPr>
        <w:t xml:space="preserve"> de la </w:t>
      </w:r>
      <w:proofErr w:type="spellStart"/>
      <w:r w:rsidR="004F2E8E" w:rsidRPr="00A76E7C">
        <w:rPr>
          <w:rFonts w:ascii="Arial" w:hAnsi="Arial" w:cs="Arial"/>
        </w:rPr>
        <w:t>LG</w:t>
      </w:r>
      <w:r w:rsidR="004F2E8E">
        <w:rPr>
          <w:rFonts w:ascii="Arial" w:hAnsi="Arial" w:cs="Arial"/>
        </w:rPr>
        <w:t>I</w:t>
      </w:r>
      <w:r w:rsidR="004F2E8E" w:rsidRPr="00A76E7C">
        <w:rPr>
          <w:rFonts w:ascii="Arial" w:hAnsi="Arial" w:cs="Arial"/>
        </w:rPr>
        <w:t>PE</w:t>
      </w:r>
      <w:proofErr w:type="spellEnd"/>
      <w:r w:rsidRPr="00A76E7C">
        <w:rPr>
          <w:rFonts w:ascii="Arial" w:hAnsi="Arial" w:cs="Arial"/>
        </w:rPr>
        <w:t>, señala lo</w:t>
      </w:r>
      <w:r w:rsidR="0089361B" w:rsidRPr="00A76E7C">
        <w:rPr>
          <w:rFonts w:ascii="Arial" w:hAnsi="Arial" w:cs="Arial"/>
        </w:rPr>
        <w:t xml:space="preserve"> </w:t>
      </w:r>
      <w:r w:rsidRPr="00A76E7C">
        <w:rPr>
          <w:rFonts w:ascii="Arial" w:hAnsi="Arial" w:cs="Arial"/>
        </w:rPr>
        <w:t>siguiente:</w:t>
      </w:r>
    </w:p>
    <w:p w:rsidR="00F803F4" w:rsidRDefault="00EE4DFA" w:rsidP="00804018">
      <w:pPr>
        <w:spacing w:before="120" w:after="120" w:line="240" w:lineRule="auto"/>
        <w:ind w:left="567" w:right="758"/>
        <w:jc w:val="both"/>
        <w:rPr>
          <w:rFonts w:ascii="Arial" w:hAnsi="Arial" w:cs="Arial"/>
          <w:i/>
          <w:sz w:val="20"/>
          <w:szCs w:val="20"/>
        </w:rPr>
      </w:pPr>
      <w:r>
        <w:rPr>
          <w:rFonts w:ascii="Arial" w:hAnsi="Arial" w:cs="Arial"/>
          <w:i/>
          <w:sz w:val="20"/>
          <w:szCs w:val="20"/>
        </w:rPr>
        <w:t>“</w:t>
      </w:r>
      <w:r w:rsidR="00F803F4" w:rsidRPr="00804018">
        <w:rPr>
          <w:rFonts w:ascii="Arial" w:hAnsi="Arial" w:cs="Arial"/>
          <w:i/>
          <w:sz w:val="20"/>
          <w:szCs w:val="20"/>
        </w:rPr>
        <w:t xml:space="preserve">1. </w:t>
      </w:r>
      <w:r w:rsidR="004E3358" w:rsidRPr="00804018">
        <w:rPr>
          <w:rFonts w:ascii="Arial" w:hAnsi="Arial" w:cs="Arial"/>
          <w:i/>
          <w:sz w:val="20"/>
          <w:szCs w:val="20"/>
        </w:rPr>
        <w:t>El Consejo General determinará l</w:t>
      </w:r>
      <w:r w:rsidR="00F803F4" w:rsidRPr="00804018">
        <w:rPr>
          <w:rFonts w:ascii="Arial" w:hAnsi="Arial" w:cs="Arial"/>
          <w:i/>
          <w:sz w:val="20"/>
          <w:szCs w:val="20"/>
        </w:rPr>
        <w:t>a forma en que los ciudadanos en el extranjero remitirán su voto</w:t>
      </w:r>
      <w:r w:rsidR="0089361B" w:rsidRPr="00804018">
        <w:rPr>
          <w:rFonts w:ascii="Arial" w:hAnsi="Arial" w:cs="Arial"/>
          <w:i/>
          <w:sz w:val="20"/>
          <w:szCs w:val="20"/>
        </w:rPr>
        <w:t xml:space="preserve"> </w:t>
      </w:r>
      <w:r w:rsidR="00F803F4" w:rsidRPr="00804018">
        <w:rPr>
          <w:rFonts w:ascii="Arial" w:hAnsi="Arial" w:cs="Arial"/>
          <w:i/>
          <w:sz w:val="20"/>
          <w:szCs w:val="20"/>
        </w:rPr>
        <w:t>al Instituto o</w:t>
      </w:r>
      <w:r w:rsidR="000858C6" w:rsidRPr="00804018">
        <w:rPr>
          <w:rFonts w:ascii="Arial" w:hAnsi="Arial" w:cs="Arial"/>
          <w:i/>
          <w:sz w:val="20"/>
          <w:szCs w:val="20"/>
        </w:rPr>
        <w:t xml:space="preserve"> en su caso, a los Organismos Públicos</w:t>
      </w:r>
      <w:r w:rsidR="00F803F4" w:rsidRPr="00804018">
        <w:rPr>
          <w:rFonts w:ascii="Arial" w:hAnsi="Arial" w:cs="Arial"/>
          <w:i/>
          <w:sz w:val="20"/>
          <w:szCs w:val="20"/>
        </w:rPr>
        <w:t xml:space="preserve"> Locales. </w:t>
      </w:r>
    </w:p>
    <w:p w:rsidR="00EE4DFA" w:rsidRPr="00804018" w:rsidRDefault="00EE4DFA" w:rsidP="00804018">
      <w:pPr>
        <w:spacing w:before="120" w:after="120" w:line="240" w:lineRule="auto"/>
        <w:ind w:left="567" w:right="758"/>
        <w:jc w:val="both"/>
        <w:rPr>
          <w:rFonts w:ascii="Arial" w:hAnsi="Arial" w:cs="Arial"/>
          <w:i/>
          <w:sz w:val="20"/>
          <w:szCs w:val="20"/>
        </w:rPr>
      </w:pPr>
      <w:r>
        <w:rPr>
          <w:rFonts w:ascii="Arial" w:hAnsi="Arial" w:cs="Arial"/>
          <w:i/>
          <w:sz w:val="20"/>
          <w:szCs w:val="20"/>
        </w:rPr>
        <w:t>…</w:t>
      </w:r>
    </w:p>
    <w:p w:rsidR="00F803F4" w:rsidRPr="00A76E7C" w:rsidRDefault="00F803F4" w:rsidP="00804018">
      <w:pPr>
        <w:spacing w:before="120" w:after="120" w:line="240" w:lineRule="auto"/>
        <w:ind w:left="567" w:right="758"/>
        <w:jc w:val="both"/>
        <w:rPr>
          <w:rFonts w:ascii="Arial" w:hAnsi="Arial" w:cs="Arial"/>
          <w:i/>
        </w:rPr>
      </w:pPr>
      <w:r w:rsidRPr="00804018">
        <w:rPr>
          <w:rFonts w:ascii="Arial" w:hAnsi="Arial" w:cs="Arial"/>
          <w:i/>
          <w:sz w:val="20"/>
          <w:szCs w:val="20"/>
        </w:rPr>
        <w:t>3. El Instituto emitirá los lineamientos tendientes a resguardar la seguridad del voto.</w:t>
      </w:r>
      <w:r w:rsidR="00EE4DFA">
        <w:rPr>
          <w:rFonts w:ascii="Arial" w:hAnsi="Arial" w:cs="Arial"/>
          <w:i/>
          <w:sz w:val="20"/>
          <w:szCs w:val="20"/>
        </w:rPr>
        <w:t>”</w:t>
      </w:r>
      <w:r w:rsidRPr="00A76E7C">
        <w:rPr>
          <w:rFonts w:ascii="Arial" w:hAnsi="Arial" w:cs="Arial"/>
          <w:i/>
        </w:rPr>
        <w:t xml:space="preserve"> </w:t>
      </w:r>
    </w:p>
    <w:p w:rsidR="0089361B" w:rsidRPr="00A76E7C" w:rsidRDefault="002C2BE9" w:rsidP="00F91E6D">
      <w:pPr>
        <w:pStyle w:val="Prrafodelista"/>
        <w:numPr>
          <w:ilvl w:val="0"/>
          <w:numId w:val="3"/>
        </w:numPr>
        <w:spacing w:before="120" w:after="120" w:line="240" w:lineRule="auto"/>
        <w:ind w:left="426"/>
        <w:contextualSpacing w:val="0"/>
        <w:jc w:val="both"/>
        <w:rPr>
          <w:rFonts w:ascii="Arial" w:hAnsi="Arial" w:cs="Arial"/>
        </w:rPr>
      </w:pPr>
      <w:r>
        <w:rPr>
          <w:rFonts w:ascii="Arial" w:hAnsi="Arial" w:cs="Arial"/>
        </w:rPr>
        <w:t>Que el artículo 7, fracción I</w:t>
      </w:r>
      <w:r w:rsidR="00F803F4" w:rsidRPr="00A76E7C">
        <w:rPr>
          <w:rFonts w:ascii="Arial" w:hAnsi="Arial" w:cs="Arial"/>
        </w:rPr>
        <w:t xml:space="preserve">, de la </w:t>
      </w:r>
      <w:proofErr w:type="spellStart"/>
      <w:r w:rsidR="00F803F4" w:rsidRPr="00A76E7C">
        <w:rPr>
          <w:rFonts w:ascii="Arial" w:hAnsi="Arial" w:cs="Arial"/>
        </w:rPr>
        <w:t>CPEY</w:t>
      </w:r>
      <w:proofErr w:type="spellEnd"/>
      <w:r w:rsidR="00F803F4" w:rsidRPr="00A76E7C">
        <w:rPr>
          <w:rFonts w:ascii="Arial" w:hAnsi="Arial" w:cs="Arial"/>
        </w:rPr>
        <w:t>, respecto de los</w:t>
      </w:r>
      <w:r w:rsidR="0089361B" w:rsidRPr="00A76E7C">
        <w:rPr>
          <w:rFonts w:ascii="Arial" w:hAnsi="Arial" w:cs="Arial"/>
        </w:rPr>
        <w:t xml:space="preserve"> </w:t>
      </w:r>
      <w:r w:rsidR="00F803F4" w:rsidRPr="00A76E7C">
        <w:rPr>
          <w:rFonts w:ascii="Arial" w:hAnsi="Arial" w:cs="Arial"/>
        </w:rPr>
        <w:t xml:space="preserve">derechos del ciudadano yucateco, entre otros supuestos, señala el </w:t>
      </w:r>
      <w:r>
        <w:rPr>
          <w:rFonts w:ascii="Arial" w:hAnsi="Arial" w:cs="Arial"/>
        </w:rPr>
        <w:t xml:space="preserve">de </w:t>
      </w:r>
      <w:r w:rsidR="0089361B" w:rsidRPr="00A76E7C">
        <w:rPr>
          <w:rFonts w:ascii="Arial" w:hAnsi="Arial" w:cs="Arial"/>
        </w:rPr>
        <w:t xml:space="preserve">votar en los procedimientos de elección, </w:t>
      </w:r>
      <w:r w:rsidR="006F3D09">
        <w:rPr>
          <w:rFonts w:ascii="Arial" w:hAnsi="Arial" w:cs="Arial"/>
        </w:rPr>
        <w:t>por lo que</w:t>
      </w:r>
      <w:r w:rsidR="0089361B" w:rsidRPr="00A76E7C">
        <w:rPr>
          <w:rFonts w:ascii="Arial" w:hAnsi="Arial" w:cs="Arial"/>
        </w:rPr>
        <w:t xml:space="preserve"> las leyes respectivas </w:t>
      </w:r>
      <w:r w:rsidR="006F3D09">
        <w:rPr>
          <w:rFonts w:ascii="Arial" w:hAnsi="Arial" w:cs="Arial"/>
        </w:rPr>
        <w:t xml:space="preserve">establecerán la forma de </w:t>
      </w:r>
      <w:r w:rsidR="0089361B" w:rsidRPr="00A76E7C">
        <w:rPr>
          <w:rFonts w:ascii="Arial" w:hAnsi="Arial" w:cs="Arial"/>
        </w:rPr>
        <w:t>garantizar el acceso de l</w:t>
      </w:r>
      <w:r w:rsidR="00F55A27">
        <w:rPr>
          <w:rFonts w:ascii="Arial" w:hAnsi="Arial" w:cs="Arial"/>
        </w:rPr>
        <w:t>os residentes en el extranjero e</w:t>
      </w:r>
      <w:r w:rsidR="0089361B" w:rsidRPr="00A76E7C">
        <w:rPr>
          <w:rFonts w:ascii="Arial" w:hAnsi="Arial" w:cs="Arial"/>
        </w:rPr>
        <w:t xml:space="preserve">l derecho al sufragio. </w:t>
      </w:r>
    </w:p>
    <w:p w:rsidR="0089361B" w:rsidRPr="00A76E7C" w:rsidRDefault="0089361B" w:rsidP="00F91E6D">
      <w:pPr>
        <w:pStyle w:val="Prrafodelista"/>
        <w:numPr>
          <w:ilvl w:val="0"/>
          <w:numId w:val="3"/>
        </w:numPr>
        <w:spacing w:before="120" w:after="120" w:line="240" w:lineRule="auto"/>
        <w:ind w:left="426"/>
        <w:contextualSpacing w:val="0"/>
        <w:jc w:val="both"/>
        <w:rPr>
          <w:rFonts w:ascii="Arial" w:hAnsi="Arial" w:cs="Arial"/>
        </w:rPr>
      </w:pPr>
      <w:r w:rsidRPr="00A76E7C">
        <w:rPr>
          <w:rFonts w:ascii="Arial" w:hAnsi="Arial" w:cs="Arial"/>
        </w:rPr>
        <w:t>Que el artículo 16</w:t>
      </w:r>
      <w:r w:rsidR="00CD48A6">
        <w:rPr>
          <w:rFonts w:ascii="Arial" w:hAnsi="Arial" w:cs="Arial"/>
        </w:rPr>
        <w:t>, párrafo tercero</w:t>
      </w:r>
      <w:r w:rsidRPr="00A76E7C">
        <w:rPr>
          <w:rFonts w:ascii="Arial" w:hAnsi="Arial" w:cs="Arial"/>
        </w:rPr>
        <w:t xml:space="preserve"> de la </w:t>
      </w:r>
      <w:proofErr w:type="spellStart"/>
      <w:r w:rsidRPr="00A76E7C">
        <w:rPr>
          <w:rFonts w:ascii="Arial" w:hAnsi="Arial" w:cs="Arial"/>
        </w:rPr>
        <w:t>LIPEEY</w:t>
      </w:r>
      <w:proofErr w:type="spellEnd"/>
      <w:r w:rsidRPr="00A76E7C">
        <w:rPr>
          <w:rFonts w:ascii="Arial" w:hAnsi="Arial" w:cs="Arial"/>
        </w:rPr>
        <w:t xml:space="preserve">, dispone en lo conducente que: </w:t>
      </w:r>
    </w:p>
    <w:p w:rsidR="0089361B" w:rsidRPr="00512598" w:rsidRDefault="0089361B" w:rsidP="00F91E6D">
      <w:pPr>
        <w:spacing w:before="120" w:after="120" w:line="240" w:lineRule="auto"/>
        <w:ind w:left="567" w:right="758"/>
        <w:jc w:val="both"/>
        <w:rPr>
          <w:rFonts w:ascii="Arial" w:hAnsi="Arial" w:cs="Arial"/>
          <w:i/>
          <w:sz w:val="20"/>
          <w:szCs w:val="20"/>
        </w:rPr>
      </w:pPr>
      <w:r w:rsidRPr="00512598">
        <w:rPr>
          <w:rFonts w:ascii="Arial" w:hAnsi="Arial" w:cs="Arial"/>
          <w:i/>
          <w:sz w:val="20"/>
          <w:szCs w:val="20"/>
        </w:rPr>
        <w:t>"Los ciudadanos yucatecos que residan en el extranjero podrán ejercer su derecho al voto para la elección de Gobernador del Estado, de conformidad con lo previsto en el artículo 7, fracción I de la Constitución Política del Estado de Yucatán, en el libro sexto de la Ley General de Instituciones y Procedimientos Electorales, así como en los lineamientos y acuerdos que emita el Instituto Nacional Electoral y el Instituto".</w:t>
      </w:r>
    </w:p>
    <w:p w:rsidR="0089361B" w:rsidRPr="00A76E7C" w:rsidRDefault="0089361B" w:rsidP="00F91E6D">
      <w:pPr>
        <w:pStyle w:val="Prrafodelista"/>
        <w:numPr>
          <w:ilvl w:val="0"/>
          <w:numId w:val="3"/>
        </w:numPr>
        <w:spacing w:before="120" w:after="120" w:line="240" w:lineRule="auto"/>
        <w:ind w:left="426"/>
        <w:contextualSpacing w:val="0"/>
        <w:jc w:val="both"/>
        <w:rPr>
          <w:rFonts w:ascii="Arial" w:hAnsi="Arial" w:cs="Arial"/>
        </w:rPr>
      </w:pPr>
      <w:r w:rsidRPr="00A76E7C">
        <w:rPr>
          <w:rFonts w:ascii="Arial" w:hAnsi="Arial" w:cs="Arial"/>
        </w:rPr>
        <w:t xml:space="preserve">Que el artículo 104 de la </w:t>
      </w:r>
      <w:proofErr w:type="spellStart"/>
      <w:r w:rsidR="008A105C" w:rsidRPr="00A76E7C">
        <w:rPr>
          <w:rFonts w:ascii="Arial" w:hAnsi="Arial" w:cs="Arial"/>
        </w:rPr>
        <w:t>LIPEEY</w:t>
      </w:r>
      <w:proofErr w:type="spellEnd"/>
      <w:r w:rsidRPr="00A76E7C">
        <w:rPr>
          <w:rFonts w:ascii="Arial" w:hAnsi="Arial" w:cs="Arial"/>
        </w:rPr>
        <w:t xml:space="preserve">, dispone que el Instituto, es un organismo público autónomo, dotado de personalidad jurídica y patrimonio propio; autoridad en la materia, autónomo en su funcionamiento, independiente en sus decisiones y profesional en su desempeño; responsable del ejercicio de la función estatal de organizar las elecciones y los mecanismos de participación ciudadana, en cuya integración participan los partidos políticos y los ciudadanos, </w:t>
      </w:r>
      <w:r w:rsidR="00A16D2B">
        <w:rPr>
          <w:rFonts w:ascii="Arial" w:hAnsi="Arial" w:cs="Arial"/>
        </w:rPr>
        <w:t xml:space="preserve">teniendo </w:t>
      </w:r>
      <w:r w:rsidRPr="00A76E7C">
        <w:rPr>
          <w:rFonts w:ascii="Arial" w:hAnsi="Arial" w:cs="Arial"/>
        </w:rPr>
        <w:t>como domicilio la ciudad de Mérida.</w:t>
      </w:r>
    </w:p>
    <w:p w:rsidR="0089361B" w:rsidRPr="00A76E7C" w:rsidRDefault="0089361B" w:rsidP="00F91E6D">
      <w:pPr>
        <w:pStyle w:val="Prrafodelista"/>
        <w:spacing w:before="120" w:after="120" w:line="240" w:lineRule="auto"/>
        <w:ind w:left="426"/>
        <w:contextualSpacing w:val="0"/>
        <w:jc w:val="both"/>
        <w:rPr>
          <w:rFonts w:ascii="Arial" w:hAnsi="Arial" w:cs="Arial"/>
        </w:rPr>
      </w:pPr>
      <w:r w:rsidRPr="00A76E7C">
        <w:rPr>
          <w:rFonts w:ascii="Arial" w:hAnsi="Arial" w:cs="Arial"/>
        </w:rPr>
        <w:t xml:space="preserve">De igual manera, establece que el ejercicio de la función estatal de organizar las elecciones, se regirá por los principios </w:t>
      </w:r>
      <w:r w:rsidR="00BF41F2" w:rsidRPr="00A76E7C">
        <w:rPr>
          <w:rFonts w:ascii="Arial" w:hAnsi="Arial" w:cs="Arial"/>
        </w:rPr>
        <w:t xml:space="preserve">de: certeza, imparcialidad, independencia, legalidad, máxima publicidad, objetividad </w:t>
      </w:r>
      <w:r w:rsidRPr="00A76E7C">
        <w:rPr>
          <w:rFonts w:ascii="Arial" w:hAnsi="Arial" w:cs="Arial"/>
        </w:rPr>
        <w:t>y</w:t>
      </w:r>
      <w:r w:rsidR="00BF41F2" w:rsidRPr="00A76E7C">
        <w:rPr>
          <w:rFonts w:ascii="Arial" w:hAnsi="Arial" w:cs="Arial"/>
        </w:rPr>
        <w:t xml:space="preserve"> profesionalización.</w:t>
      </w:r>
    </w:p>
    <w:p w:rsidR="0089361B" w:rsidRPr="00A76E7C" w:rsidRDefault="0089361B" w:rsidP="00F91E6D">
      <w:pPr>
        <w:pStyle w:val="Prrafodelista"/>
        <w:numPr>
          <w:ilvl w:val="0"/>
          <w:numId w:val="3"/>
        </w:numPr>
        <w:spacing w:before="120" w:after="120" w:line="240" w:lineRule="auto"/>
        <w:ind w:left="426"/>
        <w:contextualSpacing w:val="0"/>
        <w:jc w:val="both"/>
        <w:rPr>
          <w:rFonts w:ascii="Arial" w:hAnsi="Arial" w:cs="Arial"/>
        </w:rPr>
      </w:pPr>
      <w:r w:rsidRPr="00A76E7C">
        <w:rPr>
          <w:rFonts w:ascii="Arial" w:hAnsi="Arial" w:cs="Arial"/>
        </w:rPr>
        <w:t xml:space="preserve">Que el artículo 106 de la </w:t>
      </w:r>
      <w:proofErr w:type="spellStart"/>
      <w:r w:rsidR="00E23D24" w:rsidRPr="00A76E7C">
        <w:rPr>
          <w:rFonts w:ascii="Arial" w:hAnsi="Arial" w:cs="Arial"/>
        </w:rPr>
        <w:t>LIPEEY</w:t>
      </w:r>
      <w:proofErr w:type="spellEnd"/>
      <w:r w:rsidRPr="00A76E7C">
        <w:rPr>
          <w:rFonts w:ascii="Arial" w:hAnsi="Arial" w:cs="Arial"/>
        </w:rPr>
        <w:t>,</w:t>
      </w:r>
      <w:r w:rsidR="00BF41F2" w:rsidRPr="00A76E7C">
        <w:rPr>
          <w:rFonts w:ascii="Arial" w:hAnsi="Arial" w:cs="Arial"/>
        </w:rPr>
        <w:t xml:space="preserve"> </w:t>
      </w:r>
      <w:r w:rsidRPr="00A76E7C">
        <w:rPr>
          <w:rFonts w:ascii="Arial" w:hAnsi="Arial" w:cs="Arial"/>
        </w:rPr>
        <w:t xml:space="preserve">dispone que son fines del Instituto: </w:t>
      </w:r>
    </w:p>
    <w:p w:rsidR="0089361B" w:rsidRPr="00D0528E" w:rsidRDefault="0089361B" w:rsidP="00D0528E">
      <w:pPr>
        <w:spacing w:before="120" w:after="120" w:line="240" w:lineRule="auto"/>
        <w:ind w:left="567" w:right="616"/>
        <w:jc w:val="both"/>
        <w:rPr>
          <w:rFonts w:ascii="Arial" w:hAnsi="Arial" w:cs="Arial"/>
          <w:i/>
          <w:sz w:val="20"/>
          <w:szCs w:val="20"/>
        </w:rPr>
      </w:pPr>
      <w:r w:rsidRPr="00D0528E">
        <w:rPr>
          <w:rFonts w:ascii="Arial" w:hAnsi="Arial" w:cs="Arial"/>
          <w:i/>
          <w:sz w:val="20"/>
          <w:szCs w:val="20"/>
        </w:rPr>
        <w:t>l. Contribuir al desarrollo de la vida democrática;</w:t>
      </w:r>
    </w:p>
    <w:p w:rsidR="00BF41F2" w:rsidRPr="00D0528E" w:rsidRDefault="00BF41F2" w:rsidP="00D0528E">
      <w:pPr>
        <w:spacing w:before="120" w:after="120" w:line="240" w:lineRule="auto"/>
        <w:ind w:left="567" w:right="616"/>
        <w:jc w:val="both"/>
        <w:rPr>
          <w:rFonts w:ascii="Arial" w:hAnsi="Arial" w:cs="Arial"/>
          <w:i/>
          <w:sz w:val="20"/>
          <w:szCs w:val="20"/>
        </w:rPr>
      </w:pPr>
      <w:r w:rsidRPr="00D0528E">
        <w:rPr>
          <w:rFonts w:ascii="Arial" w:hAnsi="Arial" w:cs="Arial"/>
          <w:i/>
          <w:sz w:val="20"/>
          <w:szCs w:val="20"/>
        </w:rPr>
        <w:t>II</w:t>
      </w:r>
      <w:r w:rsidR="0089361B" w:rsidRPr="00D0528E">
        <w:rPr>
          <w:rFonts w:ascii="Arial" w:hAnsi="Arial" w:cs="Arial"/>
          <w:i/>
          <w:sz w:val="20"/>
          <w:szCs w:val="20"/>
        </w:rPr>
        <w:t>. Promover, fomentar, preservar y fortal</w:t>
      </w:r>
      <w:r w:rsidRPr="00D0528E">
        <w:rPr>
          <w:rFonts w:ascii="Arial" w:hAnsi="Arial" w:cs="Arial"/>
          <w:i/>
          <w:sz w:val="20"/>
          <w:szCs w:val="20"/>
        </w:rPr>
        <w:t>ecer el régimen de partidos polí</w:t>
      </w:r>
      <w:r w:rsidR="0089361B" w:rsidRPr="00D0528E">
        <w:rPr>
          <w:rFonts w:ascii="Arial" w:hAnsi="Arial" w:cs="Arial"/>
          <w:i/>
          <w:sz w:val="20"/>
          <w:szCs w:val="20"/>
        </w:rPr>
        <w:t xml:space="preserve">ticos en el Estado; </w:t>
      </w:r>
    </w:p>
    <w:p w:rsidR="0089361B" w:rsidRPr="00D0528E" w:rsidRDefault="00BF41F2" w:rsidP="00D0528E">
      <w:pPr>
        <w:spacing w:before="120" w:after="120" w:line="240" w:lineRule="auto"/>
        <w:ind w:left="567" w:right="616"/>
        <w:jc w:val="both"/>
        <w:rPr>
          <w:rFonts w:ascii="Arial" w:hAnsi="Arial" w:cs="Arial"/>
          <w:i/>
          <w:sz w:val="20"/>
          <w:szCs w:val="20"/>
        </w:rPr>
      </w:pPr>
      <w:r w:rsidRPr="00D0528E">
        <w:rPr>
          <w:rFonts w:ascii="Arial" w:hAnsi="Arial" w:cs="Arial"/>
          <w:i/>
          <w:sz w:val="20"/>
          <w:szCs w:val="20"/>
        </w:rPr>
        <w:t>III</w:t>
      </w:r>
      <w:r w:rsidR="0089361B" w:rsidRPr="00D0528E">
        <w:rPr>
          <w:rFonts w:ascii="Arial" w:hAnsi="Arial" w:cs="Arial"/>
          <w:i/>
          <w:sz w:val="20"/>
          <w:szCs w:val="20"/>
        </w:rPr>
        <w:t xml:space="preserve">. Asegurar </w:t>
      </w:r>
      <w:r w:rsidRPr="00D0528E">
        <w:rPr>
          <w:rFonts w:ascii="Arial" w:hAnsi="Arial" w:cs="Arial"/>
          <w:i/>
          <w:sz w:val="20"/>
          <w:szCs w:val="20"/>
        </w:rPr>
        <w:t>a los ciudadanos el goce y ejercicio de sus derechos político-electorales y vigilar el cumplimiento de sus deberes de esta naturaleza;</w:t>
      </w:r>
    </w:p>
    <w:p w:rsidR="0089361B" w:rsidRPr="00D0528E" w:rsidRDefault="0089361B" w:rsidP="00D0528E">
      <w:pPr>
        <w:spacing w:before="120" w:after="120" w:line="240" w:lineRule="auto"/>
        <w:ind w:left="567" w:right="616"/>
        <w:jc w:val="both"/>
        <w:rPr>
          <w:rFonts w:ascii="Arial" w:hAnsi="Arial" w:cs="Arial"/>
          <w:i/>
          <w:sz w:val="20"/>
          <w:szCs w:val="20"/>
        </w:rPr>
      </w:pPr>
      <w:r w:rsidRPr="00D0528E">
        <w:rPr>
          <w:rFonts w:ascii="Arial" w:hAnsi="Arial" w:cs="Arial"/>
          <w:i/>
          <w:sz w:val="20"/>
          <w:szCs w:val="20"/>
        </w:rPr>
        <w:t>IV. Coadyuvar con los poderes públicos estatales, para garantiza</w:t>
      </w:r>
      <w:r w:rsidR="00BF41F2" w:rsidRPr="00D0528E">
        <w:rPr>
          <w:rFonts w:ascii="Arial" w:hAnsi="Arial" w:cs="Arial"/>
          <w:i/>
          <w:sz w:val="20"/>
          <w:szCs w:val="20"/>
        </w:rPr>
        <w:t>r a los ciudadanos el acceso a l</w:t>
      </w:r>
      <w:r w:rsidRPr="00D0528E">
        <w:rPr>
          <w:rFonts w:ascii="Arial" w:hAnsi="Arial" w:cs="Arial"/>
          <w:i/>
          <w:sz w:val="20"/>
          <w:szCs w:val="20"/>
        </w:rPr>
        <w:t>os mecanismos de participación directa, en el proceso d</w:t>
      </w:r>
      <w:r w:rsidR="00BF41F2" w:rsidRPr="00D0528E">
        <w:rPr>
          <w:rFonts w:ascii="Arial" w:hAnsi="Arial" w:cs="Arial"/>
          <w:i/>
          <w:sz w:val="20"/>
          <w:szCs w:val="20"/>
        </w:rPr>
        <w:t>e toma de decisiones políticas;</w:t>
      </w:r>
    </w:p>
    <w:p w:rsidR="0089361B" w:rsidRPr="00D0528E" w:rsidRDefault="0089361B" w:rsidP="00D0528E">
      <w:pPr>
        <w:spacing w:before="120" w:after="120" w:line="240" w:lineRule="auto"/>
        <w:ind w:left="567" w:right="616"/>
        <w:jc w:val="both"/>
        <w:rPr>
          <w:rFonts w:ascii="Arial" w:hAnsi="Arial" w:cs="Arial"/>
          <w:i/>
          <w:sz w:val="20"/>
          <w:szCs w:val="20"/>
        </w:rPr>
      </w:pPr>
      <w:r w:rsidRPr="00D0528E">
        <w:rPr>
          <w:rFonts w:ascii="Arial" w:hAnsi="Arial" w:cs="Arial"/>
          <w:i/>
          <w:sz w:val="20"/>
          <w:szCs w:val="20"/>
        </w:rPr>
        <w:t>V. Fomentar, difundir y fortale</w:t>
      </w:r>
      <w:r w:rsidR="00BF41F2" w:rsidRPr="00D0528E">
        <w:rPr>
          <w:rFonts w:ascii="Arial" w:hAnsi="Arial" w:cs="Arial"/>
          <w:i/>
          <w:sz w:val="20"/>
          <w:szCs w:val="20"/>
        </w:rPr>
        <w:t>cer la cultura cívica y polí</w:t>
      </w:r>
      <w:r w:rsidRPr="00D0528E">
        <w:rPr>
          <w:rFonts w:ascii="Arial" w:hAnsi="Arial" w:cs="Arial"/>
          <w:i/>
          <w:sz w:val="20"/>
          <w:szCs w:val="20"/>
        </w:rPr>
        <w:t>tico-electoral, sustentada en el estado de derecho</w:t>
      </w:r>
      <w:r w:rsidR="00BF41F2" w:rsidRPr="00D0528E">
        <w:rPr>
          <w:rFonts w:ascii="Arial" w:hAnsi="Arial" w:cs="Arial"/>
          <w:i/>
          <w:sz w:val="20"/>
          <w:szCs w:val="20"/>
        </w:rPr>
        <w:t xml:space="preserve"> democrático;</w:t>
      </w:r>
    </w:p>
    <w:p w:rsidR="0089361B" w:rsidRPr="00D0528E" w:rsidRDefault="0089361B" w:rsidP="00D0528E">
      <w:pPr>
        <w:spacing w:before="120" w:after="120" w:line="240" w:lineRule="auto"/>
        <w:ind w:left="567" w:right="616"/>
        <w:jc w:val="both"/>
        <w:rPr>
          <w:rFonts w:ascii="Arial" w:hAnsi="Arial" w:cs="Arial"/>
          <w:i/>
          <w:sz w:val="20"/>
          <w:szCs w:val="20"/>
        </w:rPr>
      </w:pPr>
      <w:r w:rsidRPr="00D0528E">
        <w:rPr>
          <w:rFonts w:ascii="Arial" w:hAnsi="Arial" w:cs="Arial"/>
          <w:i/>
          <w:sz w:val="20"/>
          <w:szCs w:val="20"/>
        </w:rPr>
        <w:t>VI. Garantizar la celebración periódica y pacífica</w:t>
      </w:r>
      <w:r w:rsidR="00FE56B7" w:rsidRPr="00D0528E">
        <w:rPr>
          <w:rFonts w:ascii="Arial" w:hAnsi="Arial" w:cs="Arial"/>
          <w:i/>
          <w:sz w:val="20"/>
          <w:szCs w:val="20"/>
        </w:rPr>
        <w:t xml:space="preserve"> de elecciones, para renovar a l</w:t>
      </w:r>
      <w:r w:rsidRPr="00D0528E">
        <w:rPr>
          <w:rFonts w:ascii="Arial" w:hAnsi="Arial" w:cs="Arial"/>
          <w:i/>
          <w:sz w:val="20"/>
          <w:szCs w:val="20"/>
        </w:rPr>
        <w:t>os Poderes Ejecutivo,</w:t>
      </w:r>
      <w:r w:rsidR="00BF41F2" w:rsidRPr="00D0528E">
        <w:rPr>
          <w:rFonts w:ascii="Arial" w:hAnsi="Arial" w:cs="Arial"/>
          <w:i/>
          <w:sz w:val="20"/>
          <w:szCs w:val="20"/>
        </w:rPr>
        <w:t xml:space="preserve"> </w:t>
      </w:r>
      <w:r w:rsidRPr="00D0528E">
        <w:rPr>
          <w:rFonts w:ascii="Arial" w:hAnsi="Arial" w:cs="Arial"/>
          <w:i/>
          <w:sz w:val="20"/>
          <w:szCs w:val="20"/>
        </w:rPr>
        <w:t xml:space="preserve">Legislativo, y a los Ayuntamientos; </w:t>
      </w:r>
    </w:p>
    <w:p w:rsidR="0089361B" w:rsidRPr="00D0528E" w:rsidRDefault="0089361B" w:rsidP="00D0528E">
      <w:pPr>
        <w:spacing w:before="120" w:after="120" w:line="240" w:lineRule="auto"/>
        <w:ind w:left="567" w:right="616"/>
        <w:jc w:val="both"/>
        <w:rPr>
          <w:rFonts w:ascii="Arial" w:hAnsi="Arial" w:cs="Arial"/>
          <w:i/>
          <w:sz w:val="20"/>
          <w:szCs w:val="20"/>
        </w:rPr>
      </w:pPr>
      <w:r w:rsidRPr="00D0528E">
        <w:rPr>
          <w:rFonts w:ascii="Arial" w:hAnsi="Arial" w:cs="Arial"/>
          <w:i/>
          <w:sz w:val="20"/>
          <w:szCs w:val="20"/>
        </w:rPr>
        <w:t>VII. Velar por el secreto, libertad, universalidad, autenticidad, igualdad y eficacia del sufragio, y</w:t>
      </w:r>
    </w:p>
    <w:p w:rsidR="0089361B" w:rsidRPr="00D0528E" w:rsidRDefault="0089361B" w:rsidP="00D0528E">
      <w:pPr>
        <w:pStyle w:val="Prrafodelista"/>
        <w:numPr>
          <w:ilvl w:val="0"/>
          <w:numId w:val="1"/>
        </w:numPr>
        <w:spacing w:before="120" w:after="120" w:line="240" w:lineRule="auto"/>
        <w:ind w:right="616"/>
        <w:jc w:val="both"/>
        <w:rPr>
          <w:rFonts w:ascii="Arial" w:hAnsi="Arial" w:cs="Arial"/>
          <w:i/>
          <w:sz w:val="20"/>
          <w:szCs w:val="20"/>
        </w:rPr>
      </w:pPr>
      <w:r w:rsidRPr="00D0528E">
        <w:rPr>
          <w:rFonts w:ascii="Arial" w:hAnsi="Arial" w:cs="Arial"/>
          <w:i/>
          <w:sz w:val="20"/>
          <w:szCs w:val="20"/>
        </w:rPr>
        <w:t xml:space="preserve">Promover que los ciudadanos participen en las elecciones y coadyuvar a la difusión de la cultura democrática. </w:t>
      </w:r>
    </w:p>
    <w:p w:rsidR="00D0528E" w:rsidRPr="00D0528E" w:rsidRDefault="00D0528E" w:rsidP="00D0528E">
      <w:pPr>
        <w:pStyle w:val="Prrafodelista"/>
        <w:spacing w:before="120" w:after="120" w:line="240" w:lineRule="auto"/>
        <w:ind w:right="616"/>
        <w:jc w:val="both"/>
        <w:rPr>
          <w:rFonts w:ascii="Arial" w:hAnsi="Arial" w:cs="Arial"/>
          <w:i/>
          <w:sz w:val="20"/>
          <w:szCs w:val="20"/>
        </w:rPr>
      </w:pPr>
    </w:p>
    <w:p w:rsidR="0089361B" w:rsidRPr="00A76E7C" w:rsidRDefault="0089361B" w:rsidP="00F91E6D">
      <w:pPr>
        <w:pStyle w:val="Prrafodelista"/>
        <w:numPr>
          <w:ilvl w:val="0"/>
          <w:numId w:val="3"/>
        </w:numPr>
        <w:spacing w:before="120" w:after="120" w:line="240" w:lineRule="auto"/>
        <w:ind w:left="426"/>
        <w:contextualSpacing w:val="0"/>
        <w:jc w:val="both"/>
        <w:rPr>
          <w:rFonts w:ascii="Arial" w:hAnsi="Arial" w:cs="Arial"/>
        </w:rPr>
      </w:pPr>
      <w:r w:rsidRPr="00A76E7C">
        <w:rPr>
          <w:rFonts w:ascii="Arial" w:hAnsi="Arial" w:cs="Arial"/>
        </w:rPr>
        <w:lastRenderedPageBreak/>
        <w:t xml:space="preserve">Que el artículo 109 de la </w:t>
      </w:r>
      <w:proofErr w:type="spellStart"/>
      <w:r w:rsidR="008B4C89" w:rsidRPr="00A76E7C">
        <w:rPr>
          <w:rFonts w:ascii="Arial" w:hAnsi="Arial" w:cs="Arial"/>
        </w:rPr>
        <w:t>LIPEEY</w:t>
      </w:r>
      <w:proofErr w:type="spellEnd"/>
      <w:r w:rsidRPr="00A76E7C">
        <w:rPr>
          <w:rFonts w:ascii="Arial" w:hAnsi="Arial" w:cs="Arial"/>
        </w:rPr>
        <w:t xml:space="preserve">, señala que los órganos centrales del Instituto son: </w:t>
      </w:r>
    </w:p>
    <w:p w:rsidR="0089361B" w:rsidRPr="00A76E7C" w:rsidRDefault="0089361B" w:rsidP="00F91E6D">
      <w:pPr>
        <w:spacing w:before="120" w:after="120" w:line="240" w:lineRule="auto"/>
        <w:ind w:left="567"/>
        <w:jc w:val="both"/>
        <w:rPr>
          <w:rFonts w:ascii="Arial" w:hAnsi="Arial" w:cs="Arial"/>
          <w:i/>
        </w:rPr>
      </w:pPr>
      <w:r w:rsidRPr="00A76E7C">
        <w:rPr>
          <w:rFonts w:ascii="Arial" w:hAnsi="Arial" w:cs="Arial"/>
          <w:i/>
        </w:rPr>
        <w:t>l. El Consejo General, y</w:t>
      </w:r>
    </w:p>
    <w:p w:rsidR="0089361B" w:rsidRDefault="00BF41F2" w:rsidP="00F91E6D">
      <w:pPr>
        <w:spacing w:before="120" w:after="120" w:line="240" w:lineRule="auto"/>
        <w:ind w:left="567"/>
        <w:jc w:val="both"/>
        <w:rPr>
          <w:rFonts w:ascii="Arial" w:hAnsi="Arial" w:cs="Arial"/>
          <w:i/>
        </w:rPr>
      </w:pPr>
      <w:r w:rsidRPr="00A76E7C">
        <w:rPr>
          <w:rFonts w:ascii="Arial" w:hAnsi="Arial" w:cs="Arial"/>
          <w:i/>
        </w:rPr>
        <w:t>II</w:t>
      </w:r>
      <w:r w:rsidR="0089361B" w:rsidRPr="00A76E7C">
        <w:rPr>
          <w:rFonts w:ascii="Arial" w:hAnsi="Arial" w:cs="Arial"/>
          <w:i/>
        </w:rPr>
        <w:t xml:space="preserve">. La Junta General Ejecutiva. </w:t>
      </w:r>
    </w:p>
    <w:p w:rsidR="00BF41F2" w:rsidRDefault="0089361B" w:rsidP="00F91E6D">
      <w:pPr>
        <w:pStyle w:val="Prrafodelista"/>
        <w:numPr>
          <w:ilvl w:val="0"/>
          <w:numId w:val="3"/>
        </w:numPr>
        <w:spacing w:before="120" w:after="120" w:line="240" w:lineRule="auto"/>
        <w:ind w:left="426"/>
        <w:contextualSpacing w:val="0"/>
        <w:jc w:val="both"/>
        <w:rPr>
          <w:rFonts w:ascii="Arial" w:hAnsi="Arial" w:cs="Arial"/>
        </w:rPr>
      </w:pPr>
      <w:r w:rsidRPr="00A76E7C">
        <w:rPr>
          <w:rFonts w:ascii="Arial" w:hAnsi="Arial" w:cs="Arial"/>
        </w:rPr>
        <w:t xml:space="preserve">Que de conformidad con </w:t>
      </w:r>
      <w:r w:rsidR="00FE56B7">
        <w:rPr>
          <w:rFonts w:ascii="Arial" w:hAnsi="Arial" w:cs="Arial"/>
        </w:rPr>
        <w:t>lo dispuesto en el artículo 110</w:t>
      </w:r>
      <w:r w:rsidRPr="00A76E7C">
        <w:rPr>
          <w:rFonts w:ascii="Arial" w:hAnsi="Arial" w:cs="Arial"/>
        </w:rPr>
        <w:t xml:space="preserve"> de la </w:t>
      </w:r>
      <w:proofErr w:type="spellStart"/>
      <w:r w:rsidR="008B4C89" w:rsidRPr="00A76E7C">
        <w:rPr>
          <w:rFonts w:ascii="Arial" w:hAnsi="Arial" w:cs="Arial"/>
        </w:rPr>
        <w:t>LIPEEY</w:t>
      </w:r>
      <w:proofErr w:type="spellEnd"/>
      <w:r w:rsidRPr="00A76E7C">
        <w:rPr>
          <w:rFonts w:ascii="Arial" w:hAnsi="Arial" w:cs="Arial"/>
        </w:rPr>
        <w:t>, el Consejo General es el órgano superior de dirección, responsable del cumplimiento de las disposiciones constitucionales</w:t>
      </w:r>
      <w:r w:rsidR="00FE56B7">
        <w:rPr>
          <w:rFonts w:ascii="Arial" w:hAnsi="Arial" w:cs="Arial"/>
        </w:rPr>
        <w:t xml:space="preserve">, legales </w:t>
      </w:r>
      <w:r w:rsidRPr="00A76E7C">
        <w:rPr>
          <w:rFonts w:ascii="Arial" w:hAnsi="Arial" w:cs="Arial"/>
        </w:rPr>
        <w:t>y reglamentarias en</w:t>
      </w:r>
      <w:r w:rsidR="00BF41F2" w:rsidRPr="00A76E7C">
        <w:rPr>
          <w:rFonts w:ascii="Arial" w:hAnsi="Arial" w:cs="Arial"/>
        </w:rPr>
        <w:t xml:space="preserve"> materia electoral y de la observancia de los principios dispuestos en </w:t>
      </w:r>
      <w:r w:rsidR="008B4C89">
        <w:rPr>
          <w:rFonts w:ascii="Arial" w:hAnsi="Arial" w:cs="Arial"/>
        </w:rPr>
        <w:t>l</w:t>
      </w:r>
      <w:r w:rsidR="00BF41F2" w:rsidRPr="00A76E7C">
        <w:rPr>
          <w:rFonts w:ascii="Arial" w:hAnsi="Arial" w:cs="Arial"/>
        </w:rPr>
        <w:t xml:space="preserve">a </w:t>
      </w:r>
      <w:r w:rsidR="008B4C89">
        <w:rPr>
          <w:rFonts w:ascii="Arial" w:hAnsi="Arial" w:cs="Arial"/>
        </w:rPr>
        <w:t xml:space="preserve">misma </w:t>
      </w:r>
      <w:r w:rsidR="00BF41F2" w:rsidRPr="00A76E7C">
        <w:rPr>
          <w:rFonts w:ascii="Arial" w:hAnsi="Arial" w:cs="Arial"/>
        </w:rPr>
        <w:t>Ley, para todas las actividades del Instituto.</w:t>
      </w:r>
    </w:p>
    <w:p w:rsidR="00BF41F2" w:rsidRPr="00894223" w:rsidRDefault="00312DB0" w:rsidP="001F0723">
      <w:pPr>
        <w:pStyle w:val="Prrafodelista"/>
        <w:numPr>
          <w:ilvl w:val="0"/>
          <w:numId w:val="3"/>
        </w:numPr>
        <w:spacing w:before="120" w:after="120" w:line="240" w:lineRule="auto"/>
        <w:ind w:left="426" w:right="29"/>
        <w:contextualSpacing w:val="0"/>
        <w:jc w:val="both"/>
        <w:rPr>
          <w:rFonts w:ascii="Arial" w:hAnsi="Arial" w:cs="Arial"/>
        </w:rPr>
      </w:pPr>
      <w:r w:rsidRPr="00894223">
        <w:rPr>
          <w:rFonts w:ascii="Arial" w:hAnsi="Arial" w:cs="Arial"/>
        </w:rPr>
        <w:t xml:space="preserve">  </w:t>
      </w:r>
      <w:r w:rsidR="00BF41F2" w:rsidRPr="00894223">
        <w:rPr>
          <w:rFonts w:ascii="Arial" w:hAnsi="Arial" w:cs="Arial"/>
        </w:rPr>
        <w:t>Que entre las atribuciones y obligaciones que tiene el Consejo General,</w:t>
      </w:r>
      <w:r w:rsidR="008F6FF7" w:rsidRPr="00894223">
        <w:rPr>
          <w:rFonts w:ascii="Arial" w:hAnsi="Arial" w:cs="Arial"/>
        </w:rPr>
        <w:t xml:space="preserve"> de acuerdo con las fracciones I</w:t>
      </w:r>
      <w:r w:rsidR="00BF41F2" w:rsidRPr="00894223">
        <w:rPr>
          <w:rFonts w:ascii="Arial" w:hAnsi="Arial" w:cs="Arial"/>
        </w:rPr>
        <w:t xml:space="preserve">, </w:t>
      </w:r>
      <w:r w:rsidR="008F6FF7" w:rsidRPr="00894223">
        <w:rPr>
          <w:rFonts w:ascii="Arial" w:hAnsi="Arial" w:cs="Arial"/>
        </w:rPr>
        <w:t>II</w:t>
      </w:r>
      <w:r w:rsidR="00BF41F2" w:rsidRPr="00894223">
        <w:rPr>
          <w:rFonts w:ascii="Arial" w:hAnsi="Arial" w:cs="Arial"/>
        </w:rPr>
        <w:t>, VII, XIII, XIV,</w:t>
      </w:r>
      <w:r w:rsidR="008F6FF7" w:rsidRPr="00894223">
        <w:rPr>
          <w:rFonts w:ascii="Arial" w:hAnsi="Arial" w:cs="Arial"/>
        </w:rPr>
        <w:t xml:space="preserve"> XXXV, </w:t>
      </w:r>
      <w:r w:rsidR="00BF41F2" w:rsidRPr="00894223">
        <w:rPr>
          <w:rFonts w:ascii="Arial" w:hAnsi="Arial" w:cs="Arial"/>
        </w:rPr>
        <w:t xml:space="preserve">XLIX, LVI, LVIII y LXI del artículo 123 de la </w:t>
      </w:r>
      <w:proofErr w:type="spellStart"/>
      <w:r w:rsidR="008B4C89" w:rsidRPr="00894223">
        <w:rPr>
          <w:rFonts w:ascii="Arial" w:hAnsi="Arial" w:cs="Arial"/>
        </w:rPr>
        <w:t>LIPEEY</w:t>
      </w:r>
      <w:proofErr w:type="spellEnd"/>
      <w:r w:rsidR="00BF41F2" w:rsidRPr="00894223">
        <w:rPr>
          <w:rFonts w:ascii="Arial" w:hAnsi="Arial" w:cs="Arial"/>
        </w:rPr>
        <w:t xml:space="preserve">, están las siguientes: </w:t>
      </w:r>
    </w:p>
    <w:p w:rsidR="00BF41F2" w:rsidRPr="0049415E" w:rsidRDefault="00BF41F2" w:rsidP="00F91E6D">
      <w:pPr>
        <w:spacing w:before="120" w:after="120" w:line="240" w:lineRule="auto"/>
        <w:ind w:left="567" w:right="616"/>
        <w:jc w:val="both"/>
        <w:rPr>
          <w:rFonts w:ascii="Arial" w:hAnsi="Arial" w:cs="Arial"/>
          <w:i/>
          <w:sz w:val="20"/>
          <w:szCs w:val="20"/>
        </w:rPr>
      </w:pPr>
      <w:r w:rsidRPr="0049415E">
        <w:rPr>
          <w:rFonts w:ascii="Arial" w:hAnsi="Arial" w:cs="Arial"/>
          <w:i/>
          <w:sz w:val="20"/>
          <w:szCs w:val="20"/>
        </w:rPr>
        <w:t xml:space="preserve">l. Vigilar el cumplimiento de las disposiciones constitucionales y las demás leyes aplicables; </w:t>
      </w:r>
    </w:p>
    <w:p w:rsidR="00BF41F2" w:rsidRPr="0049415E" w:rsidRDefault="00BF41F2" w:rsidP="00F91E6D">
      <w:pPr>
        <w:spacing w:before="120" w:after="120" w:line="240" w:lineRule="auto"/>
        <w:ind w:left="567" w:right="616"/>
        <w:jc w:val="both"/>
        <w:rPr>
          <w:rFonts w:ascii="Arial" w:hAnsi="Arial" w:cs="Arial"/>
          <w:i/>
          <w:sz w:val="20"/>
          <w:szCs w:val="20"/>
        </w:rPr>
      </w:pPr>
      <w:r w:rsidRPr="0049415E">
        <w:rPr>
          <w:rFonts w:ascii="Arial" w:hAnsi="Arial" w:cs="Arial"/>
          <w:i/>
          <w:sz w:val="20"/>
          <w:szCs w:val="20"/>
        </w:rPr>
        <w:t>II. Aplicar las disposiciones generales, reglas, lineamientos, criterios y formatos que, en ejercicio de la</w:t>
      </w:r>
      <w:r w:rsidR="0020234F" w:rsidRPr="0049415E">
        <w:rPr>
          <w:rFonts w:ascii="Arial" w:hAnsi="Arial" w:cs="Arial"/>
          <w:i/>
          <w:sz w:val="20"/>
          <w:szCs w:val="20"/>
        </w:rPr>
        <w:t>s</w:t>
      </w:r>
      <w:r w:rsidRPr="0049415E">
        <w:rPr>
          <w:rFonts w:ascii="Arial" w:hAnsi="Arial" w:cs="Arial"/>
          <w:i/>
          <w:sz w:val="20"/>
          <w:szCs w:val="20"/>
        </w:rPr>
        <w:t xml:space="preserve"> facultades que le confiere la Constitución Federal, las leyes generales de la materia, la Constitución, esta Ley, y las demás que le establezca el Instituto Nacional Electoral;</w:t>
      </w:r>
    </w:p>
    <w:p w:rsidR="00BF41F2" w:rsidRPr="0049415E" w:rsidRDefault="00BF41F2" w:rsidP="00F91E6D">
      <w:pPr>
        <w:spacing w:before="120" w:after="120" w:line="240" w:lineRule="auto"/>
        <w:ind w:left="567" w:right="616"/>
        <w:jc w:val="both"/>
        <w:rPr>
          <w:rFonts w:ascii="Arial" w:hAnsi="Arial" w:cs="Arial"/>
          <w:i/>
          <w:sz w:val="20"/>
          <w:szCs w:val="20"/>
        </w:rPr>
      </w:pPr>
      <w:r w:rsidRPr="0049415E">
        <w:rPr>
          <w:rFonts w:ascii="Arial" w:hAnsi="Arial" w:cs="Arial"/>
          <w:i/>
          <w:sz w:val="20"/>
          <w:szCs w:val="20"/>
        </w:rPr>
        <w:t>VII. Dictar los reglamentos, lineamientos y acuerdos necesarios para hacer efectivas sus atribuciones y las disposiciones de esta Ley;</w:t>
      </w:r>
    </w:p>
    <w:p w:rsidR="00BF41F2" w:rsidRPr="0049415E" w:rsidRDefault="00BF41F2" w:rsidP="00F91E6D">
      <w:pPr>
        <w:spacing w:before="120" w:after="120" w:line="240" w:lineRule="auto"/>
        <w:ind w:left="567" w:right="616"/>
        <w:jc w:val="both"/>
        <w:rPr>
          <w:rFonts w:ascii="Arial" w:hAnsi="Arial" w:cs="Arial"/>
          <w:i/>
          <w:sz w:val="20"/>
          <w:szCs w:val="20"/>
        </w:rPr>
      </w:pPr>
      <w:r w:rsidRPr="0049415E">
        <w:rPr>
          <w:rFonts w:ascii="Arial" w:hAnsi="Arial" w:cs="Arial"/>
          <w:i/>
          <w:sz w:val="20"/>
          <w:szCs w:val="20"/>
        </w:rPr>
        <w:t>XIII. L</w:t>
      </w:r>
      <w:r w:rsidR="0020234F" w:rsidRPr="0049415E">
        <w:rPr>
          <w:rFonts w:ascii="Arial" w:hAnsi="Arial" w:cs="Arial"/>
          <w:i/>
          <w:sz w:val="20"/>
          <w:szCs w:val="20"/>
        </w:rPr>
        <w:t>l</w:t>
      </w:r>
      <w:r w:rsidRPr="0049415E">
        <w:rPr>
          <w:rFonts w:ascii="Arial" w:hAnsi="Arial" w:cs="Arial"/>
          <w:i/>
          <w:sz w:val="20"/>
          <w:szCs w:val="20"/>
        </w:rPr>
        <w:t>evar a cabo la preparación, desarrollo y vigilancia del proceso electoral;</w:t>
      </w:r>
    </w:p>
    <w:p w:rsidR="00BF41F2" w:rsidRPr="0049415E" w:rsidRDefault="00BF41F2" w:rsidP="00F91E6D">
      <w:pPr>
        <w:spacing w:before="120" w:after="120" w:line="240" w:lineRule="auto"/>
        <w:ind w:left="567" w:right="616"/>
        <w:jc w:val="both"/>
        <w:rPr>
          <w:rFonts w:ascii="Arial" w:hAnsi="Arial" w:cs="Arial"/>
          <w:i/>
          <w:sz w:val="20"/>
          <w:szCs w:val="20"/>
        </w:rPr>
      </w:pPr>
      <w:r w:rsidRPr="0049415E">
        <w:rPr>
          <w:rFonts w:ascii="Arial" w:hAnsi="Arial" w:cs="Arial"/>
          <w:i/>
          <w:sz w:val="20"/>
          <w:szCs w:val="20"/>
        </w:rPr>
        <w:t xml:space="preserve">XIV. Vigilar la debida integración, instalación y adecuado funcionamiento de los órganos del Instituto; </w:t>
      </w:r>
    </w:p>
    <w:p w:rsidR="000D196A" w:rsidRPr="0049415E" w:rsidRDefault="000D196A" w:rsidP="00F91E6D">
      <w:pPr>
        <w:spacing w:before="120" w:after="120" w:line="240" w:lineRule="auto"/>
        <w:ind w:left="567" w:right="616"/>
        <w:jc w:val="both"/>
        <w:rPr>
          <w:rFonts w:ascii="Arial" w:hAnsi="Arial" w:cs="Arial"/>
          <w:i/>
          <w:sz w:val="20"/>
          <w:szCs w:val="20"/>
        </w:rPr>
      </w:pPr>
      <w:r w:rsidRPr="0049415E">
        <w:rPr>
          <w:rFonts w:ascii="Arial" w:hAnsi="Arial" w:cs="Arial"/>
          <w:i/>
          <w:sz w:val="20"/>
          <w:szCs w:val="20"/>
        </w:rPr>
        <w:t xml:space="preserve">XXXV. Hacer el cómputo estatal de la elección de Gobernador del Estado y expedir la constancia de mayoría respectiva; </w:t>
      </w:r>
    </w:p>
    <w:p w:rsidR="00BF41F2" w:rsidRPr="0049415E" w:rsidRDefault="00BF41F2" w:rsidP="00F91E6D">
      <w:pPr>
        <w:spacing w:before="120" w:after="120" w:line="240" w:lineRule="auto"/>
        <w:ind w:left="567" w:right="616"/>
        <w:jc w:val="both"/>
        <w:rPr>
          <w:rFonts w:ascii="Arial" w:hAnsi="Arial" w:cs="Arial"/>
          <w:i/>
          <w:sz w:val="20"/>
          <w:szCs w:val="20"/>
        </w:rPr>
      </w:pPr>
      <w:r w:rsidRPr="0049415E">
        <w:rPr>
          <w:rFonts w:ascii="Arial" w:hAnsi="Arial" w:cs="Arial"/>
          <w:i/>
          <w:sz w:val="20"/>
          <w:szCs w:val="20"/>
        </w:rPr>
        <w:t xml:space="preserve">XLIX. Integrar las Comisiones Permanentes, Especiales y las que considere necesarias para el desempeño de sus atribuciones, de acuerdo con lo establecido en el Artículo 127 de esta Ley y resolver sobre los proyectos de dictamen de éstas; </w:t>
      </w:r>
    </w:p>
    <w:p w:rsidR="00BF41F2" w:rsidRPr="0049415E" w:rsidRDefault="00BF41F2" w:rsidP="00F91E6D">
      <w:pPr>
        <w:spacing w:before="120" w:after="120" w:line="240" w:lineRule="auto"/>
        <w:ind w:left="567" w:right="616"/>
        <w:jc w:val="both"/>
        <w:rPr>
          <w:rFonts w:ascii="Arial" w:hAnsi="Arial" w:cs="Arial"/>
          <w:i/>
          <w:sz w:val="20"/>
          <w:szCs w:val="20"/>
        </w:rPr>
      </w:pPr>
      <w:r w:rsidRPr="0049415E">
        <w:rPr>
          <w:rFonts w:ascii="Arial" w:hAnsi="Arial" w:cs="Arial"/>
          <w:i/>
          <w:sz w:val="20"/>
          <w:szCs w:val="20"/>
        </w:rPr>
        <w:t>LVI. Emitir los acuerdos necesarios, para el correcto desarrollo de las funciones del Instituto cuando exista discrepancia o para una correcta vinculación con las funciones del Instituto Nacional Electoral o su normatividad;</w:t>
      </w:r>
    </w:p>
    <w:p w:rsidR="00BF41F2" w:rsidRPr="0049415E" w:rsidRDefault="00BF41F2" w:rsidP="00F91E6D">
      <w:pPr>
        <w:spacing w:before="120" w:after="120" w:line="240" w:lineRule="auto"/>
        <w:ind w:left="567" w:right="616"/>
        <w:jc w:val="both"/>
        <w:rPr>
          <w:rFonts w:ascii="Arial" w:hAnsi="Arial" w:cs="Arial"/>
          <w:i/>
          <w:sz w:val="20"/>
          <w:szCs w:val="20"/>
        </w:rPr>
      </w:pPr>
      <w:r w:rsidRPr="0049415E">
        <w:rPr>
          <w:rFonts w:ascii="Arial" w:hAnsi="Arial" w:cs="Arial"/>
          <w:i/>
          <w:sz w:val="20"/>
          <w:szCs w:val="20"/>
        </w:rPr>
        <w:t xml:space="preserve">LVIII. Emitir los acuerdos y aplicar disposiciones generales, reglas, lineamientos, criterios y formatos para garantizar el voto en el extranjero para la elección de Gobernador del Estado, en términos de lo dispuesto por la Constitución Federal, las leyes generales de la materia, la Constitución Política del Estado de Yucatán, esta ley, y las demás disposiciones que establezca el Instituto Nacional Electoral, y </w:t>
      </w:r>
    </w:p>
    <w:p w:rsidR="00BF41F2" w:rsidRPr="0049415E" w:rsidRDefault="00BF41F2" w:rsidP="00F91E6D">
      <w:pPr>
        <w:spacing w:before="120" w:after="120" w:line="240" w:lineRule="auto"/>
        <w:ind w:left="567" w:right="616"/>
        <w:jc w:val="both"/>
        <w:rPr>
          <w:rFonts w:ascii="Arial" w:hAnsi="Arial" w:cs="Arial"/>
          <w:i/>
          <w:sz w:val="20"/>
          <w:szCs w:val="20"/>
        </w:rPr>
      </w:pPr>
      <w:r w:rsidRPr="0049415E">
        <w:rPr>
          <w:rFonts w:ascii="Arial" w:hAnsi="Arial" w:cs="Arial"/>
          <w:i/>
          <w:sz w:val="20"/>
          <w:szCs w:val="20"/>
        </w:rPr>
        <w:t xml:space="preserve">LXI. Las demás que le confieran la Constitución Política del Estado, esta Ley y las demás aplicables. </w:t>
      </w:r>
    </w:p>
    <w:p w:rsidR="00BF41F2" w:rsidRPr="00A76E7C" w:rsidRDefault="00BF41F2" w:rsidP="00F91E6D">
      <w:pPr>
        <w:pStyle w:val="Prrafodelista"/>
        <w:numPr>
          <w:ilvl w:val="0"/>
          <w:numId w:val="3"/>
        </w:numPr>
        <w:spacing w:before="120" w:after="120" w:line="240" w:lineRule="auto"/>
        <w:ind w:left="426"/>
        <w:contextualSpacing w:val="0"/>
        <w:jc w:val="both"/>
        <w:rPr>
          <w:rFonts w:ascii="Arial" w:hAnsi="Arial" w:cs="Arial"/>
        </w:rPr>
      </w:pPr>
      <w:r w:rsidRPr="00A76E7C">
        <w:rPr>
          <w:rFonts w:ascii="Arial" w:hAnsi="Arial" w:cs="Arial"/>
        </w:rPr>
        <w:t xml:space="preserve">Que el artículo 127 de la </w:t>
      </w:r>
      <w:proofErr w:type="spellStart"/>
      <w:r w:rsidR="00E554EF" w:rsidRPr="00A76E7C">
        <w:rPr>
          <w:rFonts w:ascii="Arial" w:hAnsi="Arial" w:cs="Arial"/>
        </w:rPr>
        <w:t>LIPEEY</w:t>
      </w:r>
      <w:proofErr w:type="spellEnd"/>
      <w:r w:rsidRPr="00A76E7C">
        <w:rPr>
          <w:rFonts w:ascii="Arial" w:hAnsi="Arial" w:cs="Arial"/>
        </w:rPr>
        <w:t xml:space="preserve">, establece que, para el estudio, examen, opinión y </w:t>
      </w:r>
      <w:proofErr w:type="spellStart"/>
      <w:r w:rsidRPr="00A76E7C">
        <w:rPr>
          <w:rFonts w:ascii="Arial" w:hAnsi="Arial" w:cs="Arial"/>
        </w:rPr>
        <w:t>dictaminación</w:t>
      </w:r>
      <w:proofErr w:type="spellEnd"/>
      <w:r w:rsidRPr="00A76E7C">
        <w:rPr>
          <w:rFonts w:ascii="Arial" w:hAnsi="Arial" w:cs="Arial"/>
        </w:rPr>
        <w:t xml:space="preserve"> de los asuntos </w:t>
      </w:r>
      <w:r w:rsidR="0020234F">
        <w:rPr>
          <w:rFonts w:ascii="Arial" w:hAnsi="Arial" w:cs="Arial"/>
        </w:rPr>
        <w:t xml:space="preserve">relacionados </w:t>
      </w:r>
      <w:r w:rsidRPr="00A76E7C">
        <w:rPr>
          <w:rFonts w:ascii="Arial" w:hAnsi="Arial" w:cs="Arial"/>
        </w:rPr>
        <w:t>con las atribuciones del Consejo General del Instituto, se integrarán Comisio</w:t>
      </w:r>
      <w:r w:rsidR="00464D61">
        <w:rPr>
          <w:rFonts w:ascii="Arial" w:hAnsi="Arial" w:cs="Arial"/>
        </w:rPr>
        <w:t>nes compuestas por 3 consejeros;</w:t>
      </w:r>
      <w:r w:rsidRPr="00A76E7C">
        <w:rPr>
          <w:rFonts w:ascii="Arial" w:hAnsi="Arial" w:cs="Arial"/>
        </w:rPr>
        <w:t xml:space="preserve"> </w:t>
      </w:r>
      <w:r w:rsidR="00597ABB">
        <w:rPr>
          <w:rFonts w:ascii="Arial" w:hAnsi="Arial" w:cs="Arial"/>
        </w:rPr>
        <w:t>indicando</w:t>
      </w:r>
      <w:r w:rsidRPr="00A76E7C">
        <w:rPr>
          <w:rFonts w:ascii="Arial" w:hAnsi="Arial" w:cs="Arial"/>
        </w:rPr>
        <w:t xml:space="preserve"> en su fracción VII, que se podrán crear las demás que se</w:t>
      </w:r>
      <w:r w:rsidR="00DD0335">
        <w:rPr>
          <w:rFonts w:ascii="Arial" w:hAnsi="Arial" w:cs="Arial"/>
        </w:rPr>
        <w:t>an</w:t>
      </w:r>
      <w:r w:rsidRPr="00A76E7C">
        <w:rPr>
          <w:rFonts w:ascii="Arial" w:hAnsi="Arial" w:cs="Arial"/>
        </w:rPr>
        <w:t xml:space="preserve"> necesarias.</w:t>
      </w:r>
    </w:p>
    <w:p w:rsidR="00BF41F2" w:rsidRDefault="00BF41F2" w:rsidP="00F91E6D">
      <w:pPr>
        <w:pStyle w:val="Prrafodelista"/>
        <w:spacing w:before="120" w:after="120" w:line="240" w:lineRule="auto"/>
        <w:ind w:left="426"/>
        <w:contextualSpacing w:val="0"/>
        <w:jc w:val="both"/>
        <w:rPr>
          <w:rFonts w:ascii="Arial" w:hAnsi="Arial" w:cs="Arial"/>
        </w:rPr>
      </w:pPr>
      <w:r w:rsidRPr="00A76E7C">
        <w:rPr>
          <w:rFonts w:ascii="Arial" w:hAnsi="Arial" w:cs="Arial"/>
        </w:rPr>
        <w:t>Asimismo, en el último párrafo del citado artículo, establece que el Consejo General del instituto, en el Acuerdo de creación o integración de las Comisiones, establecerá las modalidades acordes a las necesidades y naturaleza de los asuntos que les encomienden.</w:t>
      </w:r>
    </w:p>
    <w:p w:rsidR="00464D61" w:rsidRDefault="00464D61" w:rsidP="00464D61">
      <w:pPr>
        <w:pStyle w:val="Prrafodelista"/>
        <w:numPr>
          <w:ilvl w:val="0"/>
          <w:numId w:val="3"/>
        </w:numPr>
        <w:spacing w:before="120" w:after="120" w:line="240" w:lineRule="auto"/>
        <w:ind w:left="426" w:hanging="284"/>
        <w:jc w:val="both"/>
        <w:rPr>
          <w:rFonts w:ascii="Arial" w:hAnsi="Arial" w:cs="Arial"/>
        </w:rPr>
      </w:pPr>
      <w:r w:rsidRPr="00464D61">
        <w:rPr>
          <w:rFonts w:ascii="Arial" w:hAnsi="Arial" w:cs="Arial"/>
        </w:rPr>
        <w:t xml:space="preserve">Que el artículo 130 de la </w:t>
      </w:r>
      <w:proofErr w:type="spellStart"/>
      <w:r w:rsidRPr="00464D61">
        <w:rPr>
          <w:rFonts w:ascii="Arial" w:hAnsi="Arial" w:cs="Arial"/>
        </w:rPr>
        <w:t>LIPEEY</w:t>
      </w:r>
      <w:proofErr w:type="spellEnd"/>
      <w:r w:rsidRPr="00464D61">
        <w:rPr>
          <w:rFonts w:ascii="Arial" w:hAnsi="Arial" w:cs="Arial"/>
        </w:rPr>
        <w:t xml:space="preserve">, señala que las Comisiones, para el cumplimiento de sus funciones, tendrán el apoyo y colaboración del consejero presidente, del secretario ejecutivo y de la Junta General Ejecutiva, sin detrimento para estos últimos, del cumplimiento de sus obligaciones. A su vez podrán recabar de las oficinas públicas y privadas que funcionan en el Estado, la información que se estime conveniente para el desahogo de sus </w:t>
      </w:r>
      <w:r w:rsidRPr="00464D61">
        <w:rPr>
          <w:rFonts w:ascii="Arial" w:hAnsi="Arial" w:cs="Arial"/>
        </w:rPr>
        <w:lastRenderedPageBreak/>
        <w:t>funciones. Las Comisiones, por conducto de su Presidente, podrán invitar a sus sesiones a los representantes de los Partidos y Agrupaciones Políticas y a cualquier persona o funcionario, para que exponga un asunto o le proporcione la información que estimen necesaria, conforme al orden del día correspondiente.</w:t>
      </w:r>
    </w:p>
    <w:p w:rsidR="00464D61" w:rsidRPr="00464D61" w:rsidRDefault="00464D61" w:rsidP="00464D61">
      <w:pPr>
        <w:pStyle w:val="Prrafodelista"/>
        <w:spacing w:before="120" w:after="120" w:line="240" w:lineRule="auto"/>
        <w:ind w:left="426"/>
        <w:jc w:val="both"/>
        <w:rPr>
          <w:rFonts w:ascii="Arial" w:hAnsi="Arial" w:cs="Arial"/>
        </w:rPr>
      </w:pPr>
    </w:p>
    <w:p w:rsidR="00464D61" w:rsidRDefault="00464D61" w:rsidP="006A199E">
      <w:pPr>
        <w:pStyle w:val="Prrafodelista"/>
        <w:spacing w:before="120" w:after="120" w:line="240" w:lineRule="auto"/>
        <w:ind w:left="426"/>
        <w:contextualSpacing w:val="0"/>
        <w:jc w:val="both"/>
        <w:rPr>
          <w:rFonts w:ascii="Arial" w:hAnsi="Arial" w:cs="Arial"/>
        </w:rPr>
      </w:pPr>
      <w:r>
        <w:rPr>
          <w:rFonts w:ascii="Arial" w:hAnsi="Arial" w:cs="Arial"/>
        </w:rPr>
        <w:t>Conforme a lo anterior, por acuerdo C.G.020/2017, de quince de junio de dos mil diecisiete el Consejo General del Instituto aprobó la creación de la Comisión temporal del voto de los yucatecos residentes en el extranjero, cuyo objetivo general es la supervisión del desarrollo de los trabajos, actividades y proyectos que en la materia del voto de los mexicanos residentes en el extranjero se realicen en el proceso electoral 2017-2018, en conjunto con el INE.</w:t>
      </w:r>
    </w:p>
    <w:p w:rsidR="00F979EC" w:rsidRDefault="00894223" w:rsidP="00F91E6D">
      <w:pPr>
        <w:pStyle w:val="Prrafodelista"/>
        <w:numPr>
          <w:ilvl w:val="0"/>
          <w:numId w:val="3"/>
        </w:numPr>
        <w:spacing w:before="120" w:after="120" w:line="240" w:lineRule="auto"/>
        <w:ind w:left="426"/>
        <w:contextualSpacing w:val="0"/>
        <w:jc w:val="both"/>
        <w:rPr>
          <w:rFonts w:ascii="Arial" w:hAnsi="Arial" w:cs="Arial"/>
        </w:rPr>
      </w:pPr>
      <w:r>
        <w:rPr>
          <w:rFonts w:ascii="Arial" w:hAnsi="Arial" w:cs="Arial"/>
        </w:rPr>
        <w:t>Que e</w:t>
      </w:r>
      <w:r w:rsidR="00F979EC">
        <w:rPr>
          <w:rFonts w:ascii="Arial" w:hAnsi="Arial" w:cs="Arial"/>
        </w:rPr>
        <w:t xml:space="preserve">l artículo </w:t>
      </w:r>
      <w:r>
        <w:rPr>
          <w:rFonts w:ascii="Arial" w:hAnsi="Arial" w:cs="Arial"/>
        </w:rPr>
        <w:t xml:space="preserve">305 </w:t>
      </w:r>
      <w:r w:rsidR="00557130">
        <w:rPr>
          <w:rFonts w:ascii="Arial" w:hAnsi="Arial" w:cs="Arial"/>
        </w:rPr>
        <w:t xml:space="preserve">de la </w:t>
      </w:r>
      <w:proofErr w:type="spellStart"/>
      <w:r w:rsidR="00557130">
        <w:rPr>
          <w:rFonts w:ascii="Arial" w:hAnsi="Arial" w:cs="Arial"/>
        </w:rPr>
        <w:t>LIPEEY</w:t>
      </w:r>
      <w:proofErr w:type="spellEnd"/>
      <w:r w:rsidR="00557130">
        <w:rPr>
          <w:rFonts w:ascii="Arial" w:hAnsi="Arial" w:cs="Arial"/>
        </w:rPr>
        <w:t>, establece:</w:t>
      </w:r>
    </w:p>
    <w:p w:rsidR="00557130" w:rsidRPr="00557130" w:rsidRDefault="00557130" w:rsidP="00557130">
      <w:pPr>
        <w:pStyle w:val="Ttulo"/>
        <w:spacing w:line="240" w:lineRule="auto"/>
        <w:ind w:left="567" w:right="616"/>
        <w:jc w:val="both"/>
        <w:rPr>
          <w:rFonts w:cs="Arial"/>
          <w:b w:val="0"/>
          <w:i/>
          <w:sz w:val="20"/>
          <w:lang w:val="es-ES_tradnl"/>
        </w:rPr>
      </w:pPr>
      <w:r w:rsidRPr="00557130">
        <w:rPr>
          <w:rFonts w:cs="Arial"/>
          <w:i/>
          <w:sz w:val="20"/>
          <w:lang w:val="es-ES_tradnl"/>
        </w:rPr>
        <w:t>Artículo 305.</w:t>
      </w:r>
      <w:r w:rsidRPr="00557130">
        <w:rPr>
          <w:rFonts w:cs="Arial"/>
          <w:b w:val="0"/>
          <w:i/>
          <w:sz w:val="20"/>
          <w:lang w:val="es-ES_tradnl"/>
        </w:rPr>
        <w:t xml:space="preserve"> La recepción, depósito y salvaguarda de los paquetes que contengan los expedientes de casilla por parte de los Consejos Distritales o Municipales, en su caso, se hará conforme al procedimiento siguiente:</w:t>
      </w:r>
    </w:p>
    <w:p w:rsidR="00557130" w:rsidRPr="00557130" w:rsidRDefault="00557130" w:rsidP="00557130">
      <w:pPr>
        <w:pStyle w:val="Ttulo"/>
        <w:spacing w:line="240" w:lineRule="auto"/>
        <w:ind w:left="567" w:right="616"/>
        <w:jc w:val="both"/>
        <w:rPr>
          <w:rFonts w:cs="Arial"/>
          <w:b w:val="0"/>
          <w:i/>
          <w:sz w:val="20"/>
          <w:lang w:val="es-ES_tradnl"/>
        </w:rPr>
      </w:pPr>
    </w:p>
    <w:p w:rsidR="00557130" w:rsidRPr="00557130" w:rsidRDefault="00557130" w:rsidP="00557130">
      <w:pPr>
        <w:pStyle w:val="Prrafodelista"/>
        <w:spacing w:line="240" w:lineRule="auto"/>
        <w:ind w:left="567" w:right="616"/>
        <w:jc w:val="both"/>
        <w:rPr>
          <w:rFonts w:ascii="Arial" w:hAnsi="Arial" w:cs="Arial"/>
          <w:i/>
          <w:sz w:val="20"/>
          <w:szCs w:val="20"/>
        </w:rPr>
      </w:pPr>
      <w:r w:rsidRPr="00557130">
        <w:rPr>
          <w:rFonts w:ascii="Arial" w:hAnsi="Arial" w:cs="Arial"/>
          <w:b/>
          <w:i/>
          <w:sz w:val="20"/>
          <w:szCs w:val="20"/>
        </w:rPr>
        <w:t>I.</w:t>
      </w:r>
      <w:r w:rsidRPr="00557130">
        <w:rPr>
          <w:rFonts w:ascii="Arial" w:hAnsi="Arial" w:cs="Arial"/>
          <w:i/>
          <w:sz w:val="20"/>
          <w:szCs w:val="20"/>
        </w:rPr>
        <w:t xml:space="preserve"> Se recibirán en el orden en que sean entregados por las personas facultadas para ello;</w:t>
      </w:r>
    </w:p>
    <w:p w:rsidR="00557130" w:rsidRPr="00557130" w:rsidRDefault="00557130" w:rsidP="00557130">
      <w:pPr>
        <w:pStyle w:val="Prrafodelista"/>
        <w:spacing w:line="240" w:lineRule="auto"/>
        <w:ind w:left="567" w:right="616"/>
        <w:jc w:val="both"/>
        <w:rPr>
          <w:rFonts w:ascii="Arial" w:hAnsi="Arial" w:cs="Arial"/>
          <w:i/>
          <w:sz w:val="20"/>
          <w:szCs w:val="20"/>
        </w:rPr>
      </w:pPr>
    </w:p>
    <w:p w:rsidR="00557130" w:rsidRPr="00557130" w:rsidRDefault="00557130" w:rsidP="00557130">
      <w:pPr>
        <w:pStyle w:val="Prrafodelista"/>
        <w:spacing w:line="240" w:lineRule="auto"/>
        <w:ind w:left="567" w:right="616"/>
        <w:jc w:val="both"/>
        <w:rPr>
          <w:rFonts w:ascii="Arial" w:hAnsi="Arial" w:cs="Arial"/>
          <w:i/>
          <w:sz w:val="20"/>
          <w:szCs w:val="20"/>
        </w:rPr>
      </w:pPr>
      <w:r w:rsidRPr="00557130">
        <w:rPr>
          <w:rFonts w:ascii="Arial" w:hAnsi="Arial" w:cs="Arial"/>
          <w:b/>
          <w:i/>
          <w:sz w:val="20"/>
          <w:szCs w:val="20"/>
        </w:rPr>
        <w:t>II.</w:t>
      </w:r>
      <w:r w:rsidRPr="00557130">
        <w:rPr>
          <w:rFonts w:ascii="Arial" w:hAnsi="Arial" w:cs="Arial"/>
          <w:i/>
          <w:sz w:val="20"/>
          <w:szCs w:val="20"/>
        </w:rPr>
        <w:t xml:space="preserve"> El Presidente o funcionarios autorizados del Consejo Distrital, o Municipal, en su caso, extenderán el recibo señalando la hora en que fueron entregados;</w:t>
      </w:r>
    </w:p>
    <w:p w:rsidR="00557130" w:rsidRPr="00557130" w:rsidRDefault="00557130" w:rsidP="00557130">
      <w:pPr>
        <w:pStyle w:val="Prrafodelista"/>
        <w:spacing w:line="240" w:lineRule="auto"/>
        <w:ind w:left="567" w:right="616"/>
        <w:jc w:val="both"/>
        <w:rPr>
          <w:rFonts w:ascii="Arial" w:hAnsi="Arial" w:cs="Arial"/>
          <w:b/>
          <w:i/>
          <w:sz w:val="20"/>
          <w:szCs w:val="20"/>
        </w:rPr>
      </w:pPr>
    </w:p>
    <w:p w:rsidR="00557130" w:rsidRPr="00557130" w:rsidRDefault="00557130" w:rsidP="00557130">
      <w:pPr>
        <w:pStyle w:val="Prrafodelista"/>
        <w:spacing w:line="240" w:lineRule="auto"/>
        <w:ind w:left="567" w:right="616"/>
        <w:jc w:val="both"/>
        <w:rPr>
          <w:rFonts w:ascii="Arial" w:hAnsi="Arial" w:cs="Arial"/>
          <w:i/>
          <w:sz w:val="20"/>
          <w:szCs w:val="20"/>
        </w:rPr>
      </w:pPr>
      <w:r w:rsidRPr="00557130">
        <w:rPr>
          <w:rFonts w:ascii="Arial" w:hAnsi="Arial" w:cs="Arial"/>
          <w:b/>
          <w:i/>
          <w:sz w:val="20"/>
          <w:szCs w:val="20"/>
        </w:rPr>
        <w:t>III.</w:t>
      </w:r>
      <w:r w:rsidRPr="00557130">
        <w:rPr>
          <w:rFonts w:ascii="Arial" w:hAnsi="Arial" w:cs="Arial"/>
          <w:i/>
          <w:sz w:val="20"/>
          <w:szCs w:val="20"/>
        </w:rPr>
        <w:t xml:space="preserve"> El Presidente del Consejo Distrital o Municipal en su caso, dispondrá su depósito, en orden numérico de las casillas, en un lugar dentro del local del Consejo que reúna las condiciones de seguridad, desde el momento de su recepción hasta el día en que se practique el cómputo respectivo;</w:t>
      </w:r>
    </w:p>
    <w:p w:rsidR="00557130" w:rsidRPr="00557130" w:rsidRDefault="00557130" w:rsidP="00557130">
      <w:pPr>
        <w:pStyle w:val="Ttulo"/>
        <w:spacing w:line="240" w:lineRule="auto"/>
        <w:ind w:left="567" w:right="616"/>
        <w:jc w:val="both"/>
        <w:rPr>
          <w:rFonts w:cs="Arial"/>
          <w:b w:val="0"/>
          <w:i/>
          <w:sz w:val="20"/>
          <w:lang w:val="es-ES_tradnl"/>
        </w:rPr>
      </w:pPr>
    </w:p>
    <w:p w:rsidR="00557130" w:rsidRPr="00557130" w:rsidRDefault="00557130" w:rsidP="00557130">
      <w:pPr>
        <w:pStyle w:val="Ttulo"/>
        <w:spacing w:line="240" w:lineRule="auto"/>
        <w:ind w:left="567" w:right="616"/>
        <w:jc w:val="both"/>
        <w:rPr>
          <w:rFonts w:cs="Arial"/>
          <w:b w:val="0"/>
          <w:i/>
          <w:sz w:val="20"/>
          <w:lang w:val="es-ES_tradnl"/>
        </w:rPr>
      </w:pPr>
      <w:r w:rsidRPr="00557130">
        <w:rPr>
          <w:rFonts w:cs="Arial"/>
          <w:i/>
          <w:sz w:val="20"/>
          <w:lang w:val="es-ES_tradnl"/>
        </w:rPr>
        <w:t>IV.</w:t>
      </w:r>
      <w:r w:rsidRPr="00557130">
        <w:rPr>
          <w:rFonts w:cs="Arial"/>
          <w:b w:val="0"/>
          <w:i/>
          <w:sz w:val="20"/>
          <w:lang w:val="es-ES_tradnl"/>
        </w:rPr>
        <w:t xml:space="preserve"> El Presidente del Consejo Distrital Electoral o Municipal, dispondrá que sean selladas las puertas de acceso del lugar en que fueron depositados los paquetes electorales, en presencia de los representantes de los </w:t>
      </w:r>
      <w:r w:rsidRPr="00557130">
        <w:rPr>
          <w:rFonts w:cs="Arial"/>
          <w:b w:val="0"/>
          <w:i/>
          <w:sz w:val="20"/>
        </w:rPr>
        <w:t>partidos políticos, coaliciones y candidatos independientes</w:t>
      </w:r>
      <w:r w:rsidRPr="00557130">
        <w:rPr>
          <w:rFonts w:cs="Arial"/>
          <w:b w:val="0"/>
          <w:i/>
          <w:sz w:val="20"/>
          <w:lang w:val="es-ES_tradnl"/>
        </w:rPr>
        <w:t>, y</w:t>
      </w:r>
    </w:p>
    <w:p w:rsidR="00557130" w:rsidRPr="00557130" w:rsidRDefault="00557130" w:rsidP="00557130">
      <w:pPr>
        <w:pStyle w:val="Ttulo"/>
        <w:spacing w:line="240" w:lineRule="auto"/>
        <w:ind w:left="567" w:right="616"/>
        <w:jc w:val="both"/>
        <w:rPr>
          <w:rFonts w:cs="Arial"/>
          <w:b w:val="0"/>
          <w:i/>
          <w:sz w:val="20"/>
          <w:lang w:val="es-ES_tradnl"/>
        </w:rPr>
      </w:pPr>
    </w:p>
    <w:p w:rsidR="00557130" w:rsidRDefault="00557130" w:rsidP="00557130">
      <w:pPr>
        <w:pStyle w:val="Prrafodelista"/>
        <w:spacing w:line="240" w:lineRule="auto"/>
        <w:ind w:left="567" w:right="616"/>
        <w:jc w:val="both"/>
        <w:rPr>
          <w:rFonts w:ascii="Arial" w:hAnsi="Arial" w:cs="Arial"/>
          <w:i/>
          <w:sz w:val="20"/>
          <w:szCs w:val="20"/>
        </w:rPr>
      </w:pPr>
      <w:r w:rsidRPr="00557130">
        <w:rPr>
          <w:rFonts w:ascii="Arial" w:hAnsi="Arial" w:cs="Arial"/>
          <w:b/>
          <w:i/>
          <w:sz w:val="20"/>
          <w:szCs w:val="20"/>
        </w:rPr>
        <w:t>V.</w:t>
      </w:r>
      <w:r w:rsidRPr="00557130">
        <w:rPr>
          <w:rFonts w:ascii="Arial" w:hAnsi="Arial" w:cs="Arial"/>
          <w:i/>
          <w:sz w:val="20"/>
          <w:szCs w:val="20"/>
        </w:rPr>
        <w:t xml:space="preserve"> La recepción de los paquetes electorales se asentará en el acta circunstanciada haciendo constar, en su caso, los que se hubieren recibido sin reunir los requisitos que señala esta Ley.</w:t>
      </w:r>
      <w:r w:rsidR="007D1980">
        <w:rPr>
          <w:rFonts w:ascii="Arial" w:hAnsi="Arial" w:cs="Arial"/>
          <w:i/>
          <w:sz w:val="20"/>
          <w:szCs w:val="20"/>
        </w:rPr>
        <w:t>”</w:t>
      </w:r>
    </w:p>
    <w:p w:rsidR="007D1980" w:rsidRPr="00557130" w:rsidRDefault="007D1980" w:rsidP="00557130">
      <w:pPr>
        <w:pStyle w:val="Prrafodelista"/>
        <w:spacing w:line="240" w:lineRule="auto"/>
        <w:ind w:left="567" w:right="616"/>
        <w:jc w:val="both"/>
        <w:rPr>
          <w:rFonts w:ascii="Arial" w:hAnsi="Arial" w:cs="Arial"/>
          <w:i/>
          <w:sz w:val="20"/>
          <w:szCs w:val="20"/>
        </w:rPr>
      </w:pPr>
    </w:p>
    <w:p w:rsidR="00C54BEA" w:rsidRDefault="00894223" w:rsidP="00F91E6D">
      <w:pPr>
        <w:pStyle w:val="Prrafodelista"/>
        <w:numPr>
          <w:ilvl w:val="0"/>
          <w:numId w:val="3"/>
        </w:numPr>
        <w:spacing w:before="120" w:after="120" w:line="240" w:lineRule="auto"/>
        <w:ind w:left="426"/>
        <w:contextualSpacing w:val="0"/>
        <w:jc w:val="both"/>
        <w:rPr>
          <w:rFonts w:ascii="Arial" w:hAnsi="Arial" w:cs="Arial"/>
        </w:rPr>
      </w:pPr>
      <w:r>
        <w:rPr>
          <w:rFonts w:ascii="Arial" w:hAnsi="Arial" w:cs="Arial"/>
        </w:rPr>
        <w:t xml:space="preserve">Qué así </w:t>
      </w:r>
      <w:r w:rsidR="004E3E69">
        <w:rPr>
          <w:rFonts w:ascii="Arial" w:hAnsi="Arial" w:cs="Arial"/>
        </w:rPr>
        <w:t xml:space="preserve">mismo, la propia </w:t>
      </w:r>
      <w:proofErr w:type="spellStart"/>
      <w:r w:rsidR="004E3E69">
        <w:rPr>
          <w:rFonts w:ascii="Arial" w:hAnsi="Arial" w:cs="Arial"/>
        </w:rPr>
        <w:t>LIPEEY</w:t>
      </w:r>
      <w:proofErr w:type="spellEnd"/>
      <w:r w:rsidR="004E3E69">
        <w:rPr>
          <w:rFonts w:ascii="Arial" w:hAnsi="Arial" w:cs="Arial"/>
        </w:rPr>
        <w:t xml:space="preserve">, en su artículo 310, fracciones I y II, </w:t>
      </w:r>
      <w:r w:rsidR="002F5442">
        <w:rPr>
          <w:rFonts w:ascii="Arial" w:hAnsi="Arial" w:cs="Arial"/>
        </w:rPr>
        <w:t xml:space="preserve">respecto del cómputo distrital de la votación para Gobernador </w:t>
      </w:r>
      <w:r w:rsidR="00FB033F">
        <w:rPr>
          <w:rFonts w:ascii="Arial" w:hAnsi="Arial" w:cs="Arial"/>
        </w:rPr>
        <w:t xml:space="preserve">en lo conducente </w:t>
      </w:r>
      <w:r w:rsidR="004E3E69">
        <w:rPr>
          <w:rFonts w:ascii="Arial" w:hAnsi="Arial" w:cs="Arial"/>
        </w:rPr>
        <w:t>establece:</w:t>
      </w:r>
    </w:p>
    <w:p w:rsidR="004E3E69" w:rsidRPr="00A13801" w:rsidRDefault="00C85EDF" w:rsidP="00A13801">
      <w:pPr>
        <w:pStyle w:val="Prrafodelista"/>
        <w:spacing w:line="240" w:lineRule="auto"/>
        <w:ind w:left="567" w:right="616"/>
        <w:jc w:val="both"/>
        <w:rPr>
          <w:rFonts w:ascii="Arial" w:hAnsi="Arial" w:cs="Arial"/>
          <w:sz w:val="20"/>
          <w:szCs w:val="20"/>
        </w:rPr>
      </w:pPr>
      <w:r>
        <w:rPr>
          <w:rFonts w:ascii="Arial" w:hAnsi="Arial" w:cs="Arial"/>
          <w:b/>
          <w:sz w:val="20"/>
          <w:szCs w:val="20"/>
        </w:rPr>
        <w:t>“</w:t>
      </w:r>
      <w:r w:rsidR="004E3E69" w:rsidRPr="00A13801">
        <w:rPr>
          <w:rFonts w:ascii="Arial" w:hAnsi="Arial" w:cs="Arial"/>
          <w:b/>
          <w:sz w:val="20"/>
          <w:szCs w:val="20"/>
        </w:rPr>
        <w:t>Artículo 310.</w:t>
      </w:r>
      <w:r w:rsidR="004E3E69" w:rsidRPr="00A13801">
        <w:rPr>
          <w:rFonts w:ascii="Arial" w:hAnsi="Arial" w:cs="Arial"/>
          <w:sz w:val="20"/>
          <w:szCs w:val="20"/>
        </w:rPr>
        <w:t xml:space="preserve"> El cómputo distrital de la votación para Gobernador se sujetará al procedimiento siguiente:</w:t>
      </w:r>
    </w:p>
    <w:p w:rsidR="004E3E69" w:rsidRPr="00A13801" w:rsidRDefault="004E3E69" w:rsidP="00A13801">
      <w:pPr>
        <w:pStyle w:val="Prrafodelista"/>
        <w:spacing w:line="240" w:lineRule="auto"/>
        <w:ind w:left="567" w:right="616"/>
        <w:jc w:val="both"/>
        <w:rPr>
          <w:rFonts w:ascii="Arial" w:hAnsi="Arial" w:cs="Arial"/>
          <w:sz w:val="20"/>
          <w:szCs w:val="20"/>
        </w:rPr>
      </w:pPr>
    </w:p>
    <w:p w:rsidR="004E3E69" w:rsidRPr="00A13801" w:rsidRDefault="004E3E69" w:rsidP="00BA1E71">
      <w:pPr>
        <w:pStyle w:val="Prrafodelista"/>
        <w:spacing w:line="240" w:lineRule="auto"/>
        <w:ind w:left="567" w:right="616"/>
        <w:jc w:val="both"/>
        <w:rPr>
          <w:rFonts w:cs="Arial"/>
          <w:b/>
          <w:sz w:val="20"/>
          <w:lang w:val="es-ES_tradnl"/>
        </w:rPr>
      </w:pPr>
      <w:r w:rsidRPr="00A13801">
        <w:rPr>
          <w:rFonts w:ascii="Arial" w:hAnsi="Arial" w:cs="Arial"/>
          <w:b/>
          <w:sz w:val="20"/>
          <w:szCs w:val="20"/>
        </w:rPr>
        <w:t xml:space="preserve">I. </w:t>
      </w:r>
      <w:r w:rsidRPr="00A13801">
        <w:rPr>
          <w:rFonts w:ascii="Arial" w:hAnsi="Arial" w:cs="Arial"/>
          <w:sz w:val="20"/>
          <w:szCs w:val="20"/>
        </w:rPr>
        <w:t>Se abrirán los paquetes que contengan los expedientes de la elección que no tengan muestras de alteración y siguiendo el orden numérico de las casillas; se cotejará el resultado del acta de escrutinio y cómputo contenido en el expediente de casilla con los resultados que de la misma obre en poder del Presidente del Consejo Distrital Electoral. Si los resultados de ambas actas coinciden, se asentará en las formas establecidas para ello;</w:t>
      </w:r>
    </w:p>
    <w:p w:rsidR="004E3E69" w:rsidRPr="00A13801" w:rsidRDefault="004E3E69" w:rsidP="00A13801">
      <w:pPr>
        <w:pStyle w:val="Ttulo"/>
        <w:spacing w:line="240" w:lineRule="auto"/>
        <w:ind w:left="567" w:right="616"/>
        <w:jc w:val="both"/>
        <w:rPr>
          <w:rFonts w:cs="Arial"/>
          <w:b w:val="0"/>
          <w:sz w:val="20"/>
          <w:lang w:val="es-ES_tradnl"/>
        </w:rPr>
      </w:pPr>
      <w:r w:rsidRPr="00A13801">
        <w:rPr>
          <w:rFonts w:cs="Arial"/>
          <w:sz w:val="20"/>
          <w:lang w:val="es-ES_tradnl"/>
        </w:rPr>
        <w:t>II.</w:t>
      </w:r>
      <w:r w:rsidRPr="00A13801">
        <w:rPr>
          <w:rFonts w:cs="Arial"/>
          <w:b w:val="0"/>
          <w:sz w:val="20"/>
          <w:lang w:val="es-ES_tradnl"/>
        </w:rPr>
        <w:t xml:space="preserve"> Si los resultados de las actas no coinciden o existan errores o alteraciones evidentes en las actas, o no existiere el acta de escrutinio y cómputo de la casilla  en poder del Presidente del Consejo que debió incluirse en el sobre adherido por fuera del paquete electoral o no obrare el ejemplar del acta de escrutinio y cómputo del expediente de la casilla, salvo que puedan corregirse o aclararse con otros elementos a satisfacción plena de quien lo haya solicitado, se procederá a realizar nuevamente el escrutinio y cómputo de la casilla, levantándose el acta correspondiente.</w:t>
      </w:r>
    </w:p>
    <w:p w:rsidR="004E3E69" w:rsidRPr="00A13801" w:rsidRDefault="004E3E69" w:rsidP="00A13801">
      <w:pPr>
        <w:pStyle w:val="Ttulo"/>
        <w:spacing w:line="240" w:lineRule="auto"/>
        <w:ind w:left="567" w:right="616"/>
        <w:jc w:val="both"/>
        <w:rPr>
          <w:rFonts w:cs="Arial"/>
          <w:b w:val="0"/>
          <w:sz w:val="20"/>
          <w:lang w:val="es-ES_tradnl"/>
        </w:rPr>
      </w:pPr>
    </w:p>
    <w:p w:rsidR="004E3E69" w:rsidRPr="00A13801" w:rsidRDefault="004E3E69" w:rsidP="00A13801">
      <w:pPr>
        <w:pStyle w:val="Ttulo"/>
        <w:spacing w:line="240" w:lineRule="auto"/>
        <w:ind w:left="567" w:right="616"/>
        <w:jc w:val="both"/>
        <w:rPr>
          <w:rFonts w:cs="Arial"/>
          <w:b w:val="0"/>
          <w:sz w:val="20"/>
          <w:lang w:val="es-ES_tradnl"/>
        </w:rPr>
      </w:pPr>
      <w:r w:rsidRPr="00A13801">
        <w:rPr>
          <w:rFonts w:cs="Arial"/>
          <w:b w:val="0"/>
          <w:sz w:val="20"/>
          <w:lang w:val="es-ES_tradnl"/>
        </w:rPr>
        <w:t xml:space="preserve">Siendo el número de votos nulos mayor a la diferencia entre los candidatos ubicados entre el primero y segundo lugar de la votación o si todos los votos fueron depositados a favor de </w:t>
      </w:r>
      <w:r w:rsidRPr="00A13801">
        <w:rPr>
          <w:rFonts w:cs="Arial"/>
          <w:b w:val="0"/>
          <w:sz w:val="20"/>
          <w:lang w:val="es-ES_tradnl"/>
        </w:rPr>
        <w:lastRenderedPageBreak/>
        <w:t>un mismo partido político, se procederá a realizar nuevamente el escrutinio y cómputo de la casilla, levantándose el acta correspondiente.</w:t>
      </w:r>
    </w:p>
    <w:p w:rsidR="004E3E69" w:rsidRPr="00A13801" w:rsidRDefault="004E3E69" w:rsidP="00A13801">
      <w:pPr>
        <w:pStyle w:val="Ttulo"/>
        <w:spacing w:line="240" w:lineRule="auto"/>
        <w:ind w:left="567" w:right="616"/>
        <w:jc w:val="both"/>
        <w:rPr>
          <w:rFonts w:cs="Arial"/>
          <w:b w:val="0"/>
          <w:sz w:val="20"/>
          <w:lang w:val="es-ES_tradnl"/>
        </w:rPr>
      </w:pPr>
    </w:p>
    <w:p w:rsidR="004E3E69" w:rsidRPr="00A13801" w:rsidRDefault="004E3E69" w:rsidP="00A13801">
      <w:pPr>
        <w:pStyle w:val="Ttulo"/>
        <w:spacing w:line="240" w:lineRule="auto"/>
        <w:ind w:left="567" w:right="616"/>
        <w:jc w:val="both"/>
        <w:rPr>
          <w:rFonts w:cs="Arial"/>
          <w:b w:val="0"/>
          <w:sz w:val="20"/>
          <w:lang w:val="es-ES_tradnl"/>
        </w:rPr>
      </w:pPr>
      <w:r w:rsidRPr="00A13801">
        <w:rPr>
          <w:rFonts w:cs="Arial"/>
          <w:b w:val="0"/>
          <w:sz w:val="20"/>
          <w:lang w:val="es-ES_tradnl"/>
        </w:rPr>
        <w:t>Para llevar a cabo lo anterior, el Secretario Ejecutivo del Consejo, abrirá el paquete en cuestión y cerciorándose de su contenido, contabilizará en voz alta, las boletas no utilizadas, los votos nulos y los votos válidos, asentando la cantidad que resulte en el espacio del acta correspondiente. Al momento de contabilizar la votación nula y válida, los representantes de los partidos políticos que así lo deseen y un consejero electoral, verificarán que se haya determinado correctamente la validez o nulidad del voto emitido, de acuerdo a lo dispuesto por esta Ley.</w:t>
      </w:r>
    </w:p>
    <w:p w:rsidR="004E3E69" w:rsidRPr="00A13801" w:rsidRDefault="004E3E69" w:rsidP="00A13801">
      <w:pPr>
        <w:pStyle w:val="Ttulo"/>
        <w:spacing w:line="240" w:lineRule="auto"/>
        <w:ind w:left="567" w:right="616"/>
        <w:jc w:val="both"/>
        <w:rPr>
          <w:rFonts w:cs="Arial"/>
          <w:b w:val="0"/>
          <w:sz w:val="20"/>
          <w:lang w:val="es-ES_tradnl"/>
        </w:rPr>
      </w:pPr>
    </w:p>
    <w:p w:rsidR="004E3E69" w:rsidRPr="00A13801" w:rsidRDefault="004E3E69" w:rsidP="00A13801">
      <w:pPr>
        <w:pStyle w:val="Ttulo"/>
        <w:spacing w:line="240" w:lineRule="auto"/>
        <w:ind w:left="567" w:right="616"/>
        <w:jc w:val="both"/>
        <w:rPr>
          <w:rFonts w:cs="Arial"/>
          <w:b w:val="0"/>
          <w:sz w:val="20"/>
          <w:lang w:val="es-ES_tradnl"/>
        </w:rPr>
      </w:pPr>
      <w:r w:rsidRPr="00A13801">
        <w:rPr>
          <w:rFonts w:cs="Arial"/>
          <w:b w:val="0"/>
          <w:sz w:val="20"/>
          <w:lang w:val="es-ES_tradnl"/>
        </w:rPr>
        <w:t xml:space="preserve">En su caso, se sumarán los votos que hayan sido emitidos a favor de dos o más partidos coaligados y que por esa causa hayan sido consignados por separado en el apartado correspondiente del acta de escrutinio y cómputo de casilla. </w:t>
      </w:r>
    </w:p>
    <w:p w:rsidR="004E3E69" w:rsidRPr="00A13801" w:rsidRDefault="004E3E69" w:rsidP="00A13801">
      <w:pPr>
        <w:pStyle w:val="Ttulo"/>
        <w:spacing w:line="240" w:lineRule="auto"/>
        <w:ind w:left="567" w:right="616"/>
        <w:jc w:val="both"/>
        <w:rPr>
          <w:rFonts w:cs="Arial"/>
          <w:b w:val="0"/>
          <w:sz w:val="20"/>
          <w:lang w:val="es-ES_tradnl"/>
        </w:rPr>
      </w:pPr>
    </w:p>
    <w:p w:rsidR="004E3E69" w:rsidRPr="00A13801" w:rsidRDefault="00F42ABB" w:rsidP="00A13801">
      <w:pPr>
        <w:pStyle w:val="Ttulo"/>
        <w:spacing w:line="240" w:lineRule="auto"/>
        <w:ind w:left="567" w:right="616"/>
        <w:jc w:val="both"/>
        <w:rPr>
          <w:rFonts w:cs="Arial"/>
          <w:b w:val="0"/>
          <w:sz w:val="20"/>
          <w:lang w:val="es-ES_tradnl"/>
        </w:rPr>
      </w:pPr>
      <w:r>
        <w:rPr>
          <w:rFonts w:cs="Arial"/>
          <w:b w:val="0"/>
          <w:sz w:val="20"/>
          <w:lang w:val="es-ES_tradnl"/>
        </w:rPr>
        <w:t xml:space="preserve">… </w:t>
      </w:r>
    </w:p>
    <w:p w:rsidR="00843439" w:rsidRDefault="00843439" w:rsidP="00A13801">
      <w:pPr>
        <w:pStyle w:val="Ttulo"/>
        <w:spacing w:line="240" w:lineRule="auto"/>
        <w:ind w:left="567" w:right="616"/>
        <w:jc w:val="both"/>
        <w:rPr>
          <w:rFonts w:cs="Arial"/>
          <w:b w:val="0"/>
          <w:sz w:val="20"/>
          <w:lang w:val="es-ES_tradnl"/>
        </w:rPr>
      </w:pPr>
    </w:p>
    <w:p w:rsidR="004E3E69" w:rsidRPr="00A13801" w:rsidRDefault="004E3E69" w:rsidP="00A13801">
      <w:pPr>
        <w:pStyle w:val="Ttulo"/>
        <w:spacing w:line="240" w:lineRule="auto"/>
        <w:ind w:left="567" w:right="616"/>
        <w:jc w:val="both"/>
        <w:rPr>
          <w:rFonts w:cs="Arial"/>
          <w:b w:val="0"/>
          <w:sz w:val="20"/>
          <w:lang w:val="es-ES_tradnl"/>
        </w:rPr>
      </w:pPr>
      <w:r w:rsidRPr="00A13801">
        <w:rPr>
          <w:rFonts w:cs="Arial"/>
          <w:b w:val="0"/>
          <w:sz w:val="20"/>
          <w:lang w:val="es-ES_tradnl"/>
        </w:rPr>
        <w:t>Los resultados se anotarán en la forma establecida para ello, dejándose constancia en el acta circunstanciada de la sesión; de igual manera, se hará constar en dicha acta las objeciones que hubiese manifestado cualquiera de los representantes de los partidos políticos, coaliciones o candidatos independientes ante el Consejo, quedando a salvo sus derechos para impugnar el cómputo estatal ante el Tribunal. En ningún caso se podrá interrumpir u obstaculizar la realización del cómputo;</w:t>
      </w:r>
    </w:p>
    <w:p w:rsidR="004E3E69" w:rsidRPr="005D7E75" w:rsidRDefault="00C85EDF" w:rsidP="004E3E69">
      <w:pPr>
        <w:pStyle w:val="Prrafodelista"/>
        <w:spacing w:before="120" w:after="120" w:line="240" w:lineRule="auto"/>
        <w:ind w:left="426"/>
        <w:contextualSpacing w:val="0"/>
        <w:jc w:val="both"/>
        <w:rPr>
          <w:rFonts w:ascii="Arial" w:hAnsi="Arial" w:cs="Arial"/>
          <w:sz w:val="20"/>
          <w:szCs w:val="20"/>
          <w:lang w:val="es-ES_tradnl"/>
        </w:rPr>
      </w:pPr>
      <w:r w:rsidRPr="005D7E75">
        <w:rPr>
          <w:rFonts w:ascii="Arial" w:hAnsi="Arial" w:cs="Arial"/>
          <w:sz w:val="20"/>
          <w:szCs w:val="20"/>
          <w:lang w:val="es-ES_tradnl"/>
        </w:rPr>
        <w:t>…”</w:t>
      </w:r>
    </w:p>
    <w:p w:rsidR="00E1232B" w:rsidRDefault="00E1232B" w:rsidP="00F91E6D">
      <w:pPr>
        <w:pStyle w:val="Prrafodelista"/>
        <w:numPr>
          <w:ilvl w:val="0"/>
          <w:numId w:val="3"/>
        </w:numPr>
        <w:spacing w:before="120" w:after="120" w:line="240" w:lineRule="auto"/>
        <w:ind w:left="426"/>
        <w:contextualSpacing w:val="0"/>
        <w:jc w:val="both"/>
        <w:rPr>
          <w:rFonts w:ascii="Arial" w:hAnsi="Arial" w:cs="Arial"/>
        </w:rPr>
      </w:pPr>
      <w:r>
        <w:rPr>
          <w:rFonts w:ascii="Arial" w:hAnsi="Arial" w:cs="Arial"/>
        </w:rPr>
        <w:t xml:space="preserve">De igual manera el artículo 324 de la propia </w:t>
      </w:r>
      <w:proofErr w:type="spellStart"/>
      <w:r>
        <w:rPr>
          <w:rFonts w:ascii="Arial" w:hAnsi="Arial" w:cs="Arial"/>
        </w:rPr>
        <w:t>LIPEEY</w:t>
      </w:r>
      <w:proofErr w:type="spellEnd"/>
      <w:r>
        <w:rPr>
          <w:rFonts w:ascii="Arial" w:hAnsi="Arial" w:cs="Arial"/>
        </w:rPr>
        <w:t>, establece:</w:t>
      </w:r>
    </w:p>
    <w:p w:rsidR="00E84C00" w:rsidRPr="00E84C00" w:rsidRDefault="00E84C00" w:rsidP="00E84C00">
      <w:pPr>
        <w:pStyle w:val="Prrafodelista"/>
        <w:spacing w:line="240" w:lineRule="auto"/>
        <w:ind w:left="567" w:right="616"/>
        <w:jc w:val="both"/>
        <w:rPr>
          <w:rFonts w:ascii="Arial" w:hAnsi="Arial" w:cs="Arial"/>
          <w:sz w:val="20"/>
          <w:szCs w:val="20"/>
        </w:rPr>
      </w:pPr>
      <w:r w:rsidRPr="00E84C00">
        <w:rPr>
          <w:rFonts w:ascii="Arial" w:hAnsi="Arial" w:cs="Arial"/>
          <w:sz w:val="20"/>
          <w:szCs w:val="20"/>
        </w:rPr>
        <w:t>“</w:t>
      </w:r>
      <w:r w:rsidRPr="00E84C00">
        <w:rPr>
          <w:rFonts w:ascii="Arial" w:hAnsi="Arial" w:cs="Arial"/>
          <w:b/>
          <w:sz w:val="20"/>
          <w:szCs w:val="20"/>
        </w:rPr>
        <w:t>Artículo 324.</w:t>
      </w:r>
      <w:r w:rsidRPr="00E84C00">
        <w:rPr>
          <w:rFonts w:ascii="Arial" w:hAnsi="Arial" w:cs="Arial"/>
          <w:sz w:val="20"/>
          <w:szCs w:val="20"/>
        </w:rPr>
        <w:t xml:space="preserve"> El cómputo estatal de la elección de Gobernador del Estado se efectuará conforme al procedimiento siguiente:</w:t>
      </w:r>
    </w:p>
    <w:p w:rsidR="00E84C00" w:rsidRPr="00E84C00" w:rsidRDefault="00E84C00" w:rsidP="00E84C00">
      <w:pPr>
        <w:pStyle w:val="Prrafodelista"/>
        <w:spacing w:line="240" w:lineRule="auto"/>
        <w:ind w:left="567" w:right="616"/>
        <w:jc w:val="both"/>
        <w:rPr>
          <w:rFonts w:ascii="Arial" w:hAnsi="Arial" w:cs="Arial"/>
          <w:sz w:val="20"/>
          <w:szCs w:val="20"/>
        </w:rPr>
      </w:pPr>
    </w:p>
    <w:p w:rsidR="00E84C00" w:rsidRPr="00E84C00" w:rsidRDefault="00E84C00" w:rsidP="00E84C00">
      <w:pPr>
        <w:pStyle w:val="Prrafodelista"/>
        <w:spacing w:line="240" w:lineRule="auto"/>
        <w:ind w:left="567" w:right="616"/>
        <w:jc w:val="both"/>
        <w:rPr>
          <w:rFonts w:ascii="Arial" w:hAnsi="Arial" w:cs="Arial"/>
          <w:sz w:val="20"/>
          <w:szCs w:val="20"/>
        </w:rPr>
      </w:pPr>
      <w:r w:rsidRPr="00E84C00">
        <w:rPr>
          <w:rFonts w:ascii="Arial" w:hAnsi="Arial" w:cs="Arial"/>
          <w:b/>
          <w:sz w:val="20"/>
          <w:szCs w:val="20"/>
        </w:rPr>
        <w:t xml:space="preserve">I. </w:t>
      </w:r>
      <w:r w:rsidRPr="00E84C00">
        <w:rPr>
          <w:rFonts w:ascii="Arial" w:hAnsi="Arial" w:cs="Arial"/>
          <w:sz w:val="20"/>
          <w:szCs w:val="20"/>
        </w:rPr>
        <w:t>Se tomará nota de los resultados que consten en cada una de las actas de cómputo distrital;</w:t>
      </w:r>
    </w:p>
    <w:p w:rsidR="00E84C00" w:rsidRPr="00E84C00" w:rsidRDefault="00E84C00" w:rsidP="00E84C00">
      <w:pPr>
        <w:pStyle w:val="Ttulo"/>
        <w:spacing w:line="240" w:lineRule="auto"/>
        <w:ind w:left="567" w:right="616"/>
        <w:jc w:val="both"/>
        <w:rPr>
          <w:rFonts w:cs="Arial"/>
          <w:b w:val="0"/>
          <w:sz w:val="20"/>
          <w:lang w:val="es-ES_tradnl"/>
        </w:rPr>
      </w:pPr>
      <w:r w:rsidRPr="00E84C00">
        <w:rPr>
          <w:rFonts w:cs="Arial"/>
          <w:sz w:val="20"/>
          <w:lang w:val="es-ES_tradnl"/>
        </w:rPr>
        <w:t>II.</w:t>
      </w:r>
      <w:r w:rsidRPr="00E84C00">
        <w:rPr>
          <w:rFonts w:cs="Arial"/>
          <w:b w:val="0"/>
          <w:sz w:val="20"/>
          <w:lang w:val="es-ES_tradnl"/>
        </w:rPr>
        <w:t xml:space="preserve"> La suma de estos resultados constituirá el cómputo estatal de la elección de Gobernador del Estado;</w:t>
      </w:r>
    </w:p>
    <w:p w:rsidR="00E84C00" w:rsidRPr="00E84C00" w:rsidRDefault="00E84C00" w:rsidP="00E84C00">
      <w:pPr>
        <w:pStyle w:val="Ttulo"/>
        <w:spacing w:line="240" w:lineRule="auto"/>
        <w:ind w:left="567" w:right="616"/>
        <w:jc w:val="both"/>
        <w:rPr>
          <w:rFonts w:cs="Arial"/>
          <w:b w:val="0"/>
          <w:sz w:val="20"/>
          <w:lang w:val="es-ES_tradnl"/>
        </w:rPr>
      </w:pPr>
    </w:p>
    <w:p w:rsidR="00E84C00" w:rsidRPr="00E84C00" w:rsidRDefault="00E84C00" w:rsidP="00E84C00">
      <w:pPr>
        <w:pStyle w:val="Prrafodelista"/>
        <w:spacing w:line="240" w:lineRule="auto"/>
        <w:ind w:left="567" w:right="616"/>
        <w:jc w:val="both"/>
        <w:rPr>
          <w:rFonts w:ascii="Arial" w:hAnsi="Arial" w:cs="Arial"/>
          <w:sz w:val="20"/>
          <w:szCs w:val="20"/>
        </w:rPr>
      </w:pPr>
      <w:r w:rsidRPr="00E84C00">
        <w:rPr>
          <w:rFonts w:ascii="Arial" w:hAnsi="Arial" w:cs="Arial"/>
          <w:b/>
          <w:sz w:val="20"/>
          <w:szCs w:val="20"/>
        </w:rPr>
        <w:t xml:space="preserve">III. </w:t>
      </w:r>
      <w:r w:rsidRPr="00E84C00">
        <w:rPr>
          <w:rFonts w:ascii="Arial" w:hAnsi="Arial" w:cs="Arial"/>
          <w:sz w:val="20"/>
          <w:szCs w:val="20"/>
        </w:rPr>
        <w:t>Se hará constar en el acta circunstanciada de la sesión los resultados del cómputo y los incidentes que ocurrieren durante la misma;</w:t>
      </w:r>
    </w:p>
    <w:p w:rsidR="00E84C00" w:rsidRPr="00E84C00" w:rsidRDefault="00E84C00" w:rsidP="00E84C00">
      <w:pPr>
        <w:pStyle w:val="Prrafodelista"/>
        <w:spacing w:line="240" w:lineRule="auto"/>
        <w:ind w:left="567" w:right="616"/>
        <w:jc w:val="both"/>
        <w:rPr>
          <w:rFonts w:ascii="Arial" w:hAnsi="Arial" w:cs="Arial"/>
          <w:sz w:val="20"/>
          <w:szCs w:val="20"/>
        </w:rPr>
      </w:pPr>
    </w:p>
    <w:p w:rsidR="00E84C00" w:rsidRPr="00E84C00" w:rsidRDefault="00E84C00" w:rsidP="00E84C00">
      <w:pPr>
        <w:pStyle w:val="Prrafodelista"/>
        <w:spacing w:line="240" w:lineRule="auto"/>
        <w:ind w:left="567" w:right="616"/>
        <w:jc w:val="both"/>
        <w:rPr>
          <w:rFonts w:ascii="Arial" w:hAnsi="Arial" w:cs="Arial"/>
          <w:sz w:val="20"/>
          <w:szCs w:val="20"/>
        </w:rPr>
      </w:pPr>
      <w:r w:rsidRPr="00E84C00">
        <w:rPr>
          <w:rFonts w:ascii="Arial" w:hAnsi="Arial" w:cs="Arial"/>
          <w:b/>
          <w:sz w:val="20"/>
          <w:szCs w:val="20"/>
        </w:rPr>
        <w:t xml:space="preserve">IV. </w:t>
      </w:r>
      <w:r w:rsidRPr="00E84C00">
        <w:rPr>
          <w:rFonts w:ascii="Arial" w:hAnsi="Arial" w:cs="Arial"/>
          <w:sz w:val="20"/>
          <w:szCs w:val="20"/>
        </w:rPr>
        <w:t>Cuando se hubiera interpuesto el recurso de inconformidad, remitirá al Tribunal el expediente relativo al cómputo estatal e informe respectivo, y</w:t>
      </w:r>
    </w:p>
    <w:p w:rsidR="00E84C00" w:rsidRPr="00E84C00" w:rsidRDefault="00E84C00" w:rsidP="00E84C00">
      <w:pPr>
        <w:pStyle w:val="Prrafodelista"/>
        <w:spacing w:line="240" w:lineRule="auto"/>
        <w:ind w:left="567" w:right="616"/>
        <w:jc w:val="both"/>
        <w:rPr>
          <w:rFonts w:ascii="Arial" w:hAnsi="Arial" w:cs="Arial"/>
          <w:sz w:val="20"/>
          <w:szCs w:val="20"/>
        </w:rPr>
      </w:pPr>
    </w:p>
    <w:p w:rsidR="00E84C00" w:rsidRDefault="00E84C00" w:rsidP="00E84C00">
      <w:pPr>
        <w:pStyle w:val="Prrafodelista"/>
        <w:spacing w:line="240" w:lineRule="auto"/>
        <w:ind w:left="567" w:right="616"/>
        <w:jc w:val="both"/>
        <w:rPr>
          <w:rFonts w:ascii="Arial" w:hAnsi="Arial" w:cs="Arial"/>
          <w:sz w:val="20"/>
          <w:szCs w:val="20"/>
        </w:rPr>
      </w:pPr>
      <w:r w:rsidRPr="00E84C00">
        <w:rPr>
          <w:rFonts w:ascii="Arial" w:hAnsi="Arial" w:cs="Arial"/>
          <w:b/>
          <w:sz w:val="20"/>
          <w:szCs w:val="20"/>
        </w:rPr>
        <w:t>V.</w:t>
      </w:r>
      <w:r w:rsidRPr="00E84C00">
        <w:rPr>
          <w:rFonts w:ascii="Arial" w:hAnsi="Arial" w:cs="Arial"/>
          <w:sz w:val="20"/>
          <w:szCs w:val="20"/>
        </w:rPr>
        <w:t xml:space="preserve"> Concluido el cómputo, el presidente del Consejo General </w:t>
      </w:r>
      <w:r w:rsidRPr="00E84C00">
        <w:rPr>
          <w:rFonts w:ascii="Arial" w:hAnsi="Arial" w:cs="Arial"/>
          <w:bCs/>
          <w:sz w:val="20"/>
          <w:szCs w:val="20"/>
        </w:rPr>
        <w:t xml:space="preserve">del Instituto </w:t>
      </w:r>
      <w:r w:rsidRPr="00E84C00">
        <w:rPr>
          <w:rFonts w:ascii="Arial" w:hAnsi="Arial" w:cs="Arial"/>
          <w:sz w:val="20"/>
          <w:szCs w:val="20"/>
        </w:rPr>
        <w:t>expedirá la constancia de mayoría y validez a quien haya resultado electo Gobernador del Estado.</w:t>
      </w:r>
      <w:r>
        <w:rPr>
          <w:rFonts w:ascii="Arial" w:hAnsi="Arial" w:cs="Arial"/>
          <w:sz w:val="20"/>
          <w:szCs w:val="20"/>
        </w:rPr>
        <w:t>”</w:t>
      </w:r>
    </w:p>
    <w:p w:rsidR="00DB6BF8" w:rsidRPr="00E84C00" w:rsidRDefault="00DB6BF8" w:rsidP="00E84C00">
      <w:pPr>
        <w:pStyle w:val="Prrafodelista"/>
        <w:spacing w:line="240" w:lineRule="auto"/>
        <w:ind w:left="567" w:right="616"/>
        <w:jc w:val="both"/>
        <w:rPr>
          <w:rFonts w:ascii="Arial" w:hAnsi="Arial" w:cs="Arial"/>
          <w:sz w:val="24"/>
          <w:szCs w:val="24"/>
        </w:rPr>
      </w:pPr>
    </w:p>
    <w:p w:rsidR="00721E5C" w:rsidRDefault="00F53AE3" w:rsidP="00F91E6D">
      <w:pPr>
        <w:pStyle w:val="Prrafodelista"/>
        <w:numPr>
          <w:ilvl w:val="0"/>
          <w:numId w:val="3"/>
        </w:numPr>
        <w:spacing w:before="120" w:after="120" w:line="240" w:lineRule="auto"/>
        <w:ind w:left="426"/>
        <w:contextualSpacing w:val="0"/>
        <w:jc w:val="both"/>
        <w:rPr>
          <w:rFonts w:ascii="Arial" w:hAnsi="Arial" w:cs="Arial"/>
        </w:rPr>
      </w:pPr>
      <w:r>
        <w:rPr>
          <w:rFonts w:ascii="Arial" w:hAnsi="Arial" w:cs="Arial"/>
        </w:rPr>
        <w:t xml:space="preserve">Que el artículo 100 </w:t>
      </w:r>
      <w:r w:rsidR="00B852D3">
        <w:rPr>
          <w:rFonts w:ascii="Arial" w:hAnsi="Arial" w:cs="Arial"/>
        </w:rPr>
        <w:t xml:space="preserve">del </w:t>
      </w:r>
      <w:r>
        <w:rPr>
          <w:rFonts w:ascii="Arial" w:hAnsi="Arial" w:cs="Arial"/>
        </w:rPr>
        <w:t>R</w:t>
      </w:r>
      <w:r w:rsidR="00721E5C" w:rsidRPr="00A76E7C">
        <w:rPr>
          <w:rFonts w:ascii="Arial" w:hAnsi="Arial" w:cs="Arial"/>
        </w:rPr>
        <w:t>E, señala que las disposiciones contenidas en el Capítulo IV referente al voto de los mexicanos en el extranjero, son aplicables para los ciudadanos mexicanos residentes en el extranjero que deseen ser incorporados a la Lista Nominal de electores Residentes en el Extranjero para, de esa manera, ejercer su derecho al voto, tanto en elecciones federales como en las Locales de las entidades federativas, cuya legislación local contemple el ejercicio de ese derecho.</w:t>
      </w:r>
    </w:p>
    <w:p w:rsidR="00241C61" w:rsidRDefault="00241C61" w:rsidP="00F91E6D">
      <w:pPr>
        <w:pStyle w:val="Prrafodelista"/>
        <w:numPr>
          <w:ilvl w:val="0"/>
          <w:numId w:val="3"/>
        </w:numPr>
        <w:spacing w:before="120" w:after="120" w:line="240" w:lineRule="auto"/>
        <w:ind w:left="426"/>
        <w:contextualSpacing w:val="0"/>
        <w:jc w:val="both"/>
        <w:rPr>
          <w:rFonts w:ascii="Arial" w:hAnsi="Arial" w:cs="Arial"/>
        </w:rPr>
      </w:pPr>
      <w:r>
        <w:rPr>
          <w:rFonts w:ascii="Arial" w:hAnsi="Arial" w:cs="Arial"/>
        </w:rPr>
        <w:t xml:space="preserve">El artículo 101, numeral 2 del RE, señala que los </w:t>
      </w:r>
      <w:proofErr w:type="spellStart"/>
      <w:r>
        <w:rPr>
          <w:rFonts w:ascii="Arial" w:hAnsi="Arial" w:cs="Arial"/>
        </w:rPr>
        <w:t>OPL</w:t>
      </w:r>
      <w:proofErr w:type="spellEnd"/>
      <w:r>
        <w:rPr>
          <w:rFonts w:ascii="Arial" w:hAnsi="Arial" w:cs="Arial"/>
        </w:rPr>
        <w:t xml:space="preserve"> de aquellas entidades federativas cuyas legislaciones contemplen el voto de los ciudadanos mexicanos residentes en el extranjero, implementarán las acciones específicas para la instrumentación del voto de los mexicanos residentes en el extranjero, de acuerdo con los lineamientos que emita el Consejo General del INE y los convenios generales de coordinación y colaboración que se celebren.</w:t>
      </w:r>
    </w:p>
    <w:p w:rsidR="00241C61" w:rsidRPr="00A76E7C" w:rsidRDefault="005400DC" w:rsidP="00F91E6D">
      <w:pPr>
        <w:pStyle w:val="Prrafodelista"/>
        <w:numPr>
          <w:ilvl w:val="0"/>
          <w:numId w:val="3"/>
        </w:numPr>
        <w:spacing w:before="120" w:after="120" w:line="240" w:lineRule="auto"/>
        <w:ind w:left="426"/>
        <w:contextualSpacing w:val="0"/>
        <w:jc w:val="both"/>
        <w:rPr>
          <w:rFonts w:ascii="Arial" w:hAnsi="Arial" w:cs="Arial"/>
        </w:rPr>
      </w:pPr>
      <w:r>
        <w:rPr>
          <w:rFonts w:ascii="Arial" w:hAnsi="Arial" w:cs="Arial"/>
        </w:rPr>
        <w:t xml:space="preserve">Asimismo, el artículo 102, numeral 1 del RE, prevé que para el voto de los ciudadanos mexicanos residentes en el extranjero el Consejo General del INE emitirá los lineamientos a </w:t>
      </w:r>
      <w:r>
        <w:rPr>
          <w:rFonts w:ascii="Arial" w:hAnsi="Arial" w:cs="Arial"/>
        </w:rPr>
        <w:lastRenderedPageBreak/>
        <w:t xml:space="preserve">fin de establecer los mecanismos para la inscripción en el listado nominal correspondiente, el envío de documentos y materiales electorales, la modalidad de emisión del voto, así como el escrutinio y cómputo del voto de los ciudadanos residentes en el extranjero para las elecciones federales y, en su caso, para las elecciones locales en las entidades federativas cuyas legislaciones  también lo prevean, de conformidad con el Libro Sexto de la </w:t>
      </w:r>
      <w:proofErr w:type="spellStart"/>
      <w:r>
        <w:rPr>
          <w:rFonts w:ascii="Arial" w:hAnsi="Arial" w:cs="Arial"/>
        </w:rPr>
        <w:t>LGIPE</w:t>
      </w:r>
      <w:proofErr w:type="spellEnd"/>
      <w:r>
        <w:rPr>
          <w:rFonts w:ascii="Arial" w:hAnsi="Arial" w:cs="Arial"/>
        </w:rPr>
        <w:t>.</w:t>
      </w:r>
    </w:p>
    <w:p w:rsidR="00721E5C" w:rsidRPr="00A76E7C" w:rsidRDefault="00721E5C" w:rsidP="00F91E6D">
      <w:pPr>
        <w:pStyle w:val="Prrafodelista"/>
        <w:numPr>
          <w:ilvl w:val="0"/>
          <w:numId w:val="3"/>
        </w:numPr>
        <w:spacing w:before="120" w:after="120" w:line="240" w:lineRule="auto"/>
        <w:ind w:left="426"/>
        <w:contextualSpacing w:val="0"/>
        <w:jc w:val="both"/>
        <w:rPr>
          <w:rFonts w:ascii="Arial" w:hAnsi="Arial" w:cs="Arial"/>
        </w:rPr>
      </w:pPr>
      <w:r w:rsidRPr="00A76E7C">
        <w:rPr>
          <w:rFonts w:ascii="Arial" w:hAnsi="Arial" w:cs="Arial"/>
        </w:rPr>
        <w:t>Que el artículo 109</w:t>
      </w:r>
      <w:r w:rsidR="00982E6C">
        <w:rPr>
          <w:rFonts w:ascii="Arial" w:hAnsi="Arial" w:cs="Arial"/>
        </w:rPr>
        <w:t>, numeral 1, incisos a y b, y numeral 2</w:t>
      </w:r>
      <w:r w:rsidRPr="00A76E7C">
        <w:rPr>
          <w:rFonts w:ascii="Arial" w:hAnsi="Arial" w:cs="Arial"/>
        </w:rPr>
        <w:t xml:space="preserve"> del </w:t>
      </w:r>
      <w:r w:rsidR="00F53AE3">
        <w:rPr>
          <w:rFonts w:ascii="Arial" w:hAnsi="Arial" w:cs="Arial"/>
        </w:rPr>
        <w:t>R</w:t>
      </w:r>
      <w:r w:rsidR="00F53AE3" w:rsidRPr="00A76E7C">
        <w:rPr>
          <w:rFonts w:ascii="Arial" w:hAnsi="Arial" w:cs="Arial"/>
        </w:rPr>
        <w:t>E</w:t>
      </w:r>
      <w:r w:rsidRPr="00A76E7C">
        <w:rPr>
          <w:rFonts w:ascii="Arial" w:hAnsi="Arial" w:cs="Arial"/>
        </w:rPr>
        <w:t xml:space="preserve">, señala que para el adecuado desarrollo de las actividades que se realizarán con motivo de las elecciones en las entidades federativas, cuya legislación local contemple el voto de los ciudadanos mexicanos residentes en el extranjero, el Instituto, en coordinación con el respectivo </w:t>
      </w:r>
      <w:proofErr w:type="spellStart"/>
      <w:r w:rsidRPr="00A76E7C">
        <w:rPr>
          <w:rFonts w:ascii="Arial" w:hAnsi="Arial" w:cs="Arial"/>
        </w:rPr>
        <w:t>OPL</w:t>
      </w:r>
      <w:proofErr w:type="spellEnd"/>
      <w:r w:rsidRPr="00A76E7C">
        <w:rPr>
          <w:rFonts w:ascii="Arial" w:hAnsi="Arial" w:cs="Arial"/>
        </w:rPr>
        <w:t xml:space="preserve">, integrará un grupo de trabajo de la manera siguiente: </w:t>
      </w:r>
    </w:p>
    <w:p w:rsidR="00721E5C" w:rsidRPr="00A76E7C" w:rsidRDefault="00721E5C" w:rsidP="00F91E6D">
      <w:pPr>
        <w:spacing w:before="120" w:after="120" w:line="240" w:lineRule="auto"/>
        <w:ind w:left="709" w:hanging="142"/>
        <w:jc w:val="both"/>
        <w:rPr>
          <w:rFonts w:ascii="Arial" w:hAnsi="Arial" w:cs="Arial"/>
        </w:rPr>
      </w:pPr>
      <w:r w:rsidRPr="00A76E7C">
        <w:rPr>
          <w:rFonts w:ascii="Arial" w:hAnsi="Arial" w:cs="Arial"/>
        </w:rPr>
        <w:t xml:space="preserve">a) Por parte del Instituto, un representante de la </w:t>
      </w:r>
      <w:proofErr w:type="spellStart"/>
      <w:r w:rsidRPr="00A76E7C">
        <w:rPr>
          <w:rFonts w:ascii="Arial" w:hAnsi="Arial" w:cs="Arial"/>
        </w:rPr>
        <w:t>DERFE</w:t>
      </w:r>
      <w:proofErr w:type="spellEnd"/>
      <w:r w:rsidRPr="00A76E7C">
        <w:rPr>
          <w:rFonts w:ascii="Arial" w:hAnsi="Arial" w:cs="Arial"/>
        </w:rPr>
        <w:t xml:space="preserve">, designado por el titular de la propia Dirección, y </w:t>
      </w:r>
    </w:p>
    <w:p w:rsidR="00721E5C" w:rsidRPr="00A76E7C" w:rsidRDefault="00721E5C" w:rsidP="00F91E6D">
      <w:pPr>
        <w:spacing w:before="120" w:after="120" w:line="240" w:lineRule="auto"/>
        <w:ind w:left="709" w:hanging="142"/>
        <w:jc w:val="both"/>
        <w:rPr>
          <w:rFonts w:ascii="Arial" w:hAnsi="Arial" w:cs="Arial"/>
        </w:rPr>
      </w:pPr>
      <w:r w:rsidRPr="00A76E7C">
        <w:rPr>
          <w:rFonts w:ascii="Arial" w:hAnsi="Arial" w:cs="Arial"/>
        </w:rPr>
        <w:t xml:space="preserve">b) Por parte del </w:t>
      </w:r>
      <w:proofErr w:type="spellStart"/>
      <w:r w:rsidRPr="00A76E7C">
        <w:rPr>
          <w:rFonts w:ascii="Arial" w:hAnsi="Arial" w:cs="Arial"/>
        </w:rPr>
        <w:t>OPL</w:t>
      </w:r>
      <w:proofErr w:type="spellEnd"/>
      <w:r w:rsidRPr="00A76E7C">
        <w:rPr>
          <w:rFonts w:ascii="Arial" w:hAnsi="Arial" w:cs="Arial"/>
        </w:rPr>
        <w:t>, un representante, previa aprobación del órgano Superior de Dirección.</w:t>
      </w:r>
    </w:p>
    <w:p w:rsidR="00721E5C" w:rsidRPr="00A76E7C" w:rsidRDefault="00721E5C" w:rsidP="00F91E6D">
      <w:pPr>
        <w:spacing w:before="120" w:after="120" w:line="240" w:lineRule="auto"/>
        <w:ind w:left="426"/>
        <w:jc w:val="both"/>
        <w:rPr>
          <w:rFonts w:ascii="Arial" w:hAnsi="Arial" w:cs="Arial"/>
        </w:rPr>
      </w:pPr>
      <w:r w:rsidRPr="00A76E7C">
        <w:rPr>
          <w:rFonts w:ascii="Arial" w:hAnsi="Arial" w:cs="Arial"/>
        </w:rPr>
        <w:t xml:space="preserve">El secretario técnico del grupo de trabajo a que se refiere el párrafo anterior, será designado de manera conjunta por los titulares de la </w:t>
      </w:r>
      <w:proofErr w:type="spellStart"/>
      <w:r w:rsidRPr="00A76E7C">
        <w:rPr>
          <w:rFonts w:ascii="Arial" w:hAnsi="Arial" w:cs="Arial"/>
        </w:rPr>
        <w:t>DERFE</w:t>
      </w:r>
      <w:proofErr w:type="spellEnd"/>
      <w:r w:rsidRPr="00A76E7C">
        <w:rPr>
          <w:rFonts w:ascii="Arial" w:hAnsi="Arial" w:cs="Arial"/>
        </w:rPr>
        <w:t xml:space="preserve"> y de la </w:t>
      </w:r>
      <w:proofErr w:type="spellStart"/>
      <w:r w:rsidRPr="00A76E7C">
        <w:rPr>
          <w:rFonts w:ascii="Arial" w:hAnsi="Arial" w:cs="Arial"/>
        </w:rPr>
        <w:t>UTVOPL</w:t>
      </w:r>
      <w:proofErr w:type="spellEnd"/>
      <w:r w:rsidRPr="00A76E7C">
        <w:rPr>
          <w:rFonts w:ascii="Arial" w:hAnsi="Arial" w:cs="Arial"/>
        </w:rPr>
        <w:t xml:space="preserve">, quien coordinará la interlocución con los </w:t>
      </w:r>
      <w:proofErr w:type="spellStart"/>
      <w:r w:rsidRPr="00A76E7C">
        <w:rPr>
          <w:rFonts w:ascii="Arial" w:hAnsi="Arial" w:cs="Arial"/>
        </w:rPr>
        <w:t>OPL</w:t>
      </w:r>
      <w:proofErr w:type="spellEnd"/>
      <w:r w:rsidR="00E83350" w:rsidRPr="00A76E7C">
        <w:rPr>
          <w:rFonts w:ascii="Arial" w:hAnsi="Arial" w:cs="Arial"/>
        </w:rPr>
        <w:t>.</w:t>
      </w:r>
    </w:p>
    <w:p w:rsidR="007B44AE" w:rsidRDefault="007B44AE" w:rsidP="007B44AE">
      <w:pPr>
        <w:pStyle w:val="Prrafodelista"/>
        <w:numPr>
          <w:ilvl w:val="0"/>
          <w:numId w:val="3"/>
        </w:numPr>
        <w:spacing w:before="120" w:after="120" w:line="240" w:lineRule="auto"/>
        <w:ind w:left="426"/>
        <w:contextualSpacing w:val="0"/>
        <w:jc w:val="both"/>
        <w:rPr>
          <w:rFonts w:ascii="Arial" w:hAnsi="Arial" w:cs="Arial"/>
        </w:rPr>
      </w:pPr>
      <w:r>
        <w:rPr>
          <w:rFonts w:ascii="Arial" w:hAnsi="Arial" w:cs="Arial"/>
        </w:rPr>
        <w:t xml:space="preserve">El mismo RE, en su artículo 337 dispone que el resultado de la votación emitida en el extranjero será incluido en el </w:t>
      </w:r>
      <w:proofErr w:type="spellStart"/>
      <w:r>
        <w:rPr>
          <w:rFonts w:ascii="Arial" w:hAnsi="Arial" w:cs="Arial"/>
        </w:rPr>
        <w:t>PREP</w:t>
      </w:r>
      <w:proofErr w:type="spellEnd"/>
      <w:r>
        <w:rPr>
          <w:rFonts w:ascii="Arial" w:hAnsi="Arial" w:cs="Arial"/>
        </w:rPr>
        <w:t xml:space="preserve"> conforme a la normativa aplicable en el ámbito federal y </w:t>
      </w:r>
      <w:proofErr w:type="gramStart"/>
      <w:r>
        <w:rPr>
          <w:rFonts w:ascii="Arial" w:hAnsi="Arial" w:cs="Arial"/>
        </w:rPr>
        <w:t>que</w:t>
      </w:r>
      <w:proofErr w:type="gramEnd"/>
      <w:r>
        <w:rPr>
          <w:rFonts w:ascii="Arial" w:hAnsi="Arial" w:cs="Arial"/>
        </w:rPr>
        <w:t xml:space="preserve"> para la inclusión de los resultados de la votación emitida por los mexicanos residentes en el extranjero en el </w:t>
      </w:r>
      <w:proofErr w:type="spellStart"/>
      <w:r>
        <w:rPr>
          <w:rFonts w:ascii="Arial" w:hAnsi="Arial" w:cs="Arial"/>
        </w:rPr>
        <w:t>PREP</w:t>
      </w:r>
      <w:proofErr w:type="spellEnd"/>
      <w:r>
        <w:rPr>
          <w:rFonts w:ascii="Arial" w:hAnsi="Arial" w:cs="Arial"/>
        </w:rPr>
        <w:t>, se deberá realizar el procedimiento determinado por el Consejo General del INE, con base en la modalidad del voto que se trate.</w:t>
      </w:r>
    </w:p>
    <w:p w:rsidR="007B50F7" w:rsidRPr="00BC5B3D" w:rsidRDefault="00BC5B3D" w:rsidP="00557A0F">
      <w:pPr>
        <w:pStyle w:val="Prrafodelista"/>
        <w:numPr>
          <w:ilvl w:val="0"/>
          <w:numId w:val="3"/>
        </w:numPr>
        <w:spacing w:before="120" w:after="120" w:line="240" w:lineRule="auto"/>
        <w:ind w:left="426"/>
        <w:contextualSpacing w:val="0"/>
        <w:jc w:val="both"/>
        <w:rPr>
          <w:rFonts w:ascii="Arial" w:hAnsi="Arial" w:cs="Arial"/>
        </w:rPr>
      </w:pPr>
      <w:r>
        <w:rPr>
          <w:rFonts w:ascii="Arial" w:hAnsi="Arial" w:cs="Arial"/>
        </w:rPr>
        <w:t>El anexo 21 del RE, relativo a l</w:t>
      </w:r>
      <w:r w:rsidR="00491177" w:rsidRPr="00BC5B3D">
        <w:rPr>
          <w:rFonts w:ascii="Arial" w:hAnsi="Arial" w:cs="Arial"/>
        </w:rPr>
        <w:t xml:space="preserve">os Lineamientos para la organización del voto postal de las ciudadanas y los ciudadanos mexicanos residentes en el extranjero para los procesos electorales federal y locales 2017-2018, en sus numerales 50, </w:t>
      </w:r>
      <w:r w:rsidR="00CE4150">
        <w:rPr>
          <w:rFonts w:ascii="Arial" w:hAnsi="Arial" w:cs="Arial"/>
        </w:rPr>
        <w:t xml:space="preserve">66, </w:t>
      </w:r>
      <w:r w:rsidR="007B50F7" w:rsidRPr="00BC5B3D">
        <w:rPr>
          <w:rFonts w:ascii="Arial" w:hAnsi="Arial" w:cs="Arial"/>
        </w:rPr>
        <w:t>67 incisos, k, y l,</w:t>
      </w:r>
      <w:r w:rsidR="006C4D96">
        <w:rPr>
          <w:rFonts w:ascii="Arial" w:hAnsi="Arial" w:cs="Arial"/>
        </w:rPr>
        <w:t xml:space="preserve"> m</w:t>
      </w:r>
      <w:r w:rsidR="00B05A64">
        <w:rPr>
          <w:rFonts w:ascii="Arial" w:hAnsi="Arial" w:cs="Arial"/>
        </w:rPr>
        <w:t>,</w:t>
      </w:r>
      <w:r w:rsidR="006C4D96">
        <w:rPr>
          <w:rFonts w:ascii="Arial" w:hAnsi="Arial" w:cs="Arial"/>
        </w:rPr>
        <w:t xml:space="preserve"> tercer párrafo</w:t>
      </w:r>
      <w:r w:rsidR="007B50F7" w:rsidRPr="00BC5B3D">
        <w:rPr>
          <w:rFonts w:ascii="Arial" w:hAnsi="Arial" w:cs="Arial"/>
        </w:rPr>
        <w:t xml:space="preserve"> establecen lo siguiente:</w:t>
      </w:r>
    </w:p>
    <w:p w:rsidR="00B67517" w:rsidRPr="00433330" w:rsidRDefault="004A4770" w:rsidP="004A4770">
      <w:pPr>
        <w:pStyle w:val="Prrafodelista"/>
        <w:spacing w:before="120" w:after="120" w:line="240" w:lineRule="auto"/>
        <w:ind w:left="426" w:right="474"/>
        <w:contextualSpacing w:val="0"/>
        <w:jc w:val="both"/>
        <w:rPr>
          <w:rFonts w:ascii="Arial" w:hAnsi="Arial" w:cs="Arial"/>
          <w:i/>
          <w:sz w:val="20"/>
          <w:szCs w:val="20"/>
        </w:rPr>
      </w:pPr>
      <w:r w:rsidRPr="00433330">
        <w:rPr>
          <w:rFonts w:ascii="Arial" w:hAnsi="Arial" w:cs="Arial"/>
          <w:b/>
          <w:i/>
          <w:sz w:val="20"/>
          <w:szCs w:val="20"/>
        </w:rPr>
        <w:t>“50.</w:t>
      </w:r>
      <w:r w:rsidR="00491177" w:rsidRPr="00433330">
        <w:rPr>
          <w:rFonts w:ascii="Arial" w:hAnsi="Arial" w:cs="Arial"/>
          <w:i/>
          <w:sz w:val="20"/>
          <w:szCs w:val="20"/>
        </w:rPr>
        <w:t xml:space="preserve"> </w:t>
      </w:r>
      <w:r w:rsidR="00B70B7F" w:rsidRPr="00433330">
        <w:rPr>
          <w:rFonts w:ascii="Arial" w:hAnsi="Arial" w:cs="Arial"/>
          <w:i/>
          <w:sz w:val="20"/>
          <w:szCs w:val="20"/>
        </w:rPr>
        <w:t xml:space="preserve"> </w:t>
      </w:r>
      <w:r w:rsidRPr="00433330">
        <w:rPr>
          <w:rFonts w:ascii="Arial" w:hAnsi="Arial" w:cs="Arial"/>
          <w:i/>
          <w:sz w:val="20"/>
          <w:szCs w:val="20"/>
        </w:rPr>
        <w:t xml:space="preserve">El Instituto en coordinación con los </w:t>
      </w:r>
      <w:proofErr w:type="spellStart"/>
      <w:r w:rsidRPr="00433330">
        <w:rPr>
          <w:rFonts w:ascii="Arial" w:hAnsi="Arial" w:cs="Arial"/>
          <w:i/>
          <w:sz w:val="20"/>
          <w:szCs w:val="20"/>
        </w:rPr>
        <w:t>OPL</w:t>
      </w:r>
      <w:proofErr w:type="spellEnd"/>
      <w:r w:rsidRPr="00433330">
        <w:rPr>
          <w:rFonts w:ascii="Arial" w:hAnsi="Arial" w:cs="Arial"/>
          <w:i/>
          <w:sz w:val="20"/>
          <w:szCs w:val="20"/>
        </w:rPr>
        <w:t xml:space="preserve"> que realicen elecciones concurrentes, establecerán el mecanismo para el computo de entidad federativa y la comunicación de los resultados a los respectivos Consejos de los </w:t>
      </w:r>
      <w:proofErr w:type="spellStart"/>
      <w:r w:rsidRPr="00433330">
        <w:rPr>
          <w:rFonts w:ascii="Arial" w:hAnsi="Arial" w:cs="Arial"/>
          <w:i/>
          <w:sz w:val="20"/>
          <w:szCs w:val="20"/>
        </w:rPr>
        <w:t>OPL</w:t>
      </w:r>
      <w:proofErr w:type="spellEnd"/>
      <w:r w:rsidRPr="00433330">
        <w:rPr>
          <w:rFonts w:ascii="Arial" w:hAnsi="Arial" w:cs="Arial"/>
          <w:i/>
          <w:sz w:val="20"/>
          <w:szCs w:val="20"/>
        </w:rPr>
        <w:t>, así como para la entrega de la documentación Electoral correspondiente, de conformidad con la Ley, el Reglamento, los presentes Lineamientos y demás normatividad aplicable en la materia.</w:t>
      </w:r>
      <w:r w:rsidR="00506EAE" w:rsidRPr="00433330">
        <w:rPr>
          <w:rFonts w:ascii="Arial" w:hAnsi="Arial" w:cs="Arial"/>
          <w:i/>
          <w:sz w:val="20"/>
          <w:szCs w:val="20"/>
        </w:rPr>
        <w:t>”</w:t>
      </w:r>
    </w:p>
    <w:p w:rsidR="00506EAE" w:rsidRPr="00433330" w:rsidRDefault="00506EAE" w:rsidP="004A4770">
      <w:pPr>
        <w:pStyle w:val="Prrafodelista"/>
        <w:spacing w:before="120" w:after="120" w:line="240" w:lineRule="auto"/>
        <w:ind w:left="426" w:right="474"/>
        <w:contextualSpacing w:val="0"/>
        <w:jc w:val="both"/>
        <w:rPr>
          <w:rFonts w:ascii="Arial" w:hAnsi="Arial" w:cs="Arial"/>
          <w:i/>
          <w:sz w:val="20"/>
          <w:szCs w:val="20"/>
        </w:rPr>
      </w:pPr>
      <w:r w:rsidRPr="00433330">
        <w:rPr>
          <w:rFonts w:ascii="Arial" w:hAnsi="Arial" w:cs="Arial"/>
          <w:b/>
          <w:i/>
          <w:sz w:val="20"/>
          <w:szCs w:val="20"/>
        </w:rPr>
        <w:t>“</w:t>
      </w:r>
      <w:r w:rsidR="00E540BD" w:rsidRPr="00433330">
        <w:rPr>
          <w:rFonts w:ascii="Arial" w:hAnsi="Arial" w:cs="Arial"/>
          <w:b/>
          <w:i/>
          <w:sz w:val="20"/>
          <w:szCs w:val="20"/>
        </w:rPr>
        <w:t xml:space="preserve">66. </w:t>
      </w:r>
      <w:r w:rsidR="00E540BD" w:rsidRPr="00433330">
        <w:rPr>
          <w:rFonts w:ascii="Arial" w:hAnsi="Arial" w:cs="Arial"/>
          <w:i/>
          <w:sz w:val="20"/>
          <w:szCs w:val="20"/>
        </w:rPr>
        <w:t>El escrutinio y cómputo de la votación se llevará a cabo en el orden siguiente:</w:t>
      </w:r>
    </w:p>
    <w:p w:rsidR="00516E5A" w:rsidRDefault="00516E5A" w:rsidP="00516E5A">
      <w:pPr>
        <w:pStyle w:val="Prrafodelista"/>
        <w:numPr>
          <w:ilvl w:val="0"/>
          <w:numId w:val="6"/>
        </w:numPr>
        <w:spacing w:before="120" w:after="120" w:line="240" w:lineRule="auto"/>
        <w:ind w:right="474"/>
        <w:contextualSpacing w:val="0"/>
        <w:jc w:val="both"/>
        <w:rPr>
          <w:rFonts w:ascii="Arial" w:hAnsi="Arial" w:cs="Arial"/>
          <w:i/>
          <w:sz w:val="20"/>
          <w:szCs w:val="20"/>
        </w:rPr>
      </w:pPr>
      <w:r>
        <w:rPr>
          <w:rFonts w:ascii="Arial" w:hAnsi="Arial" w:cs="Arial"/>
          <w:i/>
          <w:sz w:val="20"/>
          <w:szCs w:val="20"/>
        </w:rPr>
        <w:t xml:space="preserve">De Presidencia de los Estados Unidos Mexicanos y, en la </w:t>
      </w:r>
      <w:proofErr w:type="spellStart"/>
      <w:r>
        <w:rPr>
          <w:rFonts w:ascii="Arial" w:hAnsi="Arial" w:cs="Arial"/>
          <w:i/>
          <w:sz w:val="20"/>
          <w:szCs w:val="20"/>
        </w:rPr>
        <w:t>MEC</w:t>
      </w:r>
      <w:proofErr w:type="spellEnd"/>
      <w:r>
        <w:rPr>
          <w:rFonts w:ascii="Arial" w:hAnsi="Arial" w:cs="Arial"/>
          <w:i/>
          <w:sz w:val="20"/>
          <w:szCs w:val="20"/>
        </w:rPr>
        <w:t xml:space="preserve"> Única en forma simultánea, de Gubernatura o Jefatura de Gobierno, tratándose de elecciones concurrentes; </w:t>
      </w:r>
    </w:p>
    <w:p w:rsidR="00E540BD" w:rsidRPr="00516E5A" w:rsidRDefault="00516E5A" w:rsidP="00516E5A">
      <w:pPr>
        <w:pStyle w:val="Prrafodelista"/>
        <w:numPr>
          <w:ilvl w:val="0"/>
          <w:numId w:val="6"/>
        </w:numPr>
        <w:spacing w:before="120" w:after="120" w:line="240" w:lineRule="auto"/>
        <w:ind w:right="474"/>
        <w:contextualSpacing w:val="0"/>
        <w:jc w:val="both"/>
        <w:rPr>
          <w:rFonts w:ascii="Arial" w:hAnsi="Arial" w:cs="Arial"/>
          <w:i/>
          <w:sz w:val="20"/>
          <w:szCs w:val="20"/>
        </w:rPr>
      </w:pPr>
      <w:r>
        <w:rPr>
          <w:rFonts w:ascii="Arial" w:hAnsi="Arial" w:cs="Arial"/>
          <w:i/>
          <w:sz w:val="20"/>
          <w:szCs w:val="20"/>
        </w:rPr>
        <w:t xml:space="preserve">De senadurías, y   </w:t>
      </w:r>
    </w:p>
    <w:p w:rsidR="00E540BD" w:rsidRPr="00433330" w:rsidRDefault="00516E5A" w:rsidP="00516E5A">
      <w:pPr>
        <w:pStyle w:val="Prrafodelista"/>
        <w:numPr>
          <w:ilvl w:val="0"/>
          <w:numId w:val="6"/>
        </w:numPr>
        <w:spacing w:before="120" w:after="120" w:line="240" w:lineRule="auto"/>
        <w:ind w:right="474"/>
        <w:contextualSpacing w:val="0"/>
        <w:jc w:val="both"/>
        <w:rPr>
          <w:rFonts w:ascii="Arial" w:hAnsi="Arial" w:cs="Arial"/>
          <w:i/>
          <w:sz w:val="20"/>
          <w:szCs w:val="20"/>
        </w:rPr>
      </w:pPr>
      <w:r w:rsidRPr="00516E5A">
        <w:rPr>
          <w:rFonts w:ascii="Arial" w:hAnsi="Arial" w:cs="Arial"/>
          <w:i/>
          <w:sz w:val="20"/>
          <w:szCs w:val="20"/>
        </w:rPr>
        <w:t>De otros</w:t>
      </w:r>
      <w:r>
        <w:rPr>
          <w:rFonts w:ascii="Arial" w:hAnsi="Arial" w:cs="Arial"/>
          <w:i/>
          <w:sz w:val="20"/>
          <w:szCs w:val="20"/>
        </w:rPr>
        <w:t xml:space="preserve"> cargos de elección popular a nivel local, tratándose de elecciones concurrentes.”</w:t>
      </w:r>
    </w:p>
    <w:p w:rsidR="00E540BD" w:rsidRPr="00433330" w:rsidRDefault="00E540BD" w:rsidP="004A4770">
      <w:pPr>
        <w:pStyle w:val="Prrafodelista"/>
        <w:spacing w:before="120" w:after="120" w:line="240" w:lineRule="auto"/>
        <w:ind w:left="426" w:right="474"/>
        <w:contextualSpacing w:val="0"/>
        <w:jc w:val="both"/>
        <w:rPr>
          <w:rFonts w:ascii="Arial" w:hAnsi="Arial" w:cs="Arial"/>
          <w:i/>
          <w:sz w:val="20"/>
          <w:szCs w:val="20"/>
        </w:rPr>
      </w:pPr>
      <w:r w:rsidRPr="00433330">
        <w:rPr>
          <w:rFonts w:ascii="Arial" w:hAnsi="Arial" w:cs="Arial"/>
          <w:b/>
          <w:i/>
          <w:sz w:val="20"/>
          <w:szCs w:val="20"/>
        </w:rPr>
        <w:t>“</w:t>
      </w:r>
      <w:r w:rsidR="00F16339" w:rsidRPr="00433330">
        <w:rPr>
          <w:rFonts w:ascii="Arial" w:hAnsi="Arial" w:cs="Arial"/>
          <w:b/>
          <w:i/>
          <w:sz w:val="20"/>
          <w:szCs w:val="20"/>
        </w:rPr>
        <w:t xml:space="preserve">67. </w:t>
      </w:r>
      <w:r w:rsidR="00F16339" w:rsidRPr="00433330">
        <w:rPr>
          <w:rFonts w:ascii="Arial" w:hAnsi="Arial" w:cs="Arial"/>
          <w:i/>
          <w:sz w:val="20"/>
          <w:szCs w:val="20"/>
        </w:rPr>
        <w:t xml:space="preserve">Para el escrutinio y cómputo de los votos emitidos en el extranjero, se observará lo siguiente: </w:t>
      </w:r>
    </w:p>
    <w:p w:rsidR="00F16339" w:rsidRPr="00433330" w:rsidRDefault="00F16339" w:rsidP="004A4770">
      <w:pPr>
        <w:pStyle w:val="Prrafodelista"/>
        <w:spacing w:before="120" w:after="120" w:line="240" w:lineRule="auto"/>
        <w:ind w:left="426" w:right="474"/>
        <w:contextualSpacing w:val="0"/>
        <w:jc w:val="both"/>
        <w:rPr>
          <w:rFonts w:ascii="Arial" w:hAnsi="Arial" w:cs="Arial"/>
          <w:i/>
          <w:sz w:val="20"/>
          <w:szCs w:val="20"/>
        </w:rPr>
      </w:pPr>
      <w:r w:rsidRPr="00433330">
        <w:rPr>
          <w:rFonts w:ascii="Arial" w:hAnsi="Arial" w:cs="Arial"/>
          <w:i/>
          <w:sz w:val="20"/>
          <w:szCs w:val="20"/>
        </w:rPr>
        <w:t>…</w:t>
      </w:r>
    </w:p>
    <w:p w:rsidR="00747A84" w:rsidRPr="00433330" w:rsidRDefault="00747A84" w:rsidP="004A4770">
      <w:pPr>
        <w:pStyle w:val="Prrafodelista"/>
        <w:spacing w:before="120" w:after="120" w:line="240" w:lineRule="auto"/>
        <w:ind w:left="426" w:right="474"/>
        <w:contextualSpacing w:val="0"/>
        <w:jc w:val="both"/>
        <w:rPr>
          <w:rFonts w:ascii="Arial" w:hAnsi="Arial" w:cs="Arial"/>
          <w:i/>
          <w:sz w:val="20"/>
          <w:szCs w:val="20"/>
        </w:rPr>
      </w:pPr>
      <w:r w:rsidRPr="00433330">
        <w:rPr>
          <w:rFonts w:ascii="Arial" w:hAnsi="Arial" w:cs="Arial"/>
          <w:b/>
          <w:i/>
          <w:sz w:val="20"/>
          <w:szCs w:val="20"/>
        </w:rPr>
        <w:t xml:space="preserve">k) </w:t>
      </w:r>
      <w:r w:rsidRPr="00433330">
        <w:rPr>
          <w:rFonts w:ascii="Arial" w:hAnsi="Arial" w:cs="Arial"/>
          <w:i/>
          <w:sz w:val="20"/>
          <w:szCs w:val="20"/>
        </w:rPr>
        <w:t xml:space="preserve">El personal del Instituto y del </w:t>
      </w:r>
      <w:proofErr w:type="spellStart"/>
      <w:r w:rsidRPr="00433330">
        <w:rPr>
          <w:rFonts w:ascii="Arial" w:hAnsi="Arial" w:cs="Arial"/>
          <w:i/>
          <w:sz w:val="20"/>
          <w:szCs w:val="20"/>
        </w:rPr>
        <w:t>OPL</w:t>
      </w:r>
      <w:proofErr w:type="spellEnd"/>
      <w:r w:rsidRPr="00433330">
        <w:rPr>
          <w:rFonts w:ascii="Arial" w:hAnsi="Arial" w:cs="Arial"/>
          <w:i/>
          <w:sz w:val="20"/>
          <w:szCs w:val="20"/>
        </w:rPr>
        <w:t xml:space="preserve"> que su legislación contemple voto en el extranjero, previamente designado procederá, en presencia de los representantes generales de los partidos políticos y en su caso, de las y los candidatos independientes nacionales y locales, a realizar la suma de los resultados consignados en las actas de escrutinio y cómputo de </w:t>
      </w:r>
      <w:r w:rsidR="002B27C4">
        <w:rPr>
          <w:rFonts w:ascii="Arial" w:hAnsi="Arial" w:cs="Arial"/>
          <w:i/>
          <w:sz w:val="20"/>
          <w:szCs w:val="20"/>
        </w:rPr>
        <w:t>l</w:t>
      </w:r>
      <w:r w:rsidRPr="00433330">
        <w:rPr>
          <w:rFonts w:ascii="Arial" w:hAnsi="Arial" w:cs="Arial"/>
          <w:i/>
          <w:sz w:val="20"/>
          <w:szCs w:val="20"/>
        </w:rPr>
        <w:t xml:space="preserve">as respectivas mesas, para obtener el resultado de la votación emitida en el extranjero para la elección de que se trate, por entidad federativa, que será asentado en el acta de cómputo correspondiente a cada entidad. Las actas de cómputo estatales serán firmadas por el funcionario responsable y por el representante general de cada partido político designado para tal efecto; </w:t>
      </w:r>
    </w:p>
    <w:p w:rsidR="00747A84" w:rsidRPr="00433330" w:rsidRDefault="00747A84" w:rsidP="004A4770">
      <w:pPr>
        <w:pStyle w:val="Prrafodelista"/>
        <w:spacing w:before="120" w:after="120" w:line="240" w:lineRule="auto"/>
        <w:ind w:left="426" w:right="474"/>
        <w:contextualSpacing w:val="0"/>
        <w:jc w:val="both"/>
        <w:rPr>
          <w:rFonts w:ascii="Arial" w:hAnsi="Arial" w:cs="Arial"/>
          <w:i/>
          <w:sz w:val="20"/>
          <w:szCs w:val="20"/>
        </w:rPr>
      </w:pPr>
      <w:r w:rsidRPr="00433330">
        <w:rPr>
          <w:rFonts w:ascii="Arial" w:hAnsi="Arial" w:cs="Arial"/>
          <w:b/>
          <w:i/>
          <w:sz w:val="20"/>
          <w:szCs w:val="20"/>
        </w:rPr>
        <w:lastRenderedPageBreak/>
        <w:t xml:space="preserve">l) </w:t>
      </w:r>
      <w:r w:rsidR="00CE10EB" w:rsidRPr="00433330">
        <w:rPr>
          <w:rFonts w:ascii="Arial" w:hAnsi="Arial" w:cs="Arial"/>
          <w:i/>
          <w:sz w:val="20"/>
          <w:szCs w:val="20"/>
        </w:rPr>
        <w:t xml:space="preserve">El resultado del </w:t>
      </w:r>
      <w:proofErr w:type="spellStart"/>
      <w:r w:rsidR="00CE10EB" w:rsidRPr="00433330">
        <w:rPr>
          <w:rFonts w:ascii="Arial" w:hAnsi="Arial" w:cs="Arial"/>
          <w:i/>
          <w:sz w:val="20"/>
          <w:szCs w:val="20"/>
        </w:rPr>
        <w:t>VMRE</w:t>
      </w:r>
      <w:proofErr w:type="spellEnd"/>
      <w:r w:rsidR="00CE10EB" w:rsidRPr="00433330">
        <w:rPr>
          <w:rFonts w:ascii="Arial" w:hAnsi="Arial" w:cs="Arial"/>
          <w:i/>
          <w:sz w:val="20"/>
          <w:szCs w:val="20"/>
        </w:rPr>
        <w:t xml:space="preserve"> de la elección de Presidencia de los Estados Unidos Mexicanos y Senadurías,</w:t>
      </w:r>
      <w:r w:rsidR="00F11B30" w:rsidRPr="00433330">
        <w:rPr>
          <w:rFonts w:ascii="Arial" w:hAnsi="Arial" w:cs="Arial"/>
          <w:i/>
          <w:sz w:val="20"/>
          <w:szCs w:val="20"/>
        </w:rPr>
        <w:t xml:space="preserve"> </w:t>
      </w:r>
      <w:r w:rsidR="00CE10EB" w:rsidRPr="00433330">
        <w:rPr>
          <w:rFonts w:ascii="Arial" w:hAnsi="Arial" w:cs="Arial"/>
          <w:i/>
          <w:sz w:val="20"/>
          <w:szCs w:val="20"/>
        </w:rPr>
        <w:t xml:space="preserve">será dado a conocer por el Secretario Ejecutivo al Consejo General </w:t>
      </w:r>
      <w:r w:rsidR="00F11B30" w:rsidRPr="00433330">
        <w:rPr>
          <w:rFonts w:ascii="Arial" w:hAnsi="Arial" w:cs="Arial"/>
          <w:i/>
          <w:sz w:val="20"/>
          <w:szCs w:val="20"/>
        </w:rPr>
        <w:t xml:space="preserve">del Instituto, ordenando su inclusión en el sistema de resultados electorales preliminares, y, tratándose de la elección local, se dará a conocer por el Secretario Ejecutivo del </w:t>
      </w:r>
      <w:proofErr w:type="spellStart"/>
      <w:r w:rsidR="00F11B30" w:rsidRPr="00433330">
        <w:rPr>
          <w:rFonts w:ascii="Arial" w:hAnsi="Arial" w:cs="Arial"/>
          <w:i/>
          <w:sz w:val="20"/>
          <w:szCs w:val="20"/>
        </w:rPr>
        <w:t>OPL</w:t>
      </w:r>
      <w:proofErr w:type="spellEnd"/>
      <w:r w:rsidR="00F11B30" w:rsidRPr="00433330">
        <w:rPr>
          <w:rFonts w:ascii="Arial" w:hAnsi="Arial" w:cs="Arial"/>
          <w:i/>
          <w:sz w:val="20"/>
          <w:szCs w:val="20"/>
        </w:rPr>
        <w:t xml:space="preserve"> a su Consejo General, ordenando su inclusión en el Sistema de resultados electorales preliminares para la elección de Gubernatura, Jefatura de Gobierno de la Ciudad de México u otro cargo de elección popular a nivel local, según corresponda, y </w:t>
      </w:r>
    </w:p>
    <w:p w:rsidR="00D67883" w:rsidRDefault="00D67883" w:rsidP="004A4770">
      <w:pPr>
        <w:pStyle w:val="Prrafodelista"/>
        <w:spacing w:before="120" w:after="120" w:line="240" w:lineRule="auto"/>
        <w:ind w:left="426" w:right="474"/>
        <w:contextualSpacing w:val="0"/>
        <w:jc w:val="both"/>
        <w:rPr>
          <w:rFonts w:ascii="Arial" w:hAnsi="Arial" w:cs="Arial"/>
          <w:i/>
          <w:sz w:val="20"/>
          <w:szCs w:val="20"/>
        </w:rPr>
      </w:pPr>
    </w:p>
    <w:p w:rsidR="00D67883" w:rsidRDefault="00D67883" w:rsidP="004A4770">
      <w:pPr>
        <w:pStyle w:val="Prrafodelista"/>
        <w:spacing w:before="120" w:after="120" w:line="240" w:lineRule="auto"/>
        <w:ind w:left="426" w:right="474"/>
        <w:contextualSpacing w:val="0"/>
        <w:jc w:val="both"/>
        <w:rPr>
          <w:rFonts w:ascii="Arial" w:hAnsi="Arial" w:cs="Arial"/>
          <w:i/>
          <w:sz w:val="20"/>
          <w:szCs w:val="20"/>
        </w:rPr>
      </w:pPr>
      <w:r>
        <w:rPr>
          <w:rFonts w:ascii="Arial" w:hAnsi="Arial" w:cs="Arial"/>
          <w:i/>
          <w:sz w:val="20"/>
          <w:szCs w:val="20"/>
        </w:rPr>
        <w:t xml:space="preserve">m) </w:t>
      </w:r>
      <w:r w:rsidR="00F11B30" w:rsidRPr="00433330">
        <w:rPr>
          <w:rFonts w:ascii="Arial" w:hAnsi="Arial" w:cs="Arial"/>
          <w:i/>
          <w:sz w:val="20"/>
          <w:szCs w:val="20"/>
        </w:rPr>
        <w:t>…</w:t>
      </w:r>
    </w:p>
    <w:p w:rsidR="00D67883" w:rsidRDefault="00D67883" w:rsidP="004A4770">
      <w:pPr>
        <w:pStyle w:val="Prrafodelista"/>
        <w:spacing w:before="120" w:after="120" w:line="240" w:lineRule="auto"/>
        <w:ind w:left="426" w:right="474"/>
        <w:contextualSpacing w:val="0"/>
        <w:jc w:val="both"/>
        <w:rPr>
          <w:rFonts w:ascii="Arial" w:hAnsi="Arial" w:cs="Arial"/>
          <w:i/>
          <w:sz w:val="20"/>
          <w:szCs w:val="20"/>
        </w:rPr>
      </w:pPr>
      <w:r>
        <w:rPr>
          <w:rFonts w:ascii="Arial" w:hAnsi="Arial" w:cs="Arial"/>
          <w:i/>
          <w:sz w:val="20"/>
          <w:szCs w:val="20"/>
        </w:rPr>
        <w:t xml:space="preserve">… </w:t>
      </w:r>
    </w:p>
    <w:p w:rsidR="00F11B30" w:rsidRPr="00433330" w:rsidRDefault="00D67883" w:rsidP="004A4770">
      <w:pPr>
        <w:pStyle w:val="Prrafodelista"/>
        <w:spacing w:before="120" w:after="120" w:line="240" w:lineRule="auto"/>
        <w:ind w:left="426" w:right="474"/>
        <w:contextualSpacing w:val="0"/>
        <w:jc w:val="both"/>
        <w:rPr>
          <w:rFonts w:ascii="Arial" w:hAnsi="Arial" w:cs="Arial"/>
          <w:i/>
          <w:sz w:val="20"/>
          <w:szCs w:val="20"/>
        </w:rPr>
      </w:pPr>
      <w:r>
        <w:rPr>
          <w:rFonts w:ascii="Arial" w:hAnsi="Arial" w:cs="Arial"/>
          <w:i/>
          <w:sz w:val="20"/>
          <w:szCs w:val="20"/>
        </w:rPr>
        <w:t xml:space="preserve">Tratándose de las elecciones locales, los </w:t>
      </w:r>
      <w:proofErr w:type="spellStart"/>
      <w:r>
        <w:rPr>
          <w:rFonts w:ascii="Arial" w:hAnsi="Arial" w:cs="Arial"/>
          <w:i/>
          <w:sz w:val="20"/>
          <w:szCs w:val="20"/>
        </w:rPr>
        <w:t>OPL</w:t>
      </w:r>
      <w:proofErr w:type="spellEnd"/>
      <w:r>
        <w:rPr>
          <w:rFonts w:ascii="Arial" w:hAnsi="Arial" w:cs="Arial"/>
          <w:i/>
          <w:sz w:val="20"/>
          <w:szCs w:val="20"/>
        </w:rPr>
        <w:t xml:space="preserve">, a través del personal previamente designado con las medidas de custodia correspondientes, serán los responsables de hacer llegar a los </w:t>
      </w:r>
      <w:proofErr w:type="spellStart"/>
      <w:r>
        <w:rPr>
          <w:rFonts w:ascii="Arial" w:hAnsi="Arial" w:cs="Arial"/>
          <w:i/>
          <w:sz w:val="20"/>
          <w:szCs w:val="20"/>
        </w:rPr>
        <w:t>OPL</w:t>
      </w:r>
      <w:proofErr w:type="spellEnd"/>
      <w:r>
        <w:rPr>
          <w:rFonts w:ascii="Arial" w:hAnsi="Arial" w:cs="Arial"/>
          <w:i/>
          <w:sz w:val="20"/>
          <w:szCs w:val="20"/>
        </w:rPr>
        <w:t>, los paquetes electorales con las actas de cómputo de la entidad correspondiente, antes del miércoles siguiente al día de la jornada electoral, para efectos de la elección de gubernatura, jefatura de gobierno u otro cargo de elección popular a nivel local que corresponda</w:t>
      </w:r>
      <w:r w:rsidR="00B01BAC">
        <w:rPr>
          <w:rFonts w:ascii="Arial" w:hAnsi="Arial" w:cs="Arial"/>
          <w:i/>
          <w:sz w:val="20"/>
          <w:szCs w:val="20"/>
        </w:rPr>
        <w:t>.</w:t>
      </w:r>
      <w:r w:rsidR="00F11B30" w:rsidRPr="00433330">
        <w:rPr>
          <w:rFonts w:ascii="Arial" w:hAnsi="Arial" w:cs="Arial"/>
          <w:i/>
          <w:sz w:val="20"/>
          <w:szCs w:val="20"/>
        </w:rPr>
        <w:t>”</w:t>
      </w:r>
    </w:p>
    <w:p w:rsidR="00F16339" w:rsidRPr="00433330" w:rsidRDefault="00BC5B3D" w:rsidP="004A4770">
      <w:pPr>
        <w:pStyle w:val="Prrafodelista"/>
        <w:spacing w:before="120" w:after="120" w:line="240" w:lineRule="auto"/>
        <w:ind w:left="426" w:right="474"/>
        <w:contextualSpacing w:val="0"/>
        <w:jc w:val="both"/>
        <w:rPr>
          <w:rFonts w:ascii="Arial" w:hAnsi="Arial" w:cs="Arial"/>
          <w:i/>
          <w:sz w:val="20"/>
          <w:szCs w:val="20"/>
        </w:rPr>
      </w:pPr>
      <w:r w:rsidRPr="00433330">
        <w:rPr>
          <w:rFonts w:ascii="Arial" w:hAnsi="Arial" w:cs="Arial"/>
          <w:i/>
          <w:sz w:val="20"/>
          <w:szCs w:val="20"/>
        </w:rPr>
        <w:t xml:space="preserve">Asimismo, </w:t>
      </w:r>
      <w:r w:rsidR="00A50BBD" w:rsidRPr="00433330">
        <w:rPr>
          <w:rFonts w:ascii="Arial" w:hAnsi="Arial" w:cs="Arial"/>
          <w:i/>
          <w:sz w:val="20"/>
          <w:szCs w:val="20"/>
        </w:rPr>
        <w:t>el anexo del acuerdo INE/CVMRE-05SO, aprobado por  la Comisión Temporal del Voto de los Mexicanos Residentes en el Extranjero, relativo al Procedimiento para la integración y envío del paquete Electoral Postal, y recepci</w:t>
      </w:r>
      <w:r w:rsidR="00CD1B7E" w:rsidRPr="00433330">
        <w:rPr>
          <w:rFonts w:ascii="Arial" w:hAnsi="Arial" w:cs="Arial"/>
          <w:i/>
          <w:sz w:val="20"/>
          <w:szCs w:val="20"/>
        </w:rPr>
        <w:t>ón del sobre-postal-voto, en su</w:t>
      </w:r>
      <w:r w:rsidR="00F164F9">
        <w:rPr>
          <w:rFonts w:ascii="Arial" w:hAnsi="Arial" w:cs="Arial"/>
          <w:i/>
          <w:sz w:val="20"/>
          <w:szCs w:val="20"/>
        </w:rPr>
        <w:t xml:space="preserve"> capítulo relativo a “Recepción de los </w:t>
      </w:r>
      <w:proofErr w:type="spellStart"/>
      <w:r w:rsidR="00F164F9">
        <w:rPr>
          <w:rFonts w:ascii="Arial" w:hAnsi="Arial" w:cs="Arial"/>
          <w:i/>
          <w:sz w:val="20"/>
          <w:szCs w:val="20"/>
        </w:rPr>
        <w:t>SPV</w:t>
      </w:r>
      <w:proofErr w:type="spellEnd"/>
      <w:r w:rsidR="00F164F9">
        <w:rPr>
          <w:rFonts w:ascii="Arial" w:hAnsi="Arial" w:cs="Arial"/>
          <w:i/>
          <w:sz w:val="20"/>
          <w:szCs w:val="20"/>
        </w:rPr>
        <w:t>”, en su</w:t>
      </w:r>
      <w:r w:rsidR="00CD1B7E" w:rsidRPr="00433330">
        <w:rPr>
          <w:rFonts w:ascii="Arial" w:hAnsi="Arial" w:cs="Arial"/>
          <w:i/>
          <w:sz w:val="20"/>
          <w:szCs w:val="20"/>
        </w:rPr>
        <w:t xml:space="preserve"> último párrafo, en lo que interesa indica que: de manera adicional, en los casos en los que se identifique que la documentación corresponda a una entidad con un Proceso Electoral Local coincidente con el federal, personal del </w:t>
      </w:r>
      <w:proofErr w:type="spellStart"/>
      <w:r w:rsidR="00CD1B7E" w:rsidRPr="00433330">
        <w:rPr>
          <w:rFonts w:ascii="Arial" w:hAnsi="Arial" w:cs="Arial"/>
          <w:i/>
          <w:sz w:val="20"/>
          <w:szCs w:val="20"/>
        </w:rPr>
        <w:t>OPL</w:t>
      </w:r>
      <w:proofErr w:type="spellEnd"/>
      <w:r w:rsidR="00CD1B7E" w:rsidRPr="00433330">
        <w:rPr>
          <w:rFonts w:ascii="Arial" w:hAnsi="Arial" w:cs="Arial"/>
          <w:i/>
          <w:sz w:val="20"/>
          <w:szCs w:val="20"/>
        </w:rPr>
        <w:t xml:space="preserve"> de la entidad respectiva también acompañará en la destrucción del </w:t>
      </w:r>
      <w:proofErr w:type="spellStart"/>
      <w:r w:rsidR="00CD1B7E" w:rsidRPr="00433330">
        <w:rPr>
          <w:rFonts w:ascii="Arial" w:hAnsi="Arial" w:cs="Arial"/>
          <w:i/>
          <w:sz w:val="20"/>
          <w:szCs w:val="20"/>
        </w:rPr>
        <w:t>SPV</w:t>
      </w:r>
      <w:proofErr w:type="spellEnd"/>
      <w:r w:rsidR="00CD1B7E" w:rsidRPr="00433330">
        <w:rPr>
          <w:rFonts w:ascii="Arial" w:hAnsi="Arial" w:cs="Arial"/>
          <w:i/>
          <w:sz w:val="20"/>
          <w:szCs w:val="20"/>
        </w:rPr>
        <w:t xml:space="preserve"> en cuestión. </w:t>
      </w:r>
      <w:r w:rsidR="00A50BBD" w:rsidRPr="00433330">
        <w:rPr>
          <w:rFonts w:ascii="Arial" w:hAnsi="Arial" w:cs="Arial"/>
          <w:i/>
          <w:sz w:val="20"/>
          <w:szCs w:val="20"/>
        </w:rPr>
        <w:t xml:space="preserve"> </w:t>
      </w:r>
    </w:p>
    <w:p w:rsidR="00C611E9" w:rsidRDefault="00C611E9" w:rsidP="00F91E6D">
      <w:pPr>
        <w:pStyle w:val="Prrafodelista"/>
        <w:numPr>
          <w:ilvl w:val="0"/>
          <w:numId w:val="3"/>
        </w:numPr>
        <w:spacing w:before="120" w:after="120" w:line="240" w:lineRule="auto"/>
        <w:ind w:left="426"/>
        <w:contextualSpacing w:val="0"/>
        <w:jc w:val="both"/>
        <w:rPr>
          <w:rFonts w:ascii="Arial" w:hAnsi="Arial" w:cs="Arial"/>
        </w:rPr>
      </w:pPr>
      <w:r>
        <w:rPr>
          <w:rFonts w:ascii="Arial" w:hAnsi="Arial" w:cs="Arial"/>
        </w:rPr>
        <w:t>El acuerdo INE/JGE76/2018, por el que la Junta General Ejecutiva del INE, aprobó el procedimiento para la recepción, registro, clasificación y resguardo de los sobres que contienen las boletas electorales para el voto de las y los mexicanos residentes en el extranjero, procesos electorales federal y locales 2017-2018, en lo conducente en su considerando tercero</w:t>
      </w:r>
      <w:r w:rsidR="00956BAA">
        <w:rPr>
          <w:rFonts w:ascii="Arial" w:hAnsi="Arial" w:cs="Arial"/>
        </w:rPr>
        <w:t xml:space="preserve"> antepenúltimo párrafo</w:t>
      </w:r>
      <w:r w:rsidR="00623D3F">
        <w:rPr>
          <w:rFonts w:ascii="Arial" w:hAnsi="Arial" w:cs="Arial"/>
        </w:rPr>
        <w:t xml:space="preserve"> señala</w:t>
      </w:r>
      <w:r>
        <w:rPr>
          <w:rFonts w:ascii="Arial" w:hAnsi="Arial" w:cs="Arial"/>
        </w:rPr>
        <w:t>:</w:t>
      </w:r>
    </w:p>
    <w:p w:rsidR="00C611E9" w:rsidRPr="00956BAA" w:rsidRDefault="00956BAA" w:rsidP="00433330">
      <w:pPr>
        <w:spacing w:before="120" w:after="120" w:line="240" w:lineRule="auto"/>
        <w:ind w:left="426" w:right="474"/>
        <w:jc w:val="both"/>
        <w:rPr>
          <w:rFonts w:ascii="Arial" w:hAnsi="Arial" w:cs="Arial"/>
          <w:i/>
          <w:sz w:val="20"/>
          <w:szCs w:val="20"/>
        </w:rPr>
      </w:pPr>
      <w:r>
        <w:rPr>
          <w:rFonts w:ascii="Arial" w:hAnsi="Arial" w:cs="Arial"/>
          <w:i/>
          <w:sz w:val="20"/>
          <w:szCs w:val="20"/>
        </w:rPr>
        <w:t xml:space="preserve">“Tratándose de los Procesos Electorales Locales coincidentes con el federal, el Procedimiento establece el acompañamiento en las diversas etapas de personal del </w:t>
      </w:r>
      <w:proofErr w:type="spellStart"/>
      <w:r>
        <w:rPr>
          <w:rFonts w:ascii="Arial" w:hAnsi="Arial" w:cs="Arial"/>
          <w:i/>
          <w:sz w:val="20"/>
          <w:szCs w:val="20"/>
        </w:rPr>
        <w:t>OPL</w:t>
      </w:r>
      <w:proofErr w:type="spellEnd"/>
      <w:r>
        <w:rPr>
          <w:rFonts w:ascii="Arial" w:hAnsi="Arial" w:cs="Arial"/>
          <w:i/>
          <w:sz w:val="20"/>
          <w:szCs w:val="20"/>
        </w:rPr>
        <w:t xml:space="preserve"> de las entidades involucradas, mediante la designación de al menos dos representantes; además, el INE informará a</w:t>
      </w:r>
      <w:r w:rsidR="0089140A">
        <w:rPr>
          <w:rFonts w:ascii="Arial" w:hAnsi="Arial" w:cs="Arial"/>
          <w:i/>
          <w:sz w:val="20"/>
          <w:szCs w:val="20"/>
        </w:rPr>
        <w:t xml:space="preserve"> esos </w:t>
      </w:r>
      <w:proofErr w:type="spellStart"/>
      <w:r>
        <w:rPr>
          <w:rFonts w:ascii="Arial" w:hAnsi="Arial" w:cs="Arial"/>
          <w:i/>
          <w:sz w:val="20"/>
          <w:szCs w:val="20"/>
        </w:rPr>
        <w:t>OPL</w:t>
      </w:r>
      <w:proofErr w:type="spellEnd"/>
      <w:r w:rsidR="0089140A">
        <w:rPr>
          <w:rFonts w:ascii="Arial" w:hAnsi="Arial" w:cs="Arial"/>
          <w:i/>
          <w:sz w:val="20"/>
          <w:szCs w:val="20"/>
        </w:rPr>
        <w:t xml:space="preserve"> sobre el desarrollo de estas actividades de manera periódica.”</w:t>
      </w:r>
      <w:r>
        <w:rPr>
          <w:rFonts w:ascii="Arial" w:hAnsi="Arial" w:cs="Arial"/>
          <w:i/>
          <w:sz w:val="20"/>
          <w:szCs w:val="20"/>
        </w:rPr>
        <w:t xml:space="preserve"> </w:t>
      </w:r>
    </w:p>
    <w:p w:rsidR="00C611E9" w:rsidRDefault="00110478" w:rsidP="00C611E9">
      <w:pPr>
        <w:spacing w:before="120" w:after="120" w:line="240" w:lineRule="auto"/>
        <w:jc w:val="both"/>
        <w:rPr>
          <w:rFonts w:ascii="Arial" w:hAnsi="Arial" w:cs="Arial"/>
        </w:rPr>
      </w:pPr>
      <w:r>
        <w:rPr>
          <w:rFonts w:ascii="Arial" w:hAnsi="Arial" w:cs="Arial"/>
        </w:rPr>
        <w:t>En su anexo correspondiente al Procedimiento para la recepción, registro, clasificación y resguardo de los sobre</w:t>
      </w:r>
      <w:r w:rsidR="003F0261">
        <w:rPr>
          <w:rFonts w:ascii="Arial" w:hAnsi="Arial" w:cs="Arial"/>
        </w:rPr>
        <w:t>s</w:t>
      </w:r>
      <w:r>
        <w:rPr>
          <w:rFonts w:ascii="Arial" w:hAnsi="Arial" w:cs="Arial"/>
        </w:rPr>
        <w:t xml:space="preserve"> que contienen las boletas electorales para el voto de las y los mexicanos residentes en el extranjero, en su capítulo cuatro relativo a entrega-recepción de los SV entre la </w:t>
      </w:r>
      <w:proofErr w:type="spellStart"/>
      <w:r>
        <w:rPr>
          <w:rFonts w:ascii="Arial" w:hAnsi="Arial" w:cs="Arial"/>
        </w:rPr>
        <w:t>DERFE</w:t>
      </w:r>
      <w:proofErr w:type="spellEnd"/>
      <w:r>
        <w:rPr>
          <w:rFonts w:ascii="Arial" w:hAnsi="Arial" w:cs="Arial"/>
        </w:rPr>
        <w:t xml:space="preserve"> y la </w:t>
      </w:r>
      <w:proofErr w:type="spellStart"/>
      <w:r>
        <w:rPr>
          <w:rFonts w:ascii="Arial" w:hAnsi="Arial" w:cs="Arial"/>
        </w:rPr>
        <w:t>DEOE</w:t>
      </w:r>
      <w:proofErr w:type="spellEnd"/>
      <w:r>
        <w:rPr>
          <w:rFonts w:ascii="Arial" w:hAnsi="Arial" w:cs="Arial"/>
        </w:rPr>
        <w:t xml:space="preserve"> prevé:</w:t>
      </w:r>
    </w:p>
    <w:p w:rsidR="001840FE" w:rsidRDefault="001840FE" w:rsidP="0087768B">
      <w:pPr>
        <w:spacing w:before="120" w:after="120" w:line="240" w:lineRule="auto"/>
        <w:ind w:left="426" w:right="474"/>
        <w:jc w:val="both"/>
        <w:rPr>
          <w:rFonts w:ascii="Arial" w:hAnsi="Arial" w:cs="Arial"/>
          <w:i/>
          <w:sz w:val="20"/>
          <w:szCs w:val="20"/>
        </w:rPr>
      </w:pPr>
      <w:r w:rsidRPr="001840FE">
        <w:rPr>
          <w:rFonts w:ascii="Arial" w:hAnsi="Arial" w:cs="Arial"/>
          <w:i/>
          <w:sz w:val="20"/>
          <w:szCs w:val="20"/>
        </w:rPr>
        <w:t>“</w:t>
      </w:r>
      <w:r>
        <w:rPr>
          <w:rFonts w:ascii="Arial" w:hAnsi="Arial" w:cs="Arial"/>
          <w:i/>
          <w:sz w:val="20"/>
          <w:szCs w:val="20"/>
        </w:rPr>
        <w:t xml:space="preserve">Además, hasta dos funcionarios de los </w:t>
      </w:r>
      <w:proofErr w:type="spellStart"/>
      <w:r>
        <w:rPr>
          <w:rFonts w:ascii="Arial" w:hAnsi="Arial" w:cs="Arial"/>
          <w:i/>
          <w:sz w:val="20"/>
          <w:szCs w:val="20"/>
        </w:rPr>
        <w:t>OPL</w:t>
      </w:r>
      <w:proofErr w:type="spellEnd"/>
      <w:r>
        <w:rPr>
          <w:rFonts w:ascii="Arial" w:hAnsi="Arial" w:cs="Arial"/>
          <w:i/>
          <w:sz w:val="20"/>
          <w:szCs w:val="20"/>
        </w:rPr>
        <w:t xml:space="preserve"> podrán estar presentes durante la entrega-recepción de los SV. Para poder participar en esta actividad, lo </w:t>
      </w:r>
      <w:proofErr w:type="spellStart"/>
      <w:r>
        <w:rPr>
          <w:rFonts w:ascii="Arial" w:hAnsi="Arial" w:cs="Arial"/>
          <w:i/>
          <w:sz w:val="20"/>
          <w:szCs w:val="20"/>
        </w:rPr>
        <w:t>OPL</w:t>
      </w:r>
      <w:proofErr w:type="spellEnd"/>
      <w:r>
        <w:rPr>
          <w:rFonts w:ascii="Arial" w:hAnsi="Arial" w:cs="Arial"/>
          <w:i/>
          <w:sz w:val="20"/>
          <w:szCs w:val="20"/>
        </w:rPr>
        <w:t xml:space="preserve"> deberán comunicar a la </w:t>
      </w:r>
      <w:proofErr w:type="spellStart"/>
      <w:r>
        <w:rPr>
          <w:rFonts w:ascii="Arial" w:hAnsi="Arial" w:cs="Arial"/>
          <w:i/>
          <w:sz w:val="20"/>
          <w:szCs w:val="20"/>
        </w:rPr>
        <w:t>DEOE</w:t>
      </w:r>
      <w:proofErr w:type="spellEnd"/>
      <w:r>
        <w:rPr>
          <w:rFonts w:ascii="Arial" w:hAnsi="Arial" w:cs="Arial"/>
          <w:i/>
          <w:sz w:val="20"/>
          <w:szCs w:val="20"/>
        </w:rPr>
        <w:t>, los siguientes datos de los funcionarios que sean designados para ello: nombre, cargo y área de adscripción del funcionario, instancia que lo designó y fecha de la designación.</w:t>
      </w:r>
    </w:p>
    <w:p w:rsidR="001840FE" w:rsidRDefault="001840FE" w:rsidP="0087768B">
      <w:pPr>
        <w:spacing w:before="120" w:after="120" w:line="240" w:lineRule="auto"/>
        <w:ind w:left="426" w:right="474"/>
        <w:jc w:val="both"/>
        <w:rPr>
          <w:rFonts w:ascii="Arial" w:hAnsi="Arial" w:cs="Arial"/>
          <w:i/>
          <w:sz w:val="20"/>
          <w:szCs w:val="20"/>
        </w:rPr>
      </w:pPr>
      <w:r>
        <w:rPr>
          <w:rFonts w:ascii="Arial" w:hAnsi="Arial" w:cs="Arial"/>
          <w:i/>
          <w:sz w:val="20"/>
          <w:szCs w:val="20"/>
        </w:rPr>
        <w:t xml:space="preserve">De darse algún cambio con estos funcionarios, los </w:t>
      </w:r>
      <w:proofErr w:type="spellStart"/>
      <w:r>
        <w:rPr>
          <w:rFonts w:ascii="Arial" w:hAnsi="Arial" w:cs="Arial"/>
          <w:i/>
          <w:sz w:val="20"/>
          <w:szCs w:val="20"/>
        </w:rPr>
        <w:t>OPL</w:t>
      </w:r>
      <w:proofErr w:type="spellEnd"/>
      <w:r>
        <w:rPr>
          <w:rFonts w:ascii="Arial" w:hAnsi="Arial" w:cs="Arial"/>
          <w:i/>
          <w:sz w:val="20"/>
          <w:szCs w:val="20"/>
        </w:rPr>
        <w:t xml:space="preserve"> tendrán que informarlo de manera inmediata a la </w:t>
      </w:r>
      <w:proofErr w:type="spellStart"/>
      <w:r>
        <w:rPr>
          <w:rFonts w:ascii="Arial" w:hAnsi="Arial" w:cs="Arial"/>
          <w:i/>
          <w:sz w:val="20"/>
          <w:szCs w:val="20"/>
        </w:rPr>
        <w:t>DEOE</w:t>
      </w:r>
      <w:proofErr w:type="spellEnd"/>
      <w:r>
        <w:rPr>
          <w:rFonts w:ascii="Arial" w:hAnsi="Arial" w:cs="Arial"/>
          <w:i/>
          <w:sz w:val="20"/>
          <w:szCs w:val="20"/>
        </w:rPr>
        <w:t>, señalando el nombre del funcionario que ya no participará en estas actividades y, en su caso, los siguientes datos de la persona que lo reemplazará: nombre, cargo y área de adscripción, instancia que la designó y fecha de su designación.</w:t>
      </w:r>
    </w:p>
    <w:p w:rsidR="00D23BD5" w:rsidRDefault="001840FE" w:rsidP="00D23BD5">
      <w:pPr>
        <w:spacing w:before="120" w:after="120" w:line="240" w:lineRule="auto"/>
        <w:ind w:left="426" w:right="474"/>
        <w:jc w:val="both"/>
        <w:rPr>
          <w:rFonts w:ascii="Arial" w:hAnsi="Arial" w:cs="Arial"/>
          <w:i/>
          <w:sz w:val="20"/>
          <w:szCs w:val="20"/>
        </w:rPr>
      </w:pPr>
      <w:r>
        <w:rPr>
          <w:rFonts w:ascii="Arial" w:hAnsi="Arial" w:cs="Arial"/>
          <w:i/>
          <w:sz w:val="20"/>
          <w:szCs w:val="20"/>
        </w:rPr>
        <w:t xml:space="preserve">Definidos los calendarios de entrega-recepción de los SV, la </w:t>
      </w:r>
      <w:proofErr w:type="spellStart"/>
      <w:r>
        <w:rPr>
          <w:rFonts w:ascii="Arial" w:hAnsi="Arial" w:cs="Arial"/>
          <w:i/>
          <w:sz w:val="20"/>
          <w:szCs w:val="20"/>
        </w:rPr>
        <w:t>DEOE</w:t>
      </w:r>
      <w:proofErr w:type="spellEnd"/>
      <w:r>
        <w:rPr>
          <w:rFonts w:ascii="Arial" w:hAnsi="Arial" w:cs="Arial"/>
          <w:i/>
          <w:sz w:val="20"/>
          <w:szCs w:val="20"/>
        </w:rPr>
        <w:t xml:space="preserve"> los remitirá a los </w:t>
      </w:r>
      <w:proofErr w:type="spellStart"/>
      <w:r>
        <w:rPr>
          <w:rFonts w:ascii="Arial" w:hAnsi="Arial" w:cs="Arial"/>
          <w:i/>
          <w:sz w:val="20"/>
          <w:szCs w:val="20"/>
        </w:rPr>
        <w:t>OPL</w:t>
      </w:r>
      <w:proofErr w:type="spellEnd"/>
      <w:r>
        <w:rPr>
          <w:rFonts w:ascii="Arial" w:hAnsi="Arial" w:cs="Arial"/>
          <w:i/>
          <w:sz w:val="20"/>
          <w:szCs w:val="20"/>
        </w:rPr>
        <w:t xml:space="preserve"> para que éstos, a partir de los mismos, hagan saber a la propia </w:t>
      </w:r>
      <w:proofErr w:type="spellStart"/>
      <w:r>
        <w:rPr>
          <w:rFonts w:ascii="Arial" w:hAnsi="Arial" w:cs="Arial"/>
          <w:i/>
          <w:sz w:val="20"/>
          <w:szCs w:val="20"/>
        </w:rPr>
        <w:t>DEOE</w:t>
      </w:r>
      <w:proofErr w:type="spellEnd"/>
      <w:r>
        <w:rPr>
          <w:rFonts w:ascii="Arial" w:hAnsi="Arial" w:cs="Arial"/>
          <w:i/>
          <w:sz w:val="20"/>
          <w:szCs w:val="20"/>
        </w:rPr>
        <w:t>, los funcionarios que estarán presentes durante el desarrollo de estas actividades.</w:t>
      </w:r>
      <w:r w:rsidR="0087768B">
        <w:rPr>
          <w:rFonts w:ascii="Arial" w:hAnsi="Arial" w:cs="Arial"/>
          <w:i/>
          <w:sz w:val="20"/>
          <w:szCs w:val="20"/>
        </w:rPr>
        <w:t>”</w:t>
      </w:r>
      <w:r>
        <w:rPr>
          <w:rFonts w:ascii="Arial" w:hAnsi="Arial" w:cs="Arial"/>
          <w:i/>
          <w:sz w:val="20"/>
          <w:szCs w:val="20"/>
        </w:rPr>
        <w:t xml:space="preserve">  </w:t>
      </w:r>
    </w:p>
    <w:p w:rsidR="00D23BD5" w:rsidRPr="00770CAC" w:rsidRDefault="00D23BD5" w:rsidP="00AC144D">
      <w:pPr>
        <w:spacing w:before="120" w:after="120" w:line="240" w:lineRule="auto"/>
        <w:ind w:right="-93"/>
        <w:jc w:val="both"/>
        <w:rPr>
          <w:rFonts w:ascii="Arial" w:hAnsi="Arial" w:cs="Arial"/>
        </w:rPr>
      </w:pPr>
      <w:r w:rsidRPr="00770CAC">
        <w:rPr>
          <w:rFonts w:ascii="Arial" w:hAnsi="Arial" w:cs="Arial"/>
        </w:rPr>
        <w:t>El anexo en comento, también indica en su capítulo 5, denominado Registro, clasificación y resguardo de los SV</w:t>
      </w:r>
      <w:r w:rsidR="00B64510">
        <w:rPr>
          <w:rFonts w:ascii="Arial" w:hAnsi="Arial" w:cs="Arial"/>
        </w:rPr>
        <w:t>, en lo conducente</w:t>
      </w:r>
      <w:r w:rsidRPr="00770CAC">
        <w:rPr>
          <w:rFonts w:ascii="Arial" w:hAnsi="Arial" w:cs="Arial"/>
        </w:rPr>
        <w:t xml:space="preserve"> que:</w:t>
      </w:r>
    </w:p>
    <w:p w:rsidR="00D23BD5" w:rsidRDefault="00770CAC" w:rsidP="00606E55">
      <w:pPr>
        <w:spacing w:before="120" w:after="120" w:line="240" w:lineRule="auto"/>
        <w:ind w:left="426" w:right="474"/>
        <w:jc w:val="both"/>
        <w:rPr>
          <w:rFonts w:ascii="Arial" w:hAnsi="Arial" w:cs="Arial"/>
          <w:i/>
          <w:sz w:val="20"/>
          <w:szCs w:val="20"/>
        </w:rPr>
      </w:pPr>
      <w:r>
        <w:rPr>
          <w:rFonts w:ascii="Arial" w:hAnsi="Arial" w:cs="Arial"/>
          <w:sz w:val="20"/>
          <w:szCs w:val="20"/>
        </w:rPr>
        <w:t>“</w:t>
      </w:r>
      <w:r w:rsidRPr="00770CAC">
        <w:rPr>
          <w:rFonts w:ascii="Arial" w:hAnsi="Arial" w:cs="Arial"/>
          <w:i/>
          <w:sz w:val="20"/>
          <w:szCs w:val="20"/>
        </w:rPr>
        <w:t xml:space="preserve">En el caso de los SV de las elecciones de Gubernatura en las entidades Federativas cuya legislación local contempla el </w:t>
      </w:r>
      <w:proofErr w:type="spellStart"/>
      <w:r w:rsidRPr="00770CAC">
        <w:rPr>
          <w:rFonts w:ascii="Arial" w:hAnsi="Arial" w:cs="Arial"/>
          <w:i/>
          <w:sz w:val="20"/>
          <w:szCs w:val="20"/>
        </w:rPr>
        <w:t>VMRE</w:t>
      </w:r>
      <w:proofErr w:type="spellEnd"/>
      <w:r w:rsidRPr="00770CAC">
        <w:rPr>
          <w:rFonts w:ascii="Arial" w:hAnsi="Arial" w:cs="Arial"/>
          <w:i/>
          <w:sz w:val="20"/>
          <w:szCs w:val="20"/>
        </w:rPr>
        <w:t xml:space="preserve">, de la Jefatura de Gobierno de la Ciudad de México y de diputación local por el principio de representación proporcional en el estado de Jalisco, el INE, </w:t>
      </w:r>
      <w:r w:rsidRPr="00770CAC">
        <w:rPr>
          <w:rFonts w:ascii="Arial" w:hAnsi="Arial" w:cs="Arial"/>
          <w:i/>
          <w:sz w:val="20"/>
          <w:szCs w:val="20"/>
        </w:rPr>
        <w:lastRenderedPageBreak/>
        <w:t xml:space="preserve">por medio de la </w:t>
      </w:r>
      <w:proofErr w:type="spellStart"/>
      <w:r w:rsidRPr="00770CAC">
        <w:rPr>
          <w:rFonts w:ascii="Arial" w:hAnsi="Arial" w:cs="Arial"/>
          <w:i/>
          <w:sz w:val="20"/>
          <w:szCs w:val="20"/>
        </w:rPr>
        <w:t>DEOE</w:t>
      </w:r>
      <w:proofErr w:type="spellEnd"/>
      <w:r w:rsidRPr="00770CAC">
        <w:rPr>
          <w:rFonts w:ascii="Arial" w:hAnsi="Arial" w:cs="Arial"/>
          <w:i/>
          <w:sz w:val="20"/>
          <w:szCs w:val="20"/>
        </w:rPr>
        <w:t xml:space="preserve">, comunicará semanalmente a los </w:t>
      </w:r>
      <w:proofErr w:type="spellStart"/>
      <w:r w:rsidRPr="00770CAC">
        <w:rPr>
          <w:rFonts w:ascii="Arial" w:hAnsi="Arial" w:cs="Arial"/>
          <w:i/>
          <w:sz w:val="20"/>
          <w:szCs w:val="20"/>
        </w:rPr>
        <w:t>OPL</w:t>
      </w:r>
      <w:proofErr w:type="spellEnd"/>
      <w:r w:rsidRPr="00770CAC">
        <w:rPr>
          <w:rFonts w:ascii="Arial" w:hAnsi="Arial" w:cs="Arial"/>
          <w:i/>
          <w:sz w:val="20"/>
          <w:szCs w:val="20"/>
        </w:rPr>
        <w:t xml:space="preserve"> la cantidad d SV clasificados y resguardados.</w:t>
      </w:r>
    </w:p>
    <w:p w:rsidR="00770CAC" w:rsidRDefault="00770CAC" w:rsidP="00AC144D">
      <w:pPr>
        <w:spacing w:before="120" w:after="120" w:line="240" w:lineRule="auto"/>
        <w:ind w:left="426" w:right="474"/>
        <w:jc w:val="both"/>
        <w:rPr>
          <w:rFonts w:ascii="Arial" w:hAnsi="Arial" w:cs="Arial"/>
          <w:i/>
          <w:sz w:val="20"/>
          <w:szCs w:val="20"/>
        </w:rPr>
      </w:pPr>
      <w:r>
        <w:rPr>
          <w:rFonts w:ascii="Arial" w:hAnsi="Arial" w:cs="Arial"/>
          <w:i/>
          <w:sz w:val="20"/>
          <w:szCs w:val="20"/>
        </w:rPr>
        <w:t xml:space="preserve">Personal de los </w:t>
      </w:r>
      <w:proofErr w:type="spellStart"/>
      <w:r>
        <w:rPr>
          <w:rFonts w:ascii="Arial" w:hAnsi="Arial" w:cs="Arial"/>
          <w:i/>
          <w:sz w:val="20"/>
          <w:szCs w:val="20"/>
        </w:rPr>
        <w:t>OPL</w:t>
      </w:r>
      <w:proofErr w:type="spellEnd"/>
      <w:r>
        <w:rPr>
          <w:rFonts w:ascii="Arial" w:hAnsi="Arial" w:cs="Arial"/>
          <w:i/>
          <w:sz w:val="20"/>
          <w:szCs w:val="20"/>
        </w:rPr>
        <w:t xml:space="preserve"> podrá estar presente durante la clasificación de los SV, además de tener acceso al lugar en el que sean almacenados, pudiendo designar hast</w:t>
      </w:r>
      <w:r w:rsidR="00FA41C9">
        <w:rPr>
          <w:rFonts w:ascii="Arial" w:hAnsi="Arial" w:cs="Arial"/>
          <w:i/>
          <w:sz w:val="20"/>
          <w:szCs w:val="20"/>
        </w:rPr>
        <w:t>a dos funci</w:t>
      </w:r>
      <w:r>
        <w:rPr>
          <w:rFonts w:ascii="Arial" w:hAnsi="Arial" w:cs="Arial"/>
          <w:i/>
          <w:sz w:val="20"/>
          <w:szCs w:val="20"/>
        </w:rPr>
        <w:t>on</w:t>
      </w:r>
      <w:r w:rsidR="00FA41C9">
        <w:rPr>
          <w:rFonts w:ascii="Arial" w:hAnsi="Arial" w:cs="Arial"/>
          <w:i/>
          <w:sz w:val="20"/>
          <w:szCs w:val="20"/>
        </w:rPr>
        <w:t>a</w:t>
      </w:r>
      <w:r>
        <w:rPr>
          <w:rFonts w:ascii="Arial" w:hAnsi="Arial" w:cs="Arial"/>
          <w:i/>
          <w:sz w:val="20"/>
          <w:szCs w:val="20"/>
        </w:rPr>
        <w:t>rios para este propósit</w:t>
      </w:r>
      <w:r w:rsidR="00FA41C9">
        <w:rPr>
          <w:rFonts w:ascii="Arial" w:hAnsi="Arial" w:cs="Arial"/>
          <w:i/>
          <w:sz w:val="20"/>
          <w:szCs w:val="20"/>
        </w:rPr>
        <w:t>o</w:t>
      </w:r>
      <w:r>
        <w:rPr>
          <w:rFonts w:ascii="Arial" w:hAnsi="Arial" w:cs="Arial"/>
          <w:i/>
          <w:sz w:val="20"/>
          <w:szCs w:val="20"/>
        </w:rPr>
        <w:t xml:space="preserve">. Estos Organismos deberán proporcionar a la </w:t>
      </w:r>
      <w:proofErr w:type="spellStart"/>
      <w:r>
        <w:rPr>
          <w:rFonts w:ascii="Arial" w:hAnsi="Arial" w:cs="Arial"/>
          <w:i/>
          <w:sz w:val="20"/>
          <w:szCs w:val="20"/>
        </w:rPr>
        <w:t>DEOE</w:t>
      </w:r>
      <w:proofErr w:type="spellEnd"/>
      <w:r>
        <w:rPr>
          <w:rFonts w:ascii="Arial" w:hAnsi="Arial" w:cs="Arial"/>
          <w:i/>
          <w:sz w:val="20"/>
          <w:szCs w:val="20"/>
        </w:rPr>
        <w:t xml:space="preserve"> la siguiente informaci</w:t>
      </w:r>
      <w:r w:rsidR="00FA41C9">
        <w:rPr>
          <w:rFonts w:ascii="Arial" w:hAnsi="Arial" w:cs="Arial"/>
          <w:i/>
          <w:sz w:val="20"/>
          <w:szCs w:val="20"/>
        </w:rPr>
        <w:t>ón sobre los funcionarios desig</w:t>
      </w:r>
      <w:r>
        <w:rPr>
          <w:rFonts w:ascii="Arial" w:hAnsi="Arial" w:cs="Arial"/>
          <w:i/>
          <w:sz w:val="20"/>
          <w:szCs w:val="20"/>
        </w:rPr>
        <w:t>nados: nombre, cargo área de adscripción del funcionario, inst</w:t>
      </w:r>
      <w:r w:rsidR="00FA41C9">
        <w:rPr>
          <w:rFonts w:ascii="Arial" w:hAnsi="Arial" w:cs="Arial"/>
          <w:i/>
          <w:sz w:val="20"/>
          <w:szCs w:val="20"/>
        </w:rPr>
        <w:t>a</w:t>
      </w:r>
      <w:r>
        <w:rPr>
          <w:rFonts w:ascii="Arial" w:hAnsi="Arial" w:cs="Arial"/>
          <w:i/>
          <w:sz w:val="20"/>
          <w:szCs w:val="20"/>
        </w:rPr>
        <w:t>ncia que lo designó y fecha de la design</w:t>
      </w:r>
      <w:r w:rsidR="00FA41C9">
        <w:rPr>
          <w:rFonts w:ascii="Arial" w:hAnsi="Arial" w:cs="Arial"/>
          <w:i/>
          <w:sz w:val="20"/>
          <w:szCs w:val="20"/>
        </w:rPr>
        <w:t>a</w:t>
      </w:r>
      <w:r>
        <w:rPr>
          <w:rFonts w:ascii="Arial" w:hAnsi="Arial" w:cs="Arial"/>
          <w:i/>
          <w:sz w:val="20"/>
          <w:szCs w:val="20"/>
        </w:rPr>
        <w:t>ción.</w:t>
      </w:r>
    </w:p>
    <w:p w:rsidR="00FA41C9" w:rsidRDefault="00B64510" w:rsidP="00AC144D">
      <w:pPr>
        <w:spacing w:before="120" w:after="120" w:line="240" w:lineRule="auto"/>
        <w:ind w:left="426" w:right="474"/>
        <w:jc w:val="both"/>
        <w:rPr>
          <w:rFonts w:ascii="Arial" w:hAnsi="Arial" w:cs="Arial"/>
          <w:i/>
          <w:sz w:val="20"/>
          <w:szCs w:val="20"/>
        </w:rPr>
      </w:pPr>
      <w:r>
        <w:rPr>
          <w:rFonts w:ascii="Arial" w:hAnsi="Arial" w:cs="Arial"/>
          <w:i/>
          <w:sz w:val="20"/>
          <w:szCs w:val="20"/>
        </w:rPr>
        <w:t xml:space="preserve">De producirse una modificación en estas designaciones, los </w:t>
      </w:r>
      <w:proofErr w:type="spellStart"/>
      <w:r>
        <w:rPr>
          <w:rFonts w:ascii="Arial" w:hAnsi="Arial" w:cs="Arial"/>
          <w:i/>
          <w:sz w:val="20"/>
          <w:szCs w:val="20"/>
        </w:rPr>
        <w:t>OPL</w:t>
      </w:r>
      <w:proofErr w:type="spellEnd"/>
      <w:r>
        <w:rPr>
          <w:rFonts w:ascii="Arial" w:hAnsi="Arial" w:cs="Arial"/>
          <w:i/>
          <w:sz w:val="20"/>
          <w:szCs w:val="20"/>
        </w:rPr>
        <w:t xml:space="preserve"> deberán notificarlo de manera inmediata a la </w:t>
      </w:r>
      <w:proofErr w:type="spellStart"/>
      <w:r>
        <w:rPr>
          <w:rFonts w:ascii="Arial" w:hAnsi="Arial" w:cs="Arial"/>
          <w:i/>
          <w:sz w:val="20"/>
          <w:szCs w:val="20"/>
        </w:rPr>
        <w:t>DEOE</w:t>
      </w:r>
      <w:proofErr w:type="spellEnd"/>
      <w:r>
        <w:rPr>
          <w:rFonts w:ascii="Arial" w:hAnsi="Arial" w:cs="Arial"/>
          <w:i/>
          <w:sz w:val="20"/>
          <w:szCs w:val="20"/>
        </w:rPr>
        <w:t>, indicando el nombre del funcionario que ya no participará en estas actividades y, en su caso, los siguientes datos del funcionario que lo sustituirá: nombre, cargo y área de adscripción, instancia que lo designó y fecha de su designación.</w:t>
      </w:r>
    </w:p>
    <w:p w:rsidR="00606E55" w:rsidRDefault="00B64510" w:rsidP="00606E55">
      <w:pPr>
        <w:spacing w:before="120" w:after="120" w:line="240" w:lineRule="auto"/>
        <w:ind w:left="426" w:right="474"/>
        <w:jc w:val="both"/>
        <w:rPr>
          <w:rFonts w:ascii="Arial" w:hAnsi="Arial" w:cs="Arial"/>
          <w:i/>
          <w:sz w:val="20"/>
          <w:szCs w:val="20"/>
        </w:rPr>
      </w:pPr>
      <w:r>
        <w:rPr>
          <w:rFonts w:ascii="Arial" w:hAnsi="Arial" w:cs="Arial"/>
          <w:i/>
          <w:sz w:val="20"/>
          <w:szCs w:val="20"/>
        </w:rPr>
        <w:t xml:space="preserve">Establecidos los calendarios para el registro, clasificación y resguardo de los SV, la </w:t>
      </w:r>
      <w:proofErr w:type="spellStart"/>
      <w:r>
        <w:rPr>
          <w:rFonts w:ascii="Arial" w:hAnsi="Arial" w:cs="Arial"/>
          <w:i/>
          <w:sz w:val="20"/>
          <w:szCs w:val="20"/>
        </w:rPr>
        <w:t>DEOE</w:t>
      </w:r>
      <w:proofErr w:type="spellEnd"/>
      <w:r>
        <w:rPr>
          <w:rFonts w:ascii="Arial" w:hAnsi="Arial" w:cs="Arial"/>
          <w:i/>
          <w:sz w:val="20"/>
          <w:szCs w:val="20"/>
        </w:rPr>
        <w:t xml:space="preserve"> los remitirá a los </w:t>
      </w:r>
      <w:proofErr w:type="spellStart"/>
      <w:r>
        <w:rPr>
          <w:rFonts w:ascii="Arial" w:hAnsi="Arial" w:cs="Arial"/>
          <w:i/>
          <w:sz w:val="20"/>
          <w:szCs w:val="20"/>
        </w:rPr>
        <w:t>OPL</w:t>
      </w:r>
      <w:proofErr w:type="spellEnd"/>
      <w:r>
        <w:rPr>
          <w:rFonts w:ascii="Arial" w:hAnsi="Arial" w:cs="Arial"/>
          <w:i/>
          <w:sz w:val="20"/>
          <w:szCs w:val="20"/>
        </w:rPr>
        <w:t xml:space="preserve"> para que éstos, a partir de los mismos, informen a esta dirección los funcionarios que estarán presentes durante la clasificación de los SV de las elecciones locales y podrán ingresar al lugar en el que sean resguardados. </w:t>
      </w:r>
    </w:p>
    <w:p w:rsidR="00606E55" w:rsidRDefault="00606E55" w:rsidP="00606E55">
      <w:pPr>
        <w:spacing w:before="120" w:after="120" w:line="240" w:lineRule="auto"/>
        <w:ind w:right="474"/>
        <w:jc w:val="both"/>
        <w:rPr>
          <w:rFonts w:ascii="Arial" w:hAnsi="Arial" w:cs="Arial"/>
          <w:i/>
          <w:sz w:val="20"/>
          <w:szCs w:val="20"/>
        </w:rPr>
      </w:pPr>
    </w:p>
    <w:p w:rsidR="00606E55" w:rsidRPr="008D7EB8" w:rsidRDefault="00606E55" w:rsidP="000544DD">
      <w:pPr>
        <w:spacing w:before="120" w:after="120" w:line="240" w:lineRule="auto"/>
        <w:ind w:right="-93"/>
        <w:jc w:val="both"/>
        <w:rPr>
          <w:rFonts w:ascii="Arial" w:hAnsi="Arial" w:cs="Arial"/>
        </w:rPr>
      </w:pPr>
      <w:r w:rsidRPr="008D7EB8">
        <w:rPr>
          <w:rFonts w:ascii="Arial" w:hAnsi="Arial" w:cs="Arial"/>
        </w:rPr>
        <w:t xml:space="preserve">27.- De lo antes indicado, resulta claro que este Consejo General debe tomar las previsiones necesarias </w:t>
      </w:r>
      <w:r w:rsidR="00151558" w:rsidRPr="008D7EB8">
        <w:rPr>
          <w:rFonts w:ascii="Arial" w:hAnsi="Arial" w:cs="Arial"/>
        </w:rPr>
        <w:t xml:space="preserve">en el proceso del escrutinio, cómputo y suma de los resultados de la votación para la elección de Gobernador, </w:t>
      </w:r>
      <w:r w:rsidRPr="008D7EB8">
        <w:rPr>
          <w:rFonts w:ascii="Arial" w:hAnsi="Arial" w:cs="Arial"/>
        </w:rPr>
        <w:t>respecto del voto de los yucatecos residentes en el extranjero a fin de poder estar en posibilidad de dar cabal cumplimiento a la normativa electoral en la materia.</w:t>
      </w:r>
    </w:p>
    <w:p w:rsidR="00151558" w:rsidRDefault="00606E55" w:rsidP="000544DD">
      <w:pPr>
        <w:spacing w:before="120" w:after="120" w:line="240" w:lineRule="auto"/>
        <w:ind w:right="-93"/>
        <w:jc w:val="both"/>
        <w:rPr>
          <w:rFonts w:ascii="Arial" w:hAnsi="Arial" w:cs="Arial"/>
        </w:rPr>
      </w:pPr>
      <w:r w:rsidRPr="008D7EB8">
        <w:rPr>
          <w:rFonts w:ascii="Arial" w:hAnsi="Arial" w:cs="Arial"/>
        </w:rPr>
        <w:t xml:space="preserve">En tal virtud, </w:t>
      </w:r>
      <w:r w:rsidR="00151558" w:rsidRPr="008D7EB8">
        <w:rPr>
          <w:rFonts w:ascii="Arial" w:hAnsi="Arial" w:cs="Arial"/>
        </w:rPr>
        <w:t>resulta oportuno</w:t>
      </w:r>
      <w:r w:rsidRPr="008D7EB8">
        <w:rPr>
          <w:rFonts w:ascii="Arial" w:hAnsi="Arial" w:cs="Arial"/>
        </w:rPr>
        <w:t xml:space="preserve"> </w:t>
      </w:r>
      <w:r w:rsidR="00151558" w:rsidRPr="008D7EB8">
        <w:rPr>
          <w:rFonts w:ascii="Arial" w:hAnsi="Arial" w:cs="Arial"/>
        </w:rPr>
        <w:t>proponer</w:t>
      </w:r>
      <w:r w:rsidRPr="008D7EB8">
        <w:rPr>
          <w:rFonts w:ascii="Arial" w:hAnsi="Arial" w:cs="Arial"/>
        </w:rPr>
        <w:t xml:space="preserve"> a las personas </w:t>
      </w:r>
      <w:r w:rsidR="00151558" w:rsidRPr="008D7EB8">
        <w:rPr>
          <w:rFonts w:ascii="Arial" w:hAnsi="Arial" w:cs="Arial"/>
        </w:rPr>
        <w:t>que participarán en las actividades relacionadas con la votación de los mexicanos residentes en el extranjero, en específico los yucatecos siendo estas:</w:t>
      </w:r>
    </w:p>
    <w:p w:rsidR="00BA5EB4" w:rsidRPr="008D7EB8" w:rsidRDefault="00BA5EB4" w:rsidP="000544DD">
      <w:pPr>
        <w:spacing w:before="120" w:after="120" w:line="240" w:lineRule="auto"/>
        <w:ind w:right="-93"/>
        <w:jc w:val="both"/>
        <w:rPr>
          <w:rFonts w:ascii="Arial" w:hAnsi="Arial" w:cs="Arial"/>
        </w:rPr>
      </w:pPr>
    </w:p>
    <w:tbl>
      <w:tblPr>
        <w:tblStyle w:val="Tablaconcuadrcula"/>
        <w:tblW w:w="0" w:type="auto"/>
        <w:tblLook w:val="04A0" w:firstRow="1" w:lastRow="0" w:firstColumn="1" w:lastColumn="0" w:noHBand="0" w:noVBand="1"/>
      </w:tblPr>
      <w:tblGrid>
        <w:gridCol w:w="2942"/>
        <w:gridCol w:w="2943"/>
        <w:gridCol w:w="2943"/>
      </w:tblGrid>
      <w:tr w:rsidR="00C34D24" w:rsidTr="00C34D24">
        <w:tc>
          <w:tcPr>
            <w:tcW w:w="2942" w:type="dxa"/>
            <w:shd w:val="clear" w:color="auto" w:fill="D9D9D9" w:themeFill="background1" w:themeFillShade="D9"/>
          </w:tcPr>
          <w:p w:rsidR="00C34D24" w:rsidRPr="00C34D24" w:rsidRDefault="00C34D24" w:rsidP="00C34D24">
            <w:pPr>
              <w:spacing w:before="120" w:after="120"/>
              <w:ind w:right="474"/>
              <w:jc w:val="center"/>
              <w:rPr>
                <w:rFonts w:ascii="Arial" w:hAnsi="Arial" w:cs="Arial"/>
                <w:b/>
                <w:sz w:val="18"/>
                <w:szCs w:val="18"/>
              </w:rPr>
            </w:pPr>
            <w:r w:rsidRPr="00C34D24">
              <w:rPr>
                <w:rFonts w:ascii="Arial" w:hAnsi="Arial" w:cs="Arial"/>
                <w:b/>
                <w:sz w:val="18"/>
                <w:szCs w:val="18"/>
              </w:rPr>
              <w:t>NOMBRE</w:t>
            </w:r>
          </w:p>
        </w:tc>
        <w:tc>
          <w:tcPr>
            <w:tcW w:w="2943" w:type="dxa"/>
            <w:shd w:val="clear" w:color="auto" w:fill="D9D9D9" w:themeFill="background1" w:themeFillShade="D9"/>
          </w:tcPr>
          <w:p w:rsidR="00C34D24" w:rsidRPr="00C34D24" w:rsidRDefault="00C34D24" w:rsidP="00C34D24">
            <w:pPr>
              <w:spacing w:before="120" w:after="120"/>
              <w:ind w:right="474"/>
              <w:jc w:val="center"/>
              <w:rPr>
                <w:rFonts w:ascii="Arial" w:hAnsi="Arial" w:cs="Arial"/>
                <w:b/>
                <w:sz w:val="18"/>
                <w:szCs w:val="18"/>
              </w:rPr>
            </w:pPr>
            <w:r w:rsidRPr="00C34D24">
              <w:rPr>
                <w:rFonts w:ascii="Arial" w:hAnsi="Arial" w:cs="Arial"/>
                <w:b/>
                <w:sz w:val="18"/>
                <w:szCs w:val="18"/>
              </w:rPr>
              <w:t>CARGO</w:t>
            </w:r>
          </w:p>
        </w:tc>
        <w:tc>
          <w:tcPr>
            <w:tcW w:w="2943" w:type="dxa"/>
            <w:shd w:val="clear" w:color="auto" w:fill="D9D9D9" w:themeFill="background1" w:themeFillShade="D9"/>
          </w:tcPr>
          <w:p w:rsidR="00C34D24" w:rsidRPr="00C34D24" w:rsidRDefault="00C34D24" w:rsidP="00C34D24">
            <w:pPr>
              <w:spacing w:before="120" w:after="120"/>
              <w:ind w:right="474"/>
              <w:jc w:val="center"/>
              <w:rPr>
                <w:rFonts w:ascii="Arial" w:hAnsi="Arial" w:cs="Arial"/>
                <w:b/>
                <w:sz w:val="18"/>
                <w:szCs w:val="18"/>
              </w:rPr>
            </w:pPr>
            <w:r w:rsidRPr="00C34D24">
              <w:rPr>
                <w:rFonts w:ascii="Arial" w:hAnsi="Arial" w:cs="Arial"/>
                <w:b/>
                <w:sz w:val="18"/>
                <w:szCs w:val="18"/>
              </w:rPr>
              <w:t>ÁREA DE ADSCRIPCIÓN</w:t>
            </w:r>
          </w:p>
        </w:tc>
      </w:tr>
      <w:tr w:rsidR="00C34D24" w:rsidTr="00C34D24">
        <w:tc>
          <w:tcPr>
            <w:tcW w:w="2942" w:type="dxa"/>
          </w:tcPr>
          <w:p w:rsidR="00C34D24" w:rsidRPr="00C34D24" w:rsidRDefault="009B102C" w:rsidP="00606E55">
            <w:pPr>
              <w:spacing w:before="120" w:after="120"/>
              <w:ind w:right="474"/>
              <w:jc w:val="both"/>
              <w:rPr>
                <w:rFonts w:ascii="Arial" w:hAnsi="Arial" w:cs="Arial"/>
                <w:sz w:val="18"/>
                <w:szCs w:val="18"/>
              </w:rPr>
            </w:pPr>
            <w:r>
              <w:rPr>
                <w:rFonts w:ascii="Arial" w:hAnsi="Arial" w:cs="Arial"/>
                <w:sz w:val="18"/>
                <w:szCs w:val="18"/>
              </w:rPr>
              <w:t>LIC. MARIO EDUARDO CENTURIÓN CHAN</w:t>
            </w:r>
          </w:p>
        </w:tc>
        <w:tc>
          <w:tcPr>
            <w:tcW w:w="2943" w:type="dxa"/>
          </w:tcPr>
          <w:p w:rsidR="00C34D24" w:rsidRPr="00C34D24" w:rsidRDefault="007B28D4" w:rsidP="007B28D4">
            <w:pPr>
              <w:spacing w:before="120" w:after="120"/>
              <w:ind w:right="474"/>
              <w:jc w:val="center"/>
              <w:rPr>
                <w:rFonts w:ascii="Arial" w:hAnsi="Arial" w:cs="Arial"/>
                <w:sz w:val="18"/>
                <w:szCs w:val="18"/>
              </w:rPr>
            </w:pPr>
            <w:r>
              <w:rPr>
                <w:rFonts w:ascii="Arial" w:hAnsi="Arial" w:cs="Arial"/>
                <w:sz w:val="18"/>
                <w:szCs w:val="18"/>
              </w:rPr>
              <w:t>JEFE DE DEPARTAMENTO</w:t>
            </w:r>
          </w:p>
        </w:tc>
        <w:tc>
          <w:tcPr>
            <w:tcW w:w="2943" w:type="dxa"/>
          </w:tcPr>
          <w:p w:rsidR="00C34D24" w:rsidRPr="00C34D24" w:rsidRDefault="007B28D4" w:rsidP="007B28D4">
            <w:pPr>
              <w:spacing w:before="120" w:after="120"/>
              <w:ind w:right="474"/>
              <w:jc w:val="center"/>
              <w:rPr>
                <w:rFonts w:ascii="Arial" w:hAnsi="Arial" w:cs="Arial"/>
                <w:sz w:val="18"/>
                <w:szCs w:val="18"/>
              </w:rPr>
            </w:pPr>
            <w:r>
              <w:rPr>
                <w:rFonts w:ascii="Arial" w:hAnsi="Arial" w:cs="Arial"/>
                <w:sz w:val="18"/>
                <w:szCs w:val="18"/>
              </w:rPr>
              <w:t xml:space="preserve">DIRECCIÓN DE </w:t>
            </w:r>
            <w:proofErr w:type="spellStart"/>
            <w:r>
              <w:rPr>
                <w:rFonts w:ascii="Arial" w:hAnsi="Arial" w:cs="Arial"/>
                <w:sz w:val="18"/>
                <w:szCs w:val="18"/>
              </w:rPr>
              <w:t>TENOLOGÍAS</w:t>
            </w:r>
            <w:proofErr w:type="spellEnd"/>
            <w:r>
              <w:rPr>
                <w:rFonts w:ascii="Arial" w:hAnsi="Arial" w:cs="Arial"/>
                <w:sz w:val="18"/>
                <w:szCs w:val="18"/>
              </w:rPr>
              <w:t xml:space="preserve"> DE LA INFORMACIÓN</w:t>
            </w:r>
          </w:p>
        </w:tc>
      </w:tr>
      <w:tr w:rsidR="00C34D24" w:rsidTr="00C34D24">
        <w:tc>
          <w:tcPr>
            <w:tcW w:w="2942" w:type="dxa"/>
          </w:tcPr>
          <w:p w:rsidR="00C34D24" w:rsidRPr="00C34D24" w:rsidRDefault="007B28D4" w:rsidP="00606E55">
            <w:pPr>
              <w:spacing w:before="120" w:after="120"/>
              <w:ind w:right="474"/>
              <w:jc w:val="both"/>
              <w:rPr>
                <w:rFonts w:ascii="Arial" w:hAnsi="Arial" w:cs="Arial"/>
                <w:sz w:val="18"/>
                <w:szCs w:val="18"/>
              </w:rPr>
            </w:pPr>
            <w:r>
              <w:rPr>
                <w:rFonts w:ascii="Arial" w:hAnsi="Arial" w:cs="Arial"/>
                <w:sz w:val="18"/>
                <w:szCs w:val="18"/>
              </w:rPr>
              <w:t xml:space="preserve">ING. </w:t>
            </w:r>
            <w:r w:rsidR="009B102C">
              <w:rPr>
                <w:rFonts w:ascii="Arial" w:hAnsi="Arial" w:cs="Arial"/>
                <w:sz w:val="18"/>
                <w:szCs w:val="18"/>
              </w:rPr>
              <w:t>FERNANDO VERA GONZÁLEZ</w:t>
            </w:r>
          </w:p>
        </w:tc>
        <w:tc>
          <w:tcPr>
            <w:tcW w:w="2943" w:type="dxa"/>
          </w:tcPr>
          <w:p w:rsidR="00C34D24" w:rsidRPr="00C34D24" w:rsidRDefault="007B28D4" w:rsidP="007B28D4">
            <w:pPr>
              <w:spacing w:before="120" w:after="120"/>
              <w:ind w:right="474"/>
              <w:jc w:val="center"/>
              <w:rPr>
                <w:rFonts w:ascii="Arial" w:hAnsi="Arial" w:cs="Arial"/>
                <w:sz w:val="18"/>
                <w:szCs w:val="18"/>
              </w:rPr>
            </w:pPr>
            <w:r>
              <w:rPr>
                <w:rFonts w:ascii="Arial" w:hAnsi="Arial" w:cs="Arial"/>
                <w:sz w:val="18"/>
                <w:szCs w:val="18"/>
              </w:rPr>
              <w:t>ASESOR DE CONSEJEROS</w:t>
            </w:r>
          </w:p>
        </w:tc>
        <w:tc>
          <w:tcPr>
            <w:tcW w:w="2943" w:type="dxa"/>
          </w:tcPr>
          <w:p w:rsidR="00C34D24" w:rsidRPr="00C34D24" w:rsidRDefault="007B28D4" w:rsidP="007B28D4">
            <w:pPr>
              <w:spacing w:before="120" w:after="120"/>
              <w:ind w:right="474"/>
              <w:jc w:val="center"/>
              <w:rPr>
                <w:rFonts w:ascii="Arial" w:hAnsi="Arial" w:cs="Arial"/>
                <w:sz w:val="18"/>
                <w:szCs w:val="18"/>
              </w:rPr>
            </w:pPr>
            <w:r>
              <w:rPr>
                <w:rFonts w:ascii="Arial" w:hAnsi="Arial" w:cs="Arial"/>
                <w:sz w:val="18"/>
                <w:szCs w:val="18"/>
              </w:rPr>
              <w:t>OFICINA DE CONSEJEROS</w:t>
            </w:r>
          </w:p>
        </w:tc>
      </w:tr>
    </w:tbl>
    <w:p w:rsidR="00606E55" w:rsidRDefault="00151558" w:rsidP="00606E55">
      <w:pPr>
        <w:spacing w:before="120" w:after="120" w:line="240" w:lineRule="auto"/>
        <w:ind w:right="474"/>
        <w:jc w:val="both"/>
        <w:rPr>
          <w:rFonts w:ascii="Arial" w:hAnsi="Arial" w:cs="Arial"/>
          <w:sz w:val="20"/>
          <w:szCs w:val="20"/>
        </w:rPr>
      </w:pPr>
      <w:r>
        <w:rPr>
          <w:rFonts w:ascii="Arial" w:hAnsi="Arial" w:cs="Arial"/>
          <w:sz w:val="20"/>
          <w:szCs w:val="20"/>
        </w:rPr>
        <w:t xml:space="preserve"> </w:t>
      </w:r>
    </w:p>
    <w:p w:rsidR="001D52C4" w:rsidRDefault="001D52C4" w:rsidP="000544DD">
      <w:pPr>
        <w:spacing w:before="120" w:after="120" w:line="240" w:lineRule="auto"/>
        <w:ind w:right="-93"/>
        <w:jc w:val="both"/>
        <w:rPr>
          <w:rFonts w:ascii="Arial" w:hAnsi="Arial" w:cs="Arial"/>
        </w:rPr>
      </w:pPr>
      <w:r>
        <w:rPr>
          <w:rFonts w:ascii="Arial" w:hAnsi="Arial" w:cs="Arial"/>
        </w:rPr>
        <w:t xml:space="preserve">28.- Que este órgano electoral cuenta con las facultades y la competencia otorgada por la </w:t>
      </w:r>
      <w:r w:rsidR="002C40C9">
        <w:rPr>
          <w:rFonts w:ascii="Arial" w:hAnsi="Arial" w:cs="Arial"/>
        </w:rPr>
        <w:t>Constitución y la Ley electoral Local, para dictar los reglamentos, lineamientos y acuerdos necesarios para dar el debido cumplimiento de sus atribuciones y fines, sosteniéndose esto con la siguiente jurisprudencia:</w:t>
      </w:r>
    </w:p>
    <w:p w:rsidR="002C40C9" w:rsidRPr="002C40C9" w:rsidRDefault="002C40C9" w:rsidP="002C40C9">
      <w:pPr>
        <w:spacing w:line="320" w:lineRule="atLeast"/>
        <w:ind w:left="4896"/>
        <w:rPr>
          <w:rFonts w:ascii="Helvetica" w:hAnsi="Helvetica" w:cs="Helvetica"/>
          <w:b/>
          <w:bCs/>
          <w:sz w:val="18"/>
        </w:rPr>
      </w:pPr>
      <w:r w:rsidRPr="002C40C9">
        <w:rPr>
          <w:rFonts w:ascii="Helvetica" w:hAnsi="Helvetica" w:cs="Helvetica"/>
          <w:b/>
          <w:bCs/>
          <w:sz w:val="18"/>
        </w:rPr>
        <w:t>Jurisprudencia 16/2010</w:t>
      </w:r>
    </w:p>
    <w:p w:rsidR="002C40C9" w:rsidRPr="002C40C9" w:rsidRDefault="002C40C9" w:rsidP="002C40C9">
      <w:pPr>
        <w:spacing w:line="320" w:lineRule="atLeast"/>
        <w:ind w:left="709"/>
        <w:jc w:val="both"/>
        <w:rPr>
          <w:rFonts w:ascii="Helvetica" w:hAnsi="Helvetica" w:cs="Helvetica"/>
          <w:sz w:val="18"/>
        </w:rPr>
      </w:pPr>
      <w:r w:rsidRPr="002C40C9">
        <w:rPr>
          <w:rFonts w:ascii="Helvetica" w:hAnsi="Helvetica" w:cs="Helvetica"/>
          <w:b/>
          <w:bCs/>
          <w:sz w:val="18"/>
        </w:rPr>
        <w:t xml:space="preserve">FACULTADES EXPLÍCITAS E IMPLÍCITAS DEL CONSEJO GENERAL DEL INSTITUTO FEDERAL ELECTORAL. SU EJERCICIO DEBE SER CONGRUENTE CON SUS FINES.- </w:t>
      </w:r>
      <w:r w:rsidRPr="002C40C9">
        <w:rPr>
          <w:rFonts w:ascii="Helvetica" w:hAnsi="Helvetica" w:cs="Helvetica"/>
          <w:sz w:val="18"/>
        </w:rPr>
        <w:t xml:space="preserve">El Consejo General del Instituto Federal Electoral, como órgano máximo de dirección y encargado de la función electoral de organizar las elecciones, cuenta con una serie de atribuciones expresas que le permiten, por una parte, remediar e investigar de manera eficaz e inmediata, cualquier situación irregular que pueda afectar la contienda electoral y sus resultados, o que hayan puesto en peligro los valores que las normas electorales protegen; por otra, asegurar a los ciudadanos el ejercicio de los derechos político electorales, garantizar la celebración periódica y pacífica de las elecciones y, de manera general, velar por que todos los actos en materia electoral se sujeten </w:t>
      </w:r>
      <w:r w:rsidRPr="002C40C9">
        <w:rPr>
          <w:rFonts w:ascii="Helvetica" w:hAnsi="Helvetica" w:cs="Helvetica"/>
          <w:sz w:val="18"/>
        </w:rPr>
        <w:lastRenderedPageBreak/>
        <w:t>a los principios, valores y bienes protegidos constitucionalmente. En este sentido, a fin de que el ejercicio de las citadas atribuciones explícitas sea eficaz y funcional, dicho órgano puede ejercer ciertas facultades implícitas que resulten necesarias para hacer efectivas aquellas, siempre que estén encaminadas a cumplir los fines constitucionales y legales para los cuales fue creado el Instituto Federal Electoral.</w:t>
      </w:r>
    </w:p>
    <w:p w:rsidR="002C40C9" w:rsidRPr="002C40C9" w:rsidRDefault="002C40C9" w:rsidP="002C40C9">
      <w:pPr>
        <w:spacing w:line="320" w:lineRule="atLeast"/>
        <w:ind w:left="709"/>
        <w:rPr>
          <w:rFonts w:ascii="Helvetica" w:hAnsi="Helvetica" w:cs="Helvetica"/>
          <w:sz w:val="18"/>
        </w:rPr>
      </w:pPr>
      <w:r w:rsidRPr="002C40C9">
        <w:rPr>
          <w:rFonts w:ascii="Helvetica" w:hAnsi="Helvetica" w:cs="Helvetica"/>
          <w:b/>
          <w:bCs/>
          <w:sz w:val="18"/>
        </w:rPr>
        <w:t>Cuarta Época:</w:t>
      </w:r>
    </w:p>
    <w:p w:rsidR="002C40C9" w:rsidRPr="002C40C9" w:rsidRDefault="002C40C9" w:rsidP="002C40C9">
      <w:pPr>
        <w:spacing w:line="320" w:lineRule="atLeast"/>
        <w:ind w:left="709"/>
        <w:jc w:val="both"/>
        <w:rPr>
          <w:rFonts w:ascii="Helvetica" w:hAnsi="Helvetica" w:cs="Helvetica"/>
          <w:sz w:val="18"/>
        </w:rPr>
      </w:pPr>
      <w:r w:rsidRPr="002C40C9">
        <w:rPr>
          <w:rFonts w:ascii="Helvetica" w:hAnsi="Helvetica" w:cs="Helvetica"/>
          <w:sz w:val="18"/>
        </w:rPr>
        <w:t xml:space="preserve">Recurso de apelación. </w:t>
      </w:r>
      <w:hyperlink r:id="rId8" w:history="1">
        <w:r w:rsidRPr="002C40C9">
          <w:rPr>
            <w:rFonts w:ascii="Helvetica" w:hAnsi="Helvetica" w:cs="Helvetica"/>
            <w:color w:val="007840"/>
            <w:sz w:val="18"/>
          </w:rPr>
          <w:t xml:space="preserve">SUP-RAP-20/2007 </w:t>
        </w:r>
      </w:hyperlink>
      <w:r w:rsidRPr="002C40C9">
        <w:rPr>
          <w:rFonts w:ascii="Helvetica" w:hAnsi="Helvetica" w:cs="Helvetica"/>
          <w:sz w:val="18"/>
        </w:rPr>
        <w:t xml:space="preserve">.—Actor: Partido Acción Nacional.—Autoridad responsable: Consejo General del Instituto Federal Electoral.—9 de mayo de 2007.—Unanimidad en el criterio.—Engrose: María del Carmen </w:t>
      </w:r>
      <w:proofErr w:type="spellStart"/>
      <w:r w:rsidRPr="002C40C9">
        <w:rPr>
          <w:rFonts w:ascii="Helvetica" w:hAnsi="Helvetica" w:cs="Helvetica"/>
          <w:sz w:val="18"/>
        </w:rPr>
        <w:t>Alanis</w:t>
      </w:r>
      <w:proofErr w:type="spellEnd"/>
      <w:r w:rsidRPr="002C40C9">
        <w:rPr>
          <w:rFonts w:ascii="Helvetica" w:hAnsi="Helvetica" w:cs="Helvetica"/>
          <w:sz w:val="18"/>
        </w:rPr>
        <w:t xml:space="preserve"> Figueroa.—Secretario: Jorge Sánchez Cordero </w:t>
      </w:r>
      <w:proofErr w:type="spellStart"/>
      <w:r w:rsidRPr="002C40C9">
        <w:rPr>
          <w:rFonts w:ascii="Helvetica" w:hAnsi="Helvetica" w:cs="Helvetica"/>
          <w:sz w:val="18"/>
        </w:rPr>
        <w:t>Grossmann</w:t>
      </w:r>
      <w:proofErr w:type="spellEnd"/>
      <w:r w:rsidRPr="002C40C9">
        <w:rPr>
          <w:rFonts w:ascii="Helvetica" w:hAnsi="Helvetica" w:cs="Helvetica"/>
          <w:sz w:val="18"/>
        </w:rPr>
        <w:t xml:space="preserve"> y Roberto Jiménez Reyes.</w:t>
      </w:r>
    </w:p>
    <w:p w:rsidR="002C40C9" w:rsidRPr="002C40C9" w:rsidRDefault="002C40C9" w:rsidP="002C40C9">
      <w:pPr>
        <w:spacing w:line="320" w:lineRule="atLeast"/>
        <w:ind w:left="709"/>
        <w:jc w:val="both"/>
        <w:rPr>
          <w:rFonts w:ascii="Helvetica" w:hAnsi="Helvetica" w:cs="Helvetica"/>
          <w:sz w:val="18"/>
        </w:rPr>
      </w:pPr>
      <w:r w:rsidRPr="002C40C9">
        <w:rPr>
          <w:rFonts w:ascii="Helvetica" w:hAnsi="Helvetica" w:cs="Helvetica"/>
          <w:sz w:val="18"/>
        </w:rPr>
        <w:t xml:space="preserve">Recurso de apelación. </w:t>
      </w:r>
      <w:hyperlink r:id="rId9" w:history="1">
        <w:r w:rsidRPr="002C40C9">
          <w:rPr>
            <w:rFonts w:ascii="Helvetica" w:hAnsi="Helvetica" w:cs="Helvetica"/>
            <w:color w:val="007840"/>
            <w:sz w:val="18"/>
          </w:rPr>
          <w:t xml:space="preserve">SUP-RAP-22/2007 </w:t>
        </w:r>
      </w:hyperlink>
      <w:r w:rsidRPr="002C40C9">
        <w:rPr>
          <w:rFonts w:ascii="Helvetica" w:hAnsi="Helvetica" w:cs="Helvetica"/>
          <w:sz w:val="18"/>
        </w:rPr>
        <w:t xml:space="preserve">.—Actor: Partido Acción Nacional.—Autoridad responsable: Consejo General del Instituto Federal Electoral.—9 de mayo de 2007.—Unanimidad en el criterio.—Ponente: María del Carmen </w:t>
      </w:r>
      <w:proofErr w:type="spellStart"/>
      <w:r w:rsidRPr="002C40C9">
        <w:rPr>
          <w:rFonts w:ascii="Helvetica" w:hAnsi="Helvetica" w:cs="Helvetica"/>
          <w:sz w:val="18"/>
        </w:rPr>
        <w:t>Alanis</w:t>
      </w:r>
      <w:proofErr w:type="spellEnd"/>
      <w:r w:rsidRPr="002C40C9">
        <w:rPr>
          <w:rFonts w:ascii="Helvetica" w:hAnsi="Helvetica" w:cs="Helvetica"/>
          <w:sz w:val="18"/>
        </w:rPr>
        <w:t xml:space="preserve"> Figueroa.—Secretarios: Jorge Sánchez Cordero </w:t>
      </w:r>
      <w:proofErr w:type="spellStart"/>
      <w:r w:rsidRPr="002C40C9">
        <w:rPr>
          <w:rFonts w:ascii="Helvetica" w:hAnsi="Helvetica" w:cs="Helvetica"/>
          <w:sz w:val="18"/>
        </w:rPr>
        <w:t>Grossmann</w:t>
      </w:r>
      <w:proofErr w:type="spellEnd"/>
      <w:r w:rsidRPr="002C40C9">
        <w:rPr>
          <w:rFonts w:ascii="Helvetica" w:hAnsi="Helvetica" w:cs="Helvetica"/>
          <w:sz w:val="18"/>
        </w:rPr>
        <w:t xml:space="preserve"> y Roberto Jiménez Reyes.</w:t>
      </w:r>
    </w:p>
    <w:p w:rsidR="002C40C9" w:rsidRPr="002C40C9" w:rsidRDefault="002C40C9" w:rsidP="002C40C9">
      <w:pPr>
        <w:spacing w:line="320" w:lineRule="atLeast"/>
        <w:ind w:left="709"/>
        <w:jc w:val="both"/>
        <w:rPr>
          <w:rFonts w:ascii="Helvetica" w:hAnsi="Helvetica" w:cs="Helvetica"/>
          <w:sz w:val="18"/>
        </w:rPr>
      </w:pPr>
      <w:r w:rsidRPr="002C40C9">
        <w:rPr>
          <w:rFonts w:ascii="Helvetica" w:hAnsi="Helvetica" w:cs="Helvetica"/>
          <w:sz w:val="18"/>
        </w:rPr>
        <w:t xml:space="preserve">Recurso de apelación. </w:t>
      </w:r>
      <w:hyperlink r:id="rId10" w:history="1">
        <w:r w:rsidRPr="002C40C9">
          <w:rPr>
            <w:rFonts w:ascii="Helvetica" w:hAnsi="Helvetica" w:cs="Helvetica"/>
            <w:color w:val="007840"/>
            <w:sz w:val="18"/>
          </w:rPr>
          <w:t xml:space="preserve">SUP-RAP-175/2009 </w:t>
        </w:r>
      </w:hyperlink>
      <w:r w:rsidRPr="002C40C9">
        <w:rPr>
          <w:rFonts w:ascii="Helvetica" w:hAnsi="Helvetica" w:cs="Helvetica"/>
          <w:sz w:val="18"/>
        </w:rPr>
        <w:t>.—Actores: Partido de la Revolución Democrática y otro.—Autoridad responsable: Consejo General del Instituto Federal Electoral.—26 de junio de 2009.—Unanimidad de seis votos.—Ponente: Manuel González Oropeza.—Secretarios: Valeriano Pérez Maldonado y Mauricio Lara Guadarrama.</w:t>
      </w:r>
    </w:p>
    <w:p w:rsidR="002C40C9" w:rsidRPr="002C40C9" w:rsidRDefault="002C40C9" w:rsidP="002C40C9">
      <w:pPr>
        <w:spacing w:line="320" w:lineRule="atLeast"/>
        <w:ind w:left="709"/>
        <w:rPr>
          <w:rFonts w:ascii="Helvetica" w:hAnsi="Helvetica" w:cs="Helvetica"/>
          <w:b/>
          <w:bCs/>
          <w:sz w:val="18"/>
        </w:rPr>
      </w:pPr>
      <w:r w:rsidRPr="002C40C9">
        <w:rPr>
          <w:rFonts w:ascii="Helvetica" w:hAnsi="Helvetica" w:cs="Helvetica"/>
          <w:b/>
          <w:bCs/>
          <w:sz w:val="18"/>
        </w:rPr>
        <w:t>La Sala Superior en sesión pública celebrada el veintitrés de junio de dos mil diez, aprobó por unanimidad de cinco votos la jurisprudencia que antecede y la declaró formalmente obligatoria.</w:t>
      </w:r>
    </w:p>
    <w:p w:rsidR="002C40C9" w:rsidRPr="002C40C9" w:rsidRDefault="002C40C9" w:rsidP="002C40C9">
      <w:pPr>
        <w:spacing w:line="320" w:lineRule="atLeast"/>
        <w:ind w:left="709"/>
        <w:rPr>
          <w:rFonts w:ascii="Helvetica" w:hAnsi="Helvetica" w:cs="Helvetica"/>
          <w:b/>
          <w:bCs/>
          <w:sz w:val="18"/>
        </w:rPr>
      </w:pPr>
      <w:r w:rsidRPr="002C40C9">
        <w:rPr>
          <w:rFonts w:ascii="Helvetica" w:hAnsi="Helvetica" w:cs="Helvetica"/>
          <w:b/>
          <w:bCs/>
          <w:sz w:val="18"/>
        </w:rPr>
        <w:t>Gaceta de Jurisprudencia y Tesis en materia electoral, Tribunal Electoral del Poder Judicial de la Federación, Año 3, Número 6, 2010, páginas 26 y 27.</w:t>
      </w:r>
    </w:p>
    <w:p w:rsidR="001D52C4" w:rsidRDefault="001D52C4" w:rsidP="000544DD">
      <w:pPr>
        <w:spacing w:before="120" w:after="120" w:line="240" w:lineRule="auto"/>
        <w:ind w:right="-93"/>
        <w:jc w:val="both"/>
        <w:rPr>
          <w:rFonts w:ascii="Arial" w:hAnsi="Arial" w:cs="Arial"/>
        </w:rPr>
      </w:pPr>
    </w:p>
    <w:p w:rsidR="00D075FE" w:rsidRDefault="00BA3428" w:rsidP="000544DD">
      <w:pPr>
        <w:spacing w:before="120" w:after="120" w:line="240" w:lineRule="auto"/>
        <w:ind w:right="-93"/>
        <w:jc w:val="both"/>
        <w:rPr>
          <w:rFonts w:ascii="Arial" w:hAnsi="Arial" w:cs="Arial"/>
        </w:rPr>
      </w:pPr>
      <w:r w:rsidRPr="008D7EB8">
        <w:rPr>
          <w:rFonts w:ascii="Arial" w:hAnsi="Arial" w:cs="Arial"/>
        </w:rPr>
        <w:t>2</w:t>
      </w:r>
      <w:r w:rsidR="002C40C9">
        <w:rPr>
          <w:rFonts w:ascii="Arial" w:hAnsi="Arial" w:cs="Arial"/>
        </w:rPr>
        <w:t>9</w:t>
      </w:r>
      <w:r w:rsidRPr="008D7EB8">
        <w:rPr>
          <w:rFonts w:ascii="Arial" w:hAnsi="Arial" w:cs="Arial"/>
        </w:rPr>
        <w:t>.-</w:t>
      </w:r>
      <w:r w:rsidR="00D075FE">
        <w:rPr>
          <w:rFonts w:ascii="Arial" w:hAnsi="Arial" w:cs="Arial"/>
        </w:rPr>
        <w:t xml:space="preserve"> Que en sesión del veinticinco de mayo del año en curso la Comisión Temporal del Voto de los Yucatecos Residentes en el Extranjero del Consejo General del Instituto Electoral y de Participación Ciudadana, a fin de contar con un instrumento </w:t>
      </w:r>
      <w:r w:rsidR="00B95059">
        <w:rPr>
          <w:rFonts w:ascii="Arial" w:hAnsi="Arial" w:cs="Arial"/>
        </w:rPr>
        <w:t xml:space="preserve">que </w:t>
      </w:r>
      <w:r w:rsidR="00D075FE">
        <w:rPr>
          <w:rFonts w:ascii="Arial" w:hAnsi="Arial" w:cs="Arial"/>
        </w:rPr>
        <w:t xml:space="preserve">contemple el procedimiento para integrar los resultados de la votación de los Yucatecos Residentes en el Extranjero de la votación de la elección para la gubernatura del Estado, misma que se realizará durante la sesión del Consejo General, en la que se llevará a cabo el cómputo de la elección de Gobernador, solicitó el apoyo del Titular de la </w:t>
      </w:r>
      <w:r w:rsidR="00B235C2">
        <w:rPr>
          <w:rFonts w:ascii="Arial" w:hAnsi="Arial" w:cs="Arial"/>
        </w:rPr>
        <w:t xml:space="preserve">Dirección </w:t>
      </w:r>
      <w:r w:rsidR="00D075FE">
        <w:rPr>
          <w:rFonts w:ascii="Arial" w:hAnsi="Arial" w:cs="Arial"/>
        </w:rPr>
        <w:t xml:space="preserve">Jurídica  de este Instituto a fin de que realizara la propuesta del proyecto del acuerdo respectivo, para ser sometido a la consideración del Consejo General. </w:t>
      </w:r>
    </w:p>
    <w:p w:rsidR="00274A7D" w:rsidRDefault="00274A7D" w:rsidP="000544DD">
      <w:pPr>
        <w:spacing w:before="120" w:after="120" w:line="240" w:lineRule="auto"/>
        <w:ind w:right="-93"/>
        <w:jc w:val="both"/>
        <w:rPr>
          <w:rFonts w:ascii="Arial" w:hAnsi="Arial" w:cs="Arial"/>
        </w:rPr>
      </w:pPr>
      <w:r>
        <w:rPr>
          <w:rFonts w:ascii="Arial" w:hAnsi="Arial" w:cs="Arial"/>
        </w:rPr>
        <w:t xml:space="preserve">31.- Que en cumplimiento con lo solicitado por la Comisión Temporal del Voto de los Yucatecos Residentes en el Extranjero del Consejo General del Instituto Electoral y de Participación Ciudadana, el Titular de la Dirección Jurídica de este Instituto </w:t>
      </w:r>
      <w:r w:rsidR="00B95059">
        <w:rPr>
          <w:rFonts w:ascii="Arial" w:hAnsi="Arial" w:cs="Arial"/>
        </w:rPr>
        <w:t xml:space="preserve">el treinta y uno de mayo del año en curso </w:t>
      </w:r>
      <w:r>
        <w:rPr>
          <w:rFonts w:ascii="Arial" w:hAnsi="Arial" w:cs="Arial"/>
        </w:rPr>
        <w:t>entregó del proyecto del acuerdo respectivo</w:t>
      </w:r>
      <w:r w:rsidR="00B95059">
        <w:rPr>
          <w:rFonts w:ascii="Arial" w:hAnsi="Arial" w:cs="Arial"/>
        </w:rPr>
        <w:t>.</w:t>
      </w:r>
    </w:p>
    <w:p w:rsidR="008D7EB8" w:rsidRDefault="00B95059" w:rsidP="000544DD">
      <w:pPr>
        <w:spacing w:before="120" w:after="120" w:line="240" w:lineRule="auto"/>
        <w:ind w:right="-93"/>
        <w:jc w:val="both"/>
        <w:rPr>
          <w:rFonts w:ascii="Arial" w:hAnsi="Arial" w:cs="Arial"/>
        </w:rPr>
      </w:pPr>
      <w:r>
        <w:rPr>
          <w:rFonts w:ascii="Arial" w:hAnsi="Arial" w:cs="Arial"/>
        </w:rPr>
        <w:t>32</w:t>
      </w:r>
      <w:r w:rsidR="00F51FC7">
        <w:rPr>
          <w:rFonts w:ascii="Arial" w:hAnsi="Arial" w:cs="Arial"/>
        </w:rPr>
        <w:t>.- E</w:t>
      </w:r>
      <w:r w:rsidR="009B5DCE">
        <w:rPr>
          <w:rFonts w:ascii="Arial" w:hAnsi="Arial" w:cs="Arial"/>
        </w:rPr>
        <w:t>n ejercicio de las facultades de este órgano Electoral para dictar los reglamentos, lineamientos y acuerdos necesarios para hacer efectivas sus atribuciones y las disposiciones de la Ley electoral,  como garante y vigilante del debido desarrollo del proceso electoral, de la voluntad ciudadana expresada a través del sufragio y responsable de hacer el cómputo de la el</w:t>
      </w:r>
      <w:r w:rsidR="00F51FC7">
        <w:rPr>
          <w:rFonts w:ascii="Arial" w:hAnsi="Arial" w:cs="Arial"/>
        </w:rPr>
        <w:t>ección de Gobernador del Estado,</w:t>
      </w:r>
      <w:r w:rsidR="002F531D">
        <w:rPr>
          <w:rFonts w:ascii="Arial" w:hAnsi="Arial" w:cs="Arial"/>
        </w:rPr>
        <w:t xml:space="preserve"> se establece</w:t>
      </w:r>
      <w:r w:rsidR="00F51FC7">
        <w:rPr>
          <w:rFonts w:ascii="Arial" w:hAnsi="Arial" w:cs="Arial"/>
        </w:rPr>
        <w:t xml:space="preserve"> el procedimiento de resguardo y la forma en que se incorporaran al cómputo estatal de la elección de gobernador los resultados de los votos de los yucate</w:t>
      </w:r>
      <w:r w:rsidR="002F531D">
        <w:rPr>
          <w:rFonts w:ascii="Arial" w:hAnsi="Arial" w:cs="Arial"/>
        </w:rPr>
        <w:t>cos residentes en el extranjero; el</w:t>
      </w:r>
      <w:r w:rsidR="008D7EB8" w:rsidRPr="008D7EB8">
        <w:rPr>
          <w:rFonts w:ascii="Arial" w:hAnsi="Arial" w:cs="Arial"/>
        </w:rPr>
        <w:t xml:space="preserve"> otorgamiento de información que debe constar en </w:t>
      </w:r>
      <w:r w:rsidR="008D7EB8" w:rsidRPr="008D7EB8">
        <w:rPr>
          <w:rFonts w:ascii="Arial" w:hAnsi="Arial" w:cs="Arial"/>
        </w:rPr>
        <w:lastRenderedPageBreak/>
        <w:t xml:space="preserve">el </w:t>
      </w:r>
      <w:proofErr w:type="spellStart"/>
      <w:r w:rsidR="008D7EB8" w:rsidRPr="008D7EB8">
        <w:rPr>
          <w:rFonts w:ascii="Arial" w:hAnsi="Arial" w:cs="Arial"/>
        </w:rPr>
        <w:t>PREP</w:t>
      </w:r>
      <w:proofErr w:type="spellEnd"/>
      <w:r w:rsidR="008D7EB8" w:rsidRPr="008D7EB8">
        <w:rPr>
          <w:rFonts w:ascii="Arial" w:hAnsi="Arial" w:cs="Arial"/>
        </w:rPr>
        <w:t>, y</w:t>
      </w:r>
      <w:r w:rsidR="002F531D">
        <w:rPr>
          <w:rFonts w:ascii="Arial" w:hAnsi="Arial" w:cs="Arial"/>
        </w:rPr>
        <w:t xml:space="preserve"> la</w:t>
      </w:r>
      <w:r w:rsidR="008D7EB8" w:rsidRPr="008D7EB8">
        <w:rPr>
          <w:rFonts w:ascii="Arial" w:hAnsi="Arial" w:cs="Arial"/>
        </w:rPr>
        <w:t xml:space="preserve"> sumatoria de los resultados </w:t>
      </w:r>
      <w:r w:rsidR="008D7EB8">
        <w:rPr>
          <w:rFonts w:ascii="Arial" w:hAnsi="Arial" w:cs="Arial"/>
        </w:rPr>
        <w:t>de la votación de los yucatecos residentes en el extranjero</w:t>
      </w:r>
      <w:r w:rsidR="009B5DCE">
        <w:rPr>
          <w:rFonts w:ascii="Arial" w:hAnsi="Arial" w:cs="Arial"/>
        </w:rPr>
        <w:t xml:space="preserve">, </w:t>
      </w:r>
      <w:r w:rsidR="008D7EB8">
        <w:rPr>
          <w:rFonts w:ascii="Arial" w:hAnsi="Arial" w:cs="Arial"/>
        </w:rPr>
        <w:t>de la manera siguiente:</w:t>
      </w:r>
    </w:p>
    <w:p w:rsidR="000544DD" w:rsidRDefault="000544DD" w:rsidP="000544DD">
      <w:pPr>
        <w:spacing w:before="120" w:after="120" w:line="240" w:lineRule="auto"/>
        <w:ind w:right="-93"/>
        <w:jc w:val="both"/>
        <w:rPr>
          <w:rFonts w:ascii="Arial" w:hAnsi="Arial" w:cs="Arial"/>
        </w:rPr>
      </w:pPr>
    </w:p>
    <w:p w:rsidR="000858C6" w:rsidRDefault="00F97889" w:rsidP="00C9009B">
      <w:pPr>
        <w:pStyle w:val="Prrafodelista"/>
        <w:numPr>
          <w:ilvl w:val="0"/>
          <w:numId w:val="7"/>
        </w:numPr>
        <w:spacing w:before="120" w:after="120" w:line="240" w:lineRule="auto"/>
        <w:jc w:val="both"/>
        <w:rPr>
          <w:rFonts w:ascii="Arial" w:hAnsi="Arial" w:cs="Arial"/>
        </w:rPr>
      </w:pPr>
      <w:r w:rsidRPr="00117CE2">
        <w:rPr>
          <w:rFonts w:ascii="Arial" w:hAnsi="Arial" w:cs="Arial"/>
        </w:rPr>
        <w:t>U</w:t>
      </w:r>
      <w:r w:rsidR="000858C6" w:rsidRPr="00117CE2">
        <w:rPr>
          <w:rFonts w:ascii="Arial" w:hAnsi="Arial" w:cs="Arial"/>
        </w:rPr>
        <w:t xml:space="preserve">na vez que el Presidente/a cierra y sella los Paquetes Electorales y pida a las y los funcionarios de la </w:t>
      </w:r>
      <w:proofErr w:type="spellStart"/>
      <w:r w:rsidR="000858C6" w:rsidRPr="00117CE2">
        <w:rPr>
          <w:rFonts w:ascii="Arial" w:hAnsi="Arial" w:cs="Arial"/>
        </w:rPr>
        <w:t>MEC</w:t>
      </w:r>
      <w:proofErr w:type="spellEnd"/>
      <w:r w:rsidR="000858C6" w:rsidRPr="00117CE2">
        <w:rPr>
          <w:rFonts w:ascii="Arial" w:hAnsi="Arial" w:cs="Arial"/>
        </w:rPr>
        <w:t xml:space="preserve"> Única y a las y los representantes de los partidos políticos que firmen</w:t>
      </w:r>
      <w:r w:rsidR="003879DC">
        <w:rPr>
          <w:rFonts w:ascii="Arial" w:hAnsi="Arial" w:cs="Arial"/>
        </w:rPr>
        <w:t xml:space="preserve"> el acta correspondiente, y </w:t>
      </w:r>
      <w:r w:rsidR="000858C6" w:rsidRPr="00117CE2">
        <w:rPr>
          <w:rFonts w:ascii="Arial" w:hAnsi="Arial" w:cs="Arial"/>
        </w:rPr>
        <w:t xml:space="preserve">posteriormente, el Presidente/a </w:t>
      </w:r>
      <w:r w:rsidR="00C26D73">
        <w:rPr>
          <w:rFonts w:ascii="Arial" w:hAnsi="Arial" w:cs="Arial"/>
        </w:rPr>
        <w:t>en presencia del personal del INE</w:t>
      </w:r>
      <w:r w:rsidR="000858C6" w:rsidRPr="00117CE2">
        <w:rPr>
          <w:rFonts w:ascii="Arial" w:hAnsi="Arial" w:cs="Arial"/>
        </w:rPr>
        <w:t>, entr</w:t>
      </w:r>
      <w:r w:rsidR="00C26D73">
        <w:rPr>
          <w:rFonts w:ascii="Arial" w:hAnsi="Arial" w:cs="Arial"/>
        </w:rPr>
        <w:t>egará</w:t>
      </w:r>
      <w:r w:rsidR="000858C6" w:rsidRPr="00117CE2">
        <w:rPr>
          <w:rFonts w:ascii="Arial" w:hAnsi="Arial" w:cs="Arial"/>
        </w:rPr>
        <w:t xml:space="preserve"> los Paquetes Electorales de la Elección Local al personal del Instituto, </w:t>
      </w:r>
      <w:r w:rsidRPr="00117CE2">
        <w:rPr>
          <w:rFonts w:ascii="Arial" w:hAnsi="Arial" w:cs="Arial"/>
        </w:rPr>
        <w:t xml:space="preserve">se </w:t>
      </w:r>
      <w:r w:rsidR="00BC266B" w:rsidRPr="00117CE2">
        <w:rPr>
          <w:rFonts w:ascii="Arial" w:hAnsi="Arial" w:cs="Arial"/>
        </w:rPr>
        <w:t xml:space="preserve">procederá a </w:t>
      </w:r>
      <w:r w:rsidRPr="00117CE2">
        <w:rPr>
          <w:rFonts w:ascii="Arial" w:hAnsi="Arial" w:cs="Arial"/>
        </w:rPr>
        <w:t xml:space="preserve">fotografiar el o las actas, enviándose las imágenes respectivas </w:t>
      </w:r>
      <w:r w:rsidR="00BC266B" w:rsidRPr="00117CE2">
        <w:rPr>
          <w:rFonts w:ascii="Arial" w:hAnsi="Arial" w:cs="Arial"/>
        </w:rPr>
        <w:t>al Secretario Ejecutivo</w:t>
      </w:r>
      <w:r w:rsidR="007C047B">
        <w:rPr>
          <w:rFonts w:ascii="Arial" w:hAnsi="Arial" w:cs="Arial"/>
        </w:rPr>
        <w:t xml:space="preserve"> del Instituto</w:t>
      </w:r>
      <w:r w:rsidR="00BC266B" w:rsidRPr="00117CE2">
        <w:rPr>
          <w:rFonts w:ascii="Arial" w:hAnsi="Arial" w:cs="Arial"/>
        </w:rPr>
        <w:t>,</w:t>
      </w:r>
      <w:r w:rsidR="007C047B">
        <w:rPr>
          <w:rFonts w:ascii="Arial" w:hAnsi="Arial" w:cs="Arial"/>
        </w:rPr>
        <w:t xml:space="preserve"> quien lo dará a conocer al Consejo General e </w:t>
      </w:r>
      <w:r w:rsidR="00BC266B" w:rsidRPr="00117CE2">
        <w:rPr>
          <w:rFonts w:ascii="Arial" w:hAnsi="Arial" w:cs="Arial"/>
        </w:rPr>
        <w:t xml:space="preserve"> instru</w:t>
      </w:r>
      <w:r w:rsidR="007C047B">
        <w:rPr>
          <w:rFonts w:ascii="Arial" w:hAnsi="Arial" w:cs="Arial"/>
        </w:rPr>
        <w:t>irá</w:t>
      </w:r>
      <w:r w:rsidR="00BC266B" w:rsidRPr="00117CE2">
        <w:rPr>
          <w:rFonts w:ascii="Arial" w:hAnsi="Arial" w:cs="Arial"/>
        </w:rPr>
        <w:t xml:space="preserve"> </w:t>
      </w:r>
      <w:r w:rsidR="003879DC">
        <w:rPr>
          <w:rFonts w:ascii="Arial" w:hAnsi="Arial" w:cs="Arial"/>
        </w:rPr>
        <w:t xml:space="preserve">se </w:t>
      </w:r>
      <w:r w:rsidRPr="00117CE2">
        <w:rPr>
          <w:rFonts w:ascii="Arial" w:hAnsi="Arial" w:cs="Arial"/>
        </w:rPr>
        <w:t>ingrese</w:t>
      </w:r>
      <w:r w:rsidR="003879DC">
        <w:rPr>
          <w:rFonts w:ascii="Arial" w:hAnsi="Arial" w:cs="Arial"/>
        </w:rPr>
        <w:t>n</w:t>
      </w:r>
      <w:r w:rsidRPr="00117CE2">
        <w:rPr>
          <w:rFonts w:ascii="Arial" w:hAnsi="Arial" w:cs="Arial"/>
        </w:rPr>
        <w:t xml:space="preserve"> los resultados al</w:t>
      </w:r>
      <w:r w:rsidR="007C047B">
        <w:rPr>
          <w:rFonts w:ascii="Arial" w:hAnsi="Arial" w:cs="Arial"/>
        </w:rPr>
        <w:t xml:space="preserve"> </w:t>
      </w:r>
      <w:proofErr w:type="spellStart"/>
      <w:r w:rsidR="007C047B">
        <w:rPr>
          <w:rFonts w:ascii="Arial" w:hAnsi="Arial" w:cs="Arial"/>
        </w:rPr>
        <w:t>PREP</w:t>
      </w:r>
      <w:proofErr w:type="spellEnd"/>
      <w:r w:rsidR="007C047B">
        <w:rPr>
          <w:rFonts w:ascii="Arial" w:hAnsi="Arial" w:cs="Arial"/>
        </w:rPr>
        <w:t>, para la elección de Gobernador.</w:t>
      </w:r>
    </w:p>
    <w:p w:rsidR="003F7F19" w:rsidRDefault="003F7F19" w:rsidP="003F7F19">
      <w:pPr>
        <w:pStyle w:val="Prrafodelista"/>
        <w:spacing w:before="120" w:after="120" w:line="240" w:lineRule="auto"/>
        <w:ind w:left="1080"/>
        <w:jc w:val="both"/>
        <w:rPr>
          <w:rFonts w:ascii="Arial" w:hAnsi="Arial" w:cs="Arial"/>
        </w:rPr>
      </w:pPr>
    </w:p>
    <w:p w:rsidR="00247607" w:rsidRDefault="0048684D" w:rsidP="00C9009B">
      <w:pPr>
        <w:pStyle w:val="Prrafodelista"/>
        <w:numPr>
          <w:ilvl w:val="0"/>
          <w:numId w:val="7"/>
        </w:numPr>
        <w:spacing w:before="120" w:after="120" w:line="240" w:lineRule="auto"/>
        <w:jc w:val="both"/>
        <w:rPr>
          <w:rFonts w:ascii="Arial" w:hAnsi="Arial" w:cs="Arial"/>
        </w:rPr>
      </w:pPr>
      <w:r>
        <w:rPr>
          <w:rFonts w:ascii="Arial" w:hAnsi="Arial" w:cs="Arial"/>
        </w:rPr>
        <w:t>El</w:t>
      </w:r>
      <w:r w:rsidR="00887B0D">
        <w:rPr>
          <w:rFonts w:ascii="Arial" w:hAnsi="Arial" w:cs="Arial"/>
        </w:rPr>
        <w:t xml:space="preserve"> personal previamente designado,</w:t>
      </w:r>
      <w:r>
        <w:rPr>
          <w:rFonts w:ascii="Arial" w:hAnsi="Arial" w:cs="Arial"/>
        </w:rPr>
        <w:t xml:space="preserve"> con las medidas de seguridad serán los responsables de hacer llegar a este Instituto los paquetes electorales con las actas de cómputo de la entidad correspondiente, antes del miércoles siguiente al día de la jornada electoral, para efectos del cómputo de la elección de gubernatura.</w:t>
      </w:r>
    </w:p>
    <w:p w:rsidR="00BA5EB4" w:rsidRDefault="00BA5EB4" w:rsidP="00BA5EB4">
      <w:pPr>
        <w:pStyle w:val="Prrafodelista"/>
        <w:spacing w:before="120" w:after="120" w:line="240" w:lineRule="auto"/>
        <w:jc w:val="both"/>
        <w:rPr>
          <w:rFonts w:ascii="Arial" w:hAnsi="Arial" w:cs="Arial"/>
        </w:rPr>
      </w:pPr>
    </w:p>
    <w:p w:rsidR="00117CE2" w:rsidRDefault="00D03818" w:rsidP="00C9009B">
      <w:pPr>
        <w:pStyle w:val="Prrafodelista"/>
        <w:numPr>
          <w:ilvl w:val="0"/>
          <w:numId w:val="7"/>
        </w:numPr>
        <w:spacing w:before="120" w:after="120" w:line="240" w:lineRule="auto"/>
        <w:jc w:val="both"/>
        <w:rPr>
          <w:rFonts w:ascii="Arial" w:hAnsi="Arial" w:cs="Arial"/>
        </w:rPr>
      </w:pPr>
      <w:r>
        <w:rPr>
          <w:rFonts w:ascii="Arial" w:hAnsi="Arial" w:cs="Arial"/>
        </w:rPr>
        <w:t>L</w:t>
      </w:r>
      <w:r w:rsidR="006712BA">
        <w:rPr>
          <w:rFonts w:ascii="Arial" w:hAnsi="Arial" w:cs="Arial"/>
        </w:rPr>
        <w:t>os paquetes electorales relativos</w:t>
      </w:r>
      <w:r>
        <w:rPr>
          <w:rFonts w:ascii="Arial" w:hAnsi="Arial" w:cs="Arial"/>
        </w:rPr>
        <w:t xml:space="preserve"> a la </w:t>
      </w:r>
      <w:r w:rsidR="002137C1">
        <w:rPr>
          <w:rFonts w:ascii="Arial" w:hAnsi="Arial" w:cs="Arial"/>
        </w:rPr>
        <w:t>votación de los yucatecos residentes en el extranjero</w:t>
      </w:r>
      <w:r w:rsidR="006712BA">
        <w:rPr>
          <w:rFonts w:ascii="Arial" w:hAnsi="Arial" w:cs="Arial"/>
        </w:rPr>
        <w:t>,</w:t>
      </w:r>
      <w:r w:rsidR="002137C1">
        <w:rPr>
          <w:rFonts w:ascii="Arial" w:hAnsi="Arial" w:cs="Arial"/>
        </w:rPr>
        <w:t xml:space="preserve"> serán recibidos </w:t>
      </w:r>
      <w:r w:rsidR="006712BA">
        <w:rPr>
          <w:rFonts w:ascii="Arial" w:hAnsi="Arial" w:cs="Arial"/>
        </w:rPr>
        <w:t xml:space="preserve">por el Secretario Ejecutivo </w:t>
      </w:r>
      <w:r w:rsidR="002137C1">
        <w:rPr>
          <w:rFonts w:ascii="Arial" w:hAnsi="Arial" w:cs="Arial"/>
        </w:rPr>
        <w:t>en el orden en que sea</w:t>
      </w:r>
      <w:r w:rsidR="001764B0">
        <w:rPr>
          <w:rFonts w:ascii="Arial" w:hAnsi="Arial" w:cs="Arial"/>
        </w:rPr>
        <w:t>n entregado</w:t>
      </w:r>
      <w:r w:rsidR="00887B0D">
        <w:rPr>
          <w:rFonts w:ascii="Arial" w:hAnsi="Arial" w:cs="Arial"/>
        </w:rPr>
        <w:t>s por las personas</w:t>
      </w:r>
      <w:r w:rsidR="002137C1">
        <w:rPr>
          <w:rFonts w:ascii="Arial" w:hAnsi="Arial" w:cs="Arial"/>
        </w:rPr>
        <w:t xml:space="preserve"> facultadas para ello</w:t>
      </w:r>
      <w:r w:rsidR="006712BA">
        <w:rPr>
          <w:rFonts w:ascii="Arial" w:hAnsi="Arial" w:cs="Arial"/>
        </w:rPr>
        <w:t>.</w:t>
      </w:r>
    </w:p>
    <w:p w:rsidR="00BA5EB4" w:rsidRPr="00BA5EB4" w:rsidRDefault="00BA5EB4" w:rsidP="00BA5EB4">
      <w:pPr>
        <w:pStyle w:val="Prrafodelista"/>
        <w:rPr>
          <w:rFonts w:ascii="Arial" w:hAnsi="Arial" w:cs="Arial"/>
        </w:rPr>
      </w:pPr>
    </w:p>
    <w:p w:rsidR="006712BA" w:rsidRDefault="006712BA" w:rsidP="00C9009B">
      <w:pPr>
        <w:pStyle w:val="Prrafodelista"/>
        <w:numPr>
          <w:ilvl w:val="0"/>
          <w:numId w:val="7"/>
        </w:numPr>
        <w:spacing w:before="120" w:after="120" w:line="240" w:lineRule="auto"/>
        <w:jc w:val="both"/>
        <w:rPr>
          <w:rFonts w:ascii="Arial" w:hAnsi="Arial" w:cs="Arial"/>
        </w:rPr>
      </w:pPr>
      <w:r>
        <w:rPr>
          <w:rFonts w:ascii="Arial" w:hAnsi="Arial" w:cs="Arial"/>
        </w:rPr>
        <w:t>Acto seguido el Secretario Ejecutivo del Instituto, con el auxilio de</w:t>
      </w:r>
      <w:r w:rsidR="001764B0">
        <w:rPr>
          <w:rFonts w:ascii="Arial" w:hAnsi="Arial" w:cs="Arial"/>
        </w:rPr>
        <w:t>l</w:t>
      </w:r>
      <w:r>
        <w:rPr>
          <w:rFonts w:ascii="Arial" w:hAnsi="Arial" w:cs="Arial"/>
        </w:rPr>
        <w:t xml:space="preserve"> personal de la Oficialía Electoral, extenderá el recibo </w:t>
      </w:r>
      <w:proofErr w:type="gramStart"/>
      <w:r>
        <w:rPr>
          <w:rFonts w:ascii="Arial" w:hAnsi="Arial" w:cs="Arial"/>
        </w:rPr>
        <w:t>respectivo,.</w:t>
      </w:r>
      <w:proofErr w:type="gramEnd"/>
    </w:p>
    <w:p w:rsidR="00BA5EB4" w:rsidRPr="00BA5EB4" w:rsidRDefault="00BA5EB4" w:rsidP="00BA5EB4">
      <w:pPr>
        <w:pStyle w:val="Prrafodelista"/>
        <w:rPr>
          <w:rFonts w:ascii="Arial" w:hAnsi="Arial" w:cs="Arial"/>
        </w:rPr>
      </w:pPr>
    </w:p>
    <w:p w:rsidR="006712BA" w:rsidRDefault="00054150" w:rsidP="00C9009B">
      <w:pPr>
        <w:pStyle w:val="Prrafodelista"/>
        <w:numPr>
          <w:ilvl w:val="0"/>
          <w:numId w:val="7"/>
        </w:numPr>
        <w:spacing w:before="120" w:after="120" w:line="240" w:lineRule="auto"/>
        <w:jc w:val="both"/>
        <w:rPr>
          <w:rFonts w:ascii="Arial" w:hAnsi="Arial" w:cs="Arial"/>
        </w:rPr>
      </w:pPr>
      <w:r>
        <w:rPr>
          <w:rFonts w:ascii="Arial" w:hAnsi="Arial" w:cs="Arial"/>
        </w:rPr>
        <w:t xml:space="preserve">Hecho lo anterior, el mencionado Secretario Ejecutivo dispondrá el </w:t>
      </w:r>
      <w:r w:rsidR="007B27A7">
        <w:rPr>
          <w:rFonts w:ascii="Arial" w:hAnsi="Arial" w:cs="Arial"/>
        </w:rPr>
        <w:t>resguard</w:t>
      </w:r>
      <w:r>
        <w:rPr>
          <w:rFonts w:ascii="Arial" w:hAnsi="Arial" w:cs="Arial"/>
        </w:rPr>
        <w:t>o</w:t>
      </w:r>
      <w:r w:rsidR="001764B0">
        <w:rPr>
          <w:rFonts w:ascii="Arial" w:hAnsi="Arial" w:cs="Arial"/>
        </w:rPr>
        <w:t xml:space="preserve"> de los </w:t>
      </w:r>
      <w:r w:rsidR="0064274C">
        <w:rPr>
          <w:rFonts w:ascii="Arial" w:hAnsi="Arial" w:cs="Arial"/>
        </w:rPr>
        <w:t xml:space="preserve">paquetes electorales relativos a la votación de los yucatecos residentes en el extranjero, </w:t>
      </w:r>
      <w:r>
        <w:rPr>
          <w:rFonts w:ascii="Arial" w:hAnsi="Arial" w:cs="Arial"/>
        </w:rPr>
        <w:t>en orden numérico, en un lugar dentro del local del Instituto que reúna las condiciones de seguridad desde el momento de su recepción hasta el día en que se practique el c</w:t>
      </w:r>
      <w:r w:rsidR="00585482">
        <w:rPr>
          <w:rFonts w:ascii="Arial" w:hAnsi="Arial" w:cs="Arial"/>
        </w:rPr>
        <w:t xml:space="preserve">ómputo respectivo, disponiendo que sean selladas las puertas de acceso al lugar en que fueron </w:t>
      </w:r>
      <w:r w:rsidR="00735428">
        <w:rPr>
          <w:rFonts w:ascii="Arial" w:hAnsi="Arial" w:cs="Arial"/>
        </w:rPr>
        <w:t>resguardados</w:t>
      </w:r>
      <w:r w:rsidR="00585482">
        <w:rPr>
          <w:rFonts w:ascii="Arial" w:hAnsi="Arial" w:cs="Arial"/>
        </w:rPr>
        <w:t xml:space="preserve"> los paquetes electorales.</w:t>
      </w:r>
    </w:p>
    <w:p w:rsidR="00BA5EB4" w:rsidRPr="00BA5EB4" w:rsidRDefault="00BA5EB4" w:rsidP="00BA5EB4">
      <w:pPr>
        <w:pStyle w:val="Prrafodelista"/>
        <w:rPr>
          <w:rFonts w:ascii="Arial" w:hAnsi="Arial" w:cs="Arial"/>
        </w:rPr>
      </w:pPr>
    </w:p>
    <w:p w:rsidR="00585482" w:rsidRDefault="00585482" w:rsidP="00C9009B">
      <w:pPr>
        <w:pStyle w:val="Prrafodelista"/>
        <w:numPr>
          <w:ilvl w:val="0"/>
          <w:numId w:val="7"/>
        </w:numPr>
        <w:spacing w:before="120" w:after="120" w:line="240" w:lineRule="auto"/>
        <w:jc w:val="both"/>
        <w:rPr>
          <w:rFonts w:ascii="Arial" w:hAnsi="Arial" w:cs="Arial"/>
        </w:rPr>
      </w:pPr>
      <w:r>
        <w:rPr>
          <w:rFonts w:ascii="Arial" w:hAnsi="Arial" w:cs="Arial"/>
        </w:rPr>
        <w:t>De la recepción</w:t>
      </w:r>
      <w:r w:rsidR="00DC169A">
        <w:rPr>
          <w:rFonts w:ascii="Arial" w:hAnsi="Arial" w:cs="Arial"/>
        </w:rPr>
        <w:t xml:space="preserve"> y resguardo</w:t>
      </w:r>
      <w:r>
        <w:rPr>
          <w:rFonts w:ascii="Arial" w:hAnsi="Arial" w:cs="Arial"/>
        </w:rPr>
        <w:t xml:space="preserve"> de los paquetes electorales se levantará acta circunstanciada con el apoyo de personal de la Oficialía Electoral del Instituto</w:t>
      </w:r>
      <w:r w:rsidR="001764B0" w:rsidRPr="001764B0">
        <w:rPr>
          <w:rFonts w:ascii="Arial" w:hAnsi="Arial" w:cs="Arial"/>
        </w:rPr>
        <w:t xml:space="preserve"> </w:t>
      </w:r>
      <w:r w:rsidR="001764B0">
        <w:rPr>
          <w:rFonts w:ascii="Arial" w:hAnsi="Arial" w:cs="Arial"/>
        </w:rPr>
        <w:t>señalando las circunstancias de tiempo, modo y lugar en que fueron entregados los paquetes correspondientes</w:t>
      </w:r>
      <w:r>
        <w:rPr>
          <w:rFonts w:ascii="Arial" w:hAnsi="Arial" w:cs="Arial"/>
        </w:rPr>
        <w:t>.</w:t>
      </w:r>
    </w:p>
    <w:p w:rsidR="00BA5EB4" w:rsidRPr="00BA5EB4" w:rsidRDefault="00BA5EB4" w:rsidP="00BA5EB4">
      <w:pPr>
        <w:pStyle w:val="Prrafodelista"/>
        <w:rPr>
          <w:rFonts w:ascii="Arial" w:hAnsi="Arial" w:cs="Arial"/>
        </w:rPr>
      </w:pPr>
    </w:p>
    <w:p w:rsidR="00817780" w:rsidRDefault="0064274C" w:rsidP="00C9009B">
      <w:pPr>
        <w:pStyle w:val="Prrafodelista"/>
        <w:numPr>
          <w:ilvl w:val="0"/>
          <w:numId w:val="7"/>
        </w:numPr>
        <w:spacing w:before="120" w:after="120" w:line="240" w:lineRule="auto"/>
        <w:jc w:val="both"/>
        <w:rPr>
          <w:rFonts w:ascii="Arial" w:hAnsi="Arial" w:cs="Arial"/>
        </w:rPr>
      </w:pPr>
      <w:r>
        <w:rPr>
          <w:rFonts w:ascii="Arial" w:hAnsi="Arial" w:cs="Arial"/>
        </w:rPr>
        <w:t>El domingo siguiente al día de la elección</w:t>
      </w:r>
      <w:r w:rsidR="00817780">
        <w:rPr>
          <w:rFonts w:ascii="Arial" w:hAnsi="Arial" w:cs="Arial"/>
        </w:rPr>
        <w:t>,</w:t>
      </w:r>
      <w:r>
        <w:rPr>
          <w:rFonts w:ascii="Arial" w:hAnsi="Arial" w:cs="Arial"/>
        </w:rPr>
        <w:t xml:space="preserve"> </w:t>
      </w:r>
      <w:r w:rsidR="00817780">
        <w:rPr>
          <w:rFonts w:ascii="Arial" w:hAnsi="Arial" w:cs="Arial"/>
        </w:rPr>
        <w:t>una vez que se haya tomado nota de los resultados que consten en cada una de las actas de cómputo de los quince distritos el</w:t>
      </w:r>
      <w:r w:rsidR="00B93EEE">
        <w:rPr>
          <w:rFonts w:ascii="Arial" w:hAnsi="Arial" w:cs="Arial"/>
        </w:rPr>
        <w:t xml:space="preserve">ectorales uninominales, </w:t>
      </w:r>
      <w:r w:rsidR="009A4B4D">
        <w:rPr>
          <w:rFonts w:ascii="Arial" w:hAnsi="Arial" w:cs="Arial"/>
        </w:rPr>
        <w:t>se sumará</w:t>
      </w:r>
      <w:r w:rsidR="00817780">
        <w:rPr>
          <w:rFonts w:ascii="Arial" w:hAnsi="Arial" w:cs="Arial"/>
        </w:rPr>
        <w:t xml:space="preserve"> a estos los resultados del acta </w:t>
      </w:r>
      <w:r w:rsidR="00B93EEE">
        <w:rPr>
          <w:rFonts w:ascii="Arial" w:hAnsi="Arial" w:cs="Arial"/>
        </w:rPr>
        <w:t>de cómputo de entidad federativa de la elección para la gubernatura, correspondiente</w:t>
      </w:r>
      <w:r w:rsidR="009A4B4D">
        <w:rPr>
          <w:rFonts w:ascii="Arial" w:hAnsi="Arial" w:cs="Arial"/>
        </w:rPr>
        <w:t xml:space="preserve"> </w:t>
      </w:r>
      <w:r w:rsidR="00817780">
        <w:rPr>
          <w:rFonts w:ascii="Arial" w:hAnsi="Arial" w:cs="Arial"/>
        </w:rPr>
        <w:t>a la votación de los yucatecos residentes en el extranjero</w:t>
      </w:r>
      <w:r w:rsidR="009A4B4D">
        <w:rPr>
          <w:rFonts w:ascii="Arial" w:hAnsi="Arial" w:cs="Arial"/>
        </w:rPr>
        <w:t>.</w:t>
      </w:r>
    </w:p>
    <w:p w:rsidR="00817780" w:rsidRPr="00817780" w:rsidRDefault="00817780" w:rsidP="00817780">
      <w:pPr>
        <w:pStyle w:val="Prrafodelista"/>
        <w:rPr>
          <w:rFonts w:ascii="Arial" w:hAnsi="Arial" w:cs="Arial"/>
        </w:rPr>
      </w:pPr>
    </w:p>
    <w:p w:rsidR="00CB6B0E" w:rsidRDefault="00CB6B0E" w:rsidP="00C9009B">
      <w:pPr>
        <w:pStyle w:val="Prrafodelista"/>
        <w:numPr>
          <w:ilvl w:val="0"/>
          <w:numId w:val="7"/>
        </w:numPr>
        <w:spacing w:before="120" w:after="120" w:line="240" w:lineRule="auto"/>
        <w:jc w:val="both"/>
        <w:rPr>
          <w:rFonts w:ascii="Arial" w:hAnsi="Arial" w:cs="Arial"/>
        </w:rPr>
      </w:pPr>
      <w:r>
        <w:rPr>
          <w:rFonts w:ascii="Arial" w:hAnsi="Arial" w:cs="Arial"/>
        </w:rPr>
        <w:t>La suma de estos resultados constituirá el cómputo estatal de la elección de Gobernador del Estado.</w:t>
      </w:r>
    </w:p>
    <w:p w:rsidR="00CB6B0E" w:rsidRPr="00CB6B0E" w:rsidRDefault="00CB6B0E" w:rsidP="00CB6B0E">
      <w:pPr>
        <w:pStyle w:val="Prrafodelista"/>
        <w:rPr>
          <w:rFonts w:ascii="Arial" w:hAnsi="Arial" w:cs="Arial"/>
        </w:rPr>
      </w:pPr>
    </w:p>
    <w:p w:rsidR="00CB6B0E" w:rsidRDefault="00CB6B0E" w:rsidP="00C9009B">
      <w:pPr>
        <w:pStyle w:val="Prrafodelista"/>
        <w:numPr>
          <w:ilvl w:val="0"/>
          <w:numId w:val="7"/>
        </w:numPr>
        <w:spacing w:before="120" w:after="120" w:line="240" w:lineRule="auto"/>
        <w:jc w:val="both"/>
        <w:rPr>
          <w:rFonts w:ascii="Arial" w:hAnsi="Arial" w:cs="Arial"/>
        </w:rPr>
      </w:pPr>
      <w:r>
        <w:rPr>
          <w:rFonts w:ascii="Arial" w:hAnsi="Arial" w:cs="Arial"/>
        </w:rPr>
        <w:t>Esto se hará constar en el acta circunstanciada de la sesión:</w:t>
      </w:r>
    </w:p>
    <w:p w:rsidR="00CB6B0E" w:rsidRPr="00CB6B0E" w:rsidRDefault="00CB6B0E" w:rsidP="00CB6B0E">
      <w:pPr>
        <w:pStyle w:val="Prrafodelista"/>
        <w:rPr>
          <w:rFonts w:ascii="Arial" w:hAnsi="Arial" w:cs="Arial"/>
        </w:rPr>
      </w:pPr>
    </w:p>
    <w:p w:rsidR="00CB6B0E" w:rsidRDefault="00CB6B0E" w:rsidP="00C9009B">
      <w:pPr>
        <w:pStyle w:val="Prrafodelista"/>
        <w:numPr>
          <w:ilvl w:val="1"/>
          <w:numId w:val="7"/>
        </w:numPr>
        <w:spacing w:before="120" w:after="120" w:line="240" w:lineRule="auto"/>
        <w:jc w:val="both"/>
        <w:rPr>
          <w:rFonts w:ascii="Arial" w:hAnsi="Arial" w:cs="Arial"/>
        </w:rPr>
      </w:pPr>
      <w:r>
        <w:rPr>
          <w:rFonts w:ascii="Arial" w:hAnsi="Arial" w:cs="Arial"/>
        </w:rPr>
        <w:t xml:space="preserve">Los resultados del cómputo, y </w:t>
      </w:r>
    </w:p>
    <w:p w:rsidR="00CB6B0E" w:rsidRDefault="00CB6B0E" w:rsidP="00C9009B">
      <w:pPr>
        <w:pStyle w:val="Prrafodelista"/>
        <w:numPr>
          <w:ilvl w:val="1"/>
          <w:numId w:val="7"/>
        </w:numPr>
        <w:spacing w:before="120" w:after="120" w:line="240" w:lineRule="auto"/>
        <w:jc w:val="both"/>
        <w:rPr>
          <w:rFonts w:ascii="Arial" w:hAnsi="Arial" w:cs="Arial"/>
        </w:rPr>
      </w:pPr>
      <w:r>
        <w:rPr>
          <w:rFonts w:ascii="Arial" w:hAnsi="Arial" w:cs="Arial"/>
        </w:rPr>
        <w:t xml:space="preserve">Los incidentes que concurrieren durante la misma </w:t>
      </w:r>
    </w:p>
    <w:p w:rsidR="00DC1B65" w:rsidRDefault="00DC1B65" w:rsidP="00F91E6D">
      <w:pPr>
        <w:spacing w:before="120" w:after="120" w:line="240" w:lineRule="auto"/>
        <w:jc w:val="both"/>
        <w:rPr>
          <w:rFonts w:ascii="Arial" w:hAnsi="Arial" w:cs="Arial"/>
        </w:rPr>
      </w:pPr>
      <w:r w:rsidRPr="00A76E7C">
        <w:rPr>
          <w:rFonts w:ascii="Arial" w:hAnsi="Arial" w:cs="Arial"/>
        </w:rPr>
        <w:t>Por todo lo anteriormente expuesto, fundado y motivado, el Consejo General de este Instituto, emite el siguiente:</w:t>
      </w:r>
    </w:p>
    <w:p w:rsidR="00BF41F2" w:rsidRPr="00A76E7C" w:rsidRDefault="00A3111F" w:rsidP="0064274C">
      <w:pPr>
        <w:spacing w:before="120" w:after="120" w:line="240" w:lineRule="auto"/>
        <w:jc w:val="center"/>
        <w:rPr>
          <w:rFonts w:ascii="Arial" w:hAnsi="Arial" w:cs="Arial"/>
          <w:b/>
        </w:rPr>
      </w:pPr>
      <w:r w:rsidRPr="00A76E7C">
        <w:rPr>
          <w:rFonts w:ascii="Arial" w:hAnsi="Arial" w:cs="Arial"/>
          <w:b/>
        </w:rPr>
        <w:lastRenderedPageBreak/>
        <w:t>ACUERDO</w:t>
      </w:r>
    </w:p>
    <w:p w:rsidR="00402EFF" w:rsidRDefault="00303C7B" w:rsidP="00C93F1E">
      <w:pPr>
        <w:spacing w:before="120" w:after="120" w:line="240" w:lineRule="auto"/>
        <w:ind w:left="-426" w:right="-376"/>
        <w:jc w:val="both"/>
        <w:rPr>
          <w:rFonts w:ascii="Arial" w:hAnsi="Arial" w:cs="Arial"/>
        </w:rPr>
      </w:pPr>
      <w:r w:rsidRPr="007560B6">
        <w:rPr>
          <w:rFonts w:ascii="Arial" w:eastAsia="Times New Roman" w:hAnsi="Arial" w:cs="Arial"/>
          <w:b/>
          <w:bCs/>
          <w:color w:val="000000"/>
          <w:lang w:val="es-ES" w:eastAsia="es-ES"/>
        </w:rPr>
        <w:t xml:space="preserve">PRIMERO. </w:t>
      </w:r>
      <w:r w:rsidRPr="00303C7B">
        <w:rPr>
          <w:rFonts w:ascii="Arial" w:eastAsia="Times New Roman" w:hAnsi="Arial" w:cs="Arial"/>
          <w:bCs/>
          <w:color w:val="000000"/>
          <w:lang w:val="es-ES" w:eastAsia="es-ES"/>
        </w:rPr>
        <w:t>S</w:t>
      </w:r>
      <w:r>
        <w:rPr>
          <w:rFonts w:ascii="Arial" w:eastAsia="Times New Roman" w:hAnsi="Arial" w:cs="Arial"/>
          <w:bCs/>
          <w:color w:val="000000"/>
          <w:lang w:val="es-ES" w:eastAsia="es-ES"/>
        </w:rPr>
        <w:t xml:space="preserve">e aprueba </w:t>
      </w:r>
      <w:r w:rsidRPr="008D7EB8">
        <w:rPr>
          <w:rFonts w:ascii="Arial" w:hAnsi="Arial" w:cs="Arial"/>
        </w:rPr>
        <w:t xml:space="preserve">a las personas que participarán en las actividades relacionadas con la votación de los </w:t>
      </w:r>
      <w:r>
        <w:rPr>
          <w:rFonts w:ascii="Arial" w:hAnsi="Arial" w:cs="Arial"/>
        </w:rPr>
        <w:t>yucatecos</w:t>
      </w:r>
      <w:r w:rsidRPr="008D7EB8">
        <w:rPr>
          <w:rFonts w:ascii="Arial" w:hAnsi="Arial" w:cs="Arial"/>
        </w:rPr>
        <w:t xml:space="preserve"> residentes en el extranjero, siendo estas:</w:t>
      </w:r>
    </w:p>
    <w:p w:rsidR="00C93F1E" w:rsidRDefault="00C93F1E" w:rsidP="00C93F1E">
      <w:pPr>
        <w:spacing w:before="120" w:after="120" w:line="240" w:lineRule="auto"/>
        <w:ind w:left="-426" w:right="-376"/>
        <w:jc w:val="both"/>
        <w:rPr>
          <w:rFonts w:ascii="Arial" w:hAnsi="Arial" w:cs="Arial"/>
        </w:rPr>
      </w:pPr>
    </w:p>
    <w:tbl>
      <w:tblPr>
        <w:tblStyle w:val="Tablaconcuadrcula"/>
        <w:tblW w:w="0" w:type="auto"/>
        <w:tblLook w:val="04A0" w:firstRow="1" w:lastRow="0" w:firstColumn="1" w:lastColumn="0" w:noHBand="0" w:noVBand="1"/>
      </w:tblPr>
      <w:tblGrid>
        <w:gridCol w:w="2942"/>
        <w:gridCol w:w="2943"/>
        <w:gridCol w:w="2943"/>
      </w:tblGrid>
      <w:tr w:rsidR="00402EFF" w:rsidRPr="00C34D24" w:rsidTr="00FE1194">
        <w:tc>
          <w:tcPr>
            <w:tcW w:w="2942" w:type="dxa"/>
            <w:shd w:val="clear" w:color="auto" w:fill="D9D9D9" w:themeFill="background1" w:themeFillShade="D9"/>
          </w:tcPr>
          <w:p w:rsidR="00402EFF" w:rsidRPr="00C34D24" w:rsidRDefault="00402EFF" w:rsidP="00FE1194">
            <w:pPr>
              <w:spacing w:before="120" w:after="120"/>
              <w:ind w:right="474"/>
              <w:jc w:val="center"/>
              <w:rPr>
                <w:rFonts w:ascii="Arial" w:hAnsi="Arial" w:cs="Arial"/>
                <w:b/>
                <w:sz w:val="18"/>
                <w:szCs w:val="18"/>
              </w:rPr>
            </w:pPr>
            <w:r w:rsidRPr="00C34D24">
              <w:rPr>
                <w:rFonts w:ascii="Arial" w:hAnsi="Arial" w:cs="Arial"/>
                <w:b/>
                <w:sz w:val="18"/>
                <w:szCs w:val="18"/>
              </w:rPr>
              <w:t>NOMBRE</w:t>
            </w:r>
          </w:p>
        </w:tc>
        <w:tc>
          <w:tcPr>
            <w:tcW w:w="2943" w:type="dxa"/>
            <w:shd w:val="clear" w:color="auto" w:fill="D9D9D9" w:themeFill="background1" w:themeFillShade="D9"/>
          </w:tcPr>
          <w:p w:rsidR="00402EFF" w:rsidRPr="00C34D24" w:rsidRDefault="00402EFF" w:rsidP="00FE1194">
            <w:pPr>
              <w:spacing w:before="120" w:after="120"/>
              <w:ind w:right="474"/>
              <w:jc w:val="center"/>
              <w:rPr>
                <w:rFonts w:ascii="Arial" w:hAnsi="Arial" w:cs="Arial"/>
                <w:b/>
                <w:sz w:val="18"/>
                <w:szCs w:val="18"/>
              </w:rPr>
            </w:pPr>
            <w:r w:rsidRPr="00C34D24">
              <w:rPr>
                <w:rFonts w:ascii="Arial" w:hAnsi="Arial" w:cs="Arial"/>
                <w:b/>
                <w:sz w:val="18"/>
                <w:szCs w:val="18"/>
              </w:rPr>
              <w:t>CARGO</w:t>
            </w:r>
          </w:p>
        </w:tc>
        <w:tc>
          <w:tcPr>
            <w:tcW w:w="2943" w:type="dxa"/>
            <w:shd w:val="clear" w:color="auto" w:fill="D9D9D9" w:themeFill="background1" w:themeFillShade="D9"/>
          </w:tcPr>
          <w:p w:rsidR="00402EFF" w:rsidRPr="00C34D24" w:rsidRDefault="00402EFF" w:rsidP="00FE1194">
            <w:pPr>
              <w:spacing w:before="120" w:after="120"/>
              <w:ind w:right="474"/>
              <w:jc w:val="center"/>
              <w:rPr>
                <w:rFonts w:ascii="Arial" w:hAnsi="Arial" w:cs="Arial"/>
                <w:b/>
                <w:sz w:val="18"/>
                <w:szCs w:val="18"/>
              </w:rPr>
            </w:pPr>
            <w:r w:rsidRPr="00C34D24">
              <w:rPr>
                <w:rFonts w:ascii="Arial" w:hAnsi="Arial" w:cs="Arial"/>
                <w:b/>
                <w:sz w:val="18"/>
                <w:szCs w:val="18"/>
              </w:rPr>
              <w:t>ÁREA DE ADSCRIPCIÓN</w:t>
            </w:r>
          </w:p>
        </w:tc>
      </w:tr>
      <w:tr w:rsidR="00402EFF" w:rsidRPr="00C34D24" w:rsidTr="00FE1194">
        <w:tc>
          <w:tcPr>
            <w:tcW w:w="2942" w:type="dxa"/>
          </w:tcPr>
          <w:p w:rsidR="00402EFF" w:rsidRPr="00C34D24" w:rsidRDefault="00402EFF" w:rsidP="00FE1194">
            <w:pPr>
              <w:spacing w:before="120" w:after="120"/>
              <w:ind w:right="474"/>
              <w:jc w:val="both"/>
              <w:rPr>
                <w:rFonts w:ascii="Arial" w:hAnsi="Arial" w:cs="Arial"/>
                <w:sz w:val="18"/>
                <w:szCs w:val="18"/>
              </w:rPr>
            </w:pPr>
            <w:r>
              <w:rPr>
                <w:rFonts w:ascii="Arial" w:hAnsi="Arial" w:cs="Arial"/>
                <w:sz w:val="18"/>
                <w:szCs w:val="18"/>
              </w:rPr>
              <w:t>LIC. MARIO EDUARDO CENTURIÓN CHAN</w:t>
            </w:r>
          </w:p>
        </w:tc>
        <w:tc>
          <w:tcPr>
            <w:tcW w:w="2943" w:type="dxa"/>
          </w:tcPr>
          <w:p w:rsidR="00402EFF" w:rsidRPr="00C34D24" w:rsidRDefault="00402EFF" w:rsidP="00FE1194">
            <w:pPr>
              <w:spacing w:before="120" w:after="120"/>
              <w:ind w:right="474"/>
              <w:jc w:val="center"/>
              <w:rPr>
                <w:rFonts w:ascii="Arial" w:hAnsi="Arial" w:cs="Arial"/>
                <w:sz w:val="18"/>
                <w:szCs w:val="18"/>
              </w:rPr>
            </w:pPr>
            <w:r>
              <w:rPr>
                <w:rFonts w:ascii="Arial" w:hAnsi="Arial" w:cs="Arial"/>
                <w:sz w:val="18"/>
                <w:szCs w:val="18"/>
              </w:rPr>
              <w:t>JEFE DE DEPARTAMENTO</w:t>
            </w:r>
          </w:p>
        </w:tc>
        <w:tc>
          <w:tcPr>
            <w:tcW w:w="2943" w:type="dxa"/>
          </w:tcPr>
          <w:p w:rsidR="00402EFF" w:rsidRPr="00C34D24" w:rsidRDefault="00402EFF" w:rsidP="00FE1194">
            <w:pPr>
              <w:spacing w:before="120" w:after="120"/>
              <w:ind w:right="474"/>
              <w:jc w:val="center"/>
              <w:rPr>
                <w:rFonts w:ascii="Arial" w:hAnsi="Arial" w:cs="Arial"/>
                <w:sz w:val="18"/>
                <w:szCs w:val="18"/>
              </w:rPr>
            </w:pPr>
            <w:r>
              <w:rPr>
                <w:rFonts w:ascii="Arial" w:hAnsi="Arial" w:cs="Arial"/>
                <w:sz w:val="18"/>
                <w:szCs w:val="18"/>
              </w:rPr>
              <w:t xml:space="preserve">DIRECCIÓN DE </w:t>
            </w:r>
            <w:r w:rsidR="00B71DE7">
              <w:rPr>
                <w:rFonts w:ascii="Arial" w:hAnsi="Arial" w:cs="Arial"/>
                <w:sz w:val="18"/>
                <w:szCs w:val="18"/>
              </w:rPr>
              <w:t>TECNOLOGÍAS</w:t>
            </w:r>
            <w:r>
              <w:rPr>
                <w:rFonts w:ascii="Arial" w:hAnsi="Arial" w:cs="Arial"/>
                <w:sz w:val="18"/>
                <w:szCs w:val="18"/>
              </w:rPr>
              <w:t xml:space="preserve"> DE LA INFORMACIÓN</w:t>
            </w:r>
          </w:p>
        </w:tc>
      </w:tr>
      <w:tr w:rsidR="00402EFF" w:rsidRPr="00C34D24" w:rsidTr="00FE1194">
        <w:tc>
          <w:tcPr>
            <w:tcW w:w="2942" w:type="dxa"/>
          </w:tcPr>
          <w:p w:rsidR="00402EFF" w:rsidRPr="00C34D24" w:rsidRDefault="00402EFF" w:rsidP="00FE1194">
            <w:pPr>
              <w:spacing w:before="120" w:after="120"/>
              <w:ind w:right="474"/>
              <w:jc w:val="both"/>
              <w:rPr>
                <w:rFonts w:ascii="Arial" w:hAnsi="Arial" w:cs="Arial"/>
                <w:sz w:val="18"/>
                <w:szCs w:val="18"/>
              </w:rPr>
            </w:pPr>
            <w:r>
              <w:rPr>
                <w:rFonts w:ascii="Arial" w:hAnsi="Arial" w:cs="Arial"/>
                <w:sz w:val="18"/>
                <w:szCs w:val="18"/>
              </w:rPr>
              <w:t>ING. FERNANDO VERA GONZÁLEZ</w:t>
            </w:r>
          </w:p>
        </w:tc>
        <w:tc>
          <w:tcPr>
            <w:tcW w:w="2943" w:type="dxa"/>
          </w:tcPr>
          <w:p w:rsidR="00402EFF" w:rsidRPr="00C34D24" w:rsidRDefault="00402EFF" w:rsidP="00FE1194">
            <w:pPr>
              <w:spacing w:before="120" w:after="120"/>
              <w:ind w:right="474"/>
              <w:jc w:val="center"/>
              <w:rPr>
                <w:rFonts w:ascii="Arial" w:hAnsi="Arial" w:cs="Arial"/>
                <w:sz w:val="18"/>
                <w:szCs w:val="18"/>
              </w:rPr>
            </w:pPr>
            <w:r>
              <w:rPr>
                <w:rFonts w:ascii="Arial" w:hAnsi="Arial" w:cs="Arial"/>
                <w:sz w:val="18"/>
                <w:szCs w:val="18"/>
              </w:rPr>
              <w:t>ASESOR DE CONSEJEROS</w:t>
            </w:r>
          </w:p>
        </w:tc>
        <w:tc>
          <w:tcPr>
            <w:tcW w:w="2943" w:type="dxa"/>
          </w:tcPr>
          <w:p w:rsidR="00402EFF" w:rsidRPr="00C34D24" w:rsidRDefault="00402EFF" w:rsidP="00FE1194">
            <w:pPr>
              <w:spacing w:before="120" w:after="120"/>
              <w:ind w:right="474"/>
              <w:jc w:val="center"/>
              <w:rPr>
                <w:rFonts w:ascii="Arial" w:hAnsi="Arial" w:cs="Arial"/>
                <w:sz w:val="18"/>
                <w:szCs w:val="18"/>
              </w:rPr>
            </w:pPr>
            <w:r>
              <w:rPr>
                <w:rFonts w:ascii="Arial" w:hAnsi="Arial" w:cs="Arial"/>
                <w:sz w:val="18"/>
                <w:szCs w:val="18"/>
              </w:rPr>
              <w:t>OFICINA DE CONSEJEROS</w:t>
            </w:r>
          </w:p>
        </w:tc>
      </w:tr>
    </w:tbl>
    <w:p w:rsidR="00303C7B" w:rsidRDefault="00402EFF" w:rsidP="00402EFF">
      <w:pPr>
        <w:spacing w:before="120" w:after="120" w:line="240" w:lineRule="auto"/>
        <w:ind w:right="-93"/>
        <w:jc w:val="both"/>
        <w:rPr>
          <w:rFonts w:ascii="Arial" w:eastAsia="Times New Roman" w:hAnsi="Arial" w:cs="Arial"/>
          <w:color w:val="000000"/>
          <w:sz w:val="20"/>
          <w:szCs w:val="20"/>
          <w:lang w:val="es-ES" w:eastAsia="es-ES"/>
        </w:rPr>
      </w:pPr>
      <w:r w:rsidRPr="00303C7B">
        <w:rPr>
          <w:rFonts w:ascii="Arial" w:eastAsia="Times New Roman" w:hAnsi="Arial" w:cs="Arial"/>
          <w:color w:val="000000"/>
          <w:sz w:val="20"/>
          <w:szCs w:val="20"/>
          <w:lang w:val="es-ES" w:eastAsia="es-ES"/>
        </w:rPr>
        <w:t xml:space="preserve"> </w:t>
      </w:r>
    </w:p>
    <w:p w:rsidR="00E03CFA" w:rsidRPr="00724E81" w:rsidRDefault="00E03CFA" w:rsidP="00724E81">
      <w:pPr>
        <w:spacing w:before="120" w:after="120" w:line="240" w:lineRule="auto"/>
        <w:ind w:left="-426" w:right="-518"/>
        <w:jc w:val="both"/>
        <w:rPr>
          <w:rFonts w:ascii="Arial" w:eastAsia="Times New Roman" w:hAnsi="Arial" w:cs="Arial"/>
          <w:color w:val="000000"/>
          <w:lang w:val="es-ES" w:eastAsia="es-ES"/>
        </w:rPr>
      </w:pPr>
      <w:r w:rsidRPr="00724E81">
        <w:rPr>
          <w:rFonts w:ascii="Arial" w:eastAsia="Times New Roman" w:hAnsi="Arial" w:cs="Arial"/>
          <w:color w:val="000000"/>
          <w:lang w:val="es-ES" w:eastAsia="es-ES"/>
        </w:rPr>
        <w:t>Se instruye al Secretario Ejecutivo, proceda a realizar las notificaciones correspondientes a los funcionarios designados.</w:t>
      </w:r>
    </w:p>
    <w:p w:rsidR="008F514B" w:rsidRDefault="00303C7B" w:rsidP="00C93F1E">
      <w:pPr>
        <w:spacing w:before="120" w:after="120" w:line="240" w:lineRule="auto"/>
        <w:ind w:left="-426" w:right="-376"/>
        <w:jc w:val="both"/>
        <w:rPr>
          <w:rFonts w:ascii="Arial" w:hAnsi="Arial" w:cs="Arial"/>
        </w:rPr>
      </w:pPr>
      <w:r>
        <w:rPr>
          <w:rFonts w:ascii="Arial" w:eastAsia="Times New Roman" w:hAnsi="Arial" w:cs="Arial"/>
          <w:b/>
          <w:bCs/>
          <w:color w:val="000000"/>
          <w:lang w:val="es-ES" w:eastAsia="es-ES"/>
        </w:rPr>
        <w:t>SEGUNDO</w:t>
      </w:r>
      <w:r w:rsidRPr="007560B6">
        <w:rPr>
          <w:rFonts w:ascii="Arial" w:eastAsia="Times New Roman" w:hAnsi="Arial" w:cs="Arial"/>
          <w:b/>
          <w:bCs/>
          <w:color w:val="000000"/>
          <w:lang w:val="es-ES" w:eastAsia="es-ES"/>
        </w:rPr>
        <w:t xml:space="preserve">. </w:t>
      </w:r>
      <w:r w:rsidR="008F514B" w:rsidRPr="008F514B">
        <w:rPr>
          <w:rFonts w:ascii="Arial" w:eastAsia="Times New Roman" w:hAnsi="Arial" w:cs="Arial"/>
          <w:bCs/>
          <w:color w:val="000000"/>
          <w:lang w:val="es-ES" w:eastAsia="es-ES"/>
        </w:rPr>
        <w:t>Se aprueba</w:t>
      </w:r>
      <w:r w:rsidR="008F514B">
        <w:rPr>
          <w:rFonts w:ascii="Arial" w:eastAsia="Times New Roman" w:hAnsi="Arial" w:cs="Arial"/>
          <w:b/>
          <w:bCs/>
          <w:color w:val="000000"/>
          <w:lang w:val="es-ES" w:eastAsia="es-ES"/>
        </w:rPr>
        <w:t xml:space="preserve"> </w:t>
      </w:r>
      <w:r w:rsidR="008F514B">
        <w:rPr>
          <w:rFonts w:ascii="Arial" w:hAnsi="Arial" w:cs="Arial"/>
        </w:rPr>
        <w:t xml:space="preserve">el </w:t>
      </w:r>
      <w:r w:rsidR="008F514B" w:rsidRPr="008D7EB8">
        <w:rPr>
          <w:rFonts w:ascii="Arial" w:hAnsi="Arial" w:cs="Arial"/>
        </w:rPr>
        <w:t xml:space="preserve">procedimiento para el resguardo de los paquetes electorales, otorgamiento de información que debe constar en el </w:t>
      </w:r>
      <w:proofErr w:type="spellStart"/>
      <w:r w:rsidR="008F514B" w:rsidRPr="008D7EB8">
        <w:rPr>
          <w:rFonts w:ascii="Arial" w:hAnsi="Arial" w:cs="Arial"/>
        </w:rPr>
        <w:t>PREP</w:t>
      </w:r>
      <w:proofErr w:type="spellEnd"/>
      <w:r w:rsidR="008F514B" w:rsidRPr="008D7EB8">
        <w:rPr>
          <w:rFonts w:ascii="Arial" w:hAnsi="Arial" w:cs="Arial"/>
        </w:rPr>
        <w:t xml:space="preserve">, y sumatoria de los resultados </w:t>
      </w:r>
      <w:r w:rsidR="008F514B">
        <w:rPr>
          <w:rFonts w:ascii="Arial" w:hAnsi="Arial" w:cs="Arial"/>
        </w:rPr>
        <w:t>de la votación de los yucatecos residentes en el extranjero de la manera siguiente:</w:t>
      </w:r>
    </w:p>
    <w:p w:rsidR="002733B9" w:rsidRDefault="002733B9" w:rsidP="002733B9">
      <w:pPr>
        <w:pStyle w:val="Prrafodelista"/>
        <w:numPr>
          <w:ilvl w:val="0"/>
          <w:numId w:val="10"/>
        </w:numPr>
        <w:spacing w:before="120" w:after="120" w:line="240" w:lineRule="auto"/>
        <w:jc w:val="both"/>
        <w:rPr>
          <w:rFonts w:ascii="Arial" w:hAnsi="Arial" w:cs="Arial"/>
        </w:rPr>
      </w:pPr>
      <w:r w:rsidRPr="00117CE2">
        <w:rPr>
          <w:rFonts w:ascii="Arial" w:hAnsi="Arial" w:cs="Arial"/>
        </w:rPr>
        <w:t xml:space="preserve">Una vez que el Presidente/a cierra y sella los Paquetes Electorales y pida a las y los funcionarios de la </w:t>
      </w:r>
      <w:proofErr w:type="spellStart"/>
      <w:r w:rsidRPr="00117CE2">
        <w:rPr>
          <w:rFonts w:ascii="Arial" w:hAnsi="Arial" w:cs="Arial"/>
        </w:rPr>
        <w:t>MEC</w:t>
      </w:r>
      <w:proofErr w:type="spellEnd"/>
      <w:r w:rsidRPr="00117CE2">
        <w:rPr>
          <w:rFonts w:ascii="Arial" w:hAnsi="Arial" w:cs="Arial"/>
        </w:rPr>
        <w:t xml:space="preserve"> Única y a las y los representantes de los partidos políticos que firmen</w:t>
      </w:r>
      <w:r>
        <w:rPr>
          <w:rFonts w:ascii="Arial" w:hAnsi="Arial" w:cs="Arial"/>
        </w:rPr>
        <w:t xml:space="preserve"> el acta correspondiente, y </w:t>
      </w:r>
      <w:r w:rsidRPr="00117CE2">
        <w:rPr>
          <w:rFonts w:ascii="Arial" w:hAnsi="Arial" w:cs="Arial"/>
        </w:rPr>
        <w:t xml:space="preserve">posteriormente, el Presidente/a </w:t>
      </w:r>
      <w:r>
        <w:rPr>
          <w:rFonts w:ascii="Arial" w:hAnsi="Arial" w:cs="Arial"/>
        </w:rPr>
        <w:t>en presencia del personal del INE</w:t>
      </w:r>
      <w:r w:rsidRPr="00117CE2">
        <w:rPr>
          <w:rFonts w:ascii="Arial" w:hAnsi="Arial" w:cs="Arial"/>
        </w:rPr>
        <w:t>, entr</w:t>
      </w:r>
      <w:r>
        <w:rPr>
          <w:rFonts w:ascii="Arial" w:hAnsi="Arial" w:cs="Arial"/>
        </w:rPr>
        <w:t>egará</w:t>
      </w:r>
      <w:r w:rsidRPr="00117CE2">
        <w:rPr>
          <w:rFonts w:ascii="Arial" w:hAnsi="Arial" w:cs="Arial"/>
        </w:rPr>
        <w:t xml:space="preserve"> los Paquetes Electorales de la Elección Local al personal del Instituto, se procederá a fotografiar el o las actas, enviándose las imágenes respectivas al Secretario Ejecutivo</w:t>
      </w:r>
      <w:r>
        <w:rPr>
          <w:rFonts w:ascii="Arial" w:hAnsi="Arial" w:cs="Arial"/>
        </w:rPr>
        <w:t xml:space="preserve"> del Instituto</w:t>
      </w:r>
      <w:r w:rsidRPr="00117CE2">
        <w:rPr>
          <w:rFonts w:ascii="Arial" w:hAnsi="Arial" w:cs="Arial"/>
        </w:rPr>
        <w:t>,</w:t>
      </w:r>
      <w:r>
        <w:rPr>
          <w:rFonts w:ascii="Arial" w:hAnsi="Arial" w:cs="Arial"/>
        </w:rPr>
        <w:t xml:space="preserve"> quien lo dará a conocer al Consejo General e </w:t>
      </w:r>
      <w:r w:rsidRPr="00117CE2">
        <w:rPr>
          <w:rFonts w:ascii="Arial" w:hAnsi="Arial" w:cs="Arial"/>
        </w:rPr>
        <w:t xml:space="preserve"> instru</w:t>
      </w:r>
      <w:r>
        <w:rPr>
          <w:rFonts w:ascii="Arial" w:hAnsi="Arial" w:cs="Arial"/>
        </w:rPr>
        <w:t>irá</w:t>
      </w:r>
      <w:r w:rsidRPr="00117CE2">
        <w:rPr>
          <w:rFonts w:ascii="Arial" w:hAnsi="Arial" w:cs="Arial"/>
        </w:rPr>
        <w:t xml:space="preserve"> </w:t>
      </w:r>
      <w:r>
        <w:rPr>
          <w:rFonts w:ascii="Arial" w:hAnsi="Arial" w:cs="Arial"/>
        </w:rPr>
        <w:t xml:space="preserve">se </w:t>
      </w:r>
      <w:r w:rsidRPr="00117CE2">
        <w:rPr>
          <w:rFonts w:ascii="Arial" w:hAnsi="Arial" w:cs="Arial"/>
        </w:rPr>
        <w:t>ingrese</w:t>
      </w:r>
      <w:r>
        <w:rPr>
          <w:rFonts w:ascii="Arial" w:hAnsi="Arial" w:cs="Arial"/>
        </w:rPr>
        <w:t>n</w:t>
      </w:r>
      <w:r w:rsidRPr="00117CE2">
        <w:rPr>
          <w:rFonts w:ascii="Arial" w:hAnsi="Arial" w:cs="Arial"/>
        </w:rPr>
        <w:t xml:space="preserve"> los resultados al</w:t>
      </w:r>
      <w:r>
        <w:rPr>
          <w:rFonts w:ascii="Arial" w:hAnsi="Arial" w:cs="Arial"/>
        </w:rPr>
        <w:t xml:space="preserve"> </w:t>
      </w:r>
      <w:proofErr w:type="spellStart"/>
      <w:r>
        <w:rPr>
          <w:rFonts w:ascii="Arial" w:hAnsi="Arial" w:cs="Arial"/>
        </w:rPr>
        <w:t>PREP</w:t>
      </w:r>
      <w:proofErr w:type="spellEnd"/>
      <w:r>
        <w:rPr>
          <w:rFonts w:ascii="Arial" w:hAnsi="Arial" w:cs="Arial"/>
        </w:rPr>
        <w:t>, para la elección de Gobernador.</w:t>
      </w:r>
    </w:p>
    <w:p w:rsidR="002733B9" w:rsidRDefault="002733B9" w:rsidP="002733B9">
      <w:pPr>
        <w:pStyle w:val="Prrafodelista"/>
        <w:spacing w:before="120" w:after="120" w:line="240" w:lineRule="auto"/>
        <w:ind w:left="1080"/>
        <w:jc w:val="both"/>
        <w:rPr>
          <w:rFonts w:ascii="Arial" w:hAnsi="Arial" w:cs="Arial"/>
        </w:rPr>
      </w:pPr>
    </w:p>
    <w:p w:rsidR="002733B9" w:rsidRDefault="002733B9" w:rsidP="002733B9">
      <w:pPr>
        <w:pStyle w:val="Prrafodelista"/>
        <w:numPr>
          <w:ilvl w:val="0"/>
          <w:numId w:val="10"/>
        </w:numPr>
        <w:spacing w:before="120" w:after="120" w:line="240" w:lineRule="auto"/>
        <w:jc w:val="both"/>
        <w:rPr>
          <w:rFonts w:ascii="Arial" w:hAnsi="Arial" w:cs="Arial"/>
        </w:rPr>
      </w:pPr>
      <w:r>
        <w:rPr>
          <w:rFonts w:ascii="Arial" w:hAnsi="Arial" w:cs="Arial"/>
        </w:rPr>
        <w:t>El personal previamente designado, con las medidas de seguridad serán los responsables de hacer llegar a este Instituto los paquetes electorales con las actas de cómputo de la entidad correspondiente, antes del miércoles siguiente al día de la jornada electoral, para efectos del cómputo de la elección de gubernatura.</w:t>
      </w:r>
    </w:p>
    <w:p w:rsidR="002733B9" w:rsidRDefault="002733B9" w:rsidP="002733B9">
      <w:pPr>
        <w:pStyle w:val="Prrafodelista"/>
        <w:spacing w:before="120" w:after="120" w:line="240" w:lineRule="auto"/>
        <w:jc w:val="both"/>
        <w:rPr>
          <w:rFonts w:ascii="Arial" w:hAnsi="Arial" w:cs="Arial"/>
        </w:rPr>
      </w:pPr>
    </w:p>
    <w:p w:rsidR="002733B9" w:rsidRDefault="002733B9" w:rsidP="002733B9">
      <w:pPr>
        <w:pStyle w:val="Prrafodelista"/>
        <w:numPr>
          <w:ilvl w:val="0"/>
          <w:numId w:val="10"/>
        </w:numPr>
        <w:spacing w:before="120" w:after="120" w:line="240" w:lineRule="auto"/>
        <w:jc w:val="both"/>
        <w:rPr>
          <w:rFonts w:ascii="Arial" w:hAnsi="Arial" w:cs="Arial"/>
        </w:rPr>
      </w:pPr>
      <w:r>
        <w:rPr>
          <w:rFonts w:ascii="Arial" w:hAnsi="Arial" w:cs="Arial"/>
        </w:rPr>
        <w:t>Los paquetes electorales relativos a la votación de los yucatecos residentes en el extranjero, serán recibidos por el Secretario Ejecutivo en el orden en que sean entregados por las personas facultadas para ello.</w:t>
      </w:r>
    </w:p>
    <w:p w:rsidR="002733B9" w:rsidRPr="00BA5EB4" w:rsidRDefault="002733B9" w:rsidP="002733B9">
      <w:pPr>
        <w:pStyle w:val="Prrafodelista"/>
        <w:rPr>
          <w:rFonts w:ascii="Arial" w:hAnsi="Arial" w:cs="Arial"/>
        </w:rPr>
      </w:pPr>
    </w:p>
    <w:p w:rsidR="002733B9" w:rsidRDefault="002733B9" w:rsidP="002733B9">
      <w:pPr>
        <w:pStyle w:val="Prrafodelista"/>
        <w:numPr>
          <w:ilvl w:val="0"/>
          <w:numId w:val="10"/>
        </w:numPr>
        <w:spacing w:before="120" w:after="120" w:line="240" w:lineRule="auto"/>
        <w:jc w:val="both"/>
        <w:rPr>
          <w:rFonts w:ascii="Arial" w:hAnsi="Arial" w:cs="Arial"/>
        </w:rPr>
      </w:pPr>
      <w:r>
        <w:rPr>
          <w:rFonts w:ascii="Arial" w:hAnsi="Arial" w:cs="Arial"/>
        </w:rPr>
        <w:t>Acto seguido el Secretario Ejecutivo del Instituto, con el auxilio del personal de la Oficialía Electoral,</w:t>
      </w:r>
      <w:r w:rsidR="00E61DAF">
        <w:rPr>
          <w:rFonts w:ascii="Arial" w:hAnsi="Arial" w:cs="Arial"/>
        </w:rPr>
        <w:t xml:space="preserve"> extenderá el recibo respectivo</w:t>
      </w:r>
      <w:r>
        <w:rPr>
          <w:rFonts w:ascii="Arial" w:hAnsi="Arial" w:cs="Arial"/>
        </w:rPr>
        <w:t>.</w:t>
      </w:r>
    </w:p>
    <w:p w:rsidR="002733B9" w:rsidRPr="00BA5EB4" w:rsidRDefault="002733B9" w:rsidP="002733B9">
      <w:pPr>
        <w:pStyle w:val="Prrafodelista"/>
        <w:rPr>
          <w:rFonts w:ascii="Arial" w:hAnsi="Arial" w:cs="Arial"/>
        </w:rPr>
      </w:pPr>
    </w:p>
    <w:p w:rsidR="002733B9" w:rsidRDefault="002733B9" w:rsidP="002733B9">
      <w:pPr>
        <w:pStyle w:val="Prrafodelista"/>
        <w:numPr>
          <w:ilvl w:val="0"/>
          <w:numId w:val="10"/>
        </w:numPr>
        <w:spacing w:before="120" w:after="120" w:line="240" w:lineRule="auto"/>
        <w:jc w:val="both"/>
        <w:rPr>
          <w:rFonts w:ascii="Arial" w:hAnsi="Arial" w:cs="Arial"/>
        </w:rPr>
      </w:pPr>
      <w:r>
        <w:rPr>
          <w:rFonts w:ascii="Arial" w:hAnsi="Arial" w:cs="Arial"/>
        </w:rPr>
        <w:t>Hecho lo anterior, el mencionado Secretario Ejecutivo dispondrá el resguardo de los paquetes electorales relativos a la votación de los yucatecos residentes en el extranjero, en orden numérico, en un lugar dentro del local del Instituto que reúna las condiciones de seguridad desde el momento de su recepción hasta el día en que se practique el cómputo respectivo, disponiendo que sean selladas las puertas de acceso al lugar en que fueron resguardados los paquetes electorales.</w:t>
      </w:r>
    </w:p>
    <w:p w:rsidR="002733B9" w:rsidRPr="00BA5EB4" w:rsidRDefault="002733B9" w:rsidP="002733B9">
      <w:pPr>
        <w:pStyle w:val="Prrafodelista"/>
        <w:rPr>
          <w:rFonts w:ascii="Arial" w:hAnsi="Arial" w:cs="Arial"/>
        </w:rPr>
      </w:pPr>
    </w:p>
    <w:p w:rsidR="002733B9" w:rsidRDefault="002733B9" w:rsidP="002733B9">
      <w:pPr>
        <w:pStyle w:val="Prrafodelista"/>
        <w:numPr>
          <w:ilvl w:val="0"/>
          <w:numId w:val="10"/>
        </w:numPr>
        <w:spacing w:before="120" w:after="120" w:line="240" w:lineRule="auto"/>
        <w:jc w:val="both"/>
        <w:rPr>
          <w:rFonts w:ascii="Arial" w:hAnsi="Arial" w:cs="Arial"/>
        </w:rPr>
      </w:pPr>
      <w:r>
        <w:rPr>
          <w:rFonts w:ascii="Arial" w:hAnsi="Arial" w:cs="Arial"/>
        </w:rPr>
        <w:t>De la recepción y resguardo de los paquetes electorales se levantará acta circunstanciada con el apoyo de personal de la Oficialía Electoral del Instituto</w:t>
      </w:r>
      <w:r w:rsidRPr="001764B0">
        <w:rPr>
          <w:rFonts w:ascii="Arial" w:hAnsi="Arial" w:cs="Arial"/>
        </w:rPr>
        <w:t xml:space="preserve"> </w:t>
      </w:r>
      <w:r>
        <w:rPr>
          <w:rFonts w:ascii="Arial" w:hAnsi="Arial" w:cs="Arial"/>
        </w:rPr>
        <w:t>señalando las circunstancias de tiempo, modo y lugar en que fueron entregados los paquetes correspondientes.</w:t>
      </w:r>
    </w:p>
    <w:p w:rsidR="002733B9" w:rsidRPr="00BA5EB4" w:rsidRDefault="002733B9" w:rsidP="002733B9">
      <w:pPr>
        <w:pStyle w:val="Prrafodelista"/>
        <w:rPr>
          <w:rFonts w:ascii="Arial" w:hAnsi="Arial" w:cs="Arial"/>
        </w:rPr>
      </w:pPr>
    </w:p>
    <w:p w:rsidR="002733B9" w:rsidRDefault="002733B9" w:rsidP="002733B9">
      <w:pPr>
        <w:pStyle w:val="Prrafodelista"/>
        <w:numPr>
          <w:ilvl w:val="0"/>
          <w:numId w:val="10"/>
        </w:numPr>
        <w:spacing w:before="120" w:after="120" w:line="240" w:lineRule="auto"/>
        <w:jc w:val="both"/>
        <w:rPr>
          <w:rFonts w:ascii="Arial" w:hAnsi="Arial" w:cs="Arial"/>
        </w:rPr>
      </w:pPr>
      <w:r>
        <w:rPr>
          <w:rFonts w:ascii="Arial" w:hAnsi="Arial" w:cs="Arial"/>
        </w:rPr>
        <w:t>El domingo siguiente al día de la elección, una vez que se haya tomado nota de los resultados que consten en cada una de las actas de cómputo de los quince distritos electorales uninominales, se sumará a estos los resultados del acta de cómputo de entidad federativa de la elección para la gubernatura, correspondiente a la votación de los yucatecos residentes en el extranjero.</w:t>
      </w:r>
    </w:p>
    <w:p w:rsidR="002733B9" w:rsidRPr="00817780" w:rsidRDefault="002733B9" w:rsidP="002733B9">
      <w:pPr>
        <w:pStyle w:val="Prrafodelista"/>
        <w:rPr>
          <w:rFonts w:ascii="Arial" w:hAnsi="Arial" w:cs="Arial"/>
        </w:rPr>
      </w:pPr>
    </w:p>
    <w:p w:rsidR="002733B9" w:rsidRDefault="002733B9" w:rsidP="002733B9">
      <w:pPr>
        <w:pStyle w:val="Prrafodelista"/>
        <w:numPr>
          <w:ilvl w:val="0"/>
          <w:numId w:val="10"/>
        </w:numPr>
        <w:spacing w:before="120" w:after="120" w:line="240" w:lineRule="auto"/>
        <w:jc w:val="both"/>
        <w:rPr>
          <w:rFonts w:ascii="Arial" w:hAnsi="Arial" w:cs="Arial"/>
        </w:rPr>
      </w:pPr>
      <w:r>
        <w:rPr>
          <w:rFonts w:ascii="Arial" w:hAnsi="Arial" w:cs="Arial"/>
        </w:rPr>
        <w:t>La suma de estos resultados constituirá el cómputo estatal de la elección de Gobernador del Estado.</w:t>
      </w:r>
    </w:p>
    <w:p w:rsidR="002733B9" w:rsidRPr="00CB6B0E" w:rsidRDefault="002733B9" w:rsidP="002733B9">
      <w:pPr>
        <w:pStyle w:val="Prrafodelista"/>
        <w:rPr>
          <w:rFonts w:ascii="Arial" w:hAnsi="Arial" w:cs="Arial"/>
        </w:rPr>
      </w:pPr>
    </w:p>
    <w:p w:rsidR="002733B9" w:rsidRDefault="002733B9" w:rsidP="002733B9">
      <w:pPr>
        <w:pStyle w:val="Prrafodelista"/>
        <w:numPr>
          <w:ilvl w:val="0"/>
          <w:numId w:val="10"/>
        </w:numPr>
        <w:spacing w:before="120" w:after="120" w:line="240" w:lineRule="auto"/>
        <w:jc w:val="both"/>
        <w:rPr>
          <w:rFonts w:ascii="Arial" w:hAnsi="Arial" w:cs="Arial"/>
        </w:rPr>
      </w:pPr>
      <w:r>
        <w:rPr>
          <w:rFonts w:ascii="Arial" w:hAnsi="Arial" w:cs="Arial"/>
        </w:rPr>
        <w:t>Esto se hará constar en el acta circunstanciada de la sesión:</w:t>
      </w:r>
    </w:p>
    <w:p w:rsidR="002733B9" w:rsidRPr="00CB6B0E" w:rsidRDefault="002733B9" w:rsidP="002733B9">
      <w:pPr>
        <w:pStyle w:val="Prrafodelista"/>
        <w:rPr>
          <w:rFonts w:ascii="Arial" w:hAnsi="Arial" w:cs="Arial"/>
        </w:rPr>
      </w:pPr>
    </w:p>
    <w:p w:rsidR="002733B9" w:rsidRDefault="002733B9" w:rsidP="002733B9">
      <w:pPr>
        <w:pStyle w:val="Prrafodelista"/>
        <w:numPr>
          <w:ilvl w:val="1"/>
          <w:numId w:val="10"/>
        </w:numPr>
        <w:spacing w:before="120" w:after="120" w:line="240" w:lineRule="auto"/>
        <w:jc w:val="both"/>
        <w:rPr>
          <w:rFonts w:ascii="Arial" w:hAnsi="Arial" w:cs="Arial"/>
        </w:rPr>
      </w:pPr>
      <w:r>
        <w:rPr>
          <w:rFonts w:ascii="Arial" w:hAnsi="Arial" w:cs="Arial"/>
        </w:rPr>
        <w:t xml:space="preserve">Los resultados del cómputo, y </w:t>
      </w:r>
    </w:p>
    <w:p w:rsidR="002733B9" w:rsidRDefault="002733B9" w:rsidP="002733B9">
      <w:pPr>
        <w:pStyle w:val="Prrafodelista"/>
        <w:numPr>
          <w:ilvl w:val="1"/>
          <w:numId w:val="10"/>
        </w:numPr>
        <w:spacing w:before="120" w:after="120" w:line="240" w:lineRule="auto"/>
        <w:jc w:val="both"/>
        <w:rPr>
          <w:rFonts w:ascii="Arial" w:hAnsi="Arial" w:cs="Arial"/>
        </w:rPr>
      </w:pPr>
      <w:r>
        <w:rPr>
          <w:rFonts w:ascii="Arial" w:hAnsi="Arial" w:cs="Arial"/>
        </w:rPr>
        <w:t xml:space="preserve">Los incidentes que concurrieren durante la misma </w:t>
      </w:r>
    </w:p>
    <w:p w:rsidR="00303C7B" w:rsidRDefault="00303C7B" w:rsidP="00303C7B">
      <w:pPr>
        <w:tabs>
          <w:tab w:val="left" w:pos="360"/>
        </w:tabs>
        <w:spacing w:after="0"/>
        <w:ind w:left="-284" w:right="-284"/>
        <w:jc w:val="both"/>
        <w:rPr>
          <w:rFonts w:ascii="Arial" w:eastAsia="Times New Roman" w:hAnsi="Arial" w:cs="Arial"/>
          <w:b/>
          <w:bCs/>
          <w:color w:val="000000"/>
          <w:lang w:val="es-ES" w:eastAsia="es-ES"/>
        </w:rPr>
      </w:pPr>
    </w:p>
    <w:p w:rsidR="00303C7B" w:rsidRDefault="00303C7B" w:rsidP="00303C7B">
      <w:pPr>
        <w:tabs>
          <w:tab w:val="left" w:pos="360"/>
        </w:tabs>
        <w:spacing w:after="0"/>
        <w:ind w:left="-284" w:right="-284"/>
        <w:jc w:val="both"/>
        <w:rPr>
          <w:rFonts w:ascii="Arial" w:hAnsi="Arial" w:cs="Arial"/>
        </w:rPr>
      </w:pPr>
      <w:r>
        <w:rPr>
          <w:rFonts w:ascii="Arial" w:eastAsia="Times New Roman" w:hAnsi="Arial" w:cs="Arial"/>
          <w:b/>
          <w:bCs/>
          <w:color w:val="000000"/>
          <w:lang w:val="es-ES" w:eastAsia="es-ES"/>
        </w:rPr>
        <w:t>TERCERO</w:t>
      </w:r>
      <w:r w:rsidRPr="007560B6">
        <w:rPr>
          <w:rFonts w:ascii="Arial" w:eastAsia="Times New Roman" w:hAnsi="Arial" w:cs="Arial"/>
          <w:b/>
          <w:bCs/>
          <w:color w:val="000000"/>
          <w:lang w:val="es-ES" w:eastAsia="es-ES"/>
        </w:rPr>
        <w:t xml:space="preserve">. </w:t>
      </w:r>
      <w:r w:rsidRPr="007560B6">
        <w:rPr>
          <w:rFonts w:ascii="Arial" w:eastAsia="Times New Roman" w:hAnsi="Arial" w:cs="Arial"/>
          <w:lang w:val="es-ES" w:eastAsia="es-ES"/>
        </w:rPr>
        <w:t xml:space="preserve">Notifíquese </w:t>
      </w:r>
      <w:r w:rsidR="00CA630B">
        <w:rPr>
          <w:rFonts w:ascii="Arial" w:eastAsia="Times New Roman" w:hAnsi="Arial" w:cs="Arial"/>
          <w:lang w:val="es-ES" w:eastAsia="es-ES"/>
        </w:rPr>
        <w:t xml:space="preserve">a la Dirección Ejecutiva de Organización Electoral del Instituto Nacional Electoral la designación de las personas que </w:t>
      </w:r>
      <w:r w:rsidR="00CA630B" w:rsidRPr="008D7EB8">
        <w:rPr>
          <w:rFonts w:ascii="Arial" w:hAnsi="Arial" w:cs="Arial"/>
        </w:rPr>
        <w:t>participarán en las actividades relacionadas con la votaci</w:t>
      </w:r>
      <w:r w:rsidR="00CA630B">
        <w:rPr>
          <w:rFonts w:ascii="Arial" w:hAnsi="Arial" w:cs="Arial"/>
        </w:rPr>
        <w:t>ón de los mexicanos</w:t>
      </w:r>
      <w:r w:rsidR="00CA630B" w:rsidRPr="008D7EB8">
        <w:rPr>
          <w:rFonts w:ascii="Arial" w:hAnsi="Arial" w:cs="Arial"/>
        </w:rPr>
        <w:t xml:space="preserve"> residentes en el extranjero</w:t>
      </w:r>
      <w:r w:rsidR="00CA630B">
        <w:rPr>
          <w:rFonts w:ascii="Arial" w:hAnsi="Arial" w:cs="Arial"/>
        </w:rPr>
        <w:t>, en lo que corresponde a Yucatán, debiendo ser informada la citad</w:t>
      </w:r>
      <w:r w:rsidR="00BB526E">
        <w:rPr>
          <w:rFonts w:ascii="Arial" w:hAnsi="Arial" w:cs="Arial"/>
        </w:rPr>
        <w:t>a</w:t>
      </w:r>
      <w:r w:rsidR="00CA630B">
        <w:rPr>
          <w:rFonts w:ascii="Arial" w:hAnsi="Arial" w:cs="Arial"/>
        </w:rPr>
        <w:t xml:space="preserve"> Dirección de los cambios que se realicen en relación con las personas designadas, en términos del acuerdo INE/JGE76/2018 y su respectivo anexo.</w:t>
      </w:r>
    </w:p>
    <w:p w:rsidR="00BB526E" w:rsidRDefault="00BB526E" w:rsidP="00303C7B">
      <w:pPr>
        <w:tabs>
          <w:tab w:val="left" w:pos="360"/>
        </w:tabs>
        <w:spacing w:after="0"/>
        <w:ind w:left="-284" w:right="-284"/>
        <w:jc w:val="both"/>
        <w:rPr>
          <w:rFonts w:ascii="Arial" w:eastAsia="Times New Roman" w:hAnsi="Arial" w:cs="Arial"/>
          <w:b/>
          <w:bCs/>
          <w:color w:val="000000"/>
          <w:lang w:val="es-ES" w:eastAsia="es-ES"/>
        </w:rPr>
      </w:pPr>
    </w:p>
    <w:p w:rsidR="00303C7B" w:rsidRDefault="00303C7B" w:rsidP="00303C7B">
      <w:pPr>
        <w:tabs>
          <w:tab w:val="left" w:pos="360"/>
        </w:tabs>
        <w:spacing w:after="0"/>
        <w:ind w:left="-284" w:right="-284"/>
        <w:jc w:val="both"/>
        <w:rPr>
          <w:rFonts w:ascii="Arial" w:eastAsia="Times New Roman" w:hAnsi="Arial" w:cs="Arial"/>
          <w:b/>
          <w:bCs/>
          <w:color w:val="000000"/>
          <w:highlight w:val="yellow"/>
          <w:lang w:val="es-ES" w:eastAsia="es-ES"/>
        </w:rPr>
      </w:pPr>
      <w:r>
        <w:rPr>
          <w:rFonts w:ascii="Arial" w:eastAsia="Times New Roman" w:hAnsi="Arial" w:cs="Arial"/>
          <w:b/>
          <w:bCs/>
          <w:color w:val="000000"/>
          <w:lang w:val="es-ES" w:eastAsia="es-ES"/>
        </w:rPr>
        <w:t>CUARTO</w:t>
      </w:r>
      <w:r w:rsidRPr="000713A7">
        <w:rPr>
          <w:rFonts w:ascii="Arial" w:eastAsia="Times New Roman" w:hAnsi="Arial" w:cs="Arial"/>
          <w:b/>
          <w:bCs/>
          <w:color w:val="000000"/>
          <w:lang w:val="es-ES" w:eastAsia="es-ES"/>
        </w:rPr>
        <w:t xml:space="preserve">. </w:t>
      </w:r>
      <w:r w:rsidRPr="007560B6">
        <w:rPr>
          <w:rFonts w:ascii="Arial" w:eastAsia="Times New Roman" w:hAnsi="Arial" w:cs="Arial"/>
          <w:bCs/>
          <w:lang w:val="es-ES" w:eastAsia="es-ES"/>
        </w:rPr>
        <w:t xml:space="preserve">Remítase por medio electrónico copia del presente Acuerdo a las y los integrantes del Consejo General, en términos del artículo 22 párrafo 1, del </w:t>
      </w:r>
      <w:r w:rsidRPr="007560B6">
        <w:rPr>
          <w:rFonts w:ascii="Arial" w:eastAsia="Times New Roman" w:hAnsi="Arial" w:cs="Arial"/>
          <w:bCs/>
          <w:i/>
          <w:lang w:val="es-ES" w:eastAsia="es-ES"/>
        </w:rPr>
        <w:t>Reglamento de Sesiones de los Consejos del Instituto Electoral y de Participación Ciudadana del Estado de Yucatán</w:t>
      </w:r>
      <w:r w:rsidRPr="007560B6">
        <w:rPr>
          <w:rFonts w:ascii="Arial" w:eastAsia="Times New Roman" w:hAnsi="Arial" w:cs="Arial"/>
          <w:bCs/>
          <w:lang w:val="es-ES" w:eastAsia="es-ES"/>
        </w:rPr>
        <w:t>.</w:t>
      </w:r>
    </w:p>
    <w:p w:rsidR="00303C7B" w:rsidRDefault="00303C7B" w:rsidP="00303C7B">
      <w:pPr>
        <w:tabs>
          <w:tab w:val="left" w:pos="360"/>
        </w:tabs>
        <w:spacing w:after="0"/>
        <w:ind w:left="-284" w:right="-284"/>
        <w:jc w:val="both"/>
        <w:rPr>
          <w:rFonts w:ascii="Arial" w:eastAsia="Times New Roman" w:hAnsi="Arial" w:cs="Arial"/>
          <w:b/>
          <w:bCs/>
          <w:color w:val="000000"/>
          <w:highlight w:val="yellow"/>
          <w:lang w:val="es-ES" w:eastAsia="es-ES"/>
        </w:rPr>
      </w:pPr>
    </w:p>
    <w:p w:rsidR="00303C7B" w:rsidRPr="0025146D" w:rsidRDefault="00303C7B" w:rsidP="00303C7B">
      <w:pPr>
        <w:tabs>
          <w:tab w:val="left" w:pos="360"/>
        </w:tabs>
        <w:spacing w:after="0"/>
        <w:ind w:left="-284" w:right="-284"/>
        <w:jc w:val="both"/>
        <w:rPr>
          <w:rFonts w:ascii="Arial" w:eastAsia="Times New Roman" w:hAnsi="Arial" w:cs="Arial"/>
          <w:color w:val="000000"/>
          <w:lang w:val="es-ES" w:eastAsia="es-ES"/>
        </w:rPr>
      </w:pPr>
      <w:r w:rsidRPr="00A63D6C">
        <w:rPr>
          <w:rFonts w:ascii="Arial" w:eastAsia="Times New Roman" w:hAnsi="Arial" w:cs="Arial"/>
          <w:b/>
          <w:bCs/>
          <w:color w:val="000000"/>
          <w:lang w:val="es-ES" w:eastAsia="es-ES"/>
        </w:rPr>
        <w:t>QUINTO.</w:t>
      </w:r>
      <w:r w:rsidRPr="00A63D6C">
        <w:rPr>
          <w:rFonts w:ascii="Arial" w:eastAsia="Times New Roman" w:hAnsi="Arial" w:cs="Arial"/>
          <w:color w:val="000000"/>
          <w:lang w:val="es-ES" w:eastAsia="es-ES"/>
        </w:rPr>
        <w:t xml:space="preserve"> </w:t>
      </w:r>
      <w:r w:rsidRPr="007560B6">
        <w:rPr>
          <w:rFonts w:ascii="Arial" w:eastAsia="Times New Roman" w:hAnsi="Arial" w:cs="Arial"/>
          <w:lang w:val="es-ES" w:eastAsia="es-ES"/>
        </w:rPr>
        <w:t>Remítase copia del presente Acuerdo a las y los integrantes de la Junta General Ejecutiva, para su debido conocimiento y cumplimiento en el ámbito de sus respectivas atribuciones.</w:t>
      </w:r>
    </w:p>
    <w:p w:rsidR="00303C7B" w:rsidRPr="007560B6" w:rsidRDefault="00303C7B" w:rsidP="00303C7B">
      <w:pPr>
        <w:tabs>
          <w:tab w:val="left" w:pos="360"/>
        </w:tabs>
        <w:spacing w:after="0"/>
        <w:ind w:left="-284" w:right="-284"/>
        <w:jc w:val="both"/>
        <w:rPr>
          <w:rFonts w:ascii="Arial" w:eastAsia="Times New Roman" w:hAnsi="Arial" w:cs="Arial"/>
          <w:b/>
          <w:bCs/>
          <w:color w:val="000000"/>
          <w:lang w:val="es-ES" w:eastAsia="es-ES"/>
        </w:rPr>
      </w:pPr>
    </w:p>
    <w:p w:rsidR="00303C7B" w:rsidRPr="007560B6" w:rsidRDefault="00303C7B" w:rsidP="00BB526E">
      <w:pPr>
        <w:tabs>
          <w:tab w:val="left" w:pos="360"/>
        </w:tabs>
        <w:spacing w:after="0"/>
        <w:ind w:left="-284" w:right="-284"/>
        <w:jc w:val="both"/>
        <w:rPr>
          <w:rFonts w:ascii="Arial" w:eastAsia="Times New Roman" w:hAnsi="Arial" w:cs="Arial"/>
          <w:lang w:val="es-ES" w:eastAsia="es-ES"/>
        </w:rPr>
      </w:pPr>
      <w:r>
        <w:rPr>
          <w:rFonts w:ascii="Arial" w:eastAsia="Times New Roman" w:hAnsi="Arial" w:cs="Arial"/>
          <w:b/>
          <w:bCs/>
          <w:color w:val="000000"/>
          <w:lang w:val="es-ES" w:eastAsia="es-ES"/>
        </w:rPr>
        <w:t>SEXTO</w:t>
      </w:r>
      <w:r w:rsidRPr="007560B6">
        <w:rPr>
          <w:rFonts w:ascii="Arial" w:eastAsia="Times New Roman" w:hAnsi="Arial" w:cs="Arial"/>
          <w:lang w:val="es-ES" w:eastAsia="es-ES"/>
        </w:rPr>
        <w:t>.</w:t>
      </w:r>
      <w:r w:rsidR="00BB526E">
        <w:rPr>
          <w:rFonts w:ascii="Arial" w:eastAsia="Times New Roman" w:hAnsi="Arial" w:cs="Arial"/>
          <w:lang w:val="es-ES" w:eastAsia="es-ES"/>
        </w:rPr>
        <w:t xml:space="preserve"> </w:t>
      </w:r>
      <w:r w:rsidRPr="007560B6">
        <w:rPr>
          <w:rFonts w:ascii="Arial" w:eastAsia="Times New Roman" w:hAnsi="Arial" w:cs="Arial"/>
          <w:lang w:val="es-ES" w:eastAsia="es-ES"/>
        </w:rPr>
        <w:t>Remítase copia del presente Acuerdo al Instituto Nacional Electoral a través de la Unidad Técnica de Vinculación con los Organismos Públicos Locales.</w:t>
      </w:r>
    </w:p>
    <w:p w:rsidR="00303C7B" w:rsidRPr="007560B6" w:rsidRDefault="00303C7B" w:rsidP="00303C7B">
      <w:pPr>
        <w:numPr>
          <w:ilvl w:val="1"/>
          <w:numId w:val="0"/>
        </w:numPr>
        <w:tabs>
          <w:tab w:val="num" w:pos="360"/>
        </w:tabs>
        <w:spacing w:after="0"/>
        <w:ind w:left="-284" w:right="-284"/>
        <w:jc w:val="both"/>
        <w:rPr>
          <w:rFonts w:ascii="Arial" w:eastAsia="Times New Roman" w:hAnsi="Arial" w:cs="Arial"/>
          <w:b/>
          <w:color w:val="000000"/>
          <w:lang w:val="es-ES" w:eastAsia="es-ES"/>
        </w:rPr>
      </w:pPr>
    </w:p>
    <w:p w:rsidR="00303C7B" w:rsidRDefault="003E782C" w:rsidP="00303C7B">
      <w:pPr>
        <w:spacing w:after="0"/>
        <w:ind w:left="-284" w:right="-284"/>
        <w:jc w:val="both"/>
        <w:rPr>
          <w:rFonts w:ascii="Arial" w:eastAsia="Times New Roman" w:hAnsi="Arial" w:cs="Arial"/>
          <w:color w:val="000000"/>
          <w:lang w:val="es-ES" w:eastAsia="es-ES"/>
        </w:rPr>
      </w:pPr>
      <w:r>
        <w:rPr>
          <w:rFonts w:ascii="Arial" w:eastAsia="Times New Roman" w:hAnsi="Arial" w:cs="Arial"/>
          <w:b/>
          <w:lang w:val="es-ES" w:eastAsia="es-ES"/>
        </w:rPr>
        <w:t>SÉPTIMO</w:t>
      </w:r>
      <w:r w:rsidR="00303C7B" w:rsidRPr="007560B6">
        <w:rPr>
          <w:rFonts w:ascii="Arial" w:eastAsia="Times New Roman" w:hAnsi="Arial" w:cs="Arial"/>
          <w:b/>
          <w:lang w:val="es-ES" w:eastAsia="es-ES"/>
        </w:rPr>
        <w:t xml:space="preserve">. </w:t>
      </w:r>
      <w:r w:rsidR="00303C7B" w:rsidRPr="007560B6">
        <w:rPr>
          <w:rFonts w:ascii="Arial" w:eastAsia="Times New Roman" w:hAnsi="Arial" w:cs="Arial"/>
          <w:color w:val="000000"/>
          <w:lang w:val="es-ES" w:eastAsia="es-ES"/>
        </w:rPr>
        <w:t xml:space="preserve">Publíquese el presente Acuerdo en los Estrados del Instituto y en el portal institucional </w:t>
      </w:r>
      <w:r w:rsidR="00303C7B" w:rsidRPr="007560B6">
        <w:rPr>
          <w:rFonts w:ascii="Arial" w:eastAsia="Times New Roman" w:hAnsi="Arial" w:cs="Arial"/>
          <w:b/>
          <w:i/>
          <w:color w:val="000000"/>
          <w:u w:val="single"/>
          <w:lang w:val="es-ES" w:eastAsia="es-ES"/>
        </w:rPr>
        <w:t>www.iepac.mx</w:t>
      </w:r>
      <w:r w:rsidR="00303C7B" w:rsidRPr="007560B6">
        <w:rPr>
          <w:rFonts w:ascii="Arial" w:eastAsia="Times New Roman" w:hAnsi="Arial" w:cs="Arial"/>
          <w:color w:val="000000"/>
          <w:lang w:val="es-ES" w:eastAsia="es-ES"/>
        </w:rPr>
        <w:t>, para su difusión.</w:t>
      </w:r>
    </w:p>
    <w:p w:rsidR="00303C7B" w:rsidRPr="007560B6" w:rsidRDefault="00303C7B" w:rsidP="00303C7B">
      <w:pPr>
        <w:spacing w:after="0"/>
        <w:ind w:left="-284" w:right="-284"/>
        <w:jc w:val="both"/>
        <w:rPr>
          <w:rFonts w:ascii="Arial" w:eastAsia="Calibri" w:hAnsi="Arial" w:cs="Arial"/>
        </w:rPr>
      </w:pPr>
    </w:p>
    <w:p w:rsidR="00303C7B" w:rsidRDefault="00303C7B" w:rsidP="00303C7B">
      <w:pPr>
        <w:spacing w:after="0"/>
        <w:ind w:left="-284" w:right="-284" w:firstLine="993"/>
        <w:jc w:val="both"/>
        <w:rPr>
          <w:rFonts w:ascii="Arial" w:eastAsia="Times New Roman" w:hAnsi="Arial" w:cs="Arial"/>
          <w:bCs/>
          <w:lang w:val="es-ES" w:eastAsia="es-ES"/>
        </w:rPr>
      </w:pPr>
      <w:r w:rsidRPr="007560B6">
        <w:rPr>
          <w:rFonts w:ascii="Arial" w:eastAsia="Times New Roman" w:hAnsi="Arial" w:cs="Arial"/>
          <w:bCs/>
          <w:lang w:val="es-ES" w:eastAsia="es-ES"/>
        </w:rPr>
        <w:t>Este Acuerdo fue aprobado en Sesión</w:t>
      </w:r>
      <w:r>
        <w:rPr>
          <w:rFonts w:ascii="Arial" w:eastAsia="Times New Roman" w:hAnsi="Arial" w:cs="Arial"/>
          <w:bCs/>
          <w:lang w:val="es-ES" w:eastAsia="es-ES"/>
        </w:rPr>
        <w:t xml:space="preserve"> Extraordinaria</w:t>
      </w:r>
      <w:r w:rsidRPr="007560B6">
        <w:rPr>
          <w:rFonts w:ascii="Arial" w:eastAsia="Times New Roman" w:hAnsi="Arial" w:cs="Arial"/>
          <w:bCs/>
          <w:lang w:val="es-ES" w:eastAsia="es-ES"/>
        </w:rPr>
        <w:t xml:space="preserve"> del C</w:t>
      </w:r>
      <w:r w:rsidR="00BB526E">
        <w:rPr>
          <w:rFonts w:ascii="Arial" w:eastAsia="Times New Roman" w:hAnsi="Arial" w:cs="Arial"/>
          <w:bCs/>
          <w:lang w:val="es-ES" w:eastAsia="es-ES"/>
        </w:rPr>
        <w:t xml:space="preserve">onsejo General celebrada el </w:t>
      </w:r>
      <w:r w:rsidR="003E782C">
        <w:rPr>
          <w:rFonts w:ascii="Arial" w:eastAsia="Times New Roman" w:hAnsi="Arial" w:cs="Arial"/>
          <w:bCs/>
          <w:lang w:val="es-ES" w:eastAsia="es-ES"/>
        </w:rPr>
        <w:t xml:space="preserve">día seis </w:t>
      </w:r>
      <w:r w:rsidRPr="007560B6">
        <w:rPr>
          <w:rFonts w:ascii="Arial" w:eastAsia="Times New Roman" w:hAnsi="Arial" w:cs="Arial"/>
          <w:bCs/>
          <w:lang w:val="es-ES" w:eastAsia="es-ES"/>
        </w:rPr>
        <w:t xml:space="preserve">de </w:t>
      </w:r>
      <w:r w:rsidR="00B71DE7">
        <w:rPr>
          <w:rFonts w:ascii="Arial" w:eastAsia="Times New Roman" w:hAnsi="Arial" w:cs="Arial"/>
          <w:bCs/>
          <w:lang w:val="es-ES" w:eastAsia="es-ES"/>
        </w:rPr>
        <w:t>junio</w:t>
      </w:r>
      <w:r>
        <w:rPr>
          <w:rFonts w:ascii="Arial" w:eastAsia="Times New Roman" w:hAnsi="Arial" w:cs="Arial"/>
          <w:bCs/>
          <w:lang w:val="es-ES" w:eastAsia="es-ES"/>
        </w:rPr>
        <w:t xml:space="preserve"> </w:t>
      </w:r>
      <w:r w:rsidRPr="007560B6">
        <w:rPr>
          <w:rFonts w:ascii="Arial" w:eastAsia="Times New Roman" w:hAnsi="Arial" w:cs="Arial"/>
          <w:bCs/>
          <w:lang w:val="es-ES" w:eastAsia="es-ES"/>
        </w:rPr>
        <w:t xml:space="preserve">de dos mil dieciocho, por </w:t>
      </w:r>
      <w:r w:rsidR="003E782C">
        <w:rPr>
          <w:rFonts w:ascii="Arial" w:eastAsia="Times New Roman" w:hAnsi="Arial" w:cs="Arial"/>
          <w:bCs/>
          <w:lang w:val="es-ES" w:eastAsia="es-ES"/>
        </w:rPr>
        <w:t xml:space="preserve">unanimidad </w:t>
      </w:r>
      <w:r w:rsidRPr="007560B6">
        <w:rPr>
          <w:rFonts w:ascii="Arial" w:eastAsia="Times New Roman" w:hAnsi="Arial" w:cs="Arial"/>
          <w:bCs/>
          <w:lang w:val="es-ES" w:eastAsia="es-ES"/>
        </w:rPr>
        <w:t>de votos de los C.C. Consejeros y las Consejeras Electorales, Licenciado José Antonio Gabriel Martínez Magaña, Maestro Antonio Ignacio Matute González, Doctor Jorge Miguel Valladares Sánchez, Maestra Delta Alejandra Pacheco Puente, Maestra María del Mar Trejo Pérez, Licenciado Jorge Antonio Vallejo Buenfil y la Consejera Presidente, Maestra María de Lourdes Rosas Moya.</w:t>
      </w:r>
    </w:p>
    <w:p w:rsidR="003E782C" w:rsidRDefault="003E782C" w:rsidP="00303C7B">
      <w:pPr>
        <w:spacing w:after="0"/>
        <w:ind w:left="-284" w:right="-284" w:firstLine="993"/>
        <w:jc w:val="both"/>
        <w:rPr>
          <w:rFonts w:ascii="Arial" w:eastAsia="Times New Roman" w:hAnsi="Arial" w:cs="Arial"/>
          <w:bCs/>
          <w:lang w:val="es-ES" w:eastAsia="es-ES"/>
        </w:rPr>
      </w:pPr>
    </w:p>
    <w:p w:rsidR="00B71DE7" w:rsidRDefault="00B71DE7" w:rsidP="00303C7B">
      <w:pPr>
        <w:spacing w:after="0"/>
        <w:ind w:left="-284" w:right="-284" w:firstLine="993"/>
        <w:jc w:val="both"/>
        <w:rPr>
          <w:rFonts w:ascii="Arial" w:eastAsia="Times New Roman" w:hAnsi="Arial" w:cs="Arial"/>
          <w:bCs/>
          <w:lang w:val="es-ES" w:eastAsia="es-ES"/>
        </w:rPr>
      </w:pPr>
    </w:p>
    <w:p w:rsidR="00303C7B" w:rsidRDefault="00303C7B" w:rsidP="00303C7B">
      <w:pPr>
        <w:spacing w:after="0"/>
        <w:ind w:left="-284" w:right="-284" w:firstLine="993"/>
        <w:jc w:val="both"/>
        <w:rPr>
          <w:rFonts w:ascii="Arial" w:eastAsia="Times New Roman" w:hAnsi="Arial" w:cs="Arial"/>
          <w:bCs/>
          <w:lang w:val="es-ES" w:eastAsia="es-ES"/>
        </w:rPr>
      </w:pPr>
    </w:p>
    <w:p w:rsidR="00303C7B" w:rsidRPr="007560B6" w:rsidRDefault="00303C7B" w:rsidP="00303C7B">
      <w:pPr>
        <w:spacing w:after="0" w:line="240" w:lineRule="auto"/>
        <w:ind w:left="-142" w:right="-232" w:firstLine="850"/>
        <w:jc w:val="both"/>
        <w:rPr>
          <w:rFonts w:ascii="Arial" w:eastAsia="Times New Roman" w:hAnsi="Arial" w:cs="Arial"/>
          <w:sz w:val="24"/>
          <w:szCs w:val="24"/>
          <w:lang w:val="es-ES" w:eastAsia="es-ES"/>
        </w:rPr>
      </w:pPr>
    </w:p>
    <w:tbl>
      <w:tblPr>
        <w:tblpPr w:leftFromText="141" w:rightFromText="141" w:vertAnchor="text" w:horzAnchor="page" w:tblpX="1276" w:tblpY="123"/>
        <w:tblW w:w="9781" w:type="dxa"/>
        <w:tblCellSpacing w:w="0" w:type="dxa"/>
        <w:tblCellMar>
          <w:left w:w="0" w:type="dxa"/>
          <w:right w:w="0" w:type="dxa"/>
        </w:tblCellMar>
        <w:tblLook w:val="0000" w:firstRow="0" w:lastRow="0" w:firstColumn="0" w:lastColumn="0" w:noHBand="0" w:noVBand="0"/>
      </w:tblPr>
      <w:tblGrid>
        <w:gridCol w:w="4678"/>
        <w:gridCol w:w="5103"/>
      </w:tblGrid>
      <w:tr w:rsidR="00303C7B" w:rsidRPr="00717C80" w:rsidTr="00CC0B57">
        <w:trPr>
          <w:trHeight w:val="509"/>
          <w:tblCellSpacing w:w="0" w:type="dxa"/>
        </w:trPr>
        <w:tc>
          <w:tcPr>
            <w:tcW w:w="4678" w:type="dxa"/>
          </w:tcPr>
          <w:p w:rsidR="00303C7B" w:rsidRPr="007560B6" w:rsidRDefault="00303C7B" w:rsidP="00CC0B57">
            <w:pPr>
              <w:spacing w:after="0" w:line="240" w:lineRule="auto"/>
              <w:ind w:left="-360" w:right="-522"/>
              <w:jc w:val="center"/>
              <w:rPr>
                <w:rFonts w:ascii="Arial" w:eastAsia="Times New Roman" w:hAnsi="Arial" w:cs="Arial"/>
                <w:b/>
                <w:bCs/>
                <w:sz w:val="18"/>
                <w:szCs w:val="18"/>
                <w:lang w:val="es-ES" w:eastAsia="es-ES"/>
              </w:rPr>
            </w:pPr>
            <w:r w:rsidRPr="007560B6">
              <w:rPr>
                <w:rFonts w:ascii="Arial" w:eastAsia="Times New Roman" w:hAnsi="Arial" w:cs="Arial"/>
                <w:b/>
                <w:bCs/>
                <w:sz w:val="18"/>
                <w:szCs w:val="18"/>
                <w:lang w:val="es-ES" w:eastAsia="es-ES"/>
              </w:rPr>
              <w:t>MTRA. MARÍA DE LOURDES ROSAS MOYA</w:t>
            </w:r>
          </w:p>
          <w:p w:rsidR="00303C7B" w:rsidRPr="007560B6" w:rsidRDefault="00303C7B" w:rsidP="00CC0B57">
            <w:pPr>
              <w:spacing w:after="0" w:line="240" w:lineRule="auto"/>
              <w:ind w:left="-360" w:right="-522"/>
              <w:jc w:val="center"/>
              <w:rPr>
                <w:rFonts w:ascii="Arial" w:eastAsia="Times New Roman" w:hAnsi="Arial" w:cs="Arial"/>
                <w:b/>
                <w:bCs/>
                <w:sz w:val="18"/>
                <w:szCs w:val="18"/>
                <w:lang w:val="es-ES" w:eastAsia="es-ES"/>
              </w:rPr>
            </w:pPr>
            <w:r w:rsidRPr="007560B6">
              <w:rPr>
                <w:rFonts w:ascii="Arial" w:eastAsia="Times New Roman" w:hAnsi="Arial" w:cs="Arial"/>
                <w:b/>
                <w:bCs/>
                <w:sz w:val="18"/>
                <w:szCs w:val="18"/>
                <w:lang w:val="es-ES" w:eastAsia="es-ES"/>
              </w:rPr>
              <w:t>CONSEJERA PRESIDENTA</w:t>
            </w:r>
          </w:p>
        </w:tc>
        <w:tc>
          <w:tcPr>
            <w:tcW w:w="5103" w:type="dxa"/>
          </w:tcPr>
          <w:p w:rsidR="00303C7B" w:rsidRPr="007560B6" w:rsidRDefault="00303C7B" w:rsidP="00CC0B57">
            <w:pPr>
              <w:spacing w:after="0" w:line="240" w:lineRule="auto"/>
              <w:ind w:left="-360" w:right="166"/>
              <w:jc w:val="center"/>
              <w:rPr>
                <w:rFonts w:ascii="Arial" w:eastAsia="Times New Roman" w:hAnsi="Arial" w:cs="Arial"/>
                <w:b/>
                <w:bCs/>
                <w:sz w:val="18"/>
                <w:szCs w:val="18"/>
                <w:lang w:val="es-ES" w:eastAsia="es-ES"/>
              </w:rPr>
            </w:pPr>
            <w:r w:rsidRPr="007560B6">
              <w:rPr>
                <w:rFonts w:ascii="Arial" w:eastAsia="Times New Roman" w:hAnsi="Arial" w:cs="Arial"/>
                <w:b/>
                <w:bCs/>
                <w:sz w:val="18"/>
                <w:szCs w:val="18"/>
                <w:lang w:val="es-ES" w:eastAsia="es-ES"/>
              </w:rPr>
              <w:t xml:space="preserve">     MTRO. HIDALGO ARMANDO VICTORIA MALDONADO     </w:t>
            </w:r>
          </w:p>
          <w:p w:rsidR="00303C7B" w:rsidRPr="00717C80" w:rsidRDefault="00303C7B" w:rsidP="00CC0B57">
            <w:pPr>
              <w:spacing w:after="0" w:line="240" w:lineRule="auto"/>
              <w:ind w:left="-360" w:right="166"/>
              <w:jc w:val="center"/>
              <w:rPr>
                <w:rFonts w:ascii="Arial" w:eastAsia="Times New Roman" w:hAnsi="Arial" w:cs="Arial"/>
                <w:b/>
                <w:bCs/>
                <w:sz w:val="18"/>
                <w:szCs w:val="18"/>
                <w:lang w:val="es-ES" w:eastAsia="es-ES"/>
              </w:rPr>
            </w:pPr>
            <w:r w:rsidRPr="007560B6">
              <w:rPr>
                <w:rFonts w:ascii="Arial" w:eastAsia="Times New Roman" w:hAnsi="Arial" w:cs="Arial"/>
                <w:b/>
                <w:bCs/>
                <w:sz w:val="18"/>
                <w:szCs w:val="18"/>
                <w:lang w:val="es-ES" w:eastAsia="es-ES"/>
              </w:rPr>
              <w:t>SECRETARIO EJECUTIVO</w:t>
            </w:r>
          </w:p>
        </w:tc>
      </w:tr>
    </w:tbl>
    <w:p w:rsidR="00A3111F" w:rsidRPr="00A76E7C" w:rsidRDefault="00A3111F" w:rsidP="00B71DE7">
      <w:pPr>
        <w:spacing w:before="120" w:after="120" w:line="240" w:lineRule="auto"/>
        <w:jc w:val="both"/>
        <w:rPr>
          <w:rFonts w:ascii="Arial" w:hAnsi="Arial" w:cs="Arial"/>
        </w:rPr>
      </w:pPr>
    </w:p>
    <w:sectPr w:rsidR="00A3111F" w:rsidRPr="00A76E7C" w:rsidSect="003E782C">
      <w:headerReference w:type="even" r:id="rId11"/>
      <w:headerReference w:type="default" r:id="rId12"/>
      <w:footerReference w:type="even" r:id="rId13"/>
      <w:footerReference w:type="default" r:id="rId14"/>
      <w:headerReference w:type="first" r:id="rId15"/>
      <w:footerReference w:type="first" r:id="rId16"/>
      <w:pgSz w:w="12240" w:h="15840"/>
      <w:pgMar w:top="709" w:right="1325" w:bottom="1276"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0C01" w:rsidRDefault="008B0C01" w:rsidP="00E83350">
      <w:pPr>
        <w:spacing w:after="0" w:line="240" w:lineRule="auto"/>
      </w:pPr>
      <w:r>
        <w:separator/>
      </w:r>
    </w:p>
  </w:endnote>
  <w:endnote w:type="continuationSeparator" w:id="0">
    <w:p w:rsidR="008B0C01" w:rsidRDefault="008B0C01" w:rsidP="00E833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3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1179" w:rsidRDefault="00341179">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70724091"/>
      <w:docPartObj>
        <w:docPartGallery w:val="Page Numbers (Bottom of Page)"/>
        <w:docPartUnique/>
      </w:docPartObj>
    </w:sdtPr>
    <w:sdtEndPr/>
    <w:sdtContent>
      <w:p w:rsidR="00952100" w:rsidRDefault="00952100">
        <w:pPr>
          <w:pStyle w:val="Piedepgina"/>
          <w:jc w:val="right"/>
        </w:pPr>
        <w:r>
          <w:fldChar w:fldCharType="begin"/>
        </w:r>
        <w:r>
          <w:instrText>PAGE   \* MERGEFORMAT</w:instrText>
        </w:r>
        <w:r>
          <w:fldChar w:fldCharType="separate"/>
        </w:r>
        <w:r w:rsidR="008E5092" w:rsidRPr="008E5092">
          <w:rPr>
            <w:noProof/>
            <w:lang w:val="es-ES"/>
          </w:rPr>
          <w:t>13</w:t>
        </w:r>
        <w:r>
          <w:fldChar w:fldCharType="end"/>
        </w:r>
      </w:p>
    </w:sdtContent>
  </w:sdt>
  <w:p w:rsidR="00952100" w:rsidRDefault="00952100">
    <w:pPr>
      <w:pStyle w:val="Piedep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1179" w:rsidRDefault="00341179">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0C01" w:rsidRDefault="008B0C01" w:rsidP="00E83350">
      <w:pPr>
        <w:spacing w:after="0" w:line="240" w:lineRule="auto"/>
      </w:pPr>
      <w:r>
        <w:separator/>
      </w:r>
    </w:p>
  </w:footnote>
  <w:footnote w:type="continuationSeparator" w:id="0">
    <w:p w:rsidR="008B0C01" w:rsidRDefault="008B0C01" w:rsidP="00E833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1179" w:rsidRDefault="00341179">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1179" w:rsidRDefault="00341179">
    <w:pPr>
      <w:pStyle w:val="Encabezado"/>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1179" w:rsidRDefault="00341179">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A30085"/>
    <w:multiLevelType w:val="hybridMultilevel"/>
    <w:tmpl w:val="2CDEB766"/>
    <w:lvl w:ilvl="0" w:tplc="5EE63694">
      <w:start w:val="1"/>
      <w:numFmt w:val="lowerLetter"/>
      <w:lvlText w:val="%1)"/>
      <w:lvlJc w:val="left"/>
      <w:pPr>
        <w:ind w:left="1080" w:hanging="360"/>
      </w:pPr>
      <w:rPr>
        <w:rFonts w:hint="default"/>
      </w:rPr>
    </w:lvl>
    <w:lvl w:ilvl="1" w:tplc="080A0019">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 w15:restartNumberingAfterBreak="0">
    <w:nsid w:val="26FE136E"/>
    <w:multiLevelType w:val="hybridMultilevel"/>
    <w:tmpl w:val="2CDEB766"/>
    <w:lvl w:ilvl="0" w:tplc="5EE63694">
      <w:start w:val="1"/>
      <w:numFmt w:val="lowerLetter"/>
      <w:lvlText w:val="%1)"/>
      <w:lvlJc w:val="left"/>
      <w:pPr>
        <w:ind w:left="1080" w:hanging="360"/>
      </w:pPr>
      <w:rPr>
        <w:rFonts w:hint="default"/>
      </w:rPr>
    </w:lvl>
    <w:lvl w:ilvl="1" w:tplc="080A0019">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 w15:restartNumberingAfterBreak="0">
    <w:nsid w:val="2C200642"/>
    <w:multiLevelType w:val="hybridMultilevel"/>
    <w:tmpl w:val="810E8D8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2AE7D9F"/>
    <w:multiLevelType w:val="hybridMultilevel"/>
    <w:tmpl w:val="0B28478C"/>
    <w:lvl w:ilvl="0" w:tplc="5A26EFC6">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456171E"/>
    <w:multiLevelType w:val="hybridMultilevel"/>
    <w:tmpl w:val="719A8872"/>
    <w:lvl w:ilvl="0" w:tplc="AAE8243C">
      <w:start w:val="1"/>
      <w:numFmt w:val="lowerLetter"/>
      <w:lvlText w:val="%1)"/>
      <w:lvlJc w:val="left"/>
      <w:pPr>
        <w:ind w:left="786" w:hanging="360"/>
      </w:pPr>
      <w:rPr>
        <w:rFonts w:hint="default"/>
        <w:b/>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5" w15:restartNumberingAfterBreak="0">
    <w:nsid w:val="3AB20BF8"/>
    <w:multiLevelType w:val="hybridMultilevel"/>
    <w:tmpl w:val="D0588116"/>
    <w:lvl w:ilvl="0" w:tplc="5A26EFC6">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4CDD7597"/>
    <w:multiLevelType w:val="hybridMultilevel"/>
    <w:tmpl w:val="08E0C0D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5F174F93"/>
    <w:multiLevelType w:val="hybridMultilevel"/>
    <w:tmpl w:val="B88C84EC"/>
    <w:lvl w:ilvl="0" w:tplc="CB4E29F4">
      <w:start w:val="1"/>
      <w:numFmt w:val="decimal"/>
      <w:lvlText w:val="%1."/>
      <w:lvlJc w:val="left"/>
      <w:pPr>
        <w:ind w:left="5464"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62B04108"/>
    <w:multiLevelType w:val="hybridMultilevel"/>
    <w:tmpl w:val="2CDEB766"/>
    <w:lvl w:ilvl="0" w:tplc="5EE63694">
      <w:start w:val="1"/>
      <w:numFmt w:val="lowerLetter"/>
      <w:lvlText w:val="%1)"/>
      <w:lvlJc w:val="left"/>
      <w:pPr>
        <w:ind w:left="1080" w:hanging="360"/>
      </w:pPr>
      <w:rPr>
        <w:rFonts w:hint="default"/>
      </w:rPr>
    </w:lvl>
    <w:lvl w:ilvl="1" w:tplc="080A0019">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9" w15:restartNumberingAfterBreak="0">
    <w:nsid w:val="6578764C"/>
    <w:multiLevelType w:val="hybridMultilevel"/>
    <w:tmpl w:val="2CDEB766"/>
    <w:lvl w:ilvl="0" w:tplc="5EE63694">
      <w:start w:val="1"/>
      <w:numFmt w:val="lowerLetter"/>
      <w:lvlText w:val="%1)"/>
      <w:lvlJc w:val="left"/>
      <w:pPr>
        <w:ind w:left="1080" w:hanging="360"/>
      </w:pPr>
      <w:rPr>
        <w:rFonts w:hint="default"/>
      </w:rPr>
    </w:lvl>
    <w:lvl w:ilvl="1" w:tplc="080A0019">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num w:numId="1">
    <w:abstractNumId w:val="5"/>
  </w:num>
  <w:num w:numId="2">
    <w:abstractNumId w:val="3"/>
  </w:num>
  <w:num w:numId="3">
    <w:abstractNumId w:val="7"/>
  </w:num>
  <w:num w:numId="4">
    <w:abstractNumId w:val="6"/>
  </w:num>
  <w:num w:numId="5">
    <w:abstractNumId w:val="2"/>
  </w:num>
  <w:num w:numId="6">
    <w:abstractNumId w:val="4"/>
  </w:num>
  <w:num w:numId="7">
    <w:abstractNumId w:val="9"/>
  </w:num>
  <w:num w:numId="8">
    <w:abstractNumId w:val="1"/>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481"/>
    <w:rsid w:val="00016DEA"/>
    <w:rsid w:val="00032739"/>
    <w:rsid w:val="00046EB9"/>
    <w:rsid w:val="00054150"/>
    <w:rsid w:val="000544DD"/>
    <w:rsid w:val="00056CCD"/>
    <w:rsid w:val="00071481"/>
    <w:rsid w:val="000858C6"/>
    <w:rsid w:val="00086230"/>
    <w:rsid w:val="00095D4B"/>
    <w:rsid w:val="000B4CBE"/>
    <w:rsid w:val="000B4E5B"/>
    <w:rsid w:val="000D196A"/>
    <w:rsid w:val="000E4798"/>
    <w:rsid w:val="000E59E4"/>
    <w:rsid w:val="00110478"/>
    <w:rsid w:val="00112A25"/>
    <w:rsid w:val="00115717"/>
    <w:rsid w:val="00117CE2"/>
    <w:rsid w:val="00151558"/>
    <w:rsid w:val="001669D4"/>
    <w:rsid w:val="00170AA0"/>
    <w:rsid w:val="001764B0"/>
    <w:rsid w:val="001840FE"/>
    <w:rsid w:val="001A430B"/>
    <w:rsid w:val="001B05F0"/>
    <w:rsid w:val="001C7D44"/>
    <w:rsid w:val="001D52C4"/>
    <w:rsid w:val="001E0D26"/>
    <w:rsid w:val="001E1F46"/>
    <w:rsid w:val="001E78D8"/>
    <w:rsid w:val="0020234F"/>
    <w:rsid w:val="00204863"/>
    <w:rsid w:val="00206E54"/>
    <w:rsid w:val="002137C1"/>
    <w:rsid w:val="00216C40"/>
    <w:rsid w:val="00217967"/>
    <w:rsid w:val="002359F5"/>
    <w:rsid w:val="00241C61"/>
    <w:rsid w:val="00247607"/>
    <w:rsid w:val="002733B9"/>
    <w:rsid w:val="00274A7D"/>
    <w:rsid w:val="00283A39"/>
    <w:rsid w:val="00286D57"/>
    <w:rsid w:val="002A2311"/>
    <w:rsid w:val="002B27C4"/>
    <w:rsid w:val="002C2BE9"/>
    <w:rsid w:val="002C40C9"/>
    <w:rsid w:val="002E4D7E"/>
    <w:rsid w:val="002F294E"/>
    <w:rsid w:val="002F531D"/>
    <w:rsid w:val="002F5442"/>
    <w:rsid w:val="00303C7B"/>
    <w:rsid w:val="003074EC"/>
    <w:rsid w:val="00312DB0"/>
    <w:rsid w:val="0032426B"/>
    <w:rsid w:val="0032614E"/>
    <w:rsid w:val="003363B0"/>
    <w:rsid w:val="00341179"/>
    <w:rsid w:val="00356137"/>
    <w:rsid w:val="003605B5"/>
    <w:rsid w:val="00362D7E"/>
    <w:rsid w:val="003879DC"/>
    <w:rsid w:val="003B42AB"/>
    <w:rsid w:val="003D7FAE"/>
    <w:rsid w:val="003E782C"/>
    <w:rsid w:val="003F0261"/>
    <w:rsid w:val="003F7F19"/>
    <w:rsid w:val="00400FCF"/>
    <w:rsid w:val="004021D9"/>
    <w:rsid w:val="00402EFF"/>
    <w:rsid w:val="00412595"/>
    <w:rsid w:val="004243CC"/>
    <w:rsid w:val="00433330"/>
    <w:rsid w:val="00464D61"/>
    <w:rsid w:val="0047202B"/>
    <w:rsid w:val="00475869"/>
    <w:rsid w:val="0048684D"/>
    <w:rsid w:val="00491177"/>
    <w:rsid w:val="0049415E"/>
    <w:rsid w:val="004A019A"/>
    <w:rsid w:val="004A4770"/>
    <w:rsid w:val="004A7FA5"/>
    <w:rsid w:val="004C11AE"/>
    <w:rsid w:val="004E3358"/>
    <w:rsid w:val="004E3E69"/>
    <w:rsid w:val="004F2E8E"/>
    <w:rsid w:val="0050385F"/>
    <w:rsid w:val="00506EAE"/>
    <w:rsid w:val="00512598"/>
    <w:rsid w:val="00516E5A"/>
    <w:rsid w:val="00523AE5"/>
    <w:rsid w:val="00537FCE"/>
    <w:rsid w:val="005400DC"/>
    <w:rsid w:val="00541BA3"/>
    <w:rsid w:val="00557130"/>
    <w:rsid w:val="00585482"/>
    <w:rsid w:val="005873C3"/>
    <w:rsid w:val="00591570"/>
    <w:rsid w:val="00597ABB"/>
    <w:rsid w:val="005A33D0"/>
    <w:rsid w:val="005D26FB"/>
    <w:rsid w:val="005D7E75"/>
    <w:rsid w:val="00606E55"/>
    <w:rsid w:val="00623D3F"/>
    <w:rsid w:val="00624591"/>
    <w:rsid w:val="0063787A"/>
    <w:rsid w:val="0064274C"/>
    <w:rsid w:val="0065025B"/>
    <w:rsid w:val="00655B09"/>
    <w:rsid w:val="0066182F"/>
    <w:rsid w:val="006712BA"/>
    <w:rsid w:val="0068267C"/>
    <w:rsid w:val="006A199E"/>
    <w:rsid w:val="006B2966"/>
    <w:rsid w:val="006C2DC4"/>
    <w:rsid w:val="006C4D96"/>
    <w:rsid w:val="006E55DE"/>
    <w:rsid w:val="006F02D7"/>
    <w:rsid w:val="006F17AF"/>
    <w:rsid w:val="006F3D09"/>
    <w:rsid w:val="00710D36"/>
    <w:rsid w:val="00717ACD"/>
    <w:rsid w:val="0072199F"/>
    <w:rsid w:val="00721E5C"/>
    <w:rsid w:val="00724E81"/>
    <w:rsid w:val="007268B3"/>
    <w:rsid w:val="007340B0"/>
    <w:rsid w:val="00735428"/>
    <w:rsid w:val="0074339B"/>
    <w:rsid w:val="00743D9F"/>
    <w:rsid w:val="00747A84"/>
    <w:rsid w:val="00760140"/>
    <w:rsid w:val="00761EA5"/>
    <w:rsid w:val="00770CAC"/>
    <w:rsid w:val="007779BE"/>
    <w:rsid w:val="007A293D"/>
    <w:rsid w:val="007A75E3"/>
    <w:rsid w:val="007B27A7"/>
    <w:rsid w:val="007B28D4"/>
    <w:rsid w:val="007B2DE2"/>
    <w:rsid w:val="007B44AE"/>
    <w:rsid w:val="007B4DB6"/>
    <w:rsid w:val="007B50F7"/>
    <w:rsid w:val="007C047B"/>
    <w:rsid w:val="007C3EFB"/>
    <w:rsid w:val="007C7289"/>
    <w:rsid w:val="007D1980"/>
    <w:rsid w:val="007F5EEE"/>
    <w:rsid w:val="00804018"/>
    <w:rsid w:val="00815BE6"/>
    <w:rsid w:val="00817780"/>
    <w:rsid w:val="0084096B"/>
    <w:rsid w:val="00843439"/>
    <w:rsid w:val="0087768B"/>
    <w:rsid w:val="008830B8"/>
    <w:rsid w:val="00884423"/>
    <w:rsid w:val="00887B0D"/>
    <w:rsid w:val="0089140A"/>
    <w:rsid w:val="0089361B"/>
    <w:rsid w:val="00894223"/>
    <w:rsid w:val="008A105C"/>
    <w:rsid w:val="008A206D"/>
    <w:rsid w:val="008A5242"/>
    <w:rsid w:val="008B0C01"/>
    <w:rsid w:val="008B4C89"/>
    <w:rsid w:val="008D0BC5"/>
    <w:rsid w:val="008D7EB8"/>
    <w:rsid w:val="008E5092"/>
    <w:rsid w:val="008F514B"/>
    <w:rsid w:val="008F6FF7"/>
    <w:rsid w:val="00952100"/>
    <w:rsid w:val="00952B11"/>
    <w:rsid w:val="00956BAA"/>
    <w:rsid w:val="00960FCA"/>
    <w:rsid w:val="00964BB5"/>
    <w:rsid w:val="009716BF"/>
    <w:rsid w:val="00982E6C"/>
    <w:rsid w:val="00984CA9"/>
    <w:rsid w:val="00985E86"/>
    <w:rsid w:val="009A4B4D"/>
    <w:rsid w:val="009B102C"/>
    <w:rsid w:val="009B5DCE"/>
    <w:rsid w:val="009C22BE"/>
    <w:rsid w:val="009D1DAA"/>
    <w:rsid w:val="009F4A2B"/>
    <w:rsid w:val="00A121ED"/>
    <w:rsid w:val="00A13801"/>
    <w:rsid w:val="00A13F2B"/>
    <w:rsid w:val="00A16D2B"/>
    <w:rsid w:val="00A201CF"/>
    <w:rsid w:val="00A3111F"/>
    <w:rsid w:val="00A35FFC"/>
    <w:rsid w:val="00A50BBD"/>
    <w:rsid w:val="00A54100"/>
    <w:rsid w:val="00A64DBC"/>
    <w:rsid w:val="00A76E7C"/>
    <w:rsid w:val="00A828ED"/>
    <w:rsid w:val="00A84436"/>
    <w:rsid w:val="00A84A5C"/>
    <w:rsid w:val="00A84E9C"/>
    <w:rsid w:val="00AA3359"/>
    <w:rsid w:val="00AC144D"/>
    <w:rsid w:val="00AE3032"/>
    <w:rsid w:val="00AF36E2"/>
    <w:rsid w:val="00AF7A3E"/>
    <w:rsid w:val="00B01BAC"/>
    <w:rsid w:val="00B05A64"/>
    <w:rsid w:val="00B05D2A"/>
    <w:rsid w:val="00B12334"/>
    <w:rsid w:val="00B235C2"/>
    <w:rsid w:val="00B41FC4"/>
    <w:rsid w:val="00B53B24"/>
    <w:rsid w:val="00B560E0"/>
    <w:rsid w:val="00B64510"/>
    <w:rsid w:val="00B67517"/>
    <w:rsid w:val="00B70B7F"/>
    <w:rsid w:val="00B71DE7"/>
    <w:rsid w:val="00B77E42"/>
    <w:rsid w:val="00B852D3"/>
    <w:rsid w:val="00B93EEE"/>
    <w:rsid w:val="00B95059"/>
    <w:rsid w:val="00BA1E71"/>
    <w:rsid w:val="00BA3428"/>
    <w:rsid w:val="00BA5EB4"/>
    <w:rsid w:val="00BB124F"/>
    <w:rsid w:val="00BB526E"/>
    <w:rsid w:val="00BC266B"/>
    <w:rsid w:val="00BC5B3D"/>
    <w:rsid w:val="00BD684A"/>
    <w:rsid w:val="00BD7913"/>
    <w:rsid w:val="00BF41F2"/>
    <w:rsid w:val="00C0319E"/>
    <w:rsid w:val="00C03669"/>
    <w:rsid w:val="00C11205"/>
    <w:rsid w:val="00C26D73"/>
    <w:rsid w:val="00C34D24"/>
    <w:rsid w:val="00C54BEA"/>
    <w:rsid w:val="00C611E9"/>
    <w:rsid w:val="00C65F36"/>
    <w:rsid w:val="00C724DE"/>
    <w:rsid w:val="00C74E4D"/>
    <w:rsid w:val="00C7798B"/>
    <w:rsid w:val="00C85EDF"/>
    <w:rsid w:val="00C9009B"/>
    <w:rsid w:val="00C90226"/>
    <w:rsid w:val="00C93F1E"/>
    <w:rsid w:val="00CA630B"/>
    <w:rsid w:val="00CB6B0E"/>
    <w:rsid w:val="00CD1B7E"/>
    <w:rsid w:val="00CD48A6"/>
    <w:rsid w:val="00CE10EB"/>
    <w:rsid w:val="00CE4150"/>
    <w:rsid w:val="00CF2A5E"/>
    <w:rsid w:val="00D0036B"/>
    <w:rsid w:val="00D03818"/>
    <w:rsid w:val="00D0528E"/>
    <w:rsid w:val="00D075FE"/>
    <w:rsid w:val="00D10067"/>
    <w:rsid w:val="00D210EF"/>
    <w:rsid w:val="00D23BD5"/>
    <w:rsid w:val="00D3066B"/>
    <w:rsid w:val="00D33571"/>
    <w:rsid w:val="00D55DD6"/>
    <w:rsid w:val="00D67883"/>
    <w:rsid w:val="00D864CD"/>
    <w:rsid w:val="00DB6BF8"/>
    <w:rsid w:val="00DC169A"/>
    <w:rsid w:val="00DC1B65"/>
    <w:rsid w:val="00DC30CC"/>
    <w:rsid w:val="00DD0335"/>
    <w:rsid w:val="00E022C2"/>
    <w:rsid w:val="00E03CFA"/>
    <w:rsid w:val="00E1232B"/>
    <w:rsid w:val="00E23D24"/>
    <w:rsid w:val="00E540BD"/>
    <w:rsid w:val="00E554EF"/>
    <w:rsid w:val="00E61DAF"/>
    <w:rsid w:val="00E74F7A"/>
    <w:rsid w:val="00E83350"/>
    <w:rsid w:val="00E84C00"/>
    <w:rsid w:val="00EB211F"/>
    <w:rsid w:val="00EB7769"/>
    <w:rsid w:val="00EC359F"/>
    <w:rsid w:val="00EC36E5"/>
    <w:rsid w:val="00EC45DB"/>
    <w:rsid w:val="00ED768B"/>
    <w:rsid w:val="00EE4DFA"/>
    <w:rsid w:val="00F11B30"/>
    <w:rsid w:val="00F16339"/>
    <w:rsid w:val="00F164F9"/>
    <w:rsid w:val="00F17E3C"/>
    <w:rsid w:val="00F2278B"/>
    <w:rsid w:val="00F42ABB"/>
    <w:rsid w:val="00F44BDF"/>
    <w:rsid w:val="00F51FC7"/>
    <w:rsid w:val="00F53AE3"/>
    <w:rsid w:val="00F55A27"/>
    <w:rsid w:val="00F65CAB"/>
    <w:rsid w:val="00F7598C"/>
    <w:rsid w:val="00F803F4"/>
    <w:rsid w:val="00F91E6D"/>
    <w:rsid w:val="00F97889"/>
    <w:rsid w:val="00F979EC"/>
    <w:rsid w:val="00FA41C9"/>
    <w:rsid w:val="00FB033F"/>
    <w:rsid w:val="00FB6ECA"/>
    <w:rsid w:val="00FB7F8E"/>
    <w:rsid w:val="00FC726A"/>
    <w:rsid w:val="00FE56B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98F98F"/>
  <w15:docId w15:val="{1CD951C6-82EA-4351-B517-0EDA54E82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71481"/>
    <w:pPr>
      <w:ind w:left="720"/>
      <w:contextualSpacing/>
    </w:pPr>
  </w:style>
  <w:style w:type="paragraph" w:styleId="Textonotapie">
    <w:name w:val="footnote text"/>
    <w:basedOn w:val="Normal"/>
    <w:link w:val="TextonotapieCar"/>
    <w:uiPriority w:val="99"/>
    <w:semiHidden/>
    <w:unhideWhenUsed/>
    <w:rsid w:val="00E83350"/>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83350"/>
    <w:rPr>
      <w:sz w:val="20"/>
      <w:szCs w:val="20"/>
    </w:rPr>
  </w:style>
  <w:style w:type="character" w:styleId="Refdenotaalpie">
    <w:name w:val="footnote reference"/>
    <w:basedOn w:val="Fuentedeprrafopredeter"/>
    <w:uiPriority w:val="99"/>
    <w:semiHidden/>
    <w:unhideWhenUsed/>
    <w:rsid w:val="00E83350"/>
    <w:rPr>
      <w:vertAlign w:val="superscript"/>
    </w:rPr>
  </w:style>
  <w:style w:type="paragraph" w:customStyle="1" w:styleId="Texto">
    <w:name w:val="Texto"/>
    <w:basedOn w:val="Normal"/>
    <w:link w:val="TextoCar"/>
    <w:rsid w:val="00710D36"/>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710D36"/>
    <w:rPr>
      <w:rFonts w:ascii="Arial" w:eastAsia="Times New Roman" w:hAnsi="Arial" w:cs="Arial"/>
      <w:sz w:val="18"/>
      <w:szCs w:val="20"/>
      <w:lang w:val="es-ES" w:eastAsia="es-ES"/>
    </w:rPr>
  </w:style>
  <w:style w:type="paragraph" w:styleId="Encabezado">
    <w:name w:val="header"/>
    <w:basedOn w:val="Normal"/>
    <w:link w:val="EncabezadoCar"/>
    <w:uiPriority w:val="99"/>
    <w:unhideWhenUsed/>
    <w:rsid w:val="0095210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52100"/>
  </w:style>
  <w:style w:type="paragraph" w:styleId="Piedepgina">
    <w:name w:val="footer"/>
    <w:basedOn w:val="Normal"/>
    <w:link w:val="PiedepginaCar"/>
    <w:uiPriority w:val="99"/>
    <w:unhideWhenUsed/>
    <w:rsid w:val="0095210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52100"/>
  </w:style>
  <w:style w:type="paragraph" w:styleId="Ttulo">
    <w:name w:val="Title"/>
    <w:basedOn w:val="Normal"/>
    <w:link w:val="TtuloCar"/>
    <w:qFormat/>
    <w:rsid w:val="004E3E69"/>
    <w:pPr>
      <w:spacing w:after="0" w:line="360" w:lineRule="auto"/>
      <w:jc w:val="center"/>
    </w:pPr>
    <w:rPr>
      <w:rFonts w:ascii="Arial" w:eastAsia="Times New Roman" w:hAnsi="Arial" w:cs="Times New Roman"/>
      <w:b/>
      <w:sz w:val="24"/>
      <w:szCs w:val="20"/>
      <w:lang w:val="es-ES" w:eastAsia="es-ES"/>
    </w:rPr>
  </w:style>
  <w:style w:type="character" w:customStyle="1" w:styleId="TtuloCar">
    <w:name w:val="Título Car"/>
    <w:basedOn w:val="Fuentedeprrafopredeter"/>
    <w:link w:val="Ttulo"/>
    <w:rsid w:val="004E3E69"/>
    <w:rPr>
      <w:rFonts w:ascii="Arial" w:eastAsia="Times New Roman" w:hAnsi="Arial" w:cs="Times New Roman"/>
      <w:b/>
      <w:sz w:val="24"/>
      <w:szCs w:val="20"/>
      <w:lang w:val="es-ES" w:eastAsia="es-ES"/>
    </w:rPr>
  </w:style>
  <w:style w:type="table" w:styleId="Tablaconcuadrcula">
    <w:name w:val="Table Grid"/>
    <w:basedOn w:val="Tablanormal"/>
    <w:uiPriority w:val="59"/>
    <w:rsid w:val="00C34D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B71DE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71DE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ortal.te.gob.mx/colecciones/sentencias/html/SUP/2007/RAP/SUP-RAP-00020-2007.ht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portal.te.gob.mx/colecciones/sentencias/html/SUP/2009/RAP/SUP-RAP-00175-2009.htm" TargetMode="External"/><Relationship Id="rId4" Type="http://schemas.openxmlformats.org/officeDocument/2006/relationships/settings" Target="settings.xml"/><Relationship Id="rId9" Type="http://schemas.openxmlformats.org/officeDocument/2006/relationships/hyperlink" Target="http://portal.te.gob.mx/colecciones/sentencias/html/SUP/2007/RAP/SUP-RAP-00022-2007.htm" TargetMode="External"/><Relationship Id="rId14"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1FFDCA-6410-4A34-8B34-A77ED94874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13</Pages>
  <Words>6549</Words>
  <Characters>36020</Characters>
  <Application>Microsoft Office Word</Application>
  <DocSecurity>0</DocSecurity>
  <Lines>300</Lines>
  <Paragraphs>84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FVG</dc:creator>
  <cp:keywords/>
  <dc:description/>
  <cp:lastModifiedBy>User</cp:lastModifiedBy>
  <cp:revision>4</cp:revision>
  <cp:lastPrinted>2018-06-06T23:01:00Z</cp:lastPrinted>
  <dcterms:created xsi:type="dcterms:W3CDTF">2018-06-06T17:19:00Z</dcterms:created>
  <dcterms:modified xsi:type="dcterms:W3CDTF">2018-06-06T23:05:00Z</dcterms:modified>
</cp:coreProperties>
</file>