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5B" w:rsidRPr="00A13A5B" w:rsidRDefault="00A13A5B" w:rsidP="00A13A5B">
      <w:pPr>
        <w:widowControl/>
        <w:autoSpaceDE/>
        <w:autoSpaceDN/>
        <w:ind w:left="-426" w:right="-142"/>
        <w:jc w:val="center"/>
        <w:rPr>
          <w:rFonts w:ascii="Arial" w:hAnsi="Arial" w:cs="Arial"/>
          <w:b/>
          <w:bCs/>
          <w:sz w:val="24"/>
          <w:szCs w:val="24"/>
          <w:lang w:val="es-ES"/>
        </w:rPr>
      </w:pPr>
      <w:r w:rsidRPr="00A13A5B">
        <w:rPr>
          <w:rFonts w:ascii="Arial" w:hAnsi="Arial" w:cs="Arial"/>
          <w:b/>
          <w:bCs/>
          <w:sz w:val="24"/>
          <w:szCs w:val="24"/>
          <w:lang w:val="es-ES"/>
        </w:rPr>
        <w:t>ACUERDO C.G.-</w:t>
      </w:r>
      <w:r w:rsidR="00D47F23">
        <w:rPr>
          <w:rFonts w:ascii="Arial" w:hAnsi="Arial" w:cs="Arial"/>
          <w:b/>
          <w:bCs/>
          <w:sz w:val="24"/>
          <w:szCs w:val="24"/>
          <w:lang w:val="es-ES"/>
        </w:rPr>
        <w:t>003</w:t>
      </w:r>
      <w:r w:rsidRPr="00A13A5B">
        <w:rPr>
          <w:rFonts w:ascii="Arial" w:hAnsi="Arial" w:cs="Arial"/>
          <w:b/>
          <w:bCs/>
          <w:sz w:val="24"/>
          <w:szCs w:val="24"/>
          <w:lang w:val="es-ES"/>
        </w:rPr>
        <w:t>/2019</w:t>
      </w:r>
    </w:p>
    <w:p w:rsidR="00A13A5B" w:rsidRPr="00A13A5B" w:rsidRDefault="00A13A5B" w:rsidP="00A13A5B">
      <w:pPr>
        <w:widowControl/>
        <w:autoSpaceDE/>
        <w:autoSpaceDN/>
        <w:ind w:left="-426" w:right="-142"/>
        <w:jc w:val="center"/>
        <w:rPr>
          <w:rFonts w:ascii="Arial" w:hAnsi="Arial" w:cs="Arial"/>
          <w:b/>
          <w:bCs/>
          <w:sz w:val="24"/>
          <w:szCs w:val="24"/>
          <w:lang w:val="es-ES"/>
        </w:rPr>
      </w:pPr>
    </w:p>
    <w:p w:rsidR="00A13A5B" w:rsidRPr="00B173C0" w:rsidRDefault="00A13A5B" w:rsidP="0013658A">
      <w:pPr>
        <w:widowControl/>
        <w:autoSpaceDE/>
        <w:autoSpaceDN/>
        <w:ind w:left="-426" w:right="-142"/>
        <w:jc w:val="both"/>
        <w:rPr>
          <w:rFonts w:ascii="Arial" w:hAnsi="Arial" w:cs="Arial"/>
          <w:b/>
          <w:sz w:val="24"/>
          <w:szCs w:val="24"/>
          <w:lang w:val="es-ES"/>
        </w:rPr>
      </w:pPr>
      <w:r w:rsidRPr="00B173C0">
        <w:rPr>
          <w:rFonts w:ascii="Arial" w:hAnsi="Arial" w:cs="Arial"/>
          <w:b/>
          <w:sz w:val="24"/>
          <w:szCs w:val="24"/>
          <w:lang w:val="es-ES"/>
        </w:rPr>
        <w:t xml:space="preserve">ACUERDO DEL CONSEJO GENERAL DEL INSTITUTO ELECTORAL Y DE PARTICIPACIÓN CIUDADANA DE YUCATÁN, </w:t>
      </w:r>
      <w:r w:rsidR="0013658A" w:rsidRPr="00B173C0">
        <w:rPr>
          <w:rFonts w:ascii="Arial" w:hAnsi="Arial" w:cs="Arial"/>
          <w:b/>
          <w:sz w:val="24"/>
          <w:szCs w:val="24"/>
        </w:rPr>
        <w:t>POR EL CUAL SE APRUEBAN LOS LINEAMIENTOS PARA LA CONSTITUCIÓN Y REGISTRO DE PARTIDOS POLÍTICOS LOCALES, DEL INSTITUTO ELECTORAL Y DE PARTICIPACIÓN CIUDADANA DE YUCATÁN.</w:t>
      </w:r>
    </w:p>
    <w:p w:rsidR="00A13A5B" w:rsidRPr="00A13A5B" w:rsidRDefault="00A13A5B" w:rsidP="00A13A5B">
      <w:pPr>
        <w:widowControl/>
        <w:autoSpaceDE/>
        <w:autoSpaceDN/>
        <w:ind w:left="-426" w:right="-142"/>
        <w:jc w:val="both"/>
        <w:rPr>
          <w:rFonts w:ascii="Arial" w:hAnsi="Arial" w:cs="Arial"/>
          <w:b/>
          <w:bCs/>
          <w:sz w:val="24"/>
          <w:szCs w:val="24"/>
          <w:lang w:val="es-ES"/>
        </w:rPr>
      </w:pPr>
    </w:p>
    <w:p w:rsidR="00A13A5B" w:rsidRPr="00A13A5B" w:rsidRDefault="00A13A5B" w:rsidP="00A13A5B">
      <w:pPr>
        <w:widowControl/>
        <w:autoSpaceDE/>
        <w:autoSpaceDN/>
        <w:spacing w:line="276" w:lineRule="auto"/>
        <w:ind w:left="-426" w:right="-142"/>
        <w:jc w:val="center"/>
        <w:rPr>
          <w:rFonts w:ascii="Arial" w:eastAsia="SimSun" w:hAnsi="Arial" w:cs="Arial"/>
          <w:b/>
          <w:sz w:val="24"/>
          <w:szCs w:val="24"/>
          <w:lang w:val="es-ES" w:eastAsia="zh-CN"/>
        </w:rPr>
      </w:pPr>
      <w:r w:rsidRPr="00A13A5B">
        <w:rPr>
          <w:rFonts w:ascii="Arial" w:eastAsia="SimSun" w:hAnsi="Arial" w:cs="Arial"/>
          <w:b/>
          <w:sz w:val="24"/>
          <w:szCs w:val="24"/>
          <w:lang w:val="es-ES" w:eastAsia="zh-CN"/>
        </w:rPr>
        <w:t xml:space="preserve">GLOSARIO </w:t>
      </w:r>
    </w:p>
    <w:p w:rsidR="00A13A5B" w:rsidRPr="00A13A5B" w:rsidRDefault="00A13A5B" w:rsidP="00A13A5B">
      <w:pPr>
        <w:widowControl/>
        <w:autoSpaceDE/>
        <w:autoSpaceDN/>
        <w:ind w:left="-426" w:right="-142"/>
        <w:jc w:val="both"/>
        <w:rPr>
          <w:rFonts w:ascii="Arial" w:eastAsia="SimSun" w:hAnsi="Arial" w:cs="Arial"/>
          <w:b/>
          <w:i/>
          <w:lang w:val="es-ES" w:eastAsia="zh-CN"/>
        </w:rPr>
      </w:pPr>
      <w:r w:rsidRPr="00A13A5B">
        <w:rPr>
          <w:rFonts w:ascii="Arial" w:eastAsia="SimSun" w:hAnsi="Arial" w:cs="Arial"/>
          <w:b/>
          <w:lang w:val="es-ES" w:eastAsia="zh-CN"/>
        </w:rPr>
        <w:t xml:space="preserve">CPEUM: </w:t>
      </w:r>
      <w:r w:rsidRPr="00A13A5B">
        <w:rPr>
          <w:rFonts w:ascii="Arial" w:eastAsia="SimSun" w:hAnsi="Arial" w:cs="Arial"/>
          <w:i/>
          <w:lang w:val="es-ES" w:eastAsia="zh-CN"/>
        </w:rPr>
        <w:t>Constitución Política de los Estados Unidos Mexicanos.</w:t>
      </w:r>
      <w:r w:rsidRPr="00A13A5B">
        <w:rPr>
          <w:rFonts w:ascii="Arial" w:eastAsia="SimSun" w:hAnsi="Arial" w:cs="Arial"/>
          <w:b/>
          <w:i/>
          <w:lang w:val="es-ES" w:eastAsia="zh-CN"/>
        </w:rPr>
        <w:t xml:space="preserve"> </w:t>
      </w:r>
    </w:p>
    <w:p w:rsidR="00A13A5B" w:rsidRPr="00A13A5B" w:rsidRDefault="00A13A5B" w:rsidP="00A13A5B">
      <w:pPr>
        <w:widowControl/>
        <w:autoSpaceDE/>
        <w:autoSpaceDN/>
        <w:ind w:left="-426" w:right="-142"/>
        <w:jc w:val="both"/>
        <w:rPr>
          <w:rFonts w:ascii="Arial" w:eastAsia="SimSun" w:hAnsi="Arial" w:cs="Arial"/>
          <w:lang w:val="es-ES" w:eastAsia="zh-CN"/>
        </w:rPr>
      </w:pPr>
      <w:r w:rsidRPr="00A13A5B">
        <w:rPr>
          <w:rFonts w:ascii="Arial" w:eastAsia="SimSun" w:hAnsi="Arial" w:cs="Arial"/>
          <w:b/>
          <w:lang w:val="es-ES" w:eastAsia="zh-CN"/>
        </w:rPr>
        <w:t xml:space="preserve">CPEY: </w:t>
      </w:r>
      <w:r w:rsidRPr="00A13A5B">
        <w:rPr>
          <w:rFonts w:ascii="Arial" w:eastAsia="SimSun" w:hAnsi="Arial" w:cs="Arial"/>
          <w:i/>
          <w:lang w:val="es-ES" w:eastAsia="zh-CN"/>
        </w:rPr>
        <w:t>Constitución Política del Estado de Yucatán.</w:t>
      </w:r>
    </w:p>
    <w:p w:rsidR="00A13A5B" w:rsidRPr="00A13A5B" w:rsidRDefault="00A13A5B" w:rsidP="00A13A5B">
      <w:pPr>
        <w:widowControl/>
        <w:autoSpaceDE/>
        <w:autoSpaceDN/>
        <w:ind w:left="-426" w:right="-142"/>
        <w:jc w:val="both"/>
        <w:rPr>
          <w:rFonts w:ascii="Arial" w:eastAsia="SimSun" w:hAnsi="Arial" w:cs="Arial"/>
          <w:lang w:val="es-ES" w:eastAsia="zh-CN"/>
        </w:rPr>
      </w:pPr>
      <w:r w:rsidRPr="00A13A5B">
        <w:rPr>
          <w:rFonts w:ascii="Arial" w:eastAsia="SimSun" w:hAnsi="Arial" w:cs="Arial"/>
          <w:b/>
          <w:lang w:val="es-ES" w:eastAsia="zh-CN"/>
        </w:rPr>
        <w:t xml:space="preserve">INE: </w:t>
      </w:r>
      <w:r w:rsidRPr="00A13A5B">
        <w:rPr>
          <w:rFonts w:ascii="Arial" w:eastAsia="SimSun" w:hAnsi="Arial" w:cs="Arial"/>
          <w:i/>
          <w:lang w:val="es-ES" w:eastAsia="zh-CN"/>
        </w:rPr>
        <w:t>Instituto Nacional Electoral.</w:t>
      </w:r>
    </w:p>
    <w:p w:rsidR="00A13A5B" w:rsidRPr="00A13A5B" w:rsidRDefault="00A13A5B" w:rsidP="00A13A5B">
      <w:pPr>
        <w:widowControl/>
        <w:autoSpaceDE/>
        <w:autoSpaceDN/>
        <w:ind w:left="-426" w:right="-142"/>
        <w:jc w:val="both"/>
        <w:rPr>
          <w:rFonts w:ascii="Arial" w:eastAsia="SimSun" w:hAnsi="Arial" w:cs="Arial"/>
          <w:i/>
          <w:lang w:val="es-ES" w:eastAsia="zh-CN"/>
        </w:rPr>
      </w:pPr>
      <w:r w:rsidRPr="00A13A5B">
        <w:rPr>
          <w:rFonts w:ascii="Arial" w:eastAsia="SimSun" w:hAnsi="Arial" w:cs="Arial"/>
          <w:b/>
          <w:lang w:val="es-ES" w:eastAsia="zh-CN"/>
        </w:rPr>
        <w:t xml:space="preserve">INSTITUTO: </w:t>
      </w:r>
      <w:r w:rsidRPr="00A13A5B">
        <w:rPr>
          <w:rFonts w:ascii="Arial" w:eastAsia="SimSun" w:hAnsi="Arial" w:cs="Arial"/>
          <w:i/>
          <w:lang w:val="es-ES" w:eastAsia="zh-CN"/>
        </w:rPr>
        <w:t>Instituto Electoral y de Participación Ciudadana de Yucatán</w:t>
      </w:r>
    </w:p>
    <w:p w:rsidR="00A13A5B" w:rsidRPr="00A13A5B" w:rsidRDefault="00A13A5B" w:rsidP="00A13A5B">
      <w:pPr>
        <w:widowControl/>
        <w:autoSpaceDE/>
        <w:autoSpaceDN/>
        <w:ind w:left="-426" w:right="-142"/>
        <w:jc w:val="both"/>
        <w:rPr>
          <w:rFonts w:ascii="Arial" w:eastAsia="SimSun" w:hAnsi="Arial" w:cs="Arial"/>
          <w:b/>
          <w:i/>
          <w:lang w:val="es-ES" w:eastAsia="zh-CN"/>
        </w:rPr>
      </w:pPr>
      <w:r w:rsidRPr="00A13A5B">
        <w:rPr>
          <w:rFonts w:ascii="Arial" w:eastAsia="SimSun" w:hAnsi="Arial" w:cs="Arial"/>
          <w:b/>
          <w:lang w:val="es-ES" w:eastAsia="zh-CN"/>
        </w:rPr>
        <w:t xml:space="preserve">LGIPE: </w:t>
      </w:r>
      <w:r w:rsidRPr="00A13A5B">
        <w:rPr>
          <w:rFonts w:ascii="Arial" w:eastAsia="SimSun" w:hAnsi="Arial" w:cs="Arial"/>
          <w:i/>
          <w:lang w:val="es-ES" w:eastAsia="zh-CN"/>
        </w:rPr>
        <w:t>Ley General de Instituciones y Procedimientos Electorales.</w:t>
      </w:r>
    </w:p>
    <w:p w:rsidR="00A13A5B" w:rsidRPr="00A13A5B" w:rsidRDefault="00A13A5B" w:rsidP="00A13A5B">
      <w:pPr>
        <w:widowControl/>
        <w:autoSpaceDE/>
        <w:autoSpaceDN/>
        <w:ind w:left="-426" w:right="-142"/>
        <w:jc w:val="both"/>
        <w:rPr>
          <w:rFonts w:ascii="Arial" w:eastAsia="SimSun" w:hAnsi="Arial" w:cs="Arial"/>
          <w:b/>
          <w:i/>
          <w:lang w:val="es-ES" w:eastAsia="zh-CN"/>
        </w:rPr>
      </w:pPr>
      <w:r w:rsidRPr="00A13A5B">
        <w:rPr>
          <w:rFonts w:ascii="Arial" w:eastAsia="SimSun" w:hAnsi="Arial" w:cs="Arial"/>
          <w:b/>
          <w:lang w:val="es-ES" w:eastAsia="zh-CN"/>
        </w:rPr>
        <w:t>LIPEEY:</w:t>
      </w:r>
      <w:r w:rsidRPr="00A13A5B">
        <w:rPr>
          <w:rFonts w:ascii="Arial" w:eastAsia="SimSun" w:hAnsi="Arial" w:cs="Arial"/>
          <w:b/>
          <w:i/>
          <w:lang w:val="es-ES" w:eastAsia="zh-CN"/>
        </w:rPr>
        <w:t xml:space="preserve"> </w:t>
      </w:r>
      <w:r w:rsidRPr="00A13A5B">
        <w:rPr>
          <w:rFonts w:ascii="Arial" w:eastAsia="SimSun" w:hAnsi="Arial" w:cs="Arial"/>
          <w:i/>
          <w:lang w:val="es-ES" w:eastAsia="zh-CN"/>
        </w:rPr>
        <w:t>Ley de Instituciones y Procedimientos Electorales del Estado de Yucatán.</w:t>
      </w:r>
    </w:p>
    <w:p w:rsidR="00A13A5B" w:rsidRPr="00A13A5B" w:rsidRDefault="00A13A5B" w:rsidP="00A13A5B">
      <w:pPr>
        <w:widowControl/>
        <w:autoSpaceDE/>
        <w:autoSpaceDN/>
        <w:ind w:left="-426" w:right="-142"/>
        <w:jc w:val="both"/>
        <w:rPr>
          <w:rFonts w:ascii="Arial" w:eastAsia="SimSun" w:hAnsi="Arial" w:cs="Arial"/>
          <w:b/>
          <w:lang w:val="es-ES" w:eastAsia="zh-CN"/>
        </w:rPr>
      </w:pPr>
      <w:r w:rsidRPr="00A13A5B">
        <w:rPr>
          <w:rFonts w:ascii="Arial" w:eastAsia="SimSun" w:hAnsi="Arial" w:cs="Arial"/>
          <w:b/>
          <w:lang w:val="es-ES" w:eastAsia="zh-CN"/>
        </w:rPr>
        <w:t xml:space="preserve">LPPEY: </w:t>
      </w:r>
      <w:r w:rsidRPr="00A13A5B">
        <w:rPr>
          <w:rFonts w:ascii="Arial" w:eastAsia="SimSun" w:hAnsi="Arial" w:cs="Arial"/>
          <w:i/>
          <w:lang w:val="es-ES" w:eastAsia="zh-CN"/>
        </w:rPr>
        <w:t>Ley de Partidos Políticos del Estado de Yucatán.</w:t>
      </w:r>
    </w:p>
    <w:p w:rsidR="00A13A5B" w:rsidRPr="00A13A5B" w:rsidRDefault="00A13A5B" w:rsidP="00A13A5B">
      <w:pPr>
        <w:widowControl/>
        <w:autoSpaceDE/>
        <w:autoSpaceDN/>
        <w:ind w:left="-426" w:right="-142"/>
        <w:jc w:val="both"/>
        <w:rPr>
          <w:rFonts w:ascii="Arial" w:eastAsia="SimSun" w:hAnsi="Arial" w:cs="Arial"/>
          <w:b/>
          <w:i/>
          <w:lang w:val="es-ES" w:eastAsia="zh-CN"/>
        </w:rPr>
      </w:pPr>
      <w:r w:rsidRPr="00A13A5B">
        <w:rPr>
          <w:rFonts w:ascii="Arial" w:eastAsia="SimSun" w:hAnsi="Arial" w:cs="Arial"/>
          <w:b/>
          <w:lang w:val="es-ES" w:eastAsia="zh-CN"/>
        </w:rPr>
        <w:t>OPL:</w:t>
      </w:r>
      <w:r w:rsidRPr="00A13A5B">
        <w:rPr>
          <w:rFonts w:ascii="Arial" w:eastAsia="SimSun" w:hAnsi="Arial" w:cs="Arial"/>
          <w:b/>
          <w:i/>
          <w:lang w:val="es-ES" w:eastAsia="zh-CN"/>
        </w:rPr>
        <w:t xml:space="preserve"> </w:t>
      </w:r>
      <w:r w:rsidRPr="00A13A5B">
        <w:rPr>
          <w:rFonts w:ascii="Arial" w:eastAsia="SimSun" w:hAnsi="Arial" w:cs="Arial"/>
          <w:i/>
          <w:lang w:val="es-ES" w:eastAsia="zh-CN"/>
        </w:rPr>
        <w:t>Organismo Público Local Electoral.</w:t>
      </w:r>
      <w:r w:rsidRPr="00A13A5B">
        <w:rPr>
          <w:rFonts w:ascii="Arial" w:eastAsia="SimSun" w:hAnsi="Arial" w:cs="Arial"/>
          <w:b/>
          <w:i/>
          <w:lang w:val="es-ES" w:eastAsia="zh-CN"/>
        </w:rPr>
        <w:t xml:space="preserve"> </w:t>
      </w:r>
    </w:p>
    <w:p w:rsidR="00A13A5B" w:rsidRPr="00A13A5B" w:rsidRDefault="00A13A5B" w:rsidP="00A13A5B">
      <w:pPr>
        <w:widowControl/>
        <w:autoSpaceDE/>
        <w:autoSpaceDN/>
        <w:spacing w:line="276" w:lineRule="auto"/>
        <w:ind w:left="-426" w:right="-142"/>
        <w:jc w:val="center"/>
        <w:rPr>
          <w:rFonts w:ascii="Arial" w:hAnsi="Arial" w:cs="Arial"/>
          <w:b/>
          <w:sz w:val="22"/>
          <w:szCs w:val="22"/>
          <w:lang w:val="es-ES"/>
        </w:rPr>
      </w:pPr>
    </w:p>
    <w:p w:rsidR="00A13A5B" w:rsidRDefault="00A13A5B" w:rsidP="00A13A5B">
      <w:pPr>
        <w:widowControl/>
        <w:autoSpaceDE/>
        <w:autoSpaceDN/>
        <w:spacing w:line="276" w:lineRule="auto"/>
        <w:ind w:left="-426" w:right="-142"/>
        <w:jc w:val="center"/>
        <w:rPr>
          <w:rFonts w:ascii="Arial" w:hAnsi="Arial" w:cs="Arial"/>
          <w:b/>
          <w:sz w:val="24"/>
          <w:szCs w:val="24"/>
          <w:lang w:val="es-ES"/>
        </w:rPr>
      </w:pPr>
      <w:r w:rsidRPr="00A13A5B">
        <w:rPr>
          <w:rFonts w:ascii="Arial" w:hAnsi="Arial" w:cs="Arial"/>
          <w:b/>
          <w:sz w:val="24"/>
          <w:szCs w:val="24"/>
          <w:lang w:val="es-ES"/>
        </w:rPr>
        <w:t>ANTECEDENTES</w:t>
      </w:r>
    </w:p>
    <w:p w:rsidR="002D757F" w:rsidRPr="00A13A5B" w:rsidRDefault="002D757F" w:rsidP="00A13A5B">
      <w:pPr>
        <w:widowControl/>
        <w:autoSpaceDE/>
        <w:autoSpaceDN/>
        <w:spacing w:line="276" w:lineRule="auto"/>
        <w:ind w:left="-426" w:right="-142"/>
        <w:jc w:val="center"/>
        <w:rPr>
          <w:rFonts w:ascii="Arial" w:hAnsi="Arial" w:cs="Arial"/>
          <w:b/>
          <w:sz w:val="24"/>
          <w:szCs w:val="24"/>
          <w:lang w:val="es-ES"/>
        </w:rPr>
      </w:pPr>
    </w:p>
    <w:p w:rsidR="00A13A5B" w:rsidRPr="00A13A5B" w:rsidRDefault="00A13A5B" w:rsidP="00A13A5B">
      <w:pPr>
        <w:widowControl/>
        <w:autoSpaceDE/>
        <w:autoSpaceDN/>
        <w:spacing w:line="276" w:lineRule="auto"/>
        <w:ind w:left="-426" w:right="-142"/>
        <w:jc w:val="both"/>
        <w:rPr>
          <w:rFonts w:ascii="Arial" w:hAnsi="Arial" w:cs="Arial"/>
          <w:sz w:val="22"/>
          <w:szCs w:val="22"/>
          <w:lang w:val="es-ES"/>
        </w:rPr>
      </w:pPr>
      <w:r w:rsidRPr="00A13A5B">
        <w:rPr>
          <w:rFonts w:ascii="Arial" w:hAnsi="Arial" w:cs="Arial"/>
          <w:b/>
          <w:sz w:val="22"/>
          <w:szCs w:val="22"/>
          <w:lang w:val="es-ES"/>
        </w:rPr>
        <w:t>I.-</w:t>
      </w:r>
      <w:r w:rsidRPr="00A13A5B">
        <w:rPr>
          <w:rFonts w:ascii="Arial" w:hAnsi="Arial" w:cs="Arial"/>
          <w:sz w:val="22"/>
          <w:szCs w:val="22"/>
          <w:lang w:val="es-ES"/>
        </w:rPr>
        <w:t xml:space="preserve"> El veinte de junio del año dos mil catorce, fue publicado en el Diario Oficial del Gobierno del Estado de Yucatán, el Decreto 195/2014 por el que se modifica la Constitución del Estado en Materia Electoral.</w:t>
      </w:r>
    </w:p>
    <w:p w:rsidR="00A13A5B" w:rsidRPr="00A13A5B" w:rsidRDefault="00A13A5B" w:rsidP="00A13A5B">
      <w:pPr>
        <w:widowControl/>
        <w:autoSpaceDE/>
        <w:autoSpaceDN/>
        <w:spacing w:line="276" w:lineRule="auto"/>
        <w:ind w:left="-426" w:right="-142"/>
        <w:jc w:val="both"/>
        <w:rPr>
          <w:rFonts w:ascii="Arial" w:hAnsi="Arial" w:cs="Arial"/>
          <w:sz w:val="22"/>
          <w:szCs w:val="22"/>
          <w:lang w:val="es-ES"/>
        </w:rPr>
      </w:pPr>
    </w:p>
    <w:p w:rsidR="00A13A5B" w:rsidRPr="00A13A5B" w:rsidRDefault="00A13A5B" w:rsidP="00A13A5B">
      <w:pPr>
        <w:widowControl/>
        <w:autoSpaceDE/>
        <w:autoSpaceDN/>
        <w:spacing w:line="276" w:lineRule="auto"/>
        <w:ind w:left="-426" w:right="-142"/>
        <w:jc w:val="both"/>
        <w:rPr>
          <w:rFonts w:ascii="Arial" w:hAnsi="Arial" w:cs="Arial"/>
          <w:sz w:val="22"/>
          <w:szCs w:val="22"/>
          <w:lang w:val="es-ES"/>
        </w:rPr>
      </w:pPr>
      <w:r w:rsidRPr="00A13A5B">
        <w:rPr>
          <w:rFonts w:ascii="Arial" w:hAnsi="Arial" w:cs="Arial"/>
          <w:b/>
          <w:sz w:val="22"/>
          <w:szCs w:val="22"/>
          <w:lang w:val="es-ES"/>
        </w:rPr>
        <w:t>II.-</w:t>
      </w:r>
      <w:r w:rsidRPr="00A13A5B">
        <w:rPr>
          <w:rFonts w:ascii="Arial" w:hAnsi="Arial" w:cs="Arial"/>
          <w:sz w:val="22"/>
          <w:szCs w:val="22"/>
          <w:lang w:val="es-ES"/>
        </w:rPr>
        <w:t xml:space="preserve"> El día veintiocho de junio del año dos mil catorce, fue publicado en el Diario Oficial del Gobierno del Estado de Yucatán, el Decreto 198/201</w:t>
      </w:r>
      <w:r w:rsidR="005B343C">
        <w:rPr>
          <w:rFonts w:ascii="Arial" w:hAnsi="Arial" w:cs="Arial"/>
          <w:sz w:val="22"/>
          <w:szCs w:val="22"/>
          <w:lang w:val="es-ES"/>
        </w:rPr>
        <w:t xml:space="preserve">4 por el que se emite la LIPEEY; así mismo, mediante el Decreto 199/2014 de la fecha antes señalada, se emite la </w:t>
      </w:r>
      <w:r w:rsidR="00913F7E">
        <w:rPr>
          <w:rFonts w:ascii="Arial" w:hAnsi="Arial" w:cs="Arial"/>
          <w:sz w:val="22"/>
          <w:szCs w:val="22"/>
          <w:lang w:val="es-ES"/>
        </w:rPr>
        <w:t>LPPEY</w:t>
      </w:r>
      <w:r w:rsidR="005B343C">
        <w:rPr>
          <w:rFonts w:ascii="Arial" w:hAnsi="Arial" w:cs="Arial"/>
          <w:sz w:val="22"/>
          <w:szCs w:val="22"/>
          <w:lang w:val="es-ES"/>
        </w:rPr>
        <w:t>.</w:t>
      </w:r>
    </w:p>
    <w:p w:rsidR="00A13A5B" w:rsidRPr="00A13A5B" w:rsidRDefault="00A13A5B" w:rsidP="00A13A5B">
      <w:pPr>
        <w:widowControl/>
        <w:autoSpaceDE/>
        <w:autoSpaceDN/>
        <w:spacing w:line="276" w:lineRule="auto"/>
        <w:ind w:left="-426" w:right="-142"/>
        <w:jc w:val="both"/>
        <w:rPr>
          <w:rFonts w:ascii="Arial" w:hAnsi="Arial" w:cs="Arial"/>
          <w:b/>
          <w:sz w:val="22"/>
          <w:szCs w:val="22"/>
          <w:lang w:val="es-ES"/>
        </w:rPr>
      </w:pPr>
    </w:p>
    <w:p w:rsidR="00A13A5B" w:rsidRPr="00A13A5B" w:rsidRDefault="00A13A5B" w:rsidP="00A13A5B">
      <w:pPr>
        <w:widowControl/>
        <w:autoSpaceDE/>
        <w:autoSpaceDN/>
        <w:spacing w:line="276" w:lineRule="auto"/>
        <w:ind w:left="-426" w:right="-142"/>
        <w:jc w:val="both"/>
        <w:rPr>
          <w:rFonts w:ascii="Arial" w:hAnsi="Arial" w:cs="Arial"/>
          <w:sz w:val="22"/>
          <w:szCs w:val="22"/>
          <w:lang w:val="es-ES"/>
        </w:rPr>
      </w:pPr>
      <w:r w:rsidRPr="00A13A5B">
        <w:rPr>
          <w:rFonts w:ascii="Arial" w:hAnsi="Arial" w:cs="Arial"/>
          <w:b/>
          <w:sz w:val="22"/>
          <w:szCs w:val="22"/>
          <w:lang w:val="es-ES"/>
        </w:rPr>
        <w:t>III.-</w:t>
      </w:r>
      <w:r w:rsidRPr="00A13A5B">
        <w:rPr>
          <w:rFonts w:ascii="Arial" w:hAnsi="Arial" w:cs="Arial"/>
          <w:sz w:val="22"/>
          <w:szCs w:val="22"/>
          <w:lang w:val="es-ES"/>
        </w:rPr>
        <w:t xml:space="preserve"> El treinta y uno de mayo del año dos mil diecisiete, fue publicado en el Diario Oficial del Gobierno del Estado el Decreto 490/2017, por el que se modifica la </w:t>
      </w:r>
      <w:r w:rsidRPr="00A13A5B">
        <w:rPr>
          <w:rFonts w:ascii="Arial" w:hAnsi="Arial" w:cs="Arial"/>
          <w:i/>
          <w:sz w:val="22"/>
          <w:szCs w:val="22"/>
          <w:lang w:val="es-ES"/>
        </w:rPr>
        <w:t>LIPEEY</w:t>
      </w:r>
      <w:r w:rsidRPr="00A13A5B">
        <w:rPr>
          <w:rFonts w:ascii="Arial" w:hAnsi="Arial" w:cs="Arial"/>
          <w:sz w:val="22"/>
          <w:szCs w:val="22"/>
          <w:lang w:val="es-ES"/>
        </w:rPr>
        <w:t xml:space="preserve">, la </w:t>
      </w:r>
      <w:r w:rsidRPr="00A13A5B">
        <w:rPr>
          <w:rFonts w:ascii="Arial" w:hAnsi="Arial" w:cs="Arial"/>
          <w:i/>
          <w:sz w:val="22"/>
          <w:szCs w:val="22"/>
          <w:lang w:val="es-ES"/>
        </w:rPr>
        <w:t>LPPEY</w:t>
      </w:r>
      <w:r w:rsidRPr="00A13A5B">
        <w:rPr>
          <w:rFonts w:ascii="Arial" w:hAnsi="Arial" w:cs="Arial"/>
          <w:sz w:val="22"/>
          <w:szCs w:val="22"/>
          <w:lang w:val="es-ES"/>
        </w:rPr>
        <w:t xml:space="preserve"> y la </w:t>
      </w:r>
      <w:r w:rsidRPr="00A13A5B">
        <w:rPr>
          <w:rFonts w:ascii="Arial" w:hAnsi="Arial" w:cs="Arial"/>
          <w:i/>
          <w:sz w:val="22"/>
          <w:szCs w:val="22"/>
          <w:lang w:val="es-ES"/>
        </w:rPr>
        <w:t>Ley del Sistema de Medios de Impugnación en Materia Electoral del Estado de Yucatán</w:t>
      </w:r>
      <w:r w:rsidRPr="00A13A5B">
        <w:rPr>
          <w:rFonts w:ascii="Arial" w:hAnsi="Arial" w:cs="Arial"/>
          <w:sz w:val="22"/>
          <w:szCs w:val="22"/>
          <w:lang w:val="es-ES"/>
        </w:rPr>
        <w:t>.</w:t>
      </w:r>
    </w:p>
    <w:p w:rsidR="00A13A5B" w:rsidRPr="00A13A5B" w:rsidRDefault="00A13A5B" w:rsidP="00A13A5B">
      <w:pPr>
        <w:widowControl/>
        <w:autoSpaceDE/>
        <w:autoSpaceDN/>
        <w:spacing w:line="276" w:lineRule="auto"/>
        <w:ind w:left="-426" w:right="-142"/>
        <w:jc w:val="both"/>
        <w:rPr>
          <w:rFonts w:ascii="Arial" w:hAnsi="Arial" w:cs="Arial"/>
          <w:sz w:val="22"/>
          <w:szCs w:val="22"/>
          <w:lang w:val="es-ES"/>
        </w:rPr>
      </w:pPr>
    </w:p>
    <w:p w:rsidR="00A13A5B" w:rsidRDefault="00A13A5B" w:rsidP="00A13A5B">
      <w:pPr>
        <w:widowControl/>
        <w:autoSpaceDE/>
        <w:autoSpaceDN/>
        <w:spacing w:line="276" w:lineRule="auto"/>
        <w:ind w:left="-426" w:right="-142"/>
        <w:jc w:val="center"/>
        <w:rPr>
          <w:rFonts w:ascii="Arial" w:hAnsi="Arial" w:cs="Arial"/>
          <w:b/>
          <w:bCs/>
          <w:sz w:val="24"/>
          <w:szCs w:val="24"/>
          <w:lang w:val="es-ES"/>
        </w:rPr>
      </w:pPr>
      <w:r w:rsidRPr="00A13A5B">
        <w:rPr>
          <w:rFonts w:ascii="Arial" w:hAnsi="Arial" w:cs="Arial"/>
          <w:b/>
          <w:bCs/>
          <w:sz w:val="24"/>
          <w:szCs w:val="24"/>
          <w:lang w:val="es-ES"/>
        </w:rPr>
        <w:t>CONSIDERANDO</w:t>
      </w:r>
    </w:p>
    <w:p w:rsidR="002D757F" w:rsidRPr="002D757F" w:rsidRDefault="002D757F" w:rsidP="005B343C">
      <w:pPr>
        <w:widowControl/>
        <w:autoSpaceDE/>
        <w:autoSpaceDN/>
        <w:spacing w:line="276" w:lineRule="auto"/>
        <w:ind w:left="-426" w:right="-142"/>
        <w:jc w:val="both"/>
        <w:rPr>
          <w:rFonts w:ascii="Arial" w:hAnsi="Arial" w:cs="Arial"/>
          <w:sz w:val="22"/>
          <w:szCs w:val="22"/>
          <w:lang w:val="es-MX"/>
        </w:rPr>
      </w:pPr>
      <w:r w:rsidRPr="002D757F">
        <w:rPr>
          <w:rFonts w:ascii="Arial" w:hAnsi="Arial" w:cs="Arial"/>
          <w:b/>
          <w:bCs/>
          <w:sz w:val="22"/>
          <w:szCs w:val="22"/>
          <w:lang w:val="es-ES"/>
        </w:rPr>
        <w:t xml:space="preserve">1.- </w:t>
      </w:r>
      <w:r>
        <w:rPr>
          <w:rFonts w:ascii="Arial" w:hAnsi="Arial" w:cs="Arial"/>
          <w:bCs/>
          <w:sz w:val="22"/>
          <w:szCs w:val="22"/>
          <w:lang w:val="es-ES"/>
        </w:rPr>
        <w:t xml:space="preserve">Que el primer párrafo del artículo 9 de la </w:t>
      </w:r>
      <w:r w:rsidRPr="002D757F">
        <w:rPr>
          <w:rFonts w:ascii="Arial" w:hAnsi="Arial" w:cs="Arial"/>
          <w:bCs/>
          <w:i/>
          <w:sz w:val="22"/>
          <w:szCs w:val="22"/>
          <w:lang w:val="es-ES"/>
        </w:rPr>
        <w:t>CPEUM</w:t>
      </w:r>
      <w:r>
        <w:rPr>
          <w:rFonts w:ascii="Arial" w:hAnsi="Arial" w:cs="Arial"/>
          <w:bCs/>
          <w:sz w:val="22"/>
          <w:szCs w:val="22"/>
          <w:lang w:val="es-ES"/>
        </w:rPr>
        <w:t xml:space="preserve"> señala que no</w:t>
      </w:r>
      <w:r w:rsidRPr="002D757F">
        <w:rPr>
          <w:rFonts w:ascii="Arial" w:hAnsi="Arial" w:cs="Arial"/>
          <w:sz w:val="22"/>
          <w:szCs w:val="22"/>
          <w:lang w:val="es-MX"/>
        </w:rPr>
        <w:t xml:space="preserve">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A13A5B" w:rsidRDefault="00A13A5B" w:rsidP="005B343C">
      <w:pPr>
        <w:widowControl/>
        <w:autoSpaceDE/>
        <w:autoSpaceDN/>
        <w:spacing w:line="276" w:lineRule="auto"/>
        <w:ind w:left="-426" w:right="-91"/>
        <w:jc w:val="both"/>
        <w:rPr>
          <w:rFonts w:ascii="Arial" w:eastAsia="Calibri" w:hAnsi="Arial" w:cs="Arial"/>
          <w:b/>
          <w:sz w:val="22"/>
          <w:szCs w:val="22"/>
          <w:lang w:val="es-MX" w:eastAsia="en-US"/>
        </w:rPr>
      </w:pPr>
    </w:p>
    <w:p w:rsidR="005B343C" w:rsidRDefault="005B343C" w:rsidP="005B343C">
      <w:pPr>
        <w:widowControl/>
        <w:autoSpaceDE/>
        <w:autoSpaceDN/>
        <w:spacing w:line="276" w:lineRule="auto"/>
        <w:ind w:left="-426" w:right="-91"/>
        <w:jc w:val="both"/>
        <w:rPr>
          <w:rFonts w:ascii="Arial" w:eastAsia="Calibri" w:hAnsi="Arial" w:cs="Arial"/>
          <w:sz w:val="22"/>
          <w:szCs w:val="22"/>
          <w:lang w:val="es-MX" w:eastAsia="en-US"/>
        </w:rPr>
      </w:pPr>
      <w:bookmarkStart w:id="0" w:name="Artículo_35"/>
      <w:r>
        <w:rPr>
          <w:rFonts w:ascii="Arial" w:eastAsia="Calibri" w:hAnsi="Arial" w:cs="Arial"/>
          <w:b/>
          <w:bCs/>
          <w:sz w:val="22"/>
          <w:szCs w:val="22"/>
          <w:lang w:val="es-MX" w:eastAsia="en-US"/>
        </w:rPr>
        <w:t xml:space="preserve">2.- </w:t>
      </w:r>
      <w:r>
        <w:rPr>
          <w:rFonts w:ascii="Arial" w:eastAsia="Calibri" w:hAnsi="Arial" w:cs="Arial"/>
          <w:bCs/>
          <w:sz w:val="22"/>
          <w:szCs w:val="22"/>
          <w:lang w:val="es-MX" w:eastAsia="en-US"/>
        </w:rPr>
        <w:t xml:space="preserve">Que la fracción III del </w:t>
      </w:r>
      <w:bookmarkEnd w:id="0"/>
      <w:r>
        <w:rPr>
          <w:rFonts w:ascii="Arial" w:eastAsia="Calibri" w:hAnsi="Arial" w:cs="Arial"/>
          <w:bCs/>
          <w:sz w:val="22"/>
          <w:szCs w:val="22"/>
          <w:lang w:val="es-MX" w:eastAsia="en-US"/>
        </w:rPr>
        <w:t xml:space="preserve">artículo 35 de la </w:t>
      </w:r>
      <w:r w:rsidRPr="005B343C">
        <w:rPr>
          <w:rFonts w:ascii="Arial" w:eastAsia="Calibri" w:hAnsi="Arial" w:cs="Arial"/>
          <w:bCs/>
          <w:i/>
          <w:sz w:val="22"/>
          <w:szCs w:val="22"/>
          <w:lang w:val="es-MX" w:eastAsia="en-US"/>
        </w:rPr>
        <w:t>CPEUM</w:t>
      </w:r>
      <w:r>
        <w:rPr>
          <w:rFonts w:ascii="Arial" w:eastAsia="Calibri" w:hAnsi="Arial" w:cs="Arial"/>
          <w:bCs/>
          <w:sz w:val="22"/>
          <w:szCs w:val="22"/>
          <w:lang w:val="es-MX" w:eastAsia="en-US"/>
        </w:rPr>
        <w:t xml:space="preserve"> señala que es </w:t>
      </w:r>
      <w:r w:rsidRPr="005B343C">
        <w:rPr>
          <w:rFonts w:ascii="Arial" w:eastAsia="Calibri" w:hAnsi="Arial" w:cs="Arial"/>
          <w:bCs/>
          <w:sz w:val="22"/>
          <w:szCs w:val="22"/>
          <w:lang w:val="es-MX" w:eastAsia="en-US"/>
        </w:rPr>
        <w:t>derecho</w:t>
      </w:r>
      <w:r w:rsidRPr="005B343C">
        <w:rPr>
          <w:rFonts w:ascii="Arial" w:eastAsia="Calibri" w:hAnsi="Arial" w:cs="Arial"/>
          <w:sz w:val="22"/>
          <w:szCs w:val="22"/>
          <w:lang w:val="es-MX" w:eastAsia="en-US"/>
        </w:rPr>
        <w:t xml:space="preserve"> del ciudadano</w:t>
      </w:r>
      <w:r>
        <w:rPr>
          <w:rFonts w:ascii="Arial" w:eastAsia="Calibri" w:hAnsi="Arial" w:cs="Arial"/>
          <w:sz w:val="22"/>
          <w:szCs w:val="22"/>
          <w:lang w:val="es-MX" w:eastAsia="en-US"/>
        </w:rPr>
        <w:t xml:space="preserve"> el a</w:t>
      </w:r>
      <w:r w:rsidRPr="005B343C">
        <w:rPr>
          <w:rFonts w:ascii="Arial" w:eastAsia="Calibri" w:hAnsi="Arial" w:cs="Arial"/>
          <w:sz w:val="22"/>
          <w:szCs w:val="22"/>
          <w:lang w:val="es-MX" w:eastAsia="en-US"/>
        </w:rPr>
        <w:t>sociarse individual y libremente para tomar parte en forma pacífica en</w:t>
      </w:r>
      <w:r>
        <w:rPr>
          <w:rFonts w:ascii="Arial" w:eastAsia="Calibri" w:hAnsi="Arial" w:cs="Arial"/>
          <w:sz w:val="22"/>
          <w:szCs w:val="22"/>
          <w:lang w:val="es-MX" w:eastAsia="en-US"/>
        </w:rPr>
        <w:t xml:space="preserve"> los asuntos políticos del país.</w:t>
      </w:r>
    </w:p>
    <w:p w:rsidR="005B343C" w:rsidRDefault="005B343C" w:rsidP="005B343C">
      <w:pPr>
        <w:widowControl/>
        <w:autoSpaceDE/>
        <w:autoSpaceDN/>
        <w:spacing w:line="276" w:lineRule="auto"/>
        <w:ind w:left="-426" w:right="-91"/>
        <w:jc w:val="both"/>
        <w:rPr>
          <w:rFonts w:ascii="Arial" w:eastAsia="Calibri" w:hAnsi="Arial" w:cs="Arial"/>
          <w:sz w:val="22"/>
          <w:szCs w:val="22"/>
          <w:lang w:val="es-MX" w:eastAsia="en-US"/>
        </w:rPr>
      </w:pPr>
    </w:p>
    <w:p w:rsidR="005B343C" w:rsidRPr="005B343C" w:rsidRDefault="005B343C" w:rsidP="005B343C">
      <w:pPr>
        <w:widowControl/>
        <w:autoSpaceDE/>
        <w:autoSpaceDN/>
        <w:spacing w:line="276" w:lineRule="auto"/>
        <w:ind w:left="-426" w:right="-91"/>
        <w:jc w:val="both"/>
        <w:rPr>
          <w:rFonts w:ascii="Arial" w:hAnsi="Arial" w:cs="Arial"/>
          <w:bCs/>
          <w:sz w:val="22"/>
          <w:szCs w:val="22"/>
        </w:rPr>
      </w:pPr>
      <w:r w:rsidRPr="005B343C">
        <w:rPr>
          <w:rFonts w:ascii="Arial" w:eastAsia="Calibri" w:hAnsi="Arial" w:cs="Arial"/>
          <w:b/>
          <w:sz w:val="22"/>
          <w:szCs w:val="22"/>
          <w:lang w:val="es-MX" w:eastAsia="en-US"/>
        </w:rPr>
        <w:t>3.-</w:t>
      </w:r>
      <w:r w:rsidRPr="005B343C">
        <w:rPr>
          <w:rFonts w:ascii="Arial" w:eastAsia="Calibri" w:hAnsi="Arial" w:cs="Arial"/>
          <w:sz w:val="22"/>
          <w:szCs w:val="22"/>
          <w:lang w:val="es-MX" w:eastAsia="en-US"/>
        </w:rPr>
        <w:t xml:space="preserve"> Que el artículo 41, la Base V, Apartado C de la </w:t>
      </w:r>
      <w:r w:rsidRPr="005B343C">
        <w:rPr>
          <w:rFonts w:ascii="Arial" w:eastAsia="Calibri" w:hAnsi="Arial" w:cs="Arial"/>
          <w:i/>
          <w:sz w:val="22"/>
          <w:szCs w:val="22"/>
          <w:lang w:val="es-MX" w:eastAsia="en-US"/>
        </w:rPr>
        <w:t>CPEUM</w:t>
      </w:r>
      <w:r w:rsidRPr="005B343C">
        <w:rPr>
          <w:rFonts w:ascii="Arial" w:eastAsia="Calibri" w:hAnsi="Arial" w:cs="Arial"/>
          <w:sz w:val="22"/>
          <w:szCs w:val="22"/>
          <w:lang w:val="es-MX" w:eastAsia="en-US"/>
        </w:rPr>
        <w:t xml:space="preserve"> señala que en</w:t>
      </w:r>
      <w:r w:rsidRPr="005B343C">
        <w:rPr>
          <w:rFonts w:ascii="Arial" w:hAnsi="Arial" w:cs="Arial"/>
          <w:bCs/>
          <w:sz w:val="22"/>
          <w:szCs w:val="22"/>
        </w:rPr>
        <w:t xml:space="preserve"> las entidades federativas las elecciones locales estarán a cargo de organismos públicos locales en los términos de esta Constitución, que ejercerán funciones en las siguientes materias:</w:t>
      </w:r>
    </w:p>
    <w:p w:rsidR="005B343C" w:rsidRPr="00B64B98" w:rsidRDefault="005B343C" w:rsidP="005B343C">
      <w:pPr>
        <w:pStyle w:val="Texto"/>
        <w:spacing w:after="0" w:line="240" w:lineRule="auto"/>
        <w:ind w:left="426" w:firstLine="0"/>
        <w:rPr>
          <w:bCs/>
          <w:sz w:val="20"/>
        </w:rPr>
      </w:pPr>
    </w:p>
    <w:p w:rsidR="005B343C" w:rsidRPr="00913F7E" w:rsidRDefault="005B343C" w:rsidP="005B343C">
      <w:pPr>
        <w:pStyle w:val="Texto"/>
        <w:spacing w:after="0" w:line="240" w:lineRule="auto"/>
        <w:ind w:left="142" w:hanging="431"/>
        <w:rPr>
          <w:bCs/>
          <w:i/>
          <w:sz w:val="20"/>
        </w:rPr>
      </w:pPr>
      <w:r w:rsidRPr="00913F7E">
        <w:rPr>
          <w:b/>
          <w:bCs/>
          <w:i/>
          <w:sz w:val="20"/>
        </w:rPr>
        <w:t>1.</w:t>
      </w:r>
      <w:r w:rsidRPr="00913F7E">
        <w:rPr>
          <w:b/>
          <w:bCs/>
          <w:i/>
          <w:sz w:val="20"/>
        </w:rPr>
        <w:tab/>
      </w:r>
      <w:r w:rsidRPr="00913F7E">
        <w:rPr>
          <w:bCs/>
          <w:i/>
          <w:sz w:val="20"/>
        </w:rPr>
        <w:t>Derechos y el acceso a las prerrogativas de los candidatos y partidos políticos;</w:t>
      </w:r>
    </w:p>
    <w:p w:rsidR="005B343C" w:rsidRPr="00913F7E" w:rsidRDefault="005B343C" w:rsidP="005B343C">
      <w:pPr>
        <w:pStyle w:val="Texto"/>
        <w:spacing w:after="0" w:line="240" w:lineRule="auto"/>
        <w:ind w:left="142" w:hanging="431"/>
        <w:rPr>
          <w:bCs/>
          <w:i/>
          <w:sz w:val="20"/>
        </w:rPr>
      </w:pPr>
      <w:r w:rsidRPr="00913F7E">
        <w:rPr>
          <w:b/>
          <w:bCs/>
          <w:i/>
          <w:sz w:val="20"/>
        </w:rPr>
        <w:t>2.</w:t>
      </w:r>
      <w:r w:rsidRPr="00913F7E">
        <w:rPr>
          <w:b/>
          <w:bCs/>
          <w:i/>
          <w:sz w:val="20"/>
        </w:rPr>
        <w:tab/>
      </w:r>
      <w:r w:rsidRPr="00913F7E">
        <w:rPr>
          <w:bCs/>
          <w:i/>
          <w:sz w:val="20"/>
        </w:rPr>
        <w:t>Educación cívica;</w:t>
      </w:r>
    </w:p>
    <w:p w:rsidR="005B343C" w:rsidRPr="00913F7E" w:rsidRDefault="005B343C" w:rsidP="005B343C">
      <w:pPr>
        <w:pStyle w:val="Texto"/>
        <w:spacing w:after="0" w:line="240" w:lineRule="auto"/>
        <w:ind w:left="142" w:hanging="431"/>
        <w:rPr>
          <w:bCs/>
          <w:i/>
          <w:sz w:val="20"/>
        </w:rPr>
      </w:pPr>
      <w:r w:rsidRPr="00913F7E">
        <w:rPr>
          <w:b/>
          <w:bCs/>
          <w:i/>
          <w:sz w:val="20"/>
        </w:rPr>
        <w:t>3.</w:t>
      </w:r>
      <w:r w:rsidRPr="00913F7E">
        <w:rPr>
          <w:b/>
          <w:bCs/>
          <w:i/>
          <w:sz w:val="20"/>
        </w:rPr>
        <w:tab/>
      </w:r>
      <w:r w:rsidRPr="00913F7E">
        <w:rPr>
          <w:bCs/>
          <w:i/>
          <w:sz w:val="20"/>
        </w:rPr>
        <w:t>Preparación de la jornada electoral;</w:t>
      </w:r>
    </w:p>
    <w:p w:rsidR="005B343C" w:rsidRPr="00913F7E" w:rsidRDefault="005B343C" w:rsidP="005B343C">
      <w:pPr>
        <w:pStyle w:val="Texto"/>
        <w:spacing w:after="0" w:line="240" w:lineRule="auto"/>
        <w:ind w:left="142" w:hanging="431"/>
        <w:rPr>
          <w:bCs/>
          <w:i/>
          <w:sz w:val="20"/>
        </w:rPr>
      </w:pPr>
      <w:r w:rsidRPr="00913F7E">
        <w:rPr>
          <w:b/>
          <w:bCs/>
          <w:i/>
          <w:sz w:val="20"/>
        </w:rPr>
        <w:lastRenderedPageBreak/>
        <w:t>4.</w:t>
      </w:r>
      <w:r w:rsidRPr="00913F7E">
        <w:rPr>
          <w:b/>
          <w:bCs/>
          <w:i/>
          <w:sz w:val="20"/>
        </w:rPr>
        <w:tab/>
      </w:r>
      <w:r w:rsidRPr="00913F7E">
        <w:rPr>
          <w:bCs/>
          <w:i/>
          <w:sz w:val="20"/>
        </w:rPr>
        <w:t>Impresión de documentos y la producción de materiales electorales;</w:t>
      </w:r>
    </w:p>
    <w:p w:rsidR="005B343C" w:rsidRPr="00913F7E" w:rsidRDefault="005B343C" w:rsidP="005B343C">
      <w:pPr>
        <w:pStyle w:val="Texto"/>
        <w:spacing w:after="0" w:line="240" w:lineRule="auto"/>
        <w:ind w:left="142" w:hanging="431"/>
        <w:rPr>
          <w:bCs/>
          <w:i/>
          <w:sz w:val="20"/>
        </w:rPr>
      </w:pPr>
      <w:r w:rsidRPr="00913F7E">
        <w:rPr>
          <w:b/>
          <w:bCs/>
          <w:i/>
          <w:sz w:val="20"/>
        </w:rPr>
        <w:t>5.</w:t>
      </w:r>
      <w:r w:rsidRPr="00913F7E">
        <w:rPr>
          <w:b/>
          <w:bCs/>
          <w:i/>
          <w:sz w:val="20"/>
        </w:rPr>
        <w:tab/>
      </w:r>
      <w:r w:rsidRPr="00913F7E">
        <w:rPr>
          <w:bCs/>
          <w:i/>
          <w:sz w:val="20"/>
        </w:rPr>
        <w:t>Escrutinios y cómputos en los términos que señale la ley;</w:t>
      </w:r>
    </w:p>
    <w:p w:rsidR="005B343C" w:rsidRPr="00913F7E" w:rsidRDefault="005B343C" w:rsidP="005B343C">
      <w:pPr>
        <w:pStyle w:val="Texto"/>
        <w:spacing w:after="0" w:line="240" w:lineRule="auto"/>
        <w:ind w:left="142" w:hanging="431"/>
        <w:rPr>
          <w:bCs/>
          <w:i/>
          <w:sz w:val="20"/>
        </w:rPr>
      </w:pPr>
      <w:r w:rsidRPr="00913F7E">
        <w:rPr>
          <w:b/>
          <w:bCs/>
          <w:i/>
          <w:sz w:val="20"/>
        </w:rPr>
        <w:t>6.</w:t>
      </w:r>
      <w:r w:rsidRPr="00913F7E">
        <w:rPr>
          <w:b/>
          <w:bCs/>
          <w:i/>
          <w:sz w:val="20"/>
        </w:rPr>
        <w:tab/>
      </w:r>
      <w:r w:rsidRPr="00913F7E">
        <w:rPr>
          <w:bCs/>
          <w:i/>
          <w:sz w:val="20"/>
        </w:rPr>
        <w:t>Declaración de validez y el otorgamiento de constancias en las elecciones locales;</w:t>
      </w:r>
    </w:p>
    <w:p w:rsidR="005B343C" w:rsidRPr="00913F7E" w:rsidRDefault="005B343C" w:rsidP="005B343C">
      <w:pPr>
        <w:pStyle w:val="Texto"/>
        <w:spacing w:after="0" w:line="240" w:lineRule="auto"/>
        <w:ind w:left="142" w:hanging="431"/>
        <w:rPr>
          <w:bCs/>
          <w:i/>
          <w:sz w:val="20"/>
        </w:rPr>
      </w:pPr>
      <w:r w:rsidRPr="00913F7E">
        <w:rPr>
          <w:b/>
          <w:bCs/>
          <w:i/>
          <w:sz w:val="20"/>
        </w:rPr>
        <w:t>7.</w:t>
      </w:r>
      <w:r w:rsidRPr="00913F7E">
        <w:rPr>
          <w:b/>
          <w:bCs/>
          <w:i/>
          <w:sz w:val="20"/>
        </w:rPr>
        <w:tab/>
      </w:r>
      <w:r w:rsidRPr="00913F7E">
        <w:rPr>
          <w:bCs/>
          <w:i/>
          <w:sz w:val="20"/>
        </w:rPr>
        <w:t>Cómputo de la elección del titular del poder ejecutivo;</w:t>
      </w:r>
    </w:p>
    <w:p w:rsidR="005B343C" w:rsidRPr="00913F7E" w:rsidRDefault="005B343C" w:rsidP="005B343C">
      <w:pPr>
        <w:pStyle w:val="Texto"/>
        <w:spacing w:after="0" w:line="240" w:lineRule="auto"/>
        <w:ind w:left="142" w:hanging="431"/>
        <w:rPr>
          <w:bCs/>
          <w:i/>
          <w:sz w:val="20"/>
        </w:rPr>
      </w:pPr>
      <w:r w:rsidRPr="00913F7E">
        <w:rPr>
          <w:b/>
          <w:bCs/>
          <w:i/>
          <w:sz w:val="20"/>
        </w:rPr>
        <w:t>8.</w:t>
      </w:r>
      <w:r w:rsidRPr="00913F7E">
        <w:rPr>
          <w:b/>
          <w:bCs/>
          <w:i/>
          <w:sz w:val="20"/>
        </w:rPr>
        <w:tab/>
      </w:r>
      <w:r w:rsidRPr="00913F7E">
        <w:rPr>
          <w:bCs/>
          <w:i/>
          <w:sz w:val="20"/>
        </w:rPr>
        <w:t>Resultados preliminares; encuestas o sondeos de opinión; observación electoral, y conteos rápidos, conforme a los lineamientos establecidos en el Apartado anterior;</w:t>
      </w:r>
    </w:p>
    <w:p w:rsidR="005B343C" w:rsidRPr="00913F7E" w:rsidRDefault="005B343C" w:rsidP="005B343C">
      <w:pPr>
        <w:pStyle w:val="Texto"/>
        <w:spacing w:after="0" w:line="240" w:lineRule="auto"/>
        <w:ind w:left="142" w:hanging="431"/>
        <w:rPr>
          <w:bCs/>
          <w:i/>
          <w:sz w:val="20"/>
        </w:rPr>
      </w:pPr>
      <w:r w:rsidRPr="00913F7E">
        <w:rPr>
          <w:b/>
          <w:bCs/>
          <w:i/>
          <w:sz w:val="20"/>
        </w:rPr>
        <w:t>9.</w:t>
      </w:r>
      <w:r w:rsidRPr="00913F7E">
        <w:rPr>
          <w:b/>
          <w:bCs/>
          <w:i/>
          <w:sz w:val="20"/>
        </w:rPr>
        <w:tab/>
      </w:r>
      <w:r w:rsidRPr="00913F7E">
        <w:rPr>
          <w:bCs/>
          <w:i/>
          <w:sz w:val="20"/>
        </w:rPr>
        <w:t>Organización, desarrollo, cómputo y declaración de resultados en los mecanismos de participación ciudadana que prevea la legislación local;</w:t>
      </w:r>
    </w:p>
    <w:p w:rsidR="005B343C" w:rsidRPr="00913F7E" w:rsidRDefault="005B343C" w:rsidP="005B343C">
      <w:pPr>
        <w:pStyle w:val="Texto"/>
        <w:spacing w:after="0" w:line="240" w:lineRule="auto"/>
        <w:ind w:left="142" w:hanging="431"/>
        <w:rPr>
          <w:bCs/>
          <w:i/>
          <w:sz w:val="20"/>
        </w:rPr>
      </w:pPr>
      <w:r w:rsidRPr="00913F7E">
        <w:rPr>
          <w:b/>
          <w:bCs/>
          <w:i/>
          <w:sz w:val="20"/>
        </w:rPr>
        <w:t>10.</w:t>
      </w:r>
      <w:r w:rsidRPr="00913F7E">
        <w:rPr>
          <w:b/>
          <w:bCs/>
          <w:i/>
          <w:sz w:val="20"/>
        </w:rPr>
        <w:tab/>
      </w:r>
      <w:r w:rsidRPr="00913F7E">
        <w:rPr>
          <w:bCs/>
          <w:i/>
          <w:sz w:val="20"/>
        </w:rPr>
        <w:t>Todas las no reservadas al Instituto Nacional Electoral, y</w:t>
      </w:r>
    </w:p>
    <w:p w:rsidR="005B343C" w:rsidRPr="00913F7E" w:rsidRDefault="005B343C" w:rsidP="005B343C">
      <w:pPr>
        <w:pStyle w:val="Texto"/>
        <w:spacing w:after="0" w:line="240" w:lineRule="auto"/>
        <w:ind w:left="142" w:hanging="431"/>
        <w:rPr>
          <w:bCs/>
          <w:i/>
          <w:sz w:val="20"/>
        </w:rPr>
      </w:pPr>
      <w:r w:rsidRPr="00913F7E">
        <w:rPr>
          <w:b/>
          <w:bCs/>
          <w:i/>
          <w:sz w:val="20"/>
        </w:rPr>
        <w:t>11.</w:t>
      </w:r>
      <w:r w:rsidRPr="00913F7E">
        <w:rPr>
          <w:b/>
          <w:bCs/>
          <w:i/>
          <w:sz w:val="20"/>
        </w:rPr>
        <w:tab/>
      </w:r>
      <w:r w:rsidRPr="00913F7E">
        <w:rPr>
          <w:bCs/>
          <w:i/>
          <w:sz w:val="20"/>
        </w:rPr>
        <w:t>Las que determine la ley.</w:t>
      </w:r>
    </w:p>
    <w:p w:rsidR="005B343C" w:rsidRPr="00B64B98" w:rsidRDefault="005B343C" w:rsidP="005B343C">
      <w:pPr>
        <w:pStyle w:val="Texto"/>
        <w:spacing w:after="0" w:line="240" w:lineRule="auto"/>
        <w:ind w:left="1571" w:hanging="431"/>
        <w:rPr>
          <w:bCs/>
          <w:sz w:val="20"/>
        </w:rPr>
      </w:pPr>
    </w:p>
    <w:p w:rsidR="005B343C" w:rsidRPr="005B343C" w:rsidRDefault="005B343C" w:rsidP="005B343C">
      <w:pPr>
        <w:widowControl/>
        <w:autoSpaceDE/>
        <w:autoSpaceDN/>
        <w:spacing w:line="276" w:lineRule="auto"/>
        <w:ind w:left="-426"/>
        <w:jc w:val="both"/>
        <w:rPr>
          <w:rFonts w:ascii="Arial" w:hAnsi="Arial" w:cs="Arial"/>
          <w:sz w:val="22"/>
          <w:szCs w:val="22"/>
          <w:lang w:val="es-ES"/>
        </w:rPr>
      </w:pPr>
      <w:r>
        <w:rPr>
          <w:rFonts w:ascii="Arial" w:hAnsi="Arial" w:cs="Arial"/>
          <w:b/>
          <w:sz w:val="22"/>
          <w:szCs w:val="22"/>
          <w:lang w:val="es-ES"/>
        </w:rPr>
        <w:t>4</w:t>
      </w:r>
      <w:r w:rsidRPr="005B343C">
        <w:rPr>
          <w:rFonts w:ascii="Arial" w:hAnsi="Arial" w:cs="Arial"/>
          <w:b/>
          <w:sz w:val="22"/>
          <w:szCs w:val="22"/>
          <w:lang w:val="es-ES"/>
        </w:rPr>
        <w:t>.-</w:t>
      </w:r>
      <w:r w:rsidRPr="005B343C">
        <w:rPr>
          <w:rFonts w:ascii="Arial" w:hAnsi="Arial" w:cs="Arial"/>
          <w:sz w:val="22"/>
          <w:szCs w:val="22"/>
          <w:lang w:val="es-ES"/>
        </w:rPr>
        <w:t xml:space="preserve"> Que el artículo 99 de la </w:t>
      </w:r>
      <w:r w:rsidRPr="005B343C">
        <w:rPr>
          <w:rFonts w:ascii="Arial" w:hAnsi="Arial" w:cs="Arial"/>
          <w:i/>
          <w:sz w:val="22"/>
          <w:szCs w:val="22"/>
          <w:lang w:val="es-ES"/>
        </w:rPr>
        <w:t>LGIPE</w:t>
      </w:r>
      <w:r w:rsidRPr="005B343C">
        <w:rPr>
          <w:rFonts w:ascii="Arial" w:hAnsi="Arial" w:cs="Arial"/>
          <w:sz w:val="22"/>
          <w:szCs w:val="22"/>
          <w:lang w:val="es-ES"/>
        </w:rPr>
        <w:t>, establece que los Organismos Públicos Locales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5B343C" w:rsidRPr="005B343C" w:rsidRDefault="005B343C" w:rsidP="005B343C">
      <w:pPr>
        <w:widowControl/>
        <w:autoSpaceDE/>
        <w:autoSpaceDN/>
        <w:spacing w:line="276" w:lineRule="auto"/>
        <w:ind w:left="-426"/>
        <w:jc w:val="both"/>
        <w:rPr>
          <w:rFonts w:ascii="Arial" w:hAnsi="Arial" w:cs="Arial"/>
          <w:sz w:val="22"/>
          <w:szCs w:val="22"/>
          <w:lang w:val="es-ES"/>
        </w:rPr>
      </w:pPr>
    </w:p>
    <w:p w:rsidR="005B343C" w:rsidRPr="005B343C" w:rsidRDefault="005B343C" w:rsidP="005B343C">
      <w:pPr>
        <w:widowControl/>
        <w:autoSpaceDE/>
        <w:autoSpaceDN/>
        <w:spacing w:line="276" w:lineRule="auto"/>
        <w:ind w:left="-426"/>
        <w:jc w:val="both"/>
        <w:rPr>
          <w:rFonts w:ascii="Arial" w:hAnsi="Arial" w:cs="Arial"/>
          <w:sz w:val="22"/>
          <w:szCs w:val="22"/>
          <w:lang w:val="es-ES"/>
        </w:rPr>
      </w:pPr>
      <w:r>
        <w:rPr>
          <w:rFonts w:ascii="Arial" w:eastAsia="SimSun" w:hAnsi="Arial" w:cs="Arial"/>
          <w:b/>
          <w:sz w:val="22"/>
          <w:szCs w:val="22"/>
          <w:lang w:val="es-ES" w:eastAsia="zh-CN"/>
        </w:rPr>
        <w:t>5</w:t>
      </w:r>
      <w:r w:rsidRPr="005B343C">
        <w:rPr>
          <w:rFonts w:ascii="Arial" w:eastAsia="SimSun" w:hAnsi="Arial" w:cs="Arial"/>
          <w:b/>
          <w:sz w:val="22"/>
          <w:szCs w:val="22"/>
          <w:lang w:val="es-ES" w:eastAsia="zh-CN"/>
        </w:rPr>
        <w:t xml:space="preserve">.- </w:t>
      </w:r>
      <w:r w:rsidRPr="005B343C">
        <w:rPr>
          <w:rFonts w:ascii="Arial" w:eastAsia="SimSun" w:hAnsi="Arial" w:cs="Arial"/>
          <w:sz w:val="22"/>
          <w:szCs w:val="22"/>
          <w:lang w:val="es-ES" w:eastAsia="zh-CN"/>
        </w:rPr>
        <w:t>Que entre</w:t>
      </w:r>
      <w:r w:rsidRPr="005B343C">
        <w:rPr>
          <w:rFonts w:ascii="Arial" w:eastAsia="SimSun" w:hAnsi="Arial" w:cs="Arial"/>
          <w:b/>
          <w:sz w:val="22"/>
          <w:szCs w:val="22"/>
          <w:lang w:val="es-ES" w:eastAsia="zh-CN"/>
        </w:rPr>
        <w:t xml:space="preserve"> </w:t>
      </w:r>
      <w:r w:rsidRPr="005B343C">
        <w:rPr>
          <w:rFonts w:ascii="Arial" w:eastAsia="SimSun" w:hAnsi="Arial" w:cs="Arial"/>
          <w:sz w:val="22"/>
          <w:szCs w:val="22"/>
          <w:lang w:val="es-ES" w:eastAsia="zh-CN"/>
        </w:rPr>
        <w:t>las funciones que le corresponde ejercer a los</w:t>
      </w:r>
      <w:r w:rsidRPr="005B343C">
        <w:rPr>
          <w:rFonts w:ascii="Arial" w:hAnsi="Arial" w:cs="Arial"/>
          <w:sz w:val="22"/>
          <w:szCs w:val="22"/>
        </w:rPr>
        <w:t xml:space="preserve"> Organismos Públicos Locales en las materias que se establecen en</w:t>
      </w:r>
      <w:r>
        <w:rPr>
          <w:rFonts w:ascii="Arial" w:eastAsia="SimSun" w:hAnsi="Arial" w:cs="Arial"/>
          <w:sz w:val="22"/>
          <w:szCs w:val="22"/>
          <w:lang w:val="es-ES" w:eastAsia="zh-CN"/>
        </w:rPr>
        <w:t xml:space="preserve"> los incisos a) </w:t>
      </w:r>
      <w:r w:rsidRPr="005B343C">
        <w:rPr>
          <w:rFonts w:ascii="Arial" w:eastAsia="SimSun" w:hAnsi="Arial" w:cs="Arial"/>
          <w:sz w:val="22"/>
          <w:szCs w:val="22"/>
          <w:lang w:val="es-ES" w:eastAsia="zh-CN"/>
        </w:rPr>
        <w:t xml:space="preserve">y r) del artículo 104 de la </w:t>
      </w:r>
      <w:r w:rsidRPr="005B343C">
        <w:rPr>
          <w:rFonts w:ascii="Arial" w:eastAsia="SimSun" w:hAnsi="Arial" w:cs="Arial"/>
          <w:i/>
          <w:sz w:val="22"/>
          <w:szCs w:val="22"/>
          <w:lang w:val="es-ES" w:eastAsia="zh-CN"/>
        </w:rPr>
        <w:t>LGIPE,</w:t>
      </w:r>
      <w:r w:rsidRPr="005B343C">
        <w:rPr>
          <w:rFonts w:ascii="Arial" w:eastAsia="SimSun" w:hAnsi="Arial" w:cs="Arial"/>
          <w:sz w:val="22"/>
          <w:szCs w:val="22"/>
          <w:lang w:val="es-ES" w:eastAsia="zh-CN"/>
        </w:rPr>
        <w:t xml:space="preserve"> están las siguientes:</w:t>
      </w:r>
      <w:r w:rsidRPr="005B343C">
        <w:rPr>
          <w:rFonts w:ascii="Arial" w:hAnsi="Arial" w:cs="Arial"/>
          <w:sz w:val="22"/>
          <w:szCs w:val="22"/>
        </w:rPr>
        <w:t xml:space="preserve"> </w:t>
      </w:r>
    </w:p>
    <w:p w:rsidR="005B343C" w:rsidRPr="005B343C" w:rsidRDefault="005B343C" w:rsidP="005B343C">
      <w:pPr>
        <w:widowControl/>
        <w:autoSpaceDE/>
        <w:autoSpaceDN/>
        <w:ind w:left="-284"/>
        <w:jc w:val="both"/>
        <w:rPr>
          <w:rFonts w:ascii="Arial" w:hAnsi="Arial" w:cs="Arial"/>
          <w:sz w:val="22"/>
          <w:szCs w:val="22"/>
        </w:rPr>
      </w:pPr>
    </w:p>
    <w:p w:rsidR="005B343C" w:rsidRPr="005B343C" w:rsidRDefault="005B343C" w:rsidP="005B343C">
      <w:pPr>
        <w:widowControl/>
        <w:numPr>
          <w:ilvl w:val="0"/>
          <w:numId w:val="1"/>
        </w:numPr>
        <w:autoSpaceDE/>
        <w:autoSpaceDN/>
        <w:ind w:left="284"/>
        <w:jc w:val="both"/>
        <w:rPr>
          <w:rFonts w:ascii="Arial" w:hAnsi="Arial" w:cs="Arial"/>
          <w:i/>
        </w:rPr>
      </w:pPr>
      <w:r w:rsidRPr="005B343C">
        <w:rPr>
          <w:rFonts w:ascii="Arial" w:hAnsi="Arial" w:cs="Arial"/>
          <w:i/>
        </w:rPr>
        <w:t>Aplicar las disposiciones generales, reglas, lineamientos, criterios y formatos que, en ejercicio de las facultades que le confiere la Constitución y esta Ley, establezca el INE;</w:t>
      </w:r>
    </w:p>
    <w:p w:rsidR="005B343C" w:rsidRPr="005B343C" w:rsidRDefault="005B343C" w:rsidP="005B343C">
      <w:pPr>
        <w:widowControl/>
        <w:autoSpaceDE/>
        <w:autoSpaceDN/>
        <w:ind w:left="284"/>
        <w:jc w:val="both"/>
        <w:rPr>
          <w:rFonts w:ascii="Arial" w:hAnsi="Arial" w:cs="Arial"/>
          <w:i/>
        </w:rPr>
      </w:pPr>
      <w:r w:rsidRPr="005B343C">
        <w:rPr>
          <w:rFonts w:ascii="Arial" w:hAnsi="Arial" w:cs="Arial"/>
          <w:i/>
        </w:rPr>
        <w:t>…</w:t>
      </w:r>
    </w:p>
    <w:p w:rsidR="005B343C" w:rsidRPr="005B343C" w:rsidRDefault="005B343C" w:rsidP="005B343C">
      <w:pPr>
        <w:widowControl/>
        <w:autoSpaceDE/>
        <w:autoSpaceDN/>
        <w:ind w:left="284" w:hanging="432"/>
        <w:jc w:val="both"/>
        <w:rPr>
          <w:rFonts w:ascii="Arial" w:hAnsi="Arial" w:cs="Arial"/>
          <w:b/>
          <w:i/>
        </w:rPr>
      </w:pPr>
      <w:r w:rsidRPr="005B343C">
        <w:rPr>
          <w:rFonts w:ascii="Arial" w:hAnsi="Arial" w:cs="Arial"/>
          <w:b/>
          <w:i/>
        </w:rPr>
        <w:t>r)</w:t>
      </w:r>
      <w:r w:rsidRPr="005B343C">
        <w:rPr>
          <w:rFonts w:ascii="Arial" w:hAnsi="Arial" w:cs="Arial"/>
          <w:i/>
        </w:rPr>
        <w:tab/>
        <w:t>Las demás que determine esta Ley, y aquéllas no reservadas al INE, que se establezcan en la legislación local correspondiente.</w:t>
      </w:r>
    </w:p>
    <w:p w:rsidR="005B343C" w:rsidRPr="005B343C" w:rsidRDefault="005B343C" w:rsidP="002D757F">
      <w:pPr>
        <w:widowControl/>
        <w:autoSpaceDE/>
        <w:autoSpaceDN/>
        <w:spacing w:line="360" w:lineRule="auto"/>
        <w:ind w:left="-426" w:right="-91"/>
        <w:jc w:val="both"/>
        <w:rPr>
          <w:rFonts w:ascii="Arial" w:eastAsia="Calibri" w:hAnsi="Arial" w:cs="Arial"/>
          <w:sz w:val="22"/>
          <w:szCs w:val="22"/>
          <w:lang w:val="es-MX" w:eastAsia="en-US"/>
        </w:rPr>
      </w:pPr>
    </w:p>
    <w:p w:rsidR="00A13A5B" w:rsidRDefault="009E1CFB" w:rsidP="009E1CFB">
      <w:pPr>
        <w:widowControl/>
        <w:autoSpaceDE/>
        <w:autoSpaceDN/>
        <w:spacing w:line="276" w:lineRule="auto"/>
        <w:ind w:left="-426" w:right="-91"/>
        <w:jc w:val="both"/>
        <w:rPr>
          <w:rFonts w:ascii="Arial" w:eastAsia="Calibri" w:hAnsi="Arial" w:cs="Arial"/>
          <w:sz w:val="22"/>
          <w:szCs w:val="22"/>
          <w:lang w:val="es-MX" w:eastAsia="en-US"/>
        </w:rPr>
      </w:pPr>
      <w:r>
        <w:rPr>
          <w:rFonts w:ascii="Arial" w:eastAsia="Calibri" w:hAnsi="Arial" w:cs="Arial"/>
          <w:b/>
          <w:sz w:val="22"/>
          <w:szCs w:val="22"/>
          <w:lang w:val="es-MX" w:eastAsia="en-US"/>
        </w:rPr>
        <w:t xml:space="preserve">6.- </w:t>
      </w:r>
      <w:r>
        <w:rPr>
          <w:rFonts w:ascii="Arial" w:eastAsia="Calibri" w:hAnsi="Arial" w:cs="Arial"/>
          <w:sz w:val="22"/>
          <w:szCs w:val="22"/>
          <w:lang w:val="es-MX" w:eastAsia="en-US"/>
        </w:rPr>
        <w:t>Que el artículo 7, fracción III de la CPEY señala que, entre los derechos de los ciudadanos yucatecos, está el asociarse para tratar los asuntos políticos del Estado.</w:t>
      </w:r>
    </w:p>
    <w:p w:rsidR="009E1CFB" w:rsidRDefault="009E1CFB" w:rsidP="009E1CFB">
      <w:pPr>
        <w:widowControl/>
        <w:autoSpaceDE/>
        <w:autoSpaceDN/>
        <w:spacing w:line="276" w:lineRule="auto"/>
        <w:ind w:left="-426" w:right="-91"/>
        <w:jc w:val="both"/>
        <w:rPr>
          <w:rFonts w:ascii="Arial" w:eastAsia="Calibri" w:hAnsi="Arial" w:cs="Arial"/>
          <w:sz w:val="22"/>
          <w:szCs w:val="22"/>
          <w:lang w:val="es-MX" w:eastAsia="en-US"/>
        </w:rPr>
      </w:pPr>
    </w:p>
    <w:p w:rsidR="009E1CFB" w:rsidRPr="009E1CFB" w:rsidRDefault="00E36B53" w:rsidP="009E1CFB">
      <w:pPr>
        <w:widowControl/>
        <w:autoSpaceDE/>
        <w:autoSpaceDN/>
        <w:spacing w:line="276" w:lineRule="auto"/>
        <w:ind w:left="-426" w:right="-91"/>
        <w:jc w:val="both"/>
        <w:rPr>
          <w:rFonts w:ascii="Arial" w:eastAsia="Calibri" w:hAnsi="Arial" w:cs="Arial"/>
          <w:sz w:val="22"/>
          <w:szCs w:val="22"/>
          <w:lang w:eastAsia="en-US"/>
        </w:rPr>
      </w:pPr>
      <w:r>
        <w:rPr>
          <w:rFonts w:ascii="Arial" w:eastAsia="Calibri" w:hAnsi="Arial" w:cs="Arial"/>
          <w:b/>
          <w:sz w:val="22"/>
          <w:szCs w:val="22"/>
          <w:lang w:val="es-ES" w:eastAsia="en-US"/>
        </w:rPr>
        <w:t>7</w:t>
      </w:r>
      <w:r w:rsidR="009E1CFB" w:rsidRPr="009E1CFB">
        <w:rPr>
          <w:rFonts w:ascii="Arial" w:eastAsia="Calibri" w:hAnsi="Arial" w:cs="Arial"/>
          <w:b/>
          <w:sz w:val="22"/>
          <w:szCs w:val="22"/>
          <w:lang w:val="es-ES" w:eastAsia="en-US"/>
        </w:rPr>
        <w:t xml:space="preserve">.- </w:t>
      </w:r>
      <w:r w:rsidR="009E1CFB" w:rsidRPr="009E1CFB">
        <w:rPr>
          <w:rFonts w:ascii="Arial" w:eastAsia="Calibri" w:hAnsi="Arial" w:cs="Arial"/>
          <w:sz w:val="22"/>
          <w:szCs w:val="22"/>
          <w:lang w:val="es-ES" w:eastAsia="en-US"/>
        </w:rPr>
        <w:t>Que el párrafo segundo del artículo 16 Apartado A de la</w:t>
      </w:r>
      <w:r w:rsidR="009E1CFB" w:rsidRPr="009E1CFB">
        <w:rPr>
          <w:rFonts w:ascii="Arial" w:eastAsia="Calibri" w:hAnsi="Arial" w:cs="Arial"/>
          <w:sz w:val="22"/>
          <w:szCs w:val="22"/>
          <w:lang w:eastAsia="en-US"/>
        </w:rPr>
        <w:t xml:space="preserve"> CPEY señala 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9E1CFB" w:rsidRPr="009E1CFB" w:rsidRDefault="009E1CFB" w:rsidP="009E1CFB">
      <w:pPr>
        <w:widowControl/>
        <w:autoSpaceDE/>
        <w:autoSpaceDN/>
        <w:spacing w:line="276" w:lineRule="auto"/>
        <w:ind w:left="-426" w:right="-91"/>
        <w:jc w:val="both"/>
        <w:rPr>
          <w:rFonts w:ascii="Arial" w:eastAsia="Calibri" w:hAnsi="Arial" w:cs="Arial"/>
          <w:b/>
          <w:sz w:val="22"/>
          <w:szCs w:val="22"/>
          <w:lang w:val="es-ES" w:eastAsia="en-US"/>
        </w:rPr>
      </w:pPr>
    </w:p>
    <w:p w:rsidR="009E1CFB" w:rsidRPr="009E1CFB" w:rsidRDefault="00E36B53" w:rsidP="009E1CFB">
      <w:pPr>
        <w:widowControl/>
        <w:autoSpaceDE/>
        <w:autoSpaceDN/>
        <w:spacing w:line="276" w:lineRule="auto"/>
        <w:ind w:left="-426" w:right="-91"/>
        <w:jc w:val="both"/>
        <w:rPr>
          <w:rFonts w:ascii="Arial" w:eastAsia="Calibri" w:hAnsi="Arial" w:cs="Arial"/>
          <w:sz w:val="22"/>
          <w:szCs w:val="22"/>
          <w:lang w:val="es-ES" w:eastAsia="en-US"/>
        </w:rPr>
      </w:pPr>
      <w:r>
        <w:rPr>
          <w:rFonts w:ascii="Arial" w:eastAsia="Calibri" w:hAnsi="Arial" w:cs="Arial"/>
          <w:b/>
          <w:sz w:val="22"/>
          <w:szCs w:val="22"/>
          <w:lang w:val="es-ES" w:eastAsia="en-US"/>
        </w:rPr>
        <w:t>8</w:t>
      </w:r>
      <w:r w:rsidR="009E1CFB" w:rsidRPr="009E1CFB">
        <w:rPr>
          <w:rFonts w:ascii="Arial" w:eastAsia="Calibri" w:hAnsi="Arial" w:cs="Arial"/>
          <w:b/>
          <w:sz w:val="22"/>
          <w:szCs w:val="22"/>
          <w:lang w:val="es-ES" w:eastAsia="en-US"/>
        </w:rPr>
        <w:t>.-</w:t>
      </w:r>
      <w:r w:rsidR="009E1CFB" w:rsidRPr="009E1CFB">
        <w:rPr>
          <w:rFonts w:ascii="Arial" w:eastAsia="Calibri" w:hAnsi="Arial" w:cs="Arial"/>
          <w:sz w:val="22"/>
          <w:szCs w:val="22"/>
          <w:lang w:val="es-ES" w:eastAsia="en-US"/>
        </w:rPr>
        <w:t xml:space="preserve">  Que el artículo 16, Apartado E, de la </w:t>
      </w:r>
      <w:r w:rsidR="009E1CFB" w:rsidRPr="009E1CFB">
        <w:rPr>
          <w:rFonts w:ascii="Arial" w:eastAsia="Calibri" w:hAnsi="Arial" w:cs="Arial"/>
          <w:i/>
          <w:sz w:val="22"/>
          <w:szCs w:val="22"/>
          <w:lang w:val="es-ES" w:eastAsia="en-US"/>
        </w:rPr>
        <w:t>CPEY</w:t>
      </w:r>
      <w:r w:rsidR="009E1CFB" w:rsidRPr="009E1CFB">
        <w:rPr>
          <w:rFonts w:ascii="Arial" w:eastAsia="Calibri" w:hAnsi="Arial" w:cs="Arial"/>
          <w:sz w:val="22"/>
          <w:szCs w:val="22"/>
          <w:lang w:val="es-ES" w:eastAsia="en-U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9E1CFB" w:rsidRPr="009E1CFB">
        <w:rPr>
          <w:rFonts w:ascii="Arial" w:eastAsia="Calibri" w:hAnsi="Arial" w:cs="Arial"/>
          <w:i/>
          <w:sz w:val="22"/>
          <w:szCs w:val="22"/>
          <w:lang w:val="es-ES" w:eastAsia="en-US"/>
        </w:rPr>
        <w:t>Constitución Política de los Estados Unidos Mexicanos</w:t>
      </w:r>
      <w:r w:rsidR="009E1CFB" w:rsidRPr="009E1CFB">
        <w:rPr>
          <w:rFonts w:ascii="Arial" w:eastAsia="Calibri" w:hAnsi="Arial" w:cs="Arial"/>
          <w:sz w:val="22"/>
          <w:szCs w:val="22"/>
          <w:lang w:val="es-ES" w:eastAsia="en-US"/>
        </w:rPr>
        <w:t xml:space="preserve"> y la propia Constitución Local. En el ejercicio de esa función, serán principios rectores la certeza, imparcialidad, independencia, legalidad, máxima publicidad, objetividad y profesionalización.</w:t>
      </w:r>
    </w:p>
    <w:p w:rsidR="009E1CFB" w:rsidRDefault="009E1CFB" w:rsidP="009E1CFB">
      <w:pPr>
        <w:widowControl/>
        <w:autoSpaceDE/>
        <w:autoSpaceDN/>
        <w:spacing w:line="276" w:lineRule="auto"/>
        <w:ind w:left="-426" w:right="-91"/>
        <w:jc w:val="both"/>
        <w:rPr>
          <w:rFonts w:ascii="Arial" w:eastAsia="Calibri" w:hAnsi="Arial" w:cs="Arial"/>
          <w:sz w:val="22"/>
          <w:szCs w:val="22"/>
          <w:lang w:val="es-MX" w:eastAsia="en-US"/>
        </w:rPr>
      </w:pPr>
    </w:p>
    <w:p w:rsidR="009E1CFB" w:rsidRPr="009E1CFB" w:rsidRDefault="00E36B53" w:rsidP="009E1CFB">
      <w:pPr>
        <w:widowControl/>
        <w:autoSpaceDE/>
        <w:autoSpaceDN/>
        <w:spacing w:line="276" w:lineRule="auto"/>
        <w:ind w:left="-426" w:right="-91"/>
        <w:jc w:val="both"/>
        <w:rPr>
          <w:rFonts w:ascii="Arial" w:eastAsia="Calibri" w:hAnsi="Arial" w:cs="Arial"/>
          <w:sz w:val="22"/>
          <w:szCs w:val="22"/>
          <w:lang w:val="es-ES" w:eastAsia="en-US"/>
        </w:rPr>
      </w:pPr>
      <w:r>
        <w:rPr>
          <w:rFonts w:ascii="Arial" w:eastAsia="Calibri" w:hAnsi="Arial" w:cs="Arial"/>
          <w:b/>
          <w:sz w:val="22"/>
          <w:szCs w:val="22"/>
          <w:lang w:val="es-ES" w:eastAsia="en-US"/>
        </w:rPr>
        <w:t>9</w:t>
      </w:r>
      <w:r w:rsidR="009E1CFB" w:rsidRPr="009E1CFB">
        <w:rPr>
          <w:rFonts w:ascii="Arial" w:eastAsia="Calibri" w:hAnsi="Arial" w:cs="Arial"/>
          <w:b/>
          <w:sz w:val="22"/>
          <w:szCs w:val="22"/>
          <w:lang w:val="es-ES" w:eastAsia="en-US"/>
        </w:rPr>
        <w:t>.-</w:t>
      </w:r>
      <w:r w:rsidR="009E1CFB" w:rsidRPr="009E1CFB">
        <w:rPr>
          <w:rFonts w:ascii="Arial" w:eastAsia="Calibri" w:hAnsi="Arial" w:cs="Arial"/>
          <w:sz w:val="22"/>
          <w:szCs w:val="22"/>
          <w:lang w:val="es-ES" w:eastAsia="en-US"/>
        </w:rPr>
        <w:t xml:space="preserve"> Que el artículo 75 Bis de la </w:t>
      </w:r>
      <w:r w:rsidR="009E1CFB" w:rsidRPr="009E1CFB">
        <w:rPr>
          <w:rFonts w:ascii="Arial" w:eastAsia="Calibri" w:hAnsi="Arial" w:cs="Arial"/>
          <w:i/>
          <w:sz w:val="22"/>
          <w:szCs w:val="22"/>
          <w:lang w:val="es-ES" w:eastAsia="en-US"/>
        </w:rPr>
        <w:t>CPEY</w:t>
      </w:r>
      <w:r w:rsidR="009E1CFB" w:rsidRPr="009E1CFB">
        <w:rPr>
          <w:rFonts w:ascii="Arial" w:eastAsia="Calibri" w:hAnsi="Arial" w:cs="Arial"/>
          <w:sz w:val="22"/>
          <w:szCs w:val="22"/>
          <w:lang w:val="es-ES" w:eastAsia="en-U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9E1CFB" w:rsidRDefault="009E1CFB" w:rsidP="009E1CFB">
      <w:pPr>
        <w:widowControl/>
        <w:autoSpaceDE/>
        <w:autoSpaceDN/>
        <w:spacing w:line="276" w:lineRule="auto"/>
        <w:ind w:left="-426" w:right="-91"/>
        <w:jc w:val="both"/>
        <w:rPr>
          <w:rFonts w:ascii="Arial" w:eastAsia="Calibri" w:hAnsi="Arial" w:cs="Arial"/>
          <w:sz w:val="22"/>
          <w:szCs w:val="22"/>
          <w:lang w:val="es-MX" w:eastAsia="en-US"/>
        </w:rPr>
      </w:pPr>
    </w:p>
    <w:p w:rsidR="009E1CFB" w:rsidRPr="009E1CFB" w:rsidRDefault="00E36B53" w:rsidP="009E1CFB">
      <w:pPr>
        <w:widowControl/>
        <w:autoSpaceDE/>
        <w:autoSpaceDN/>
        <w:spacing w:line="276" w:lineRule="auto"/>
        <w:ind w:left="-426" w:right="-91"/>
        <w:jc w:val="both"/>
        <w:rPr>
          <w:rFonts w:ascii="Arial" w:eastAsia="Calibri" w:hAnsi="Arial" w:cs="Arial"/>
          <w:sz w:val="22"/>
          <w:szCs w:val="22"/>
          <w:lang w:eastAsia="en-US"/>
        </w:rPr>
      </w:pPr>
      <w:r>
        <w:rPr>
          <w:rFonts w:ascii="Arial" w:eastAsia="Calibri" w:hAnsi="Arial" w:cs="Arial"/>
          <w:b/>
          <w:sz w:val="22"/>
          <w:szCs w:val="22"/>
          <w:lang w:val="es-ES" w:eastAsia="en-US"/>
        </w:rPr>
        <w:lastRenderedPageBreak/>
        <w:t>10</w:t>
      </w:r>
      <w:r w:rsidR="009E1CFB" w:rsidRPr="009E1CFB">
        <w:rPr>
          <w:rFonts w:ascii="Arial" w:eastAsia="Calibri" w:hAnsi="Arial" w:cs="Arial"/>
          <w:b/>
          <w:sz w:val="22"/>
          <w:szCs w:val="22"/>
          <w:lang w:val="es-ES" w:eastAsia="en-US"/>
        </w:rPr>
        <w:t>.-</w:t>
      </w:r>
      <w:r w:rsidR="009E1CFB" w:rsidRPr="009E1CFB">
        <w:rPr>
          <w:rFonts w:ascii="Arial" w:eastAsia="Calibri" w:hAnsi="Arial" w:cs="Arial"/>
          <w:sz w:val="22"/>
          <w:szCs w:val="22"/>
          <w:lang w:val="es-ES" w:eastAsia="en-US"/>
        </w:rPr>
        <w:t xml:space="preserve"> Que el artículo 103 de la </w:t>
      </w:r>
      <w:r w:rsidR="009E1CFB" w:rsidRPr="009E1CFB">
        <w:rPr>
          <w:rFonts w:ascii="Arial" w:eastAsia="Calibri" w:hAnsi="Arial" w:cs="Arial"/>
          <w:i/>
          <w:sz w:val="22"/>
          <w:szCs w:val="22"/>
          <w:lang w:val="es-ES" w:eastAsia="en-US"/>
        </w:rPr>
        <w:t>LIPEEY</w:t>
      </w:r>
      <w:r w:rsidR="009E1CFB" w:rsidRPr="009E1CFB">
        <w:rPr>
          <w:rFonts w:ascii="Arial" w:eastAsia="Calibri" w:hAnsi="Arial" w:cs="Arial"/>
          <w:sz w:val="22"/>
          <w:szCs w:val="22"/>
          <w:lang w:val="es-ES" w:eastAsia="en-US"/>
        </w:rPr>
        <w:t xml:space="preserve">, dispone que </w:t>
      </w:r>
      <w:r w:rsidR="009E1CFB" w:rsidRPr="009E1CFB">
        <w:rPr>
          <w:rFonts w:ascii="Arial" w:eastAsia="Calibri" w:hAnsi="Arial" w:cs="Arial"/>
          <w:sz w:val="22"/>
          <w:szCs w:val="22"/>
          <w:lang w:eastAsia="en-US"/>
        </w:rPr>
        <w:t>la organización de las elecciones locales es una función estatal que se realiza con la participación de los partidos políticos y los ciudadanos, en los términos de la Constitución, de esta Ley y de los demás ordenamientos aplicables.</w:t>
      </w:r>
    </w:p>
    <w:p w:rsidR="009E1CFB" w:rsidRPr="009E1CFB" w:rsidRDefault="009E1CFB" w:rsidP="009E1CFB">
      <w:pPr>
        <w:widowControl/>
        <w:autoSpaceDE/>
        <w:autoSpaceDN/>
        <w:spacing w:line="276" w:lineRule="auto"/>
        <w:ind w:left="-426" w:right="-91"/>
        <w:jc w:val="both"/>
        <w:rPr>
          <w:rFonts w:ascii="Arial" w:eastAsia="Calibri" w:hAnsi="Arial" w:cs="Arial"/>
          <w:sz w:val="22"/>
          <w:szCs w:val="22"/>
          <w:lang w:val="es-ES" w:eastAsia="en-US"/>
        </w:rPr>
      </w:pPr>
    </w:p>
    <w:p w:rsidR="009E1CFB" w:rsidRPr="009E1CFB" w:rsidRDefault="009E1CFB" w:rsidP="009E1CFB">
      <w:pPr>
        <w:widowControl/>
        <w:autoSpaceDE/>
        <w:autoSpaceDN/>
        <w:spacing w:line="276" w:lineRule="auto"/>
        <w:ind w:left="-426" w:right="-91"/>
        <w:jc w:val="both"/>
        <w:rPr>
          <w:rFonts w:ascii="Arial" w:eastAsia="Calibri" w:hAnsi="Arial" w:cs="Arial"/>
          <w:sz w:val="22"/>
          <w:szCs w:val="22"/>
          <w:lang w:val="es-ES" w:eastAsia="en-US"/>
        </w:rPr>
      </w:pPr>
      <w:r w:rsidRPr="009E1CFB">
        <w:rPr>
          <w:rFonts w:ascii="Arial" w:eastAsia="Calibri" w:hAnsi="Arial" w:cs="Arial"/>
          <w:b/>
          <w:sz w:val="22"/>
          <w:szCs w:val="22"/>
          <w:lang w:val="es-ES" w:eastAsia="en-US"/>
        </w:rPr>
        <w:t>1</w:t>
      </w:r>
      <w:r w:rsidR="00E36B53">
        <w:rPr>
          <w:rFonts w:ascii="Arial" w:eastAsia="Calibri" w:hAnsi="Arial" w:cs="Arial"/>
          <w:b/>
          <w:sz w:val="22"/>
          <w:szCs w:val="22"/>
          <w:lang w:val="es-ES" w:eastAsia="en-US"/>
        </w:rPr>
        <w:t>1</w:t>
      </w:r>
      <w:r w:rsidRPr="009E1CFB">
        <w:rPr>
          <w:rFonts w:ascii="Arial" w:eastAsia="Calibri" w:hAnsi="Arial" w:cs="Arial"/>
          <w:b/>
          <w:sz w:val="22"/>
          <w:szCs w:val="22"/>
          <w:lang w:val="es-ES" w:eastAsia="en-US"/>
        </w:rPr>
        <w:t>.-</w:t>
      </w:r>
      <w:r w:rsidRPr="009E1CFB">
        <w:rPr>
          <w:rFonts w:ascii="Arial" w:eastAsia="Calibri" w:hAnsi="Arial" w:cs="Arial"/>
          <w:sz w:val="22"/>
          <w:szCs w:val="22"/>
          <w:lang w:val="es-ES" w:eastAsia="en-US"/>
        </w:rPr>
        <w:t xml:space="preserve"> Que el artículo 104 de la </w:t>
      </w:r>
      <w:r w:rsidRPr="009E1CFB">
        <w:rPr>
          <w:rFonts w:ascii="Arial" w:eastAsia="Calibri" w:hAnsi="Arial" w:cs="Arial"/>
          <w:i/>
          <w:sz w:val="22"/>
          <w:szCs w:val="22"/>
          <w:lang w:val="es-ES" w:eastAsia="en-US"/>
        </w:rPr>
        <w:t>LIPEEY</w:t>
      </w:r>
      <w:r w:rsidRPr="009E1CFB">
        <w:rPr>
          <w:rFonts w:ascii="Arial" w:eastAsia="Calibri" w:hAnsi="Arial" w:cs="Arial"/>
          <w:sz w:val="22"/>
          <w:szCs w:val="22"/>
          <w:lang w:val="es-ES"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9E1CFB">
        <w:rPr>
          <w:rFonts w:ascii="Arial" w:eastAsia="Calibri" w:hAnsi="Arial" w:cs="Arial"/>
          <w:bCs/>
          <w:sz w:val="22"/>
          <w:szCs w:val="22"/>
          <w:lang w:val="es-ES" w:eastAsia="en-US"/>
        </w:rPr>
        <w:t xml:space="preserve">De igual manera, </w:t>
      </w:r>
      <w:r w:rsidRPr="009E1CFB">
        <w:rPr>
          <w:rFonts w:ascii="Arial" w:eastAsia="Calibri" w:hAnsi="Arial" w:cs="Arial"/>
          <w:sz w:val="22"/>
          <w:szCs w:val="22"/>
          <w:lang w:val="es-ES" w:eastAsia="en-US"/>
        </w:rPr>
        <w:t>establece que el ejercicio de la función estatal de organizar las elecciones, se regirá por los principios de: certeza, imparcialidad, independencia, legalidad, máxima publicidad, objetividad y profesionalización.</w:t>
      </w:r>
    </w:p>
    <w:p w:rsidR="009E1CFB" w:rsidRPr="009E1CFB" w:rsidRDefault="009E1CFB" w:rsidP="009E1CFB">
      <w:pPr>
        <w:widowControl/>
        <w:autoSpaceDE/>
        <w:autoSpaceDN/>
        <w:spacing w:line="276" w:lineRule="auto"/>
        <w:ind w:left="-426" w:right="-91"/>
        <w:jc w:val="both"/>
        <w:rPr>
          <w:rFonts w:ascii="Arial" w:eastAsia="Calibri" w:hAnsi="Arial" w:cs="Arial"/>
          <w:b/>
          <w:bCs/>
          <w:sz w:val="22"/>
          <w:szCs w:val="22"/>
          <w:lang w:val="es-ES" w:eastAsia="en-US"/>
        </w:rPr>
      </w:pPr>
    </w:p>
    <w:p w:rsidR="009E1CFB" w:rsidRPr="009E1CFB" w:rsidRDefault="009E1CFB" w:rsidP="009E1CFB">
      <w:pPr>
        <w:widowControl/>
        <w:autoSpaceDE/>
        <w:autoSpaceDN/>
        <w:spacing w:line="276" w:lineRule="auto"/>
        <w:ind w:left="-426" w:right="-91"/>
        <w:jc w:val="both"/>
        <w:rPr>
          <w:rFonts w:ascii="Arial" w:eastAsia="Calibri" w:hAnsi="Arial" w:cs="Arial"/>
          <w:sz w:val="22"/>
          <w:szCs w:val="22"/>
          <w:lang w:val="es-MX" w:eastAsia="en-US"/>
        </w:rPr>
      </w:pPr>
      <w:r w:rsidRPr="009E1CFB">
        <w:rPr>
          <w:rFonts w:ascii="Arial" w:eastAsia="Calibri" w:hAnsi="Arial" w:cs="Arial"/>
          <w:b/>
          <w:sz w:val="22"/>
          <w:szCs w:val="22"/>
          <w:lang w:val="es-ES" w:eastAsia="en-US"/>
        </w:rPr>
        <w:t>1</w:t>
      </w:r>
      <w:r w:rsidR="00E36B53">
        <w:rPr>
          <w:rFonts w:ascii="Arial" w:eastAsia="Calibri" w:hAnsi="Arial" w:cs="Arial"/>
          <w:b/>
          <w:sz w:val="22"/>
          <w:szCs w:val="22"/>
          <w:lang w:val="es-ES" w:eastAsia="en-US"/>
        </w:rPr>
        <w:t>2</w:t>
      </w:r>
      <w:r w:rsidRPr="009E1CFB">
        <w:rPr>
          <w:rFonts w:ascii="Arial" w:eastAsia="Calibri" w:hAnsi="Arial" w:cs="Arial"/>
          <w:b/>
          <w:sz w:val="22"/>
          <w:szCs w:val="22"/>
          <w:lang w:val="es-ES" w:eastAsia="en-US"/>
        </w:rPr>
        <w:t>.-</w:t>
      </w:r>
      <w:r w:rsidRPr="009E1CFB">
        <w:rPr>
          <w:rFonts w:ascii="Arial" w:eastAsia="Calibri" w:hAnsi="Arial" w:cs="Arial"/>
          <w:sz w:val="22"/>
          <w:szCs w:val="22"/>
          <w:lang w:val="es-ES" w:eastAsia="en-US"/>
        </w:rPr>
        <w:t xml:space="preserve"> Que el artículo 106 de la </w:t>
      </w:r>
      <w:r w:rsidRPr="009E1CFB">
        <w:rPr>
          <w:rFonts w:ascii="Arial" w:eastAsia="Calibri" w:hAnsi="Arial" w:cs="Arial"/>
          <w:i/>
          <w:sz w:val="22"/>
          <w:szCs w:val="22"/>
          <w:lang w:val="es-ES" w:eastAsia="en-US"/>
        </w:rPr>
        <w:t>LIPEEY</w:t>
      </w:r>
      <w:r w:rsidRPr="009E1CFB">
        <w:rPr>
          <w:rFonts w:ascii="Arial" w:eastAsia="Calibri" w:hAnsi="Arial" w:cs="Arial"/>
          <w:sz w:val="22"/>
          <w:szCs w:val="22"/>
          <w:lang w:val="es-ES" w:eastAsia="en-US"/>
        </w:rPr>
        <w:t>, dispone que son</w:t>
      </w:r>
      <w:r w:rsidRPr="009E1CFB">
        <w:rPr>
          <w:rFonts w:ascii="Arial" w:eastAsia="Calibri" w:hAnsi="Arial" w:cs="Arial"/>
          <w:sz w:val="22"/>
          <w:szCs w:val="22"/>
          <w:lang w:val="es-MX" w:eastAsia="en-US"/>
        </w:rPr>
        <w:t xml:space="preserve"> fines del Instituto:</w:t>
      </w:r>
    </w:p>
    <w:p w:rsidR="009E1CFB" w:rsidRPr="009E1CFB" w:rsidRDefault="009E1CFB" w:rsidP="009E1CFB">
      <w:pPr>
        <w:widowControl/>
        <w:autoSpaceDE/>
        <w:autoSpaceDN/>
        <w:spacing w:line="276" w:lineRule="auto"/>
        <w:ind w:left="-426" w:right="-91"/>
        <w:jc w:val="both"/>
        <w:rPr>
          <w:rFonts w:ascii="Arial" w:eastAsia="Calibri" w:hAnsi="Arial" w:cs="Arial"/>
          <w:sz w:val="22"/>
          <w:szCs w:val="22"/>
          <w:lang w:val="es-MX" w:eastAsia="en-US"/>
        </w:rPr>
      </w:pPr>
    </w:p>
    <w:p w:rsidR="009E1CFB" w:rsidRPr="009E1CFB" w:rsidRDefault="009E1CFB" w:rsidP="009E1CFB">
      <w:pPr>
        <w:widowControl/>
        <w:autoSpaceDE/>
        <w:autoSpaceDN/>
        <w:spacing w:line="276" w:lineRule="auto"/>
        <w:ind w:left="-426" w:right="-91"/>
        <w:jc w:val="both"/>
        <w:rPr>
          <w:rFonts w:ascii="Arial" w:eastAsia="Calibri" w:hAnsi="Arial" w:cs="Arial"/>
          <w:i/>
          <w:sz w:val="22"/>
          <w:szCs w:val="22"/>
          <w:lang w:val="es-MX" w:eastAsia="en-US"/>
        </w:rPr>
      </w:pPr>
      <w:r w:rsidRPr="009E1CFB">
        <w:rPr>
          <w:rFonts w:ascii="Arial" w:eastAsia="Calibri" w:hAnsi="Arial" w:cs="Arial"/>
          <w:b/>
          <w:bCs/>
          <w:i/>
          <w:sz w:val="22"/>
          <w:szCs w:val="22"/>
          <w:lang w:val="es-MX" w:eastAsia="en-US"/>
        </w:rPr>
        <w:t xml:space="preserve">I. </w:t>
      </w:r>
      <w:r w:rsidRPr="009E1CFB">
        <w:rPr>
          <w:rFonts w:ascii="Arial" w:eastAsia="Calibri" w:hAnsi="Arial" w:cs="Arial"/>
          <w:i/>
          <w:sz w:val="22"/>
          <w:szCs w:val="22"/>
          <w:lang w:val="es-MX" w:eastAsia="en-US"/>
        </w:rPr>
        <w:t>Contribuir al desarrollo de la vida democrática;</w:t>
      </w:r>
    </w:p>
    <w:p w:rsidR="009E1CFB" w:rsidRPr="009E1CFB" w:rsidRDefault="009E1CFB" w:rsidP="009E1CFB">
      <w:pPr>
        <w:widowControl/>
        <w:autoSpaceDE/>
        <w:autoSpaceDN/>
        <w:spacing w:line="276" w:lineRule="auto"/>
        <w:ind w:left="-426" w:right="-91"/>
        <w:jc w:val="both"/>
        <w:rPr>
          <w:rFonts w:ascii="Arial" w:eastAsia="Calibri" w:hAnsi="Arial" w:cs="Arial"/>
          <w:i/>
          <w:sz w:val="22"/>
          <w:szCs w:val="22"/>
          <w:lang w:val="es-MX" w:eastAsia="en-US"/>
        </w:rPr>
      </w:pPr>
      <w:r w:rsidRPr="009E1CFB">
        <w:rPr>
          <w:rFonts w:ascii="Arial" w:eastAsia="Calibri" w:hAnsi="Arial" w:cs="Arial"/>
          <w:b/>
          <w:bCs/>
          <w:i/>
          <w:sz w:val="22"/>
          <w:szCs w:val="22"/>
          <w:lang w:val="es-MX" w:eastAsia="en-US"/>
        </w:rPr>
        <w:t xml:space="preserve">II. </w:t>
      </w:r>
      <w:r w:rsidRPr="009E1CFB">
        <w:rPr>
          <w:rFonts w:ascii="Arial" w:eastAsia="Calibri" w:hAnsi="Arial" w:cs="Arial"/>
          <w:i/>
          <w:sz w:val="22"/>
          <w:szCs w:val="22"/>
          <w:lang w:val="es-MX" w:eastAsia="en-US"/>
        </w:rPr>
        <w:t>Promover, fomentar, preservar y fortalecer el régimen de partidos políticos en el Estado;</w:t>
      </w:r>
    </w:p>
    <w:p w:rsidR="009E1CFB" w:rsidRPr="009E1CFB" w:rsidRDefault="009E1CFB" w:rsidP="009E1CFB">
      <w:pPr>
        <w:widowControl/>
        <w:autoSpaceDE/>
        <w:autoSpaceDN/>
        <w:spacing w:line="276" w:lineRule="auto"/>
        <w:ind w:left="-426" w:right="-91"/>
        <w:jc w:val="both"/>
        <w:rPr>
          <w:rFonts w:ascii="Arial" w:eastAsia="Calibri" w:hAnsi="Arial" w:cs="Arial"/>
          <w:i/>
          <w:sz w:val="22"/>
          <w:szCs w:val="22"/>
          <w:lang w:val="es-MX" w:eastAsia="en-US"/>
        </w:rPr>
      </w:pPr>
      <w:r w:rsidRPr="009E1CFB">
        <w:rPr>
          <w:rFonts w:ascii="Arial" w:eastAsia="Calibri" w:hAnsi="Arial" w:cs="Arial"/>
          <w:b/>
          <w:bCs/>
          <w:i/>
          <w:sz w:val="22"/>
          <w:szCs w:val="22"/>
          <w:lang w:val="es-MX" w:eastAsia="en-US"/>
        </w:rPr>
        <w:t xml:space="preserve">III. </w:t>
      </w:r>
      <w:r w:rsidRPr="009E1CFB">
        <w:rPr>
          <w:rFonts w:ascii="Arial" w:eastAsia="Calibri" w:hAnsi="Arial" w:cs="Arial"/>
          <w:i/>
          <w:sz w:val="22"/>
          <w:szCs w:val="22"/>
          <w:lang w:val="es-MX" w:eastAsia="en-US"/>
        </w:rPr>
        <w:t>Asegurar a los ciudadanos el goce y ejercicio de sus derechos político-electorales y vigilar el cumplimiento de sus deberes de esta naturaleza;</w:t>
      </w:r>
    </w:p>
    <w:p w:rsidR="009E1CFB" w:rsidRPr="009E1CFB" w:rsidRDefault="009E1CFB" w:rsidP="009E1CFB">
      <w:pPr>
        <w:widowControl/>
        <w:autoSpaceDE/>
        <w:autoSpaceDN/>
        <w:spacing w:line="276" w:lineRule="auto"/>
        <w:ind w:left="-426" w:right="-91"/>
        <w:jc w:val="both"/>
        <w:rPr>
          <w:rFonts w:ascii="Arial" w:eastAsia="Calibri" w:hAnsi="Arial" w:cs="Arial"/>
          <w:i/>
          <w:sz w:val="22"/>
          <w:szCs w:val="22"/>
          <w:lang w:val="es-MX" w:eastAsia="en-US"/>
        </w:rPr>
      </w:pPr>
      <w:r w:rsidRPr="009E1CFB">
        <w:rPr>
          <w:rFonts w:ascii="Arial" w:eastAsia="Calibri" w:hAnsi="Arial" w:cs="Arial"/>
          <w:b/>
          <w:bCs/>
          <w:i/>
          <w:sz w:val="22"/>
          <w:szCs w:val="22"/>
          <w:lang w:val="es-MX" w:eastAsia="en-US"/>
        </w:rPr>
        <w:t xml:space="preserve">IV. </w:t>
      </w:r>
      <w:r w:rsidRPr="009E1CFB">
        <w:rPr>
          <w:rFonts w:ascii="Arial" w:eastAsia="Calibri" w:hAnsi="Arial" w:cs="Arial"/>
          <w:i/>
          <w:sz w:val="22"/>
          <w:szCs w:val="22"/>
          <w:lang w:val="es-MX" w:eastAsia="en-US"/>
        </w:rPr>
        <w:t>Coadyuvar con los poderes públicos estatales, para garantizar a los ciudadanos el acceso a los mecanismos de participación directa, en el proceso de toma de decisiones políticas;</w:t>
      </w:r>
    </w:p>
    <w:p w:rsidR="009E1CFB" w:rsidRPr="009E1CFB" w:rsidRDefault="009E1CFB" w:rsidP="009E1CFB">
      <w:pPr>
        <w:widowControl/>
        <w:autoSpaceDE/>
        <w:autoSpaceDN/>
        <w:spacing w:line="276" w:lineRule="auto"/>
        <w:ind w:left="-426" w:right="-91"/>
        <w:jc w:val="both"/>
        <w:rPr>
          <w:rFonts w:ascii="Arial" w:eastAsia="Calibri" w:hAnsi="Arial" w:cs="Arial"/>
          <w:i/>
          <w:sz w:val="22"/>
          <w:szCs w:val="22"/>
          <w:lang w:val="es-MX" w:eastAsia="en-US"/>
        </w:rPr>
      </w:pPr>
      <w:r w:rsidRPr="009E1CFB">
        <w:rPr>
          <w:rFonts w:ascii="Arial" w:eastAsia="Calibri" w:hAnsi="Arial" w:cs="Arial"/>
          <w:b/>
          <w:bCs/>
          <w:i/>
          <w:sz w:val="22"/>
          <w:szCs w:val="22"/>
          <w:lang w:val="es-MX" w:eastAsia="en-US"/>
        </w:rPr>
        <w:t xml:space="preserve">V. </w:t>
      </w:r>
      <w:r w:rsidRPr="009E1CFB">
        <w:rPr>
          <w:rFonts w:ascii="Arial" w:eastAsia="Calibri" w:hAnsi="Arial" w:cs="Arial"/>
          <w:i/>
          <w:sz w:val="22"/>
          <w:szCs w:val="22"/>
          <w:lang w:val="es-MX" w:eastAsia="en-US"/>
        </w:rPr>
        <w:t>Fomentar, difundir y fortalecer la cultura cívica y político-electoral, sustentada en el estado de derecho democrático;</w:t>
      </w:r>
    </w:p>
    <w:p w:rsidR="009E1CFB" w:rsidRPr="009E1CFB" w:rsidRDefault="009E1CFB" w:rsidP="009E1CFB">
      <w:pPr>
        <w:widowControl/>
        <w:autoSpaceDE/>
        <w:autoSpaceDN/>
        <w:spacing w:line="276" w:lineRule="auto"/>
        <w:ind w:left="-426" w:right="-91"/>
        <w:jc w:val="both"/>
        <w:rPr>
          <w:rFonts w:ascii="Arial" w:eastAsia="Calibri" w:hAnsi="Arial" w:cs="Arial"/>
          <w:i/>
          <w:sz w:val="22"/>
          <w:szCs w:val="22"/>
          <w:lang w:val="es-MX" w:eastAsia="en-US"/>
        </w:rPr>
      </w:pPr>
      <w:r w:rsidRPr="009E1CFB">
        <w:rPr>
          <w:rFonts w:ascii="Arial" w:eastAsia="Calibri" w:hAnsi="Arial" w:cs="Arial"/>
          <w:b/>
          <w:bCs/>
          <w:i/>
          <w:sz w:val="22"/>
          <w:szCs w:val="22"/>
          <w:lang w:val="es-MX" w:eastAsia="en-US"/>
        </w:rPr>
        <w:t xml:space="preserve">VI. </w:t>
      </w:r>
      <w:r w:rsidRPr="009E1CFB">
        <w:rPr>
          <w:rFonts w:ascii="Arial" w:eastAsia="Calibri" w:hAnsi="Arial" w:cs="Arial"/>
          <w:i/>
          <w:sz w:val="22"/>
          <w:szCs w:val="22"/>
          <w:lang w:val="es-MX" w:eastAsia="en-US"/>
        </w:rPr>
        <w:t>Garantizar la celebración periódica y pacífica de elecciones, para renovar a los Poderes Ejecutivo, Legislativo, y a los Ayuntamientos;</w:t>
      </w:r>
    </w:p>
    <w:p w:rsidR="009E1CFB" w:rsidRPr="009E1CFB" w:rsidRDefault="009E1CFB" w:rsidP="009E1CFB">
      <w:pPr>
        <w:widowControl/>
        <w:autoSpaceDE/>
        <w:autoSpaceDN/>
        <w:spacing w:line="276" w:lineRule="auto"/>
        <w:ind w:left="-426" w:right="-91"/>
        <w:jc w:val="both"/>
        <w:rPr>
          <w:rFonts w:ascii="Arial" w:eastAsia="Calibri" w:hAnsi="Arial" w:cs="Arial"/>
          <w:i/>
          <w:sz w:val="22"/>
          <w:szCs w:val="22"/>
          <w:lang w:val="es-MX" w:eastAsia="en-US"/>
        </w:rPr>
      </w:pPr>
      <w:r w:rsidRPr="009E1CFB">
        <w:rPr>
          <w:rFonts w:ascii="Arial" w:eastAsia="Calibri" w:hAnsi="Arial" w:cs="Arial"/>
          <w:b/>
          <w:bCs/>
          <w:i/>
          <w:sz w:val="22"/>
          <w:szCs w:val="22"/>
          <w:lang w:val="es-MX" w:eastAsia="en-US"/>
        </w:rPr>
        <w:t xml:space="preserve">VII. </w:t>
      </w:r>
      <w:r w:rsidRPr="009E1CFB">
        <w:rPr>
          <w:rFonts w:ascii="Arial" w:eastAsia="Calibri" w:hAnsi="Arial" w:cs="Arial"/>
          <w:i/>
          <w:sz w:val="22"/>
          <w:szCs w:val="22"/>
          <w:lang w:val="es-MX" w:eastAsia="en-US"/>
        </w:rPr>
        <w:t>Velar por el secreto, libertad, universalidad, autenticidad, igualdad y eficacia del sufragio, y</w:t>
      </w:r>
    </w:p>
    <w:p w:rsidR="009E1CFB" w:rsidRPr="009E1CFB" w:rsidRDefault="009E1CFB" w:rsidP="009E1CFB">
      <w:pPr>
        <w:widowControl/>
        <w:autoSpaceDE/>
        <w:autoSpaceDN/>
        <w:spacing w:line="276" w:lineRule="auto"/>
        <w:ind w:left="-426" w:right="-91"/>
        <w:jc w:val="both"/>
        <w:rPr>
          <w:rFonts w:ascii="Arial" w:eastAsia="Calibri" w:hAnsi="Arial" w:cs="Arial"/>
          <w:b/>
          <w:i/>
          <w:sz w:val="22"/>
          <w:szCs w:val="22"/>
          <w:lang w:val="es-ES" w:eastAsia="en-US"/>
        </w:rPr>
      </w:pPr>
      <w:r w:rsidRPr="009E1CFB">
        <w:rPr>
          <w:rFonts w:ascii="Arial" w:eastAsia="Calibri" w:hAnsi="Arial" w:cs="Arial"/>
          <w:b/>
          <w:bCs/>
          <w:i/>
          <w:sz w:val="22"/>
          <w:szCs w:val="22"/>
          <w:lang w:val="es-MX" w:eastAsia="en-US"/>
        </w:rPr>
        <w:t xml:space="preserve">VIII. </w:t>
      </w:r>
      <w:r w:rsidRPr="009E1CFB">
        <w:rPr>
          <w:rFonts w:ascii="Arial" w:eastAsia="Calibri" w:hAnsi="Arial" w:cs="Arial"/>
          <w:i/>
          <w:sz w:val="22"/>
          <w:szCs w:val="22"/>
          <w:lang w:val="es-MX" w:eastAsia="en-US"/>
        </w:rPr>
        <w:t>Promover que los ciudadanos participen en las elecciones y coadyuvar a la difusión de la cultura democrática.</w:t>
      </w:r>
    </w:p>
    <w:p w:rsidR="009E1CFB" w:rsidRPr="009E1CFB" w:rsidRDefault="009E1CFB" w:rsidP="009E1CFB">
      <w:pPr>
        <w:widowControl/>
        <w:autoSpaceDE/>
        <w:autoSpaceDN/>
        <w:spacing w:line="276" w:lineRule="auto"/>
        <w:ind w:left="-426" w:right="-91"/>
        <w:jc w:val="both"/>
        <w:rPr>
          <w:rFonts w:ascii="Arial" w:eastAsia="Calibri" w:hAnsi="Arial" w:cs="Arial"/>
          <w:b/>
          <w:sz w:val="22"/>
          <w:szCs w:val="22"/>
          <w:lang w:val="es-ES" w:eastAsia="en-US"/>
        </w:rPr>
      </w:pPr>
    </w:p>
    <w:p w:rsidR="009E1CFB" w:rsidRPr="009E1CFB" w:rsidRDefault="009E1CFB" w:rsidP="009E1CFB">
      <w:pPr>
        <w:widowControl/>
        <w:autoSpaceDE/>
        <w:autoSpaceDN/>
        <w:spacing w:line="276" w:lineRule="auto"/>
        <w:ind w:left="-426" w:right="-91"/>
        <w:jc w:val="both"/>
        <w:rPr>
          <w:rFonts w:ascii="Arial" w:eastAsia="Calibri" w:hAnsi="Arial" w:cs="Arial"/>
          <w:sz w:val="22"/>
          <w:szCs w:val="22"/>
          <w:lang w:val="es-ES" w:eastAsia="en-US"/>
        </w:rPr>
      </w:pPr>
      <w:r w:rsidRPr="009E1CFB">
        <w:rPr>
          <w:rFonts w:ascii="Arial" w:eastAsia="Calibri" w:hAnsi="Arial" w:cs="Arial"/>
          <w:b/>
          <w:sz w:val="22"/>
          <w:szCs w:val="22"/>
          <w:lang w:val="es-ES" w:eastAsia="en-US"/>
        </w:rPr>
        <w:t>1</w:t>
      </w:r>
      <w:r w:rsidR="00E36B53">
        <w:rPr>
          <w:rFonts w:ascii="Arial" w:eastAsia="Calibri" w:hAnsi="Arial" w:cs="Arial"/>
          <w:b/>
          <w:sz w:val="22"/>
          <w:szCs w:val="22"/>
          <w:lang w:val="es-ES" w:eastAsia="en-US"/>
        </w:rPr>
        <w:t>3</w:t>
      </w:r>
      <w:r w:rsidRPr="009E1CFB">
        <w:rPr>
          <w:rFonts w:ascii="Arial" w:eastAsia="Calibri" w:hAnsi="Arial" w:cs="Arial"/>
          <w:b/>
          <w:sz w:val="22"/>
          <w:szCs w:val="22"/>
          <w:lang w:val="es-ES" w:eastAsia="en-US"/>
        </w:rPr>
        <w:t>.-</w:t>
      </w:r>
      <w:r w:rsidRPr="009E1CFB">
        <w:rPr>
          <w:rFonts w:ascii="Arial" w:eastAsia="Calibri" w:hAnsi="Arial" w:cs="Arial"/>
          <w:sz w:val="22"/>
          <w:szCs w:val="22"/>
          <w:lang w:val="es-ES" w:eastAsia="en-US"/>
        </w:rPr>
        <w:t xml:space="preserve"> Que el artículo 109 de la </w:t>
      </w:r>
      <w:r w:rsidRPr="009E1CFB">
        <w:rPr>
          <w:rFonts w:ascii="Arial" w:eastAsia="Calibri" w:hAnsi="Arial" w:cs="Arial"/>
          <w:i/>
          <w:sz w:val="22"/>
          <w:szCs w:val="22"/>
          <w:lang w:val="es-ES" w:eastAsia="en-US"/>
        </w:rPr>
        <w:t>LIPEEY</w:t>
      </w:r>
      <w:r w:rsidRPr="009E1CFB">
        <w:rPr>
          <w:rFonts w:ascii="Arial" w:eastAsia="Calibri" w:hAnsi="Arial" w:cs="Arial"/>
          <w:sz w:val="22"/>
          <w:szCs w:val="22"/>
          <w:lang w:val="es-ES" w:eastAsia="en-US"/>
        </w:rPr>
        <w:t>, señala que los órganos centrales del Instituto son el Consejo General, y la Junta General Ejecutiva.</w:t>
      </w:r>
    </w:p>
    <w:p w:rsidR="009E1CFB" w:rsidRPr="009E1CFB" w:rsidRDefault="009E1CFB" w:rsidP="009E1CFB">
      <w:pPr>
        <w:widowControl/>
        <w:autoSpaceDE/>
        <w:autoSpaceDN/>
        <w:spacing w:line="276" w:lineRule="auto"/>
        <w:ind w:left="-426" w:right="-91"/>
        <w:jc w:val="both"/>
        <w:rPr>
          <w:rFonts w:ascii="Arial" w:eastAsia="Calibri" w:hAnsi="Arial" w:cs="Arial"/>
          <w:b/>
          <w:sz w:val="22"/>
          <w:szCs w:val="22"/>
          <w:lang w:val="es-ES" w:eastAsia="en-US"/>
        </w:rPr>
      </w:pPr>
    </w:p>
    <w:p w:rsidR="009E1CFB" w:rsidRPr="009E1CFB" w:rsidRDefault="009E1CFB" w:rsidP="009E1CFB">
      <w:pPr>
        <w:widowControl/>
        <w:autoSpaceDE/>
        <w:autoSpaceDN/>
        <w:spacing w:line="276" w:lineRule="auto"/>
        <w:ind w:left="-426" w:right="-91"/>
        <w:jc w:val="both"/>
        <w:rPr>
          <w:rFonts w:ascii="Arial" w:eastAsia="Calibri" w:hAnsi="Arial" w:cs="Arial"/>
          <w:sz w:val="22"/>
          <w:szCs w:val="22"/>
          <w:lang w:val="es-ES" w:eastAsia="en-US"/>
        </w:rPr>
      </w:pPr>
      <w:r w:rsidRPr="009E1CFB">
        <w:rPr>
          <w:rFonts w:ascii="Arial" w:eastAsia="Calibri" w:hAnsi="Arial" w:cs="Arial"/>
          <w:b/>
          <w:sz w:val="22"/>
          <w:szCs w:val="22"/>
          <w:lang w:val="es-ES" w:eastAsia="en-US"/>
        </w:rPr>
        <w:t>1</w:t>
      </w:r>
      <w:r w:rsidR="00E36B53">
        <w:rPr>
          <w:rFonts w:ascii="Arial" w:eastAsia="Calibri" w:hAnsi="Arial" w:cs="Arial"/>
          <w:b/>
          <w:sz w:val="22"/>
          <w:szCs w:val="22"/>
          <w:lang w:val="es-ES" w:eastAsia="en-US"/>
        </w:rPr>
        <w:t>4</w:t>
      </w:r>
      <w:r w:rsidRPr="009E1CFB">
        <w:rPr>
          <w:rFonts w:ascii="Arial" w:eastAsia="Calibri" w:hAnsi="Arial" w:cs="Arial"/>
          <w:b/>
          <w:sz w:val="22"/>
          <w:szCs w:val="22"/>
          <w:lang w:val="es-ES" w:eastAsia="en-US"/>
        </w:rPr>
        <w:t>.-</w:t>
      </w:r>
      <w:r w:rsidRPr="009E1CFB">
        <w:rPr>
          <w:rFonts w:ascii="Arial" w:eastAsia="Calibri" w:hAnsi="Arial" w:cs="Arial"/>
          <w:sz w:val="22"/>
          <w:szCs w:val="22"/>
          <w:lang w:val="es-ES" w:eastAsia="en-US"/>
        </w:rPr>
        <w:t xml:space="preserve"> Que de conformidad con lo dispuesto en el artículo 110 de la </w:t>
      </w:r>
      <w:r w:rsidRPr="009E1CFB">
        <w:rPr>
          <w:rFonts w:ascii="Arial" w:eastAsia="Calibri" w:hAnsi="Arial" w:cs="Arial"/>
          <w:i/>
          <w:sz w:val="22"/>
          <w:szCs w:val="22"/>
          <w:lang w:val="es-ES" w:eastAsia="en-US"/>
        </w:rPr>
        <w:t>LIPEEY</w:t>
      </w:r>
      <w:r w:rsidRPr="009E1CFB">
        <w:rPr>
          <w:rFonts w:ascii="Arial" w:eastAsia="Calibri" w:hAnsi="Arial" w:cs="Arial"/>
          <w:sz w:val="22"/>
          <w:szCs w:val="22"/>
          <w:lang w:val="es-ES" w:eastAsia="en-U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9E1CFB" w:rsidRPr="009E1CFB" w:rsidRDefault="009E1CFB" w:rsidP="009E1CFB">
      <w:pPr>
        <w:widowControl/>
        <w:autoSpaceDE/>
        <w:autoSpaceDN/>
        <w:spacing w:line="276" w:lineRule="auto"/>
        <w:ind w:left="-426" w:right="-91"/>
        <w:jc w:val="both"/>
        <w:rPr>
          <w:rFonts w:ascii="Arial" w:eastAsia="Calibri" w:hAnsi="Arial" w:cs="Arial"/>
          <w:b/>
          <w:sz w:val="22"/>
          <w:szCs w:val="22"/>
          <w:lang w:val="es-ES" w:eastAsia="en-US"/>
        </w:rPr>
      </w:pPr>
    </w:p>
    <w:p w:rsidR="009E1CFB" w:rsidRDefault="00E36B53" w:rsidP="00022D4A">
      <w:pPr>
        <w:widowControl/>
        <w:autoSpaceDE/>
        <w:autoSpaceDN/>
        <w:spacing w:line="276" w:lineRule="auto"/>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15</w:t>
      </w:r>
      <w:r w:rsidR="009E1CFB" w:rsidRPr="009E1CFB">
        <w:rPr>
          <w:rFonts w:ascii="Arial" w:eastAsia="Calibri" w:hAnsi="Arial" w:cs="Arial"/>
          <w:b/>
          <w:sz w:val="22"/>
          <w:szCs w:val="22"/>
          <w:lang w:val="es-ES" w:eastAsia="en-US"/>
        </w:rPr>
        <w:t>.-</w:t>
      </w:r>
      <w:r w:rsidR="009E1CFB" w:rsidRPr="009E1CFB">
        <w:rPr>
          <w:rFonts w:ascii="Arial" w:eastAsia="Calibri" w:hAnsi="Arial" w:cs="Arial"/>
          <w:sz w:val="22"/>
          <w:szCs w:val="22"/>
          <w:lang w:val="es-ES" w:eastAsia="en-US"/>
        </w:rPr>
        <w:t xml:space="preserve"> Que entre las atribuciones y obligaciones que tiene el Consejo General, de acuerdo con las fracciones I, II, VII, </w:t>
      </w:r>
      <w:r w:rsidR="003F498A">
        <w:rPr>
          <w:rFonts w:ascii="Arial" w:eastAsia="Calibri" w:hAnsi="Arial" w:cs="Arial"/>
          <w:sz w:val="22"/>
          <w:szCs w:val="22"/>
          <w:lang w:val="es-ES" w:eastAsia="en-US"/>
        </w:rPr>
        <w:t xml:space="preserve">VIII, IX, </w:t>
      </w:r>
      <w:r w:rsidR="009E1CFB" w:rsidRPr="009E1CFB">
        <w:rPr>
          <w:rFonts w:ascii="Arial" w:eastAsia="Calibri" w:hAnsi="Arial" w:cs="Arial"/>
          <w:sz w:val="22"/>
          <w:szCs w:val="22"/>
          <w:lang w:val="es-ES" w:eastAsia="en-US"/>
        </w:rPr>
        <w:t xml:space="preserve">XLI, LVI y LXI del artículo 123 de la </w:t>
      </w:r>
      <w:r w:rsidR="009E1CFB" w:rsidRPr="009E1CFB">
        <w:rPr>
          <w:rFonts w:ascii="Arial" w:eastAsia="Calibri" w:hAnsi="Arial" w:cs="Arial"/>
          <w:i/>
          <w:sz w:val="22"/>
          <w:szCs w:val="22"/>
          <w:lang w:val="es-ES" w:eastAsia="en-US"/>
        </w:rPr>
        <w:t>LIPEEY</w:t>
      </w:r>
      <w:r w:rsidR="009E1CFB" w:rsidRPr="009E1CFB">
        <w:rPr>
          <w:rFonts w:ascii="Arial" w:eastAsia="Calibri" w:hAnsi="Arial" w:cs="Arial"/>
          <w:sz w:val="22"/>
          <w:szCs w:val="22"/>
          <w:lang w:val="es-ES" w:eastAsia="en-US"/>
        </w:rPr>
        <w:t>, están las siguientes:</w:t>
      </w:r>
    </w:p>
    <w:p w:rsidR="009E1CFB" w:rsidRPr="009E1CFB" w:rsidRDefault="009E1CFB" w:rsidP="00022D4A">
      <w:pPr>
        <w:widowControl/>
        <w:autoSpaceDE/>
        <w:autoSpaceDN/>
        <w:spacing w:line="276" w:lineRule="auto"/>
        <w:ind w:left="-426"/>
        <w:jc w:val="both"/>
        <w:rPr>
          <w:rFonts w:ascii="Arial" w:eastAsia="Calibri" w:hAnsi="Arial" w:cs="Arial"/>
          <w:sz w:val="22"/>
          <w:szCs w:val="22"/>
          <w:lang w:val="es-ES" w:eastAsia="en-US"/>
        </w:rPr>
      </w:pPr>
    </w:p>
    <w:p w:rsidR="009E1CFB" w:rsidRPr="009E1CFB" w:rsidRDefault="009E1CFB" w:rsidP="00022D4A">
      <w:pPr>
        <w:widowControl/>
        <w:autoSpaceDE/>
        <w:autoSpaceDN/>
        <w:spacing w:line="276" w:lineRule="auto"/>
        <w:ind w:left="-426"/>
        <w:jc w:val="both"/>
        <w:rPr>
          <w:rFonts w:ascii="Arial" w:eastAsia="Calibri" w:hAnsi="Arial" w:cs="Arial"/>
          <w:i/>
          <w:lang w:val="es-MX" w:eastAsia="en-US"/>
        </w:rPr>
      </w:pPr>
      <w:r w:rsidRPr="009E1CFB">
        <w:rPr>
          <w:rFonts w:ascii="Arial" w:eastAsia="Calibri" w:hAnsi="Arial" w:cs="Arial"/>
          <w:i/>
          <w:lang w:val="es-MX" w:eastAsia="en-US"/>
        </w:rPr>
        <w:t xml:space="preserve">I. Vigilar el cumplimiento de las disposiciones constitucionales y las demás leyes aplicables;  </w:t>
      </w:r>
    </w:p>
    <w:p w:rsidR="009E1CFB" w:rsidRPr="009E1CFB" w:rsidRDefault="009E1CFB" w:rsidP="00022D4A">
      <w:pPr>
        <w:widowControl/>
        <w:autoSpaceDE/>
        <w:autoSpaceDN/>
        <w:spacing w:line="276" w:lineRule="auto"/>
        <w:ind w:left="-426"/>
        <w:jc w:val="both"/>
        <w:rPr>
          <w:rFonts w:ascii="Arial" w:eastAsia="Calibri" w:hAnsi="Arial" w:cs="Arial"/>
          <w:i/>
          <w:lang w:val="es-MX" w:eastAsia="en-US"/>
        </w:rPr>
      </w:pPr>
      <w:r w:rsidRPr="009E1CFB">
        <w:rPr>
          <w:rFonts w:ascii="Arial" w:eastAsia="Calibri" w:hAnsi="Arial" w:cs="Arial"/>
          <w:i/>
          <w:lang w:val="es-MX" w:eastAsia="en-U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9E1CFB" w:rsidRPr="009E1CFB" w:rsidRDefault="009E1CFB" w:rsidP="00022D4A">
      <w:pPr>
        <w:widowControl/>
        <w:autoSpaceDE/>
        <w:autoSpaceDN/>
        <w:spacing w:line="276" w:lineRule="auto"/>
        <w:ind w:left="-426"/>
        <w:jc w:val="both"/>
        <w:rPr>
          <w:rFonts w:ascii="Arial" w:eastAsia="Calibri" w:hAnsi="Arial" w:cs="Arial"/>
          <w:i/>
          <w:lang w:val="es-MX" w:eastAsia="en-US"/>
        </w:rPr>
      </w:pPr>
      <w:r w:rsidRPr="009E1CFB">
        <w:rPr>
          <w:rFonts w:ascii="Arial" w:eastAsia="Calibri" w:hAnsi="Arial" w:cs="Arial"/>
          <w:i/>
          <w:lang w:val="es-MX" w:eastAsia="en-US"/>
        </w:rPr>
        <w:lastRenderedPageBreak/>
        <w:t>VII. Dictar los reglamentos, lineamientos y acuerdos necesarios para hacer efectivas sus atribuciones y las disposiciones de esta Ley;</w:t>
      </w:r>
    </w:p>
    <w:p w:rsidR="003F498A" w:rsidRDefault="003F498A" w:rsidP="00022D4A">
      <w:pPr>
        <w:widowControl/>
        <w:autoSpaceDE/>
        <w:autoSpaceDN/>
        <w:spacing w:line="276" w:lineRule="auto"/>
        <w:ind w:left="-426"/>
        <w:jc w:val="both"/>
        <w:rPr>
          <w:rFonts w:ascii="Arial" w:eastAsia="Calibri" w:hAnsi="Arial" w:cs="Arial"/>
          <w:i/>
          <w:lang w:val="es-MX" w:eastAsia="en-US"/>
        </w:rPr>
      </w:pPr>
      <w:r>
        <w:rPr>
          <w:rFonts w:ascii="Arial" w:eastAsia="Calibri" w:hAnsi="Arial" w:cs="Arial"/>
          <w:i/>
          <w:lang w:val="es-MX" w:eastAsia="en-US"/>
        </w:rPr>
        <w:t>VIII. Resolver, en los términos de la Ley de Partidos Políticos del Estado de Yucatán y esta Ley, sobre la suspensión o cancelación del registro de los partidos y agrupaciones políticas.</w:t>
      </w:r>
    </w:p>
    <w:p w:rsidR="003F498A" w:rsidRDefault="003F498A" w:rsidP="00022D4A">
      <w:pPr>
        <w:widowControl/>
        <w:autoSpaceDE/>
        <w:autoSpaceDN/>
        <w:spacing w:line="276" w:lineRule="auto"/>
        <w:ind w:left="-426"/>
        <w:jc w:val="both"/>
        <w:rPr>
          <w:rFonts w:ascii="Arial" w:eastAsia="Calibri" w:hAnsi="Arial" w:cs="Arial"/>
          <w:i/>
          <w:lang w:val="es-MX" w:eastAsia="en-US"/>
        </w:rPr>
      </w:pPr>
      <w:r>
        <w:rPr>
          <w:rFonts w:ascii="Arial" w:eastAsia="Calibri" w:hAnsi="Arial" w:cs="Arial"/>
          <w:i/>
          <w:lang w:val="es-MX" w:eastAsia="en-US"/>
        </w:rPr>
        <w:t>IX. Vigilar que las actividades de los partidos políticos se desarrollen con apego a la Ley de Partidos Políticos del Estado de Yucatán, a los de esta Ley, y la demás normatividad aplicable, en el cumplimiento de las obligaciones a que están sujetos;</w:t>
      </w:r>
    </w:p>
    <w:p w:rsidR="009E1CFB" w:rsidRPr="009E1CFB" w:rsidRDefault="009E1CFB" w:rsidP="00022D4A">
      <w:pPr>
        <w:widowControl/>
        <w:autoSpaceDE/>
        <w:autoSpaceDN/>
        <w:spacing w:line="276" w:lineRule="auto"/>
        <w:ind w:left="-426"/>
        <w:jc w:val="both"/>
        <w:rPr>
          <w:rFonts w:ascii="Arial" w:eastAsia="Calibri" w:hAnsi="Arial" w:cs="Arial"/>
          <w:i/>
          <w:lang w:eastAsia="en-US"/>
        </w:rPr>
      </w:pPr>
      <w:r w:rsidRPr="009E1CFB">
        <w:rPr>
          <w:rFonts w:ascii="Arial" w:eastAsia="Calibri" w:hAnsi="Arial" w:cs="Arial"/>
          <w:i/>
          <w:lang w:eastAsia="en-US"/>
        </w:rPr>
        <w:t>XLI. Aprobar los reglamentos interiores necesarios para el buen funcionamiento del Instituto;</w:t>
      </w:r>
    </w:p>
    <w:p w:rsidR="009E1CFB" w:rsidRPr="009E1CFB" w:rsidRDefault="009E1CFB" w:rsidP="00022D4A">
      <w:pPr>
        <w:widowControl/>
        <w:autoSpaceDE/>
        <w:autoSpaceDN/>
        <w:spacing w:line="276" w:lineRule="auto"/>
        <w:ind w:left="-426"/>
        <w:jc w:val="both"/>
        <w:rPr>
          <w:rFonts w:ascii="Arial" w:eastAsia="Calibri" w:hAnsi="Arial" w:cs="Arial"/>
          <w:i/>
          <w:lang w:val="es-MX" w:eastAsia="en-US"/>
        </w:rPr>
      </w:pPr>
      <w:r w:rsidRPr="009E1CFB">
        <w:rPr>
          <w:rFonts w:ascii="Arial" w:eastAsia="Calibri" w:hAnsi="Arial" w:cs="Arial"/>
          <w:i/>
          <w:lang w:val="es-MX" w:eastAsia="en-US"/>
        </w:rPr>
        <w:t xml:space="preserve">LVI. Emitir los acuerdos necesarios, para el correcto desarrollo de las funciones del Instituto cuando exista discrepancia o para una correcta vinculación con las funciones del Instituto Nacional Electoral o su normatividad; </w:t>
      </w:r>
    </w:p>
    <w:p w:rsidR="009E1CFB" w:rsidRPr="009E1CFB" w:rsidRDefault="009E1CFB" w:rsidP="00022D4A">
      <w:pPr>
        <w:widowControl/>
        <w:autoSpaceDE/>
        <w:autoSpaceDN/>
        <w:spacing w:line="276" w:lineRule="auto"/>
        <w:ind w:left="-426"/>
        <w:jc w:val="both"/>
        <w:rPr>
          <w:rFonts w:ascii="Arial" w:eastAsia="Calibri" w:hAnsi="Arial" w:cs="Arial"/>
          <w:i/>
          <w:lang w:val="es-MX" w:eastAsia="en-US"/>
        </w:rPr>
      </w:pPr>
      <w:r w:rsidRPr="009E1CFB">
        <w:rPr>
          <w:rFonts w:ascii="Arial" w:eastAsia="Calibri" w:hAnsi="Arial" w:cs="Arial"/>
          <w:i/>
          <w:lang w:val="es-MX" w:eastAsia="en-US"/>
        </w:rPr>
        <w:t>LXI. Las demás que le confieran la Constitución Política del Estado, esta ley y las demás aplicables.</w:t>
      </w:r>
    </w:p>
    <w:p w:rsidR="009E1CFB" w:rsidRDefault="009E1CFB" w:rsidP="009E1CFB">
      <w:pPr>
        <w:widowControl/>
        <w:autoSpaceDE/>
        <w:autoSpaceDN/>
        <w:spacing w:line="276" w:lineRule="auto"/>
        <w:ind w:left="-426" w:right="-91"/>
        <w:jc w:val="both"/>
        <w:rPr>
          <w:rFonts w:ascii="Arial" w:eastAsia="Calibri" w:hAnsi="Arial" w:cs="Arial"/>
          <w:sz w:val="22"/>
          <w:szCs w:val="22"/>
          <w:lang w:val="es-MX" w:eastAsia="en-US"/>
        </w:rPr>
      </w:pPr>
    </w:p>
    <w:p w:rsidR="00022D4A" w:rsidRPr="00022D4A" w:rsidRDefault="00022D4A" w:rsidP="00022D4A">
      <w:pPr>
        <w:widowControl/>
        <w:autoSpaceDE/>
        <w:autoSpaceDN/>
        <w:spacing w:line="276" w:lineRule="auto"/>
        <w:ind w:left="-426" w:right="-91"/>
        <w:jc w:val="both"/>
        <w:rPr>
          <w:rFonts w:ascii="Arial" w:eastAsia="Calibri" w:hAnsi="Arial" w:cs="Arial"/>
          <w:sz w:val="22"/>
          <w:szCs w:val="22"/>
          <w:lang w:val="es-MX" w:eastAsia="en-US"/>
        </w:rPr>
      </w:pPr>
      <w:r>
        <w:rPr>
          <w:rFonts w:ascii="Arial" w:eastAsia="Calibri" w:hAnsi="Arial" w:cs="Arial"/>
          <w:b/>
          <w:sz w:val="22"/>
          <w:szCs w:val="22"/>
          <w:lang w:val="es-MX" w:eastAsia="en-US"/>
        </w:rPr>
        <w:t>1</w:t>
      </w:r>
      <w:r w:rsidR="00E36B53">
        <w:rPr>
          <w:rFonts w:ascii="Arial" w:eastAsia="Calibri" w:hAnsi="Arial" w:cs="Arial"/>
          <w:b/>
          <w:sz w:val="22"/>
          <w:szCs w:val="22"/>
          <w:lang w:val="es-MX" w:eastAsia="en-US"/>
        </w:rPr>
        <w:t>6</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Que el artículo 7 de la </w:t>
      </w:r>
      <w:r w:rsidRPr="00022D4A">
        <w:rPr>
          <w:rFonts w:ascii="Arial" w:eastAsia="Calibri" w:hAnsi="Arial" w:cs="Arial"/>
          <w:i/>
          <w:sz w:val="22"/>
          <w:szCs w:val="22"/>
          <w:lang w:val="es-MX" w:eastAsia="en-US"/>
        </w:rPr>
        <w:t>LPPEY</w:t>
      </w:r>
      <w:r>
        <w:rPr>
          <w:rFonts w:ascii="Arial" w:eastAsia="Calibri" w:hAnsi="Arial" w:cs="Arial"/>
          <w:sz w:val="22"/>
          <w:szCs w:val="22"/>
          <w:lang w:val="es-MX" w:eastAsia="en-US"/>
        </w:rPr>
        <w:t xml:space="preserve"> señala que el </w:t>
      </w:r>
      <w:r w:rsidRPr="00022D4A">
        <w:rPr>
          <w:rFonts w:ascii="Arial" w:eastAsia="Calibri" w:hAnsi="Arial" w:cs="Arial"/>
          <w:sz w:val="22"/>
          <w:szCs w:val="22"/>
          <w:lang w:val="es-MX" w:eastAsia="en-US"/>
        </w:rPr>
        <w:t xml:space="preserve">Instituto contará con los recursos presupuestarios, técnicos, humanos y materiales que requiera para el ejercicio directo de sus facultades y atribuciones en materia de fiscalización, siempre que las tenga delegadas por el </w:t>
      </w:r>
      <w:r w:rsidR="00CF57A2">
        <w:rPr>
          <w:rFonts w:ascii="Arial" w:eastAsia="Calibri" w:hAnsi="Arial" w:cs="Arial"/>
          <w:sz w:val="22"/>
          <w:szCs w:val="22"/>
          <w:lang w:val="es-MX" w:eastAsia="en-US"/>
        </w:rPr>
        <w:t>INE</w:t>
      </w:r>
      <w:r w:rsidRPr="00022D4A">
        <w:rPr>
          <w:rFonts w:ascii="Arial" w:eastAsia="Calibri" w:hAnsi="Arial" w:cs="Arial"/>
          <w:sz w:val="22"/>
          <w:szCs w:val="22"/>
          <w:lang w:val="es-MX" w:eastAsia="en-US"/>
        </w:rPr>
        <w:t>.</w:t>
      </w:r>
    </w:p>
    <w:p w:rsidR="00022D4A" w:rsidRPr="00022D4A" w:rsidRDefault="00022D4A" w:rsidP="00022D4A">
      <w:pPr>
        <w:widowControl/>
        <w:autoSpaceDE/>
        <w:autoSpaceDN/>
        <w:spacing w:line="276" w:lineRule="auto"/>
        <w:ind w:left="-426" w:right="-91"/>
        <w:jc w:val="both"/>
        <w:rPr>
          <w:rFonts w:ascii="Arial" w:eastAsia="Calibri" w:hAnsi="Arial" w:cs="Arial"/>
          <w:b/>
          <w:sz w:val="22"/>
          <w:szCs w:val="22"/>
          <w:lang w:val="es-MX" w:eastAsia="en-US"/>
        </w:rPr>
      </w:pPr>
    </w:p>
    <w:p w:rsidR="00022D4A" w:rsidRPr="00022D4A" w:rsidRDefault="00022D4A" w:rsidP="00022D4A">
      <w:pPr>
        <w:widowControl/>
        <w:autoSpaceDE/>
        <w:autoSpaceDN/>
        <w:spacing w:line="276" w:lineRule="auto"/>
        <w:ind w:left="-426" w:right="-91"/>
        <w:jc w:val="both"/>
        <w:rPr>
          <w:rFonts w:ascii="Arial" w:eastAsia="Calibri" w:hAnsi="Arial" w:cs="Arial"/>
          <w:sz w:val="22"/>
          <w:szCs w:val="22"/>
          <w:lang w:val="es-MX" w:eastAsia="en-US"/>
        </w:rPr>
      </w:pPr>
      <w:r w:rsidRPr="00022D4A">
        <w:rPr>
          <w:rFonts w:ascii="Arial" w:eastAsia="Calibri" w:hAnsi="Arial" w:cs="Arial"/>
          <w:sz w:val="22"/>
          <w:szCs w:val="22"/>
          <w:lang w:val="es-MX" w:eastAsia="en-US"/>
        </w:rPr>
        <w:t xml:space="preserve">El Instituto podrá llevar a cabo la fiscalización de los ingresos y egresos de los partidos políticos, sus coaliciones y de los candidatos a cargos de elección popular en el Estado, cuando el </w:t>
      </w:r>
      <w:r>
        <w:rPr>
          <w:rFonts w:ascii="Arial" w:eastAsia="Calibri" w:hAnsi="Arial" w:cs="Arial"/>
          <w:sz w:val="22"/>
          <w:szCs w:val="22"/>
          <w:lang w:val="es-MX" w:eastAsia="en-US"/>
        </w:rPr>
        <w:t>INE</w:t>
      </w:r>
      <w:r w:rsidRPr="00022D4A">
        <w:rPr>
          <w:rFonts w:ascii="Arial" w:eastAsia="Calibri" w:hAnsi="Arial" w:cs="Arial"/>
          <w:sz w:val="22"/>
          <w:szCs w:val="22"/>
          <w:lang w:val="es-MX" w:eastAsia="en-US"/>
        </w:rPr>
        <w:t xml:space="preserve"> delegue tal facultad, de acuerdo con lo previsto en las leyes, los lineamientos, acuerdos generales, normas técnicas y demás disposiciones que emita el Consejo General del </w:t>
      </w:r>
      <w:r>
        <w:rPr>
          <w:rFonts w:ascii="Arial" w:eastAsia="Calibri" w:hAnsi="Arial" w:cs="Arial"/>
          <w:sz w:val="22"/>
          <w:szCs w:val="22"/>
          <w:lang w:val="es-MX" w:eastAsia="en-US"/>
        </w:rPr>
        <w:t>INE</w:t>
      </w:r>
      <w:r w:rsidRPr="00022D4A">
        <w:rPr>
          <w:rFonts w:ascii="Arial" w:eastAsia="Calibri" w:hAnsi="Arial" w:cs="Arial"/>
          <w:sz w:val="22"/>
          <w:szCs w:val="22"/>
          <w:lang w:val="es-MX" w:eastAsia="en-US"/>
        </w:rPr>
        <w:t>.</w:t>
      </w:r>
    </w:p>
    <w:p w:rsidR="00022D4A" w:rsidRPr="00022D4A" w:rsidRDefault="00022D4A" w:rsidP="00022D4A">
      <w:pPr>
        <w:widowControl/>
        <w:autoSpaceDE/>
        <w:autoSpaceDN/>
        <w:spacing w:line="276" w:lineRule="auto"/>
        <w:ind w:left="-426" w:right="-91"/>
        <w:jc w:val="both"/>
        <w:rPr>
          <w:rFonts w:ascii="Arial" w:eastAsia="Calibri" w:hAnsi="Arial" w:cs="Arial"/>
          <w:b/>
          <w:sz w:val="22"/>
          <w:szCs w:val="22"/>
          <w:lang w:val="es-MX" w:eastAsia="en-US"/>
        </w:rPr>
      </w:pPr>
    </w:p>
    <w:p w:rsidR="00022D4A" w:rsidRPr="00022D4A" w:rsidRDefault="00022D4A" w:rsidP="00022D4A">
      <w:pPr>
        <w:widowControl/>
        <w:autoSpaceDE/>
        <w:autoSpaceDN/>
        <w:spacing w:line="276" w:lineRule="auto"/>
        <w:ind w:left="-426"/>
        <w:jc w:val="both"/>
        <w:rPr>
          <w:rFonts w:ascii="Arial" w:eastAsia="Calibri" w:hAnsi="Arial" w:cs="Arial"/>
          <w:sz w:val="22"/>
          <w:szCs w:val="22"/>
          <w:lang w:val="es-MX" w:eastAsia="en-US"/>
        </w:rPr>
      </w:pPr>
      <w:r>
        <w:rPr>
          <w:rFonts w:ascii="Arial" w:eastAsia="Calibri" w:hAnsi="Arial" w:cs="Arial"/>
          <w:b/>
          <w:sz w:val="22"/>
          <w:szCs w:val="22"/>
          <w:lang w:val="es-MX" w:eastAsia="en-US"/>
        </w:rPr>
        <w:t>1</w:t>
      </w:r>
      <w:r w:rsidR="00E36B53">
        <w:rPr>
          <w:rFonts w:ascii="Arial" w:eastAsia="Calibri" w:hAnsi="Arial" w:cs="Arial"/>
          <w:b/>
          <w:sz w:val="22"/>
          <w:szCs w:val="22"/>
          <w:lang w:val="es-MX" w:eastAsia="en-US"/>
        </w:rPr>
        <w:t>7</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Que las fracciones II, IV y V del artículo 8 de la </w:t>
      </w:r>
      <w:r w:rsidRPr="00022D4A">
        <w:rPr>
          <w:rFonts w:ascii="Arial" w:eastAsia="Calibri" w:hAnsi="Arial" w:cs="Arial"/>
          <w:i/>
          <w:sz w:val="22"/>
          <w:szCs w:val="22"/>
          <w:lang w:val="es-MX" w:eastAsia="en-US"/>
        </w:rPr>
        <w:t>LPPEY</w:t>
      </w:r>
      <w:r>
        <w:rPr>
          <w:rFonts w:ascii="Arial" w:eastAsia="Calibri" w:hAnsi="Arial" w:cs="Arial"/>
          <w:sz w:val="22"/>
          <w:szCs w:val="22"/>
          <w:lang w:val="es-MX" w:eastAsia="en-US"/>
        </w:rPr>
        <w:t xml:space="preserve"> señalan que c</w:t>
      </w:r>
      <w:r w:rsidRPr="00022D4A">
        <w:rPr>
          <w:rFonts w:ascii="Arial" w:eastAsia="Calibri" w:hAnsi="Arial" w:cs="Arial"/>
          <w:sz w:val="22"/>
          <w:szCs w:val="22"/>
          <w:lang w:val="es-MX" w:eastAsia="en-US"/>
        </w:rPr>
        <w:t>orresponde al Instituto, las atribuciones siguientes:</w:t>
      </w:r>
    </w:p>
    <w:p w:rsidR="00022D4A" w:rsidRPr="00022D4A" w:rsidRDefault="00022D4A" w:rsidP="00022D4A">
      <w:pPr>
        <w:widowControl/>
        <w:autoSpaceDE/>
        <w:autoSpaceDN/>
        <w:spacing w:line="276" w:lineRule="auto"/>
        <w:ind w:left="-426" w:firstLine="708"/>
        <w:jc w:val="both"/>
        <w:rPr>
          <w:rFonts w:ascii="Arial" w:eastAsia="Calibri" w:hAnsi="Arial" w:cs="Arial"/>
          <w:i/>
          <w:lang w:val="es-MX" w:eastAsia="en-US"/>
        </w:rPr>
      </w:pPr>
      <w:r w:rsidRPr="00022D4A">
        <w:rPr>
          <w:rFonts w:ascii="Arial" w:eastAsia="Calibri" w:hAnsi="Arial" w:cs="Arial"/>
          <w:b/>
          <w:i/>
          <w:lang w:val="es-MX" w:eastAsia="en-US"/>
        </w:rPr>
        <w:t>II.</w:t>
      </w:r>
      <w:r w:rsidRPr="00022D4A">
        <w:rPr>
          <w:rFonts w:ascii="Arial" w:eastAsia="Calibri" w:hAnsi="Arial" w:cs="Arial"/>
          <w:i/>
          <w:lang w:val="es-MX" w:eastAsia="en-US"/>
        </w:rPr>
        <w:t xml:space="preserve"> Registrar a los partidos políticos locales e inscribir a los partidos políticos nacionales;</w:t>
      </w:r>
    </w:p>
    <w:p w:rsidR="00022D4A" w:rsidRPr="00022D4A" w:rsidRDefault="00022D4A" w:rsidP="00022D4A">
      <w:pPr>
        <w:widowControl/>
        <w:autoSpaceDE/>
        <w:autoSpaceDN/>
        <w:spacing w:line="276" w:lineRule="auto"/>
        <w:ind w:left="-426" w:firstLine="708"/>
        <w:jc w:val="both"/>
        <w:rPr>
          <w:rFonts w:ascii="Arial" w:eastAsia="Calibri" w:hAnsi="Arial" w:cs="Arial"/>
          <w:i/>
          <w:lang w:val="es-MX" w:eastAsia="en-US"/>
        </w:rPr>
      </w:pPr>
      <w:r w:rsidRPr="00022D4A">
        <w:rPr>
          <w:rFonts w:ascii="Arial" w:eastAsia="Calibri" w:hAnsi="Arial" w:cs="Arial"/>
          <w:b/>
          <w:i/>
          <w:lang w:val="es-MX" w:eastAsia="en-US"/>
        </w:rPr>
        <w:t xml:space="preserve">IV. </w:t>
      </w:r>
      <w:r w:rsidRPr="00022D4A">
        <w:rPr>
          <w:rFonts w:ascii="Arial" w:eastAsia="Calibri" w:hAnsi="Arial" w:cs="Arial"/>
          <w:i/>
          <w:lang w:val="es-MX" w:eastAsia="en-US"/>
        </w:rPr>
        <w:t>La fiscalización de ingresos y egresos de los partidos políticos, sus coaliciones, las agrupaciones políticas y de los candidatos a cargos de elección popular local, siempre que esta facultad le sea delegada por el Instituto Nacional Electoral, y</w:t>
      </w:r>
    </w:p>
    <w:p w:rsidR="00022D4A" w:rsidRPr="00022D4A" w:rsidRDefault="00022D4A" w:rsidP="00022D4A">
      <w:pPr>
        <w:widowControl/>
        <w:autoSpaceDE/>
        <w:autoSpaceDN/>
        <w:spacing w:line="276" w:lineRule="auto"/>
        <w:ind w:left="-426" w:firstLine="708"/>
        <w:jc w:val="both"/>
        <w:rPr>
          <w:rFonts w:ascii="Arial" w:eastAsia="Calibri" w:hAnsi="Arial" w:cs="Arial"/>
          <w:i/>
          <w:lang w:val="es-MX" w:eastAsia="en-US"/>
        </w:rPr>
      </w:pPr>
      <w:r w:rsidRPr="00022D4A">
        <w:rPr>
          <w:rFonts w:ascii="Arial" w:eastAsia="Calibri" w:hAnsi="Arial" w:cs="Arial"/>
          <w:b/>
          <w:i/>
          <w:lang w:val="es-MX" w:eastAsia="en-US"/>
        </w:rPr>
        <w:t xml:space="preserve">V. </w:t>
      </w:r>
      <w:r w:rsidRPr="00022D4A">
        <w:rPr>
          <w:rFonts w:ascii="Arial" w:eastAsia="Calibri" w:hAnsi="Arial" w:cs="Arial"/>
          <w:i/>
          <w:lang w:val="es-MX" w:eastAsia="en-US"/>
        </w:rPr>
        <w:t>Las demás</w:t>
      </w:r>
      <w:r>
        <w:rPr>
          <w:rFonts w:ascii="Arial" w:eastAsia="Calibri" w:hAnsi="Arial" w:cs="Arial"/>
          <w:i/>
          <w:lang w:val="es-MX" w:eastAsia="en-US"/>
        </w:rPr>
        <w:t xml:space="preserve"> que establezca la Constitución</w:t>
      </w:r>
      <w:r w:rsidRPr="00022D4A">
        <w:rPr>
          <w:rFonts w:ascii="Arial" w:eastAsia="Calibri" w:hAnsi="Arial" w:cs="Arial"/>
          <w:i/>
          <w:lang w:val="es-MX" w:eastAsia="en-US"/>
        </w:rPr>
        <w:t xml:space="preserve"> y esta Ley.</w:t>
      </w:r>
    </w:p>
    <w:p w:rsidR="00CF57A2" w:rsidRDefault="00CF57A2" w:rsidP="00CF57A2">
      <w:pPr>
        <w:widowControl/>
        <w:autoSpaceDE/>
        <w:autoSpaceDN/>
        <w:spacing w:line="276" w:lineRule="auto"/>
        <w:ind w:left="-426" w:right="-91"/>
        <w:jc w:val="both"/>
        <w:rPr>
          <w:rFonts w:ascii="Arial" w:eastAsia="Calibri" w:hAnsi="Arial" w:cs="Arial"/>
          <w:b/>
          <w:sz w:val="22"/>
          <w:szCs w:val="22"/>
          <w:lang w:val="es-MX" w:eastAsia="en-US"/>
        </w:rPr>
      </w:pPr>
    </w:p>
    <w:p w:rsidR="00A13A5B" w:rsidRPr="00CF57A2" w:rsidRDefault="00CF57A2" w:rsidP="00CF57A2">
      <w:pPr>
        <w:widowControl/>
        <w:autoSpaceDE/>
        <w:autoSpaceDN/>
        <w:spacing w:line="276" w:lineRule="auto"/>
        <w:ind w:left="-426" w:right="-91"/>
        <w:jc w:val="both"/>
        <w:rPr>
          <w:rFonts w:ascii="Arial" w:eastAsia="Arial Unicode MS" w:hAnsi="Arial" w:cs="Arial"/>
          <w:sz w:val="22"/>
          <w:szCs w:val="22"/>
          <w:lang w:val="es-ES"/>
        </w:rPr>
      </w:pPr>
      <w:r w:rsidRPr="00CF57A2">
        <w:rPr>
          <w:rFonts w:ascii="Arial" w:eastAsia="Calibri" w:hAnsi="Arial" w:cs="Arial"/>
          <w:b/>
          <w:sz w:val="22"/>
          <w:szCs w:val="22"/>
          <w:lang w:val="es-MX" w:eastAsia="en-US"/>
        </w:rPr>
        <w:t>1</w:t>
      </w:r>
      <w:r w:rsidR="00E36B53">
        <w:rPr>
          <w:rFonts w:ascii="Arial" w:eastAsia="Calibri" w:hAnsi="Arial" w:cs="Arial"/>
          <w:b/>
          <w:sz w:val="22"/>
          <w:szCs w:val="22"/>
          <w:lang w:val="es-MX" w:eastAsia="en-US"/>
        </w:rPr>
        <w:t>8</w:t>
      </w:r>
      <w:r w:rsidRPr="00CF57A2">
        <w:rPr>
          <w:rFonts w:ascii="Arial" w:eastAsia="Calibri" w:hAnsi="Arial" w:cs="Arial"/>
          <w:b/>
          <w:sz w:val="22"/>
          <w:szCs w:val="22"/>
          <w:lang w:val="es-MX" w:eastAsia="en-US"/>
        </w:rPr>
        <w:t>.-</w:t>
      </w:r>
      <w:r w:rsidRPr="00CF57A2">
        <w:rPr>
          <w:rFonts w:ascii="Arial" w:eastAsia="Calibri" w:hAnsi="Arial" w:cs="Arial"/>
          <w:sz w:val="22"/>
          <w:szCs w:val="22"/>
          <w:lang w:val="es-MX" w:eastAsia="en-US"/>
        </w:rPr>
        <w:t xml:space="preserve"> Que el artículo 9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que, para</w:t>
      </w:r>
      <w:r w:rsidR="00A13A5B" w:rsidRPr="00CF57A2">
        <w:rPr>
          <w:rFonts w:ascii="Arial" w:eastAsia="Arial Unicode MS" w:hAnsi="Arial" w:cs="Arial"/>
          <w:sz w:val="22"/>
          <w:szCs w:val="22"/>
          <w:lang w:val="es-ES"/>
        </w:rPr>
        <w:t xml:space="preserve"> los efectos de esta Ley, se reconocen como partidos y agrupaciones políticas, las establecidas en la Constitución Federal y en la Constitución.</w:t>
      </w:r>
    </w:p>
    <w:p w:rsidR="00A13A5B" w:rsidRPr="00CF57A2" w:rsidRDefault="00A13A5B" w:rsidP="009E1CFB">
      <w:pPr>
        <w:widowControl/>
        <w:autoSpaceDE/>
        <w:autoSpaceDN/>
        <w:spacing w:line="276" w:lineRule="auto"/>
        <w:ind w:left="-284" w:right="-91"/>
        <w:jc w:val="both"/>
        <w:rPr>
          <w:rFonts w:ascii="Arial" w:eastAsia="Calibri" w:hAnsi="Arial" w:cs="Arial"/>
          <w:b/>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Las organizaciones de ciudadanos que pretendan constituirse en agrupación o partido político estatal deberán obtener su registro ante el Instituto.</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adjustRightInd w:val="0"/>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La denominación de "partido político” o “agrupación política” se reserva, para todos los efectos de esta Ley, a las organizaciones políticas estatales que obtengan y conserven su registro como tal.</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adjustRightInd w:val="0"/>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Los partidos políticos y agrupaciones políticas se regirán internamente por sus documentos básicos, tendrán la libertad de organizarse y determinarse de conformidad con las normas establecidas en la presente Ley y las que, conforme a ésta, establezcan sus estatutos.</w:t>
      </w:r>
    </w:p>
    <w:p w:rsidR="00A13A5B" w:rsidRPr="00CF57A2" w:rsidRDefault="00A13A5B" w:rsidP="00856902">
      <w:pPr>
        <w:widowControl/>
        <w:autoSpaceDE/>
        <w:autoSpaceDN/>
        <w:adjustRightInd w:val="0"/>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adjustRightInd w:val="0"/>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Las asociaciones políticas podrán constituir, registrar frentes y fusiones, en los términos de las leyes. Los partidos políticos, además para fines electorales podrán constituir coaliciones y postular candidaturas comunes.</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lastRenderedPageBreak/>
        <w:t>Para participar en las elecciones locales y demás fines establecidos en las leyes, los partidos políticos nacionales, deberán inscribirse y presentar ante el Instituto, durante el mes de septiembre del año previo al de la elección, los siguientes documentos:</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 xml:space="preserve">I. </w:t>
      </w:r>
      <w:r w:rsidRPr="00CF57A2">
        <w:rPr>
          <w:rFonts w:ascii="Arial" w:eastAsia="Calibri" w:hAnsi="Arial" w:cs="Arial"/>
          <w:sz w:val="22"/>
          <w:szCs w:val="22"/>
          <w:lang w:val="es-MX" w:eastAsia="en-US"/>
        </w:rPr>
        <w:t>Solicitud de inscripción firmada por su órgano de dirección estatal;</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II.</w:t>
      </w:r>
      <w:r w:rsidRPr="00CF57A2">
        <w:rPr>
          <w:rFonts w:ascii="Arial" w:eastAsia="Calibri" w:hAnsi="Arial" w:cs="Arial"/>
          <w:sz w:val="22"/>
          <w:szCs w:val="22"/>
          <w:lang w:val="es-MX" w:eastAsia="en-US"/>
        </w:rPr>
        <w:t xml:space="preserve"> Declaración de principios, estatutos y programa de acción, actualizados;</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III.</w:t>
      </w:r>
      <w:r w:rsidRPr="00CF57A2">
        <w:rPr>
          <w:rFonts w:ascii="Arial" w:eastAsia="Calibri" w:hAnsi="Arial" w:cs="Arial"/>
          <w:sz w:val="22"/>
          <w:szCs w:val="22"/>
          <w:lang w:val="es-MX" w:eastAsia="en-US"/>
        </w:rPr>
        <w:t xml:space="preserve"> Copia certificada de su registro como partido político nacional, otorgada por el Instituto Nacional Electoral, así como de la constancia correspondiente, expedida por el Secretario Ejecutivo de dicho Instituto, y</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IV.</w:t>
      </w:r>
      <w:r w:rsidRPr="00CF57A2">
        <w:rPr>
          <w:rFonts w:ascii="Arial" w:eastAsia="Calibri" w:hAnsi="Arial" w:cs="Arial"/>
          <w:sz w:val="22"/>
          <w:szCs w:val="22"/>
          <w:lang w:val="es-MX" w:eastAsia="en-US"/>
        </w:rPr>
        <w:t xml:space="preserve"> Constancia expedida por el órgano de dirección nacional, en la que se consigne su representación en el Estado y demás titulares de su dirección estatal.</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Para efecto de participar en las elecciones estatales y municipales, los partidos políticos nacionales que hubieren obtenido su registro ante el Instituto Nacional Electoral con fecha posterior al mes de septiembre del año previo al de la elección, podrán inscribirse ante el Instituto hasta el último día hábil del mes de enero del año de la elección.</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 xml:space="preserve"> </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El Instituto, cumplidos los requisitos del artículo anterior, hará la inscripción respectiva, asentando la fecha, denominación y emblema del partido político.</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 xml:space="preserve">El Instituto publicará en el Diario Oficial del Gobierno del Estado de Yucatán, la relación de los partidos políticos nacionales inscritos, junto con los nombres de los titulares de sus órganos de representación en el Estado, dentro de los primeros 15 días del mes de febrero del año de la elección. </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Cuando así lo soliciten, los partidos políticos tendrán derecho a que el Instituto les expida la constancia respectiva de su inscripción.</w:t>
      </w:r>
    </w:p>
    <w:p w:rsidR="00A13A5B" w:rsidRPr="00E52A5E" w:rsidRDefault="00A13A5B" w:rsidP="00856902">
      <w:pPr>
        <w:widowControl/>
        <w:autoSpaceDE/>
        <w:autoSpaceDN/>
        <w:spacing w:line="276" w:lineRule="auto"/>
        <w:ind w:left="-426" w:right="-91"/>
        <w:jc w:val="both"/>
        <w:rPr>
          <w:rFonts w:ascii="Arial" w:eastAsia="Calibri" w:hAnsi="Arial" w:cs="Arial"/>
          <w:sz w:val="24"/>
          <w:szCs w:val="24"/>
          <w:lang w:val="es-MX" w:eastAsia="en-US"/>
        </w:rPr>
      </w:pPr>
    </w:p>
    <w:p w:rsidR="00A13A5B" w:rsidRPr="00CF57A2" w:rsidRDefault="00CF57A2"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1</w:t>
      </w:r>
      <w:r w:rsidR="00E36B53">
        <w:rPr>
          <w:rFonts w:ascii="Arial" w:eastAsia="Calibri" w:hAnsi="Arial" w:cs="Arial"/>
          <w:b/>
          <w:sz w:val="22"/>
          <w:szCs w:val="22"/>
          <w:lang w:val="es-MX" w:eastAsia="en-US"/>
        </w:rPr>
        <w:t>9</w:t>
      </w:r>
      <w:r w:rsidRPr="00CF57A2">
        <w:rPr>
          <w:rFonts w:ascii="Arial" w:eastAsia="Calibri" w:hAnsi="Arial" w:cs="Arial"/>
          <w:b/>
          <w:sz w:val="22"/>
          <w:szCs w:val="22"/>
          <w:lang w:val="es-MX" w:eastAsia="en-US"/>
        </w:rPr>
        <w:t>.-</w:t>
      </w:r>
      <w:r w:rsidRPr="00CF57A2">
        <w:rPr>
          <w:rFonts w:ascii="Arial" w:eastAsia="Calibri" w:hAnsi="Arial" w:cs="Arial"/>
          <w:sz w:val="22"/>
          <w:szCs w:val="22"/>
          <w:lang w:val="es-MX" w:eastAsia="en-US"/>
        </w:rPr>
        <w:t xml:space="preserve"> Que el artículo 10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que para </w:t>
      </w:r>
      <w:r w:rsidR="00A13A5B" w:rsidRPr="00CF57A2">
        <w:rPr>
          <w:rFonts w:ascii="Arial" w:eastAsia="Calibri" w:hAnsi="Arial" w:cs="Arial"/>
          <w:sz w:val="22"/>
          <w:szCs w:val="22"/>
          <w:lang w:val="es-MX" w:eastAsia="en-US"/>
        </w:rPr>
        <w:t>que una organización de ciudadanos sea registrada como partido político local, se deberá verificar que ésta cumpla con los requisitos siguientes:</w:t>
      </w:r>
    </w:p>
    <w:p w:rsidR="00A13A5B" w:rsidRPr="00E52A5E" w:rsidRDefault="00A13A5B" w:rsidP="009E1CFB">
      <w:pPr>
        <w:widowControl/>
        <w:autoSpaceDE/>
        <w:autoSpaceDN/>
        <w:spacing w:line="276" w:lineRule="auto"/>
        <w:ind w:left="-284" w:right="-91"/>
        <w:jc w:val="center"/>
        <w:rPr>
          <w:rFonts w:ascii="Arial" w:eastAsia="Calibri" w:hAnsi="Arial" w:cs="Arial"/>
          <w:b/>
          <w:caps/>
          <w:sz w:val="24"/>
          <w:szCs w:val="24"/>
          <w:lang w:val="es-ES" w:eastAsia="en-US"/>
        </w:rPr>
      </w:pPr>
    </w:p>
    <w:p w:rsidR="00A13A5B" w:rsidRPr="00CF57A2" w:rsidRDefault="00A13A5B" w:rsidP="009E1CFB">
      <w:pPr>
        <w:widowControl/>
        <w:autoSpaceDE/>
        <w:autoSpaceDN/>
        <w:adjustRightInd w:val="0"/>
        <w:spacing w:line="276" w:lineRule="auto"/>
        <w:ind w:left="-284" w:right="-91" w:firstLine="708"/>
        <w:jc w:val="both"/>
        <w:rPr>
          <w:rFonts w:ascii="Arial" w:eastAsia="Calibri" w:hAnsi="Arial" w:cs="Arial"/>
          <w:i/>
          <w:color w:val="000000"/>
          <w:lang w:val="es-MX" w:eastAsia="en-US"/>
        </w:rPr>
      </w:pPr>
      <w:r w:rsidRPr="00CF57A2">
        <w:rPr>
          <w:rFonts w:ascii="Arial" w:eastAsia="Calibri" w:hAnsi="Arial" w:cs="Arial"/>
          <w:b/>
          <w:i/>
          <w:color w:val="000000"/>
          <w:lang w:val="es-MX" w:eastAsia="en-US"/>
        </w:rPr>
        <w:t xml:space="preserve">I. </w:t>
      </w:r>
      <w:r w:rsidRPr="00CF57A2">
        <w:rPr>
          <w:rFonts w:ascii="Arial" w:eastAsia="Calibri" w:hAnsi="Arial" w:cs="Arial"/>
          <w:i/>
          <w:color w:val="000000"/>
          <w:lang w:val="es-MX" w:eastAsia="en-US"/>
        </w:rPr>
        <w:t>Formular una declaración de principios, y en congruencia con ellos, el programa de acción y los estatutos que normen sus fines y actividades en los términos de esta Ley, y</w:t>
      </w:r>
    </w:p>
    <w:p w:rsidR="00A13A5B" w:rsidRPr="00CF57A2" w:rsidRDefault="00A13A5B" w:rsidP="009E1CFB">
      <w:pPr>
        <w:widowControl/>
        <w:autoSpaceDE/>
        <w:autoSpaceDN/>
        <w:adjustRightInd w:val="0"/>
        <w:spacing w:line="276" w:lineRule="auto"/>
        <w:ind w:left="-284" w:right="-91"/>
        <w:jc w:val="both"/>
        <w:rPr>
          <w:rFonts w:ascii="Arial" w:eastAsia="Calibri" w:hAnsi="Arial" w:cs="Arial"/>
          <w:i/>
          <w:color w:val="000000"/>
          <w:lang w:val="es-MX" w:eastAsia="en-US"/>
        </w:rPr>
      </w:pPr>
    </w:p>
    <w:p w:rsidR="00A13A5B" w:rsidRPr="00CF57A2" w:rsidRDefault="00A13A5B" w:rsidP="009E1CFB">
      <w:pPr>
        <w:widowControl/>
        <w:autoSpaceDE/>
        <w:autoSpaceDN/>
        <w:adjustRightInd w:val="0"/>
        <w:spacing w:line="276" w:lineRule="auto"/>
        <w:ind w:left="-284" w:right="-91" w:firstLine="708"/>
        <w:jc w:val="both"/>
        <w:rPr>
          <w:rFonts w:ascii="Arial" w:eastAsia="Calibri" w:hAnsi="Arial" w:cs="Arial"/>
          <w:b/>
          <w:i/>
          <w:color w:val="000000"/>
          <w:lang w:val="es-MX" w:eastAsia="en-US"/>
        </w:rPr>
      </w:pPr>
      <w:r w:rsidRPr="00CF57A2">
        <w:rPr>
          <w:rFonts w:ascii="Arial" w:eastAsia="Calibri" w:hAnsi="Arial" w:cs="Arial"/>
          <w:b/>
          <w:i/>
          <w:lang w:val="es-MX" w:eastAsia="en-US"/>
        </w:rPr>
        <w:t>II.</w:t>
      </w:r>
      <w:r w:rsidRPr="00CF57A2">
        <w:rPr>
          <w:rFonts w:ascii="Arial" w:eastAsia="Calibri" w:hAnsi="Arial" w:cs="Arial"/>
          <w:i/>
          <w:lang w:val="es-MX" w:eastAsia="en-US"/>
        </w:rPr>
        <w:t xml:space="preserve"> Contar con militantes en cuando menos dos terceras partes de los municipios de la entidad; los cuales deberán contar con credencial para votar en dichos municipios; bajo ninguna circunstancia, el número total de sus militantes en la entidad podrá ser inferior al 0.26% del padrón electoral que haya sido utilizado en la elección local ordinaria inmediata anterior a la presentación de la solicitud de que se trate.</w:t>
      </w:r>
    </w:p>
    <w:p w:rsidR="00A13A5B" w:rsidRPr="00E52A5E" w:rsidRDefault="00A13A5B" w:rsidP="009E1CFB">
      <w:pPr>
        <w:widowControl/>
        <w:autoSpaceDE/>
        <w:autoSpaceDN/>
        <w:spacing w:line="276" w:lineRule="auto"/>
        <w:ind w:left="-284" w:right="-91"/>
        <w:jc w:val="both"/>
        <w:rPr>
          <w:rFonts w:ascii="Arial" w:eastAsia="Calibri" w:hAnsi="Arial" w:cs="Arial"/>
          <w:b/>
          <w:sz w:val="24"/>
          <w:szCs w:val="24"/>
          <w:lang w:val="es-MX" w:eastAsia="en-US"/>
        </w:rPr>
      </w:pPr>
    </w:p>
    <w:p w:rsidR="00A13A5B" w:rsidRPr="00CF57A2" w:rsidRDefault="00E36B53" w:rsidP="00856902">
      <w:pPr>
        <w:widowControl/>
        <w:autoSpaceDE/>
        <w:autoSpaceDN/>
        <w:spacing w:line="276" w:lineRule="auto"/>
        <w:ind w:left="-426" w:right="-91"/>
        <w:jc w:val="both"/>
        <w:rPr>
          <w:rFonts w:ascii="Arial" w:eastAsia="Calibri" w:hAnsi="Arial" w:cs="Arial"/>
          <w:sz w:val="22"/>
          <w:szCs w:val="22"/>
          <w:lang w:val="es-MX" w:eastAsia="en-US"/>
        </w:rPr>
      </w:pPr>
      <w:r>
        <w:rPr>
          <w:rFonts w:ascii="Arial" w:eastAsia="Calibri" w:hAnsi="Arial" w:cs="Arial"/>
          <w:b/>
          <w:sz w:val="22"/>
          <w:szCs w:val="22"/>
          <w:lang w:val="es-MX" w:eastAsia="en-US"/>
        </w:rPr>
        <w:t>20</w:t>
      </w:r>
      <w:r w:rsidR="00CF57A2" w:rsidRPr="00CF57A2">
        <w:rPr>
          <w:rFonts w:ascii="Arial" w:eastAsia="Calibri" w:hAnsi="Arial" w:cs="Arial"/>
          <w:b/>
          <w:sz w:val="22"/>
          <w:szCs w:val="22"/>
          <w:lang w:val="es-MX" w:eastAsia="en-US"/>
        </w:rPr>
        <w:t>.-</w:t>
      </w:r>
      <w:r w:rsidR="00CF57A2" w:rsidRPr="00CF57A2">
        <w:rPr>
          <w:rFonts w:ascii="Arial" w:eastAsia="Calibri" w:hAnsi="Arial" w:cs="Arial"/>
          <w:sz w:val="22"/>
          <w:szCs w:val="22"/>
          <w:lang w:val="es-MX" w:eastAsia="en-US"/>
        </w:rPr>
        <w:t xml:space="preserve"> Que el artículo 11</w:t>
      </w:r>
      <w:r w:rsidR="00CF57A2">
        <w:rPr>
          <w:rFonts w:ascii="Arial" w:eastAsia="Calibri" w:hAnsi="Arial" w:cs="Arial"/>
          <w:sz w:val="22"/>
          <w:szCs w:val="22"/>
          <w:lang w:val="es-MX" w:eastAsia="en-US"/>
        </w:rPr>
        <w:t xml:space="preserve"> </w:t>
      </w:r>
      <w:r w:rsidR="00CF57A2" w:rsidRPr="00CF57A2">
        <w:rPr>
          <w:rFonts w:ascii="Arial" w:eastAsia="Calibri" w:hAnsi="Arial" w:cs="Arial"/>
          <w:sz w:val="22"/>
          <w:szCs w:val="22"/>
          <w:lang w:val="es-MX" w:eastAsia="en-US"/>
        </w:rPr>
        <w:t xml:space="preserve">de la </w:t>
      </w:r>
      <w:r w:rsidR="00CF57A2" w:rsidRPr="00CF57A2">
        <w:rPr>
          <w:rFonts w:ascii="Arial" w:eastAsia="Calibri" w:hAnsi="Arial" w:cs="Arial"/>
          <w:i/>
          <w:sz w:val="22"/>
          <w:szCs w:val="22"/>
          <w:lang w:val="es-MX" w:eastAsia="en-US"/>
        </w:rPr>
        <w:t>LPPEY</w:t>
      </w:r>
      <w:r w:rsidR="00CF57A2" w:rsidRPr="00CF57A2">
        <w:rPr>
          <w:rFonts w:ascii="Arial" w:eastAsia="Calibri" w:hAnsi="Arial" w:cs="Arial"/>
          <w:sz w:val="22"/>
          <w:szCs w:val="22"/>
          <w:lang w:val="es-MX" w:eastAsia="en-US"/>
        </w:rPr>
        <w:t xml:space="preserve"> señala que la </w:t>
      </w:r>
      <w:r w:rsidR="00A13A5B" w:rsidRPr="00CF57A2">
        <w:rPr>
          <w:rFonts w:ascii="Arial" w:eastAsia="Calibri" w:hAnsi="Arial" w:cs="Arial"/>
          <w:sz w:val="22"/>
          <w:szCs w:val="22"/>
          <w:lang w:val="es-MX" w:eastAsia="en-US"/>
        </w:rPr>
        <w:t>organización de ciudadanos que pretenda constituirse en partido político local para obtener su registro ante el Instituto, deberá informar tal propósito en el mes de enero del año siguiente</w:t>
      </w:r>
      <w:r w:rsidR="00A13A5B" w:rsidRPr="00CF57A2">
        <w:rPr>
          <w:rFonts w:ascii="Arial" w:eastAsia="Calibri" w:hAnsi="Arial" w:cs="Arial"/>
          <w:b/>
          <w:sz w:val="22"/>
          <w:szCs w:val="22"/>
          <w:lang w:val="es-MX" w:eastAsia="en-US"/>
        </w:rPr>
        <w:t xml:space="preserve"> </w:t>
      </w:r>
      <w:r w:rsidR="00A13A5B" w:rsidRPr="00CF57A2">
        <w:rPr>
          <w:rFonts w:ascii="Arial" w:eastAsia="Calibri" w:hAnsi="Arial" w:cs="Arial"/>
          <w:sz w:val="22"/>
          <w:szCs w:val="22"/>
          <w:lang w:val="es-MX" w:eastAsia="en-US"/>
        </w:rPr>
        <w:t>al de la elección de Gobernador del Estado</w:t>
      </w:r>
      <w:r w:rsidR="00A13A5B" w:rsidRPr="00CF57A2">
        <w:rPr>
          <w:rFonts w:ascii="Arial" w:eastAsia="Calibri" w:hAnsi="Arial" w:cs="Arial"/>
          <w:b/>
          <w:sz w:val="22"/>
          <w:szCs w:val="22"/>
          <w:lang w:val="es-MX" w:eastAsia="en-US"/>
        </w:rPr>
        <w:t>.</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lastRenderedPageBreak/>
        <w:t xml:space="preserve">A partir del momento del aviso a que se refiere el párrafo anterior, hasta la resolución sobre la procedencia del registro, la organización informará mensualmente al Instituto sobre el origen y destino de sus recursos, dentro de los primeros 10 días de cada mes. Esta función se realizará siempre y cuando la fiscalización le sea delegada al Instituto por el </w:t>
      </w:r>
      <w:r w:rsidR="00CF57A2">
        <w:rPr>
          <w:rFonts w:ascii="Arial" w:eastAsia="Calibri" w:hAnsi="Arial" w:cs="Arial"/>
          <w:sz w:val="22"/>
          <w:szCs w:val="22"/>
          <w:lang w:val="es-MX" w:eastAsia="en-US"/>
        </w:rPr>
        <w:t>INE</w:t>
      </w:r>
      <w:r w:rsidRPr="00CF57A2">
        <w:rPr>
          <w:rFonts w:ascii="Arial" w:eastAsia="Calibri" w:hAnsi="Arial" w:cs="Arial"/>
          <w:sz w:val="22"/>
          <w:szCs w:val="22"/>
          <w:lang w:val="es-MX" w:eastAsia="en-US"/>
        </w:rPr>
        <w:t>.</w:t>
      </w:r>
    </w:p>
    <w:p w:rsidR="00A13A5B" w:rsidRPr="00E52A5E" w:rsidRDefault="00A13A5B" w:rsidP="00856902">
      <w:pPr>
        <w:widowControl/>
        <w:autoSpaceDE/>
        <w:autoSpaceDN/>
        <w:spacing w:line="276" w:lineRule="auto"/>
        <w:ind w:left="-426" w:right="-91"/>
        <w:jc w:val="both"/>
        <w:rPr>
          <w:rFonts w:ascii="Arial" w:eastAsia="Calibri" w:hAnsi="Arial" w:cs="Arial"/>
          <w:sz w:val="24"/>
          <w:szCs w:val="24"/>
          <w:lang w:val="es-MX" w:eastAsia="en-US"/>
        </w:rPr>
      </w:pPr>
    </w:p>
    <w:p w:rsidR="00A13A5B" w:rsidRPr="00CF57A2" w:rsidRDefault="00CF57A2"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2</w:t>
      </w:r>
      <w:r w:rsidR="00E36B53">
        <w:rPr>
          <w:rFonts w:ascii="Arial" w:eastAsia="Calibri" w:hAnsi="Arial" w:cs="Arial"/>
          <w:b/>
          <w:sz w:val="22"/>
          <w:szCs w:val="22"/>
          <w:lang w:val="es-MX" w:eastAsia="en-US"/>
        </w:rPr>
        <w:t>1</w:t>
      </w:r>
      <w:r w:rsidRPr="00CF57A2">
        <w:rPr>
          <w:rFonts w:ascii="Arial" w:eastAsia="Calibri" w:hAnsi="Arial" w:cs="Arial"/>
          <w:b/>
          <w:sz w:val="22"/>
          <w:szCs w:val="22"/>
          <w:lang w:val="es-MX" w:eastAsia="en-US"/>
        </w:rPr>
        <w:t>.-</w:t>
      </w:r>
      <w:r w:rsidRPr="00CF57A2">
        <w:rPr>
          <w:rFonts w:ascii="Arial" w:eastAsia="Calibri" w:hAnsi="Arial" w:cs="Arial"/>
          <w:sz w:val="22"/>
          <w:szCs w:val="22"/>
          <w:lang w:val="es-MX" w:eastAsia="en-US"/>
        </w:rPr>
        <w:t xml:space="preserve"> Que el artículo 12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que las</w:t>
      </w:r>
      <w:r w:rsidR="00A13A5B" w:rsidRPr="00CF57A2">
        <w:rPr>
          <w:rFonts w:ascii="Arial" w:eastAsia="Calibri" w:hAnsi="Arial" w:cs="Arial"/>
          <w:sz w:val="22"/>
          <w:szCs w:val="22"/>
          <w:lang w:val="es-MX" w:eastAsia="en-US"/>
        </w:rPr>
        <w:t xml:space="preserve"> organizaciones de ciudadanos que pretendan constituirse en partido político local, deberán acreditar:</w:t>
      </w:r>
    </w:p>
    <w:p w:rsidR="00A13A5B" w:rsidRPr="00CF57A2" w:rsidRDefault="00A13A5B" w:rsidP="009E1CFB">
      <w:pPr>
        <w:widowControl/>
        <w:autoSpaceDE/>
        <w:autoSpaceDN/>
        <w:spacing w:line="276" w:lineRule="auto"/>
        <w:ind w:left="-284" w:right="-91"/>
        <w:jc w:val="both"/>
        <w:rPr>
          <w:rFonts w:ascii="Arial" w:eastAsia="Calibri" w:hAnsi="Arial" w:cs="Arial"/>
          <w:sz w:val="22"/>
          <w:szCs w:val="22"/>
          <w:lang w:val="es-MX" w:eastAsia="en-US"/>
        </w:rPr>
      </w:pPr>
    </w:p>
    <w:p w:rsidR="00A13A5B" w:rsidRPr="00CF57A2" w:rsidRDefault="00A13A5B" w:rsidP="009E1CFB">
      <w:pPr>
        <w:widowControl/>
        <w:autoSpaceDE/>
        <w:autoSpaceDN/>
        <w:spacing w:line="276" w:lineRule="auto"/>
        <w:ind w:left="-284"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I.</w:t>
      </w:r>
      <w:r w:rsidRPr="00CF57A2">
        <w:rPr>
          <w:rFonts w:ascii="Arial" w:eastAsia="Calibri" w:hAnsi="Arial" w:cs="Arial"/>
          <w:sz w:val="22"/>
          <w:szCs w:val="22"/>
          <w:lang w:val="es-MX" w:eastAsia="en-US"/>
        </w:rPr>
        <w:t xml:space="preserve"> La celebración, por lo menos en dos terceras partes de los distritos electorales locales o de los municipios, según sea el caso, de una asamblea en presencia de un funcionario del Instituto dotado de fe pública, quien certificará:</w:t>
      </w:r>
    </w:p>
    <w:p w:rsidR="00A13A5B" w:rsidRPr="00CF57A2" w:rsidRDefault="00A13A5B" w:rsidP="009E1CFB">
      <w:pPr>
        <w:widowControl/>
        <w:autoSpaceDE/>
        <w:autoSpaceDN/>
        <w:spacing w:line="276" w:lineRule="auto"/>
        <w:ind w:left="-284" w:right="-91"/>
        <w:jc w:val="both"/>
        <w:rPr>
          <w:rFonts w:ascii="Arial" w:eastAsia="Calibri" w:hAnsi="Arial" w:cs="Arial"/>
          <w:b/>
          <w:sz w:val="22"/>
          <w:szCs w:val="22"/>
          <w:lang w:val="es-MX" w:eastAsia="en-US"/>
        </w:rPr>
      </w:pPr>
    </w:p>
    <w:p w:rsidR="00A13A5B" w:rsidRPr="00CF57A2" w:rsidRDefault="00A13A5B" w:rsidP="009E1CFB">
      <w:pPr>
        <w:widowControl/>
        <w:autoSpaceDE/>
        <w:autoSpaceDN/>
        <w:spacing w:line="276" w:lineRule="auto"/>
        <w:ind w:left="-284" w:right="-91" w:firstLine="708"/>
        <w:jc w:val="both"/>
        <w:rPr>
          <w:rFonts w:ascii="Arial" w:eastAsia="Calibri" w:hAnsi="Arial" w:cs="Arial"/>
          <w:i/>
          <w:lang w:val="es-MX" w:eastAsia="en-US"/>
        </w:rPr>
      </w:pPr>
      <w:r w:rsidRPr="00CF57A2">
        <w:rPr>
          <w:rFonts w:ascii="Arial" w:eastAsia="Calibri" w:hAnsi="Arial" w:cs="Arial"/>
          <w:b/>
          <w:i/>
          <w:lang w:val="es-MX" w:eastAsia="en-US"/>
        </w:rPr>
        <w:t>a)</w:t>
      </w:r>
      <w:r w:rsidRPr="00CF57A2">
        <w:rPr>
          <w:rFonts w:ascii="Arial" w:eastAsia="Calibri" w:hAnsi="Arial" w:cs="Arial"/>
          <w:i/>
          <w:lang w:val="es-MX" w:eastAsia="en-US"/>
        </w:rPr>
        <w:t xml:space="preserve"> El número de afiliados que concurrieron y participaron en las asambleas, que en ningún caso podrá ser menor del 0.26% del padrón electoral del distrito o municipio; que suscribieron el documento de manifestación formal de afiliación; que asistieron libremente; que conocieron y aprobaron la declaración de principios, el programa de acción y los estatutos; y que eligieron a los delegados propietarios y suplentes a la asamblea estatal constitutiva;</w:t>
      </w:r>
    </w:p>
    <w:p w:rsidR="00A13A5B" w:rsidRPr="00CF57A2" w:rsidRDefault="00A13A5B" w:rsidP="009E1CFB">
      <w:pPr>
        <w:widowControl/>
        <w:autoSpaceDE/>
        <w:autoSpaceDN/>
        <w:spacing w:line="276" w:lineRule="auto"/>
        <w:ind w:left="-284" w:right="-91" w:firstLine="708"/>
        <w:jc w:val="both"/>
        <w:rPr>
          <w:rFonts w:ascii="Arial" w:eastAsia="Calibri" w:hAnsi="Arial" w:cs="Arial"/>
          <w:i/>
          <w:lang w:val="es-MX" w:eastAsia="en-US"/>
        </w:rPr>
      </w:pPr>
      <w:r w:rsidRPr="00CF57A2">
        <w:rPr>
          <w:rFonts w:ascii="Arial" w:eastAsia="Calibri" w:hAnsi="Arial" w:cs="Arial"/>
          <w:b/>
          <w:i/>
          <w:lang w:val="es-MX" w:eastAsia="en-US"/>
        </w:rPr>
        <w:t>b)</w:t>
      </w:r>
      <w:r w:rsidRPr="00CF57A2">
        <w:rPr>
          <w:rFonts w:ascii="Arial" w:eastAsia="Calibri" w:hAnsi="Arial" w:cs="Arial"/>
          <w:i/>
          <w:lang w:val="es-MX" w:eastAsia="en-US"/>
        </w:rPr>
        <w:t xml:space="preserve"> Que con los ciudadanos mencionados en el inciso anterior, quedaron formadas las listas de afiliados, con el nombre, los apellidos, domicilio, clave y folio de la credencial para votar, y</w:t>
      </w:r>
    </w:p>
    <w:p w:rsidR="00A13A5B" w:rsidRPr="00CF57A2" w:rsidRDefault="00A13A5B" w:rsidP="009E1CFB">
      <w:pPr>
        <w:widowControl/>
        <w:autoSpaceDE/>
        <w:autoSpaceDN/>
        <w:spacing w:line="276" w:lineRule="auto"/>
        <w:ind w:left="-284" w:right="-91" w:firstLine="708"/>
        <w:jc w:val="both"/>
        <w:rPr>
          <w:rFonts w:ascii="Arial" w:eastAsia="Calibri" w:hAnsi="Arial" w:cs="Arial"/>
          <w:i/>
          <w:lang w:val="es-MX" w:eastAsia="en-US"/>
        </w:rPr>
      </w:pPr>
      <w:r w:rsidRPr="00CF57A2">
        <w:rPr>
          <w:rFonts w:ascii="Arial" w:eastAsia="Calibri" w:hAnsi="Arial" w:cs="Arial"/>
          <w:b/>
          <w:i/>
          <w:lang w:val="es-MX" w:eastAsia="en-US"/>
        </w:rPr>
        <w:t xml:space="preserve">c) </w:t>
      </w:r>
      <w:r w:rsidRPr="00CF57A2">
        <w:rPr>
          <w:rFonts w:ascii="Arial" w:eastAsia="Calibri" w:hAnsi="Arial" w:cs="Arial"/>
          <w:i/>
          <w:lang w:val="es-MX" w:eastAsia="en-US"/>
        </w:rPr>
        <w:t>Que en la realización de las asambleas de que se trate no existió intervención de organizaciones gremiales o de otras con objeto social diferente al de constituir el partido político.</w:t>
      </w:r>
    </w:p>
    <w:p w:rsidR="00A13A5B" w:rsidRPr="00CF57A2" w:rsidRDefault="00A13A5B" w:rsidP="009E1CFB">
      <w:pPr>
        <w:widowControl/>
        <w:autoSpaceDE/>
        <w:autoSpaceDN/>
        <w:spacing w:line="276" w:lineRule="auto"/>
        <w:ind w:left="-284" w:right="-91"/>
        <w:jc w:val="both"/>
        <w:rPr>
          <w:rFonts w:ascii="Arial" w:eastAsia="Calibri" w:hAnsi="Arial" w:cs="Arial"/>
          <w:sz w:val="22"/>
          <w:szCs w:val="22"/>
          <w:lang w:val="es-MX" w:eastAsia="en-US"/>
        </w:rPr>
      </w:pPr>
    </w:p>
    <w:p w:rsidR="00A13A5B" w:rsidRPr="00CF57A2" w:rsidRDefault="00A13A5B" w:rsidP="009E1CFB">
      <w:pPr>
        <w:widowControl/>
        <w:autoSpaceDE/>
        <w:autoSpaceDN/>
        <w:spacing w:line="276" w:lineRule="auto"/>
        <w:ind w:left="-284"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II.</w:t>
      </w:r>
      <w:r w:rsidRPr="00CF57A2">
        <w:rPr>
          <w:rFonts w:ascii="Arial" w:eastAsia="Calibri" w:hAnsi="Arial" w:cs="Arial"/>
          <w:sz w:val="22"/>
          <w:szCs w:val="22"/>
          <w:lang w:val="es-MX" w:eastAsia="en-US"/>
        </w:rPr>
        <w:t xml:space="preserve"> La celebración de una asamblea estatal constitutiva ante la presencia del funcionario del Instituto dotado de fe pública, quien certificará:</w:t>
      </w:r>
    </w:p>
    <w:p w:rsidR="00A13A5B" w:rsidRPr="00CF57A2" w:rsidRDefault="00A13A5B" w:rsidP="009E1CFB">
      <w:pPr>
        <w:widowControl/>
        <w:autoSpaceDE/>
        <w:autoSpaceDN/>
        <w:spacing w:line="276" w:lineRule="auto"/>
        <w:ind w:left="-284" w:right="-91"/>
        <w:jc w:val="both"/>
        <w:rPr>
          <w:rFonts w:ascii="Arial" w:eastAsia="Calibri" w:hAnsi="Arial" w:cs="Arial"/>
          <w:sz w:val="22"/>
          <w:szCs w:val="22"/>
          <w:lang w:val="es-MX" w:eastAsia="en-US"/>
        </w:rPr>
      </w:pPr>
    </w:p>
    <w:p w:rsidR="00A13A5B" w:rsidRPr="00CF57A2" w:rsidRDefault="00A13A5B" w:rsidP="009E1CFB">
      <w:pPr>
        <w:widowControl/>
        <w:autoSpaceDE/>
        <w:autoSpaceDN/>
        <w:spacing w:line="276" w:lineRule="auto"/>
        <w:ind w:left="-284" w:right="-91" w:firstLine="708"/>
        <w:jc w:val="both"/>
        <w:rPr>
          <w:rFonts w:ascii="Arial" w:eastAsia="Calibri" w:hAnsi="Arial" w:cs="Arial"/>
          <w:i/>
          <w:lang w:val="es-MX" w:eastAsia="en-US"/>
        </w:rPr>
      </w:pPr>
      <w:r w:rsidRPr="00CF57A2">
        <w:rPr>
          <w:rFonts w:ascii="Arial" w:eastAsia="Calibri" w:hAnsi="Arial" w:cs="Arial"/>
          <w:b/>
          <w:i/>
          <w:lang w:val="es-MX" w:eastAsia="en-US"/>
        </w:rPr>
        <w:t>a)</w:t>
      </w:r>
      <w:r w:rsidRPr="00CF57A2">
        <w:rPr>
          <w:rFonts w:ascii="Arial" w:eastAsia="Calibri" w:hAnsi="Arial" w:cs="Arial"/>
          <w:i/>
          <w:lang w:val="es-MX" w:eastAsia="en-US"/>
        </w:rPr>
        <w:t xml:space="preserve"> Que asistieron los delegados propietarios o suplentes, elegidos en las asambleas distritales o municipales, según sea el caso;</w:t>
      </w:r>
    </w:p>
    <w:p w:rsidR="00A13A5B" w:rsidRPr="00CF57A2" w:rsidRDefault="00A13A5B" w:rsidP="009E1CFB">
      <w:pPr>
        <w:widowControl/>
        <w:autoSpaceDE/>
        <w:autoSpaceDN/>
        <w:spacing w:line="276" w:lineRule="auto"/>
        <w:ind w:left="-284" w:right="-91" w:firstLine="708"/>
        <w:jc w:val="both"/>
        <w:rPr>
          <w:rFonts w:ascii="Arial" w:eastAsia="Calibri" w:hAnsi="Arial" w:cs="Arial"/>
          <w:i/>
          <w:lang w:val="es-MX" w:eastAsia="en-US"/>
        </w:rPr>
      </w:pPr>
      <w:r w:rsidRPr="00CF57A2">
        <w:rPr>
          <w:rFonts w:ascii="Arial" w:eastAsia="Calibri" w:hAnsi="Arial" w:cs="Arial"/>
          <w:b/>
          <w:i/>
          <w:lang w:val="es-MX" w:eastAsia="en-US"/>
        </w:rPr>
        <w:t>b)</w:t>
      </w:r>
      <w:r w:rsidRPr="00CF57A2">
        <w:rPr>
          <w:rFonts w:ascii="Arial" w:eastAsia="Calibri" w:hAnsi="Arial" w:cs="Arial"/>
          <w:i/>
          <w:lang w:val="es-MX" w:eastAsia="en-US"/>
        </w:rPr>
        <w:t xml:space="preserve"> Que acreditaron, por medio de las actas correspondientes, que las asambleas se celebraron de conformidad con lo prescrito en el inciso anterior;</w:t>
      </w:r>
    </w:p>
    <w:p w:rsidR="00A13A5B" w:rsidRPr="00CF57A2" w:rsidRDefault="00A13A5B" w:rsidP="009E1CFB">
      <w:pPr>
        <w:widowControl/>
        <w:autoSpaceDE/>
        <w:autoSpaceDN/>
        <w:spacing w:line="276" w:lineRule="auto"/>
        <w:ind w:left="-284" w:right="-91" w:firstLine="708"/>
        <w:jc w:val="both"/>
        <w:rPr>
          <w:rFonts w:ascii="Arial" w:eastAsia="Calibri" w:hAnsi="Arial" w:cs="Arial"/>
          <w:i/>
          <w:lang w:val="es-MX" w:eastAsia="en-US"/>
        </w:rPr>
      </w:pPr>
      <w:r w:rsidRPr="00CF57A2">
        <w:rPr>
          <w:rFonts w:ascii="Arial" w:eastAsia="Calibri" w:hAnsi="Arial" w:cs="Arial"/>
          <w:b/>
          <w:i/>
          <w:lang w:val="es-MX" w:eastAsia="en-US"/>
        </w:rPr>
        <w:t>c)</w:t>
      </w:r>
      <w:r w:rsidRPr="00CF57A2">
        <w:rPr>
          <w:rFonts w:ascii="Arial" w:eastAsia="Calibri" w:hAnsi="Arial" w:cs="Arial"/>
          <w:i/>
          <w:lang w:val="es-MX" w:eastAsia="en-US"/>
        </w:rPr>
        <w:t xml:space="preserve"> Que se comprobó la identidad y residencia de los delegados a la asamblea local, por medio de su credencial para votar u otro documento oficial fehaciente;</w:t>
      </w:r>
    </w:p>
    <w:p w:rsidR="00A13A5B" w:rsidRPr="00CF57A2" w:rsidRDefault="00A13A5B" w:rsidP="009E1CFB">
      <w:pPr>
        <w:widowControl/>
        <w:autoSpaceDE/>
        <w:autoSpaceDN/>
        <w:spacing w:line="276" w:lineRule="auto"/>
        <w:ind w:left="-284" w:right="-91" w:firstLine="708"/>
        <w:jc w:val="both"/>
        <w:rPr>
          <w:rFonts w:ascii="Arial" w:eastAsia="Calibri" w:hAnsi="Arial" w:cs="Arial"/>
          <w:i/>
          <w:lang w:val="es-MX" w:eastAsia="en-US"/>
        </w:rPr>
      </w:pPr>
      <w:r w:rsidRPr="00CF57A2">
        <w:rPr>
          <w:rFonts w:ascii="Arial" w:eastAsia="Calibri" w:hAnsi="Arial" w:cs="Arial"/>
          <w:b/>
          <w:i/>
          <w:lang w:val="es-MX" w:eastAsia="en-US"/>
        </w:rPr>
        <w:t>d)</w:t>
      </w:r>
      <w:r w:rsidRPr="00CF57A2">
        <w:rPr>
          <w:rFonts w:ascii="Arial" w:eastAsia="Calibri" w:hAnsi="Arial" w:cs="Arial"/>
          <w:i/>
          <w:lang w:val="es-MX" w:eastAsia="en-US"/>
        </w:rPr>
        <w:t xml:space="preserve"> Que los delegados aprobaron la declaración de principios, programa de acción y estatutos, y</w:t>
      </w:r>
    </w:p>
    <w:p w:rsidR="00A13A5B" w:rsidRPr="00CF57A2" w:rsidRDefault="00A13A5B" w:rsidP="009E1CFB">
      <w:pPr>
        <w:widowControl/>
        <w:autoSpaceDE/>
        <w:autoSpaceDN/>
        <w:spacing w:line="276" w:lineRule="auto"/>
        <w:ind w:left="-284" w:right="-91" w:firstLine="708"/>
        <w:jc w:val="both"/>
        <w:rPr>
          <w:rFonts w:ascii="Arial" w:eastAsia="Calibri" w:hAnsi="Arial" w:cs="Arial"/>
          <w:i/>
          <w:lang w:val="es-MX" w:eastAsia="en-US"/>
        </w:rPr>
      </w:pPr>
      <w:r w:rsidRPr="00CF57A2">
        <w:rPr>
          <w:rFonts w:ascii="Arial" w:eastAsia="Calibri" w:hAnsi="Arial" w:cs="Arial"/>
          <w:b/>
          <w:i/>
          <w:lang w:val="es-MX" w:eastAsia="en-US"/>
        </w:rPr>
        <w:t>e)</w:t>
      </w:r>
      <w:r w:rsidRPr="00CF57A2">
        <w:rPr>
          <w:rFonts w:ascii="Arial" w:eastAsia="Calibri" w:hAnsi="Arial" w:cs="Arial"/>
          <w:i/>
          <w:lang w:val="es-MX" w:eastAsia="en-US"/>
        </w:rPr>
        <w:t xml:space="preserve"> Que se presentaron las listas de afiliados con los demás ciudadanos con que cuenta la organización en el Estado, con el objeto de satisfacer el requisito del porcentaje mínimo exigido por esta Ley. Estas listas contendrán los datos requeridos en el inciso b) de la fracción I de este artículo.</w:t>
      </w:r>
    </w:p>
    <w:p w:rsidR="00A13A5B" w:rsidRPr="00E52A5E" w:rsidRDefault="00A13A5B" w:rsidP="009E1CFB">
      <w:pPr>
        <w:widowControl/>
        <w:autoSpaceDE/>
        <w:autoSpaceDN/>
        <w:spacing w:line="276" w:lineRule="auto"/>
        <w:ind w:left="-284" w:right="-91"/>
        <w:jc w:val="both"/>
        <w:rPr>
          <w:rFonts w:ascii="Arial" w:eastAsia="Calibri" w:hAnsi="Arial" w:cs="Arial"/>
          <w:b/>
          <w:sz w:val="24"/>
          <w:szCs w:val="24"/>
          <w:lang w:val="es-ES" w:eastAsia="en-US"/>
        </w:rPr>
      </w:pPr>
    </w:p>
    <w:p w:rsidR="00A13A5B" w:rsidRPr="00CF57A2" w:rsidRDefault="00CF57A2"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2</w:t>
      </w:r>
      <w:r w:rsidR="00E36B53">
        <w:rPr>
          <w:rFonts w:ascii="Arial" w:eastAsia="Calibri" w:hAnsi="Arial" w:cs="Arial"/>
          <w:b/>
          <w:sz w:val="22"/>
          <w:szCs w:val="22"/>
          <w:lang w:val="es-MX" w:eastAsia="en-US"/>
        </w:rPr>
        <w:t>2</w:t>
      </w:r>
      <w:r w:rsidRPr="00CF57A2">
        <w:rPr>
          <w:rFonts w:ascii="Arial" w:eastAsia="Calibri" w:hAnsi="Arial" w:cs="Arial"/>
          <w:b/>
          <w:sz w:val="22"/>
          <w:szCs w:val="22"/>
          <w:lang w:val="es-MX" w:eastAsia="en-US"/>
        </w:rPr>
        <w:t>.-</w:t>
      </w:r>
      <w:r w:rsidRPr="00CF57A2">
        <w:rPr>
          <w:rFonts w:ascii="Arial" w:eastAsia="Calibri" w:hAnsi="Arial" w:cs="Arial"/>
          <w:sz w:val="22"/>
          <w:szCs w:val="22"/>
          <w:lang w:val="es-MX" w:eastAsia="en-US"/>
        </w:rPr>
        <w:t xml:space="preserve"> Que el artículo 13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que el </w:t>
      </w:r>
      <w:r w:rsidR="00A13A5B" w:rsidRPr="00CF57A2">
        <w:rPr>
          <w:rFonts w:ascii="Arial" w:eastAsia="Calibri" w:hAnsi="Arial" w:cs="Arial"/>
          <w:sz w:val="22"/>
          <w:szCs w:val="22"/>
          <w:lang w:val="es-MX" w:eastAsia="en-US"/>
        </w:rPr>
        <w:t>costo de las certificaciones requeridas será con cargo al presupuesto del Instituto. Los servidores públicos autorizados para expedirlas están obligados a realizar las actuaciones correspondientes.</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En caso de que la organización interesada no presente su solicitud de registro en el plazo previsto en esta Ley, dejará de tener efecto la notificación formulada.</w:t>
      </w:r>
    </w:p>
    <w:p w:rsidR="00A13A5B" w:rsidRPr="00CF57A2" w:rsidRDefault="00A13A5B" w:rsidP="009E1CFB">
      <w:pPr>
        <w:widowControl/>
        <w:autoSpaceDE/>
        <w:autoSpaceDN/>
        <w:spacing w:line="276" w:lineRule="auto"/>
        <w:ind w:left="-284" w:right="-91" w:firstLine="708"/>
        <w:jc w:val="both"/>
        <w:rPr>
          <w:rFonts w:ascii="Arial" w:eastAsia="Calibri" w:hAnsi="Arial" w:cs="Arial"/>
          <w:sz w:val="22"/>
          <w:szCs w:val="22"/>
          <w:lang w:val="es-MX" w:eastAsia="en-US"/>
        </w:rPr>
      </w:pPr>
    </w:p>
    <w:p w:rsidR="00A13A5B" w:rsidRPr="00CF57A2" w:rsidRDefault="00CF57A2" w:rsidP="00856902">
      <w:pPr>
        <w:widowControl/>
        <w:autoSpaceDE/>
        <w:autoSpaceDN/>
        <w:spacing w:line="276" w:lineRule="auto"/>
        <w:ind w:left="-426" w:right="-91"/>
        <w:jc w:val="both"/>
        <w:rPr>
          <w:rFonts w:ascii="Arial" w:eastAsia="Calibri" w:hAnsi="Arial" w:cs="Arial"/>
          <w:sz w:val="22"/>
          <w:szCs w:val="22"/>
          <w:lang w:val="es-MX" w:eastAsia="en-US"/>
        </w:rPr>
      </w:pPr>
      <w:r>
        <w:rPr>
          <w:rFonts w:ascii="Arial" w:eastAsia="Calibri" w:hAnsi="Arial" w:cs="Arial"/>
          <w:b/>
          <w:sz w:val="22"/>
          <w:szCs w:val="22"/>
          <w:lang w:val="es-MX" w:eastAsia="en-US"/>
        </w:rPr>
        <w:t>2</w:t>
      </w:r>
      <w:r w:rsidR="00E36B53">
        <w:rPr>
          <w:rFonts w:ascii="Arial" w:eastAsia="Calibri" w:hAnsi="Arial" w:cs="Arial"/>
          <w:b/>
          <w:sz w:val="22"/>
          <w:szCs w:val="22"/>
          <w:lang w:val="es-MX" w:eastAsia="en-US"/>
        </w:rPr>
        <w:t>3</w:t>
      </w:r>
      <w:r w:rsidRPr="00CF57A2">
        <w:rPr>
          <w:rFonts w:ascii="Arial" w:eastAsia="Calibri" w:hAnsi="Arial" w:cs="Arial"/>
          <w:b/>
          <w:sz w:val="22"/>
          <w:szCs w:val="22"/>
          <w:lang w:val="es-MX" w:eastAsia="en-US"/>
        </w:rPr>
        <w:t>.-</w:t>
      </w:r>
      <w:r>
        <w:rPr>
          <w:rFonts w:ascii="Arial" w:eastAsia="Calibri" w:hAnsi="Arial" w:cs="Arial"/>
          <w:sz w:val="22"/>
          <w:szCs w:val="22"/>
          <w:lang w:val="es-MX" w:eastAsia="en-US"/>
        </w:rPr>
        <w:t xml:space="preserve"> Que el artículo 14</w:t>
      </w:r>
      <w:r w:rsidRPr="00CF57A2">
        <w:rPr>
          <w:rFonts w:ascii="Arial" w:eastAsia="Calibri" w:hAnsi="Arial" w:cs="Arial"/>
          <w:sz w:val="22"/>
          <w:szCs w:val="22"/>
          <w:lang w:val="es-MX" w:eastAsia="en-US"/>
        </w:rPr>
        <w:t xml:space="preserve">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w:t>
      </w:r>
      <w:r>
        <w:rPr>
          <w:rFonts w:ascii="Arial" w:eastAsia="Calibri" w:hAnsi="Arial" w:cs="Arial"/>
          <w:sz w:val="22"/>
          <w:szCs w:val="22"/>
          <w:lang w:val="es-MX" w:eastAsia="en-US"/>
        </w:rPr>
        <w:t>que, una</w:t>
      </w:r>
      <w:r w:rsidR="00A13A5B" w:rsidRPr="00CF57A2">
        <w:rPr>
          <w:rFonts w:ascii="Arial" w:eastAsia="Calibri" w:hAnsi="Arial" w:cs="Arial"/>
          <w:sz w:val="22"/>
          <w:szCs w:val="22"/>
          <w:lang w:val="es-MX" w:eastAsia="en-US"/>
        </w:rPr>
        <w:t xml:space="preserve"> vez realizados los actos relativos al procedimiento de constitución de un partido político, la organización de ciudadanos interesada, en el mes de enero del año anterior al de la siguiente elección, presentará ante el Instituto, la solicitud de registro, acompañándola con los siguientes documentos:</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I.</w:t>
      </w:r>
      <w:r w:rsidRPr="00CF57A2">
        <w:rPr>
          <w:rFonts w:ascii="Arial" w:eastAsia="Calibri" w:hAnsi="Arial" w:cs="Arial"/>
          <w:sz w:val="22"/>
          <w:szCs w:val="22"/>
          <w:lang w:val="es-MX" w:eastAsia="en-US"/>
        </w:rPr>
        <w:t xml:space="preserve"> La declaración de principios, el programa de acción y los estatutos aprobados por sus afiliados;</w:t>
      </w:r>
    </w:p>
    <w:p w:rsidR="00A13A5B" w:rsidRPr="00CF57A2" w:rsidRDefault="00A13A5B" w:rsidP="00856902">
      <w:pPr>
        <w:widowControl/>
        <w:autoSpaceDE/>
        <w:autoSpaceDN/>
        <w:spacing w:line="276" w:lineRule="auto"/>
        <w:ind w:left="-426" w:right="-91" w:hanging="142"/>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II.</w:t>
      </w:r>
      <w:r w:rsidRPr="00CF57A2">
        <w:rPr>
          <w:rFonts w:ascii="Arial" w:eastAsia="Calibri" w:hAnsi="Arial" w:cs="Arial"/>
          <w:sz w:val="22"/>
          <w:szCs w:val="22"/>
          <w:lang w:val="es-MX" w:eastAsia="en-US"/>
        </w:rPr>
        <w:t xml:space="preserve"> Las listas nominales de afiliados por distritos electorales o municipios a que se refiere el artículo 12 de esta Ley. Esta información deberá presentarse en archivos en medio digital, y</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firstLine="708"/>
        <w:jc w:val="both"/>
        <w:rPr>
          <w:rFonts w:ascii="Arial" w:eastAsia="Calibri" w:hAnsi="Arial" w:cs="Arial"/>
          <w:sz w:val="22"/>
          <w:szCs w:val="22"/>
          <w:lang w:val="es-MX" w:eastAsia="en-US"/>
        </w:rPr>
      </w:pPr>
      <w:r w:rsidRPr="00CF57A2">
        <w:rPr>
          <w:rFonts w:ascii="Arial" w:eastAsia="Calibri" w:hAnsi="Arial" w:cs="Arial"/>
          <w:b/>
          <w:sz w:val="22"/>
          <w:szCs w:val="22"/>
          <w:lang w:val="es-MX" w:eastAsia="en-US"/>
        </w:rPr>
        <w:t>III.</w:t>
      </w:r>
      <w:r w:rsidRPr="00CF57A2">
        <w:rPr>
          <w:rFonts w:ascii="Arial" w:eastAsia="Calibri" w:hAnsi="Arial" w:cs="Arial"/>
          <w:sz w:val="22"/>
          <w:szCs w:val="22"/>
          <w:lang w:val="es-MX" w:eastAsia="en-US"/>
        </w:rPr>
        <w:t xml:space="preserve"> Las actas de las asambleas celebradas en los distritos electorales o municipios y la de su asamblea estatal constitutiva correspondiente.</w:t>
      </w:r>
    </w:p>
    <w:p w:rsidR="00A13A5B" w:rsidRPr="00CF57A2" w:rsidRDefault="00A13A5B" w:rsidP="00856902">
      <w:pPr>
        <w:widowControl/>
        <w:autoSpaceDE/>
        <w:autoSpaceDN/>
        <w:spacing w:line="276" w:lineRule="auto"/>
        <w:ind w:left="-426" w:right="-91"/>
        <w:jc w:val="center"/>
        <w:rPr>
          <w:rFonts w:ascii="Arial" w:eastAsia="Calibri" w:hAnsi="Arial" w:cs="Arial"/>
          <w:b/>
          <w:caps/>
          <w:sz w:val="22"/>
          <w:szCs w:val="22"/>
          <w:lang w:val="es-MX" w:eastAsia="en-US"/>
        </w:rPr>
      </w:pPr>
    </w:p>
    <w:p w:rsidR="00A13A5B" w:rsidRPr="00CF57A2" w:rsidRDefault="00CF57A2" w:rsidP="00856902">
      <w:pPr>
        <w:widowControl/>
        <w:autoSpaceDE/>
        <w:autoSpaceDN/>
        <w:spacing w:line="276" w:lineRule="auto"/>
        <w:ind w:left="-426" w:right="-91"/>
        <w:jc w:val="both"/>
        <w:rPr>
          <w:rFonts w:ascii="Arial" w:eastAsia="Calibri" w:hAnsi="Arial" w:cs="Arial"/>
          <w:sz w:val="22"/>
          <w:szCs w:val="22"/>
          <w:lang w:val="es-MX" w:eastAsia="en-US"/>
        </w:rPr>
      </w:pPr>
      <w:r>
        <w:rPr>
          <w:rFonts w:ascii="Arial" w:eastAsia="Calibri" w:hAnsi="Arial" w:cs="Arial"/>
          <w:b/>
          <w:sz w:val="22"/>
          <w:szCs w:val="22"/>
          <w:lang w:val="es-MX" w:eastAsia="en-US"/>
        </w:rPr>
        <w:t>2</w:t>
      </w:r>
      <w:r w:rsidR="00E36B53">
        <w:rPr>
          <w:rFonts w:ascii="Arial" w:eastAsia="Calibri" w:hAnsi="Arial" w:cs="Arial"/>
          <w:b/>
          <w:sz w:val="22"/>
          <w:szCs w:val="22"/>
          <w:lang w:val="es-MX" w:eastAsia="en-US"/>
        </w:rPr>
        <w:t>4</w:t>
      </w:r>
      <w:r w:rsidRPr="00CF57A2">
        <w:rPr>
          <w:rFonts w:ascii="Arial" w:eastAsia="Calibri" w:hAnsi="Arial" w:cs="Arial"/>
          <w:b/>
          <w:sz w:val="22"/>
          <w:szCs w:val="22"/>
          <w:lang w:val="es-MX" w:eastAsia="en-US"/>
        </w:rPr>
        <w:t>.-</w:t>
      </w:r>
      <w:r>
        <w:rPr>
          <w:rFonts w:ascii="Arial" w:eastAsia="Calibri" w:hAnsi="Arial" w:cs="Arial"/>
          <w:sz w:val="22"/>
          <w:szCs w:val="22"/>
          <w:lang w:val="es-MX" w:eastAsia="en-US"/>
        </w:rPr>
        <w:t xml:space="preserve"> Que el artículo 15</w:t>
      </w:r>
      <w:r w:rsidRPr="00CF57A2">
        <w:rPr>
          <w:rFonts w:ascii="Arial" w:eastAsia="Calibri" w:hAnsi="Arial" w:cs="Arial"/>
          <w:sz w:val="22"/>
          <w:szCs w:val="22"/>
          <w:lang w:val="es-MX" w:eastAsia="en-US"/>
        </w:rPr>
        <w:t xml:space="preserve">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w:t>
      </w:r>
      <w:r>
        <w:rPr>
          <w:rFonts w:ascii="Arial" w:eastAsia="Calibri" w:hAnsi="Arial" w:cs="Arial"/>
          <w:sz w:val="22"/>
          <w:szCs w:val="22"/>
          <w:lang w:val="es-MX" w:eastAsia="en-US"/>
        </w:rPr>
        <w:t>que el</w:t>
      </w:r>
      <w:r w:rsidR="00A13A5B" w:rsidRPr="00CF57A2">
        <w:rPr>
          <w:rFonts w:ascii="Arial" w:eastAsia="Calibri" w:hAnsi="Arial" w:cs="Arial"/>
          <w:sz w:val="22"/>
          <w:szCs w:val="22"/>
          <w:lang w:val="es-MX" w:eastAsia="en-US"/>
        </w:rPr>
        <w:t xml:space="preserve"> Consejo General del Instituto, al conocer la solicitud de la organización que pretenda su registro como partido político, integrará una Comisión de al menos 3 Consejeros Electorales y de quien éstos designen, para examinar y verificar el cumplimiento de los requisitos y del procedimiento de constitución establecidos en esta Ley, y formulará el proyecto de dictamen de aceptación o negativa del registro correspondiente.</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 xml:space="preserve">Para tal efecto, constatará la autenticidad de las afiliaciones al partido en formación, </w:t>
      </w:r>
      <w:r w:rsidRPr="00CF57A2">
        <w:rPr>
          <w:rFonts w:ascii="Arial" w:eastAsia="Calibri" w:hAnsi="Arial" w:cs="Arial"/>
          <w:color w:val="000000"/>
          <w:sz w:val="22"/>
          <w:szCs w:val="22"/>
          <w:lang w:val="es-MX" w:eastAsia="en-US"/>
        </w:rPr>
        <w:t xml:space="preserve">ya sea en su totalidad o a través del establecimiento de un método aleatorio, </w:t>
      </w:r>
      <w:r w:rsidRPr="00CF57A2">
        <w:rPr>
          <w:rFonts w:ascii="Arial" w:eastAsia="Calibri" w:hAnsi="Arial" w:cs="Arial"/>
          <w:sz w:val="22"/>
          <w:szCs w:val="22"/>
          <w:lang w:val="es-MX" w:eastAsia="en-US"/>
        </w:rPr>
        <w:t>en términos de los lineamientos que al efecto expida el Consejo General del Instituto, verificando que cuando menos cumplan con el mínimo de afiliados requerido inscritos en el padrón electoral; actualizado a la fecha de la solicitud de que se trate, cerciorándose de que dichas afiliaciones cuenten con un año de antigüedad como máximo, dentro del partido en formación.</w:t>
      </w:r>
    </w:p>
    <w:p w:rsidR="00A13A5B" w:rsidRPr="00CF57A2" w:rsidRDefault="00A13A5B" w:rsidP="00856902">
      <w:pPr>
        <w:widowControl/>
        <w:autoSpaceDE/>
        <w:autoSpaceDN/>
        <w:spacing w:line="276" w:lineRule="auto"/>
        <w:ind w:left="-426" w:right="-91"/>
        <w:jc w:val="both"/>
        <w:rPr>
          <w:rFonts w:ascii="Arial" w:eastAsia="Calibri" w:hAnsi="Arial" w:cs="Arial"/>
          <w:b/>
          <w:sz w:val="22"/>
          <w:szCs w:val="22"/>
          <w:lang w:val="es-MX" w:eastAsia="en-US"/>
        </w:rPr>
      </w:pPr>
    </w:p>
    <w:p w:rsidR="00A13A5B" w:rsidRPr="00CF57A2" w:rsidRDefault="00CF57A2" w:rsidP="00856902">
      <w:pPr>
        <w:widowControl/>
        <w:autoSpaceDE/>
        <w:autoSpaceDN/>
        <w:spacing w:line="276" w:lineRule="auto"/>
        <w:ind w:left="-426" w:right="-91"/>
        <w:jc w:val="both"/>
        <w:rPr>
          <w:rFonts w:ascii="Arial" w:eastAsia="Calibri" w:hAnsi="Arial" w:cs="Arial"/>
          <w:sz w:val="22"/>
          <w:szCs w:val="22"/>
          <w:lang w:val="es-MX" w:eastAsia="en-US"/>
        </w:rPr>
      </w:pPr>
      <w:r>
        <w:rPr>
          <w:rFonts w:ascii="Arial" w:eastAsia="Calibri" w:hAnsi="Arial" w:cs="Arial"/>
          <w:b/>
          <w:sz w:val="22"/>
          <w:szCs w:val="22"/>
          <w:lang w:val="es-MX" w:eastAsia="en-US"/>
        </w:rPr>
        <w:t>2</w:t>
      </w:r>
      <w:r w:rsidR="00E36B53">
        <w:rPr>
          <w:rFonts w:ascii="Arial" w:eastAsia="Calibri" w:hAnsi="Arial" w:cs="Arial"/>
          <w:b/>
          <w:sz w:val="22"/>
          <w:szCs w:val="22"/>
          <w:lang w:val="es-MX" w:eastAsia="en-US"/>
        </w:rPr>
        <w:t>5</w:t>
      </w:r>
      <w:r w:rsidRPr="00CF57A2">
        <w:rPr>
          <w:rFonts w:ascii="Arial" w:eastAsia="Calibri" w:hAnsi="Arial" w:cs="Arial"/>
          <w:b/>
          <w:sz w:val="22"/>
          <w:szCs w:val="22"/>
          <w:lang w:val="es-MX" w:eastAsia="en-US"/>
        </w:rPr>
        <w:t>.-</w:t>
      </w:r>
      <w:r>
        <w:rPr>
          <w:rFonts w:ascii="Arial" w:eastAsia="Calibri" w:hAnsi="Arial" w:cs="Arial"/>
          <w:sz w:val="22"/>
          <w:szCs w:val="22"/>
          <w:lang w:val="es-MX" w:eastAsia="en-US"/>
        </w:rPr>
        <w:t xml:space="preserve"> Que el artículo 16</w:t>
      </w:r>
      <w:r w:rsidRPr="00CF57A2">
        <w:rPr>
          <w:rFonts w:ascii="Arial" w:eastAsia="Calibri" w:hAnsi="Arial" w:cs="Arial"/>
          <w:sz w:val="22"/>
          <w:szCs w:val="22"/>
          <w:lang w:val="es-MX" w:eastAsia="en-US"/>
        </w:rPr>
        <w:t xml:space="preserve">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w:t>
      </w:r>
      <w:r>
        <w:rPr>
          <w:rFonts w:ascii="Arial" w:eastAsia="Calibri" w:hAnsi="Arial" w:cs="Arial"/>
          <w:sz w:val="22"/>
          <w:szCs w:val="22"/>
          <w:lang w:val="es-MX" w:eastAsia="en-US"/>
        </w:rPr>
        <w:t xml:space="preserve">que el </w:t>
      </w:r>
      <w:r w:rsidR="00A13A5B" w:rsidRPr="00CF57A2">
        <w:rPr>
          <w:rFonts w:ascii="Arial" w:eastAsia="Calibri" w:hAnsi="Arial" w:cs="Arial"/>
          <w:sz w:val="22"/>
          <w:szCs w:val="22"/>
          <w:lang w:val="es-MX" w:eastAsia="en-US"/>
        </w:rPr>
        <w:t>Instituto conocerá de la solicitud de los ciudadanos que pretendan su registro como partido político, examinará los documentos de la solicitud de registro a fin de verificar el cumplimiento de los requisitos y del procedimiento de constitución señalados en esta Ley y formulará el proyecto de dictamen correspondiente.</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913F7E" w:rsidRDefault="00A13A5B" w:rsidP="00913F7E">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 xml:space="preserve">El Instituto notificará al </w:t>
      </w:r>
      <w:r w:rsidR="00CF57A2">
        <w:rPr>
          <w:rFonts w:ascii="Arial" w:eastAsia="Calibri" w:hAnsi="Arial" w:cs="Arial"/>
          <w:sz w:val="22"/>
          <w:szCs w:val="22"/>
          <w:lang w:val="es-MX" w:eastAsia="en-US"/>
        </w:rPr>
        <w:t>INE</w:t>
      </w:r>
      <w:r w:rsidRPr="00CF57A2">
        <w:rPr>
          <w:rFonts w:ascii="Arial" w:eastAsia="Calibri" w:hAnsi="Arial" w:cs="Arial"/>
          <w:sz w:val="22"/>
          <w:szCs w:val="22"/>
          <w:lang w:val="es-MX" w:eastAsia="en-US"/>
        </w:rPr>
        <w:t>, para que, de manera coordinada, realicen la verificación del número de afiliados y de la autenticidad de las afiliaciones al nuevo partido, conforme al cual se constatará que se cuenta con el número mínimo de afiliados, cerciorándose de que dichas afiliaciones cuenten con un año de antigüedad como máximo dentro del partido político de nueva creación.</w:t>
      </w:r>
    </w:p>
    <w:p w:rsidR="00913F7E" w:rsidRDefault="00913F7E" w:rsidP="00913F7E">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913F7E">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El Instituto llevará un libro de registro de los partidos políticos que contendrá, al menos:</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tabs>
          <w:tab w:val="left" w:pos="284"/>
        </w:tabs>
        <w:autoSpaceDE/>
        <w:autoSpaceDN/>
        <w:spacing w:line="276" w:lineRule="auto"/>
        <w:ind w:left="-426" w:right="-91"/>
        <w:jc w:val="both"/>
        <w:rPr>
          <w:rFonts w:ascii="Arial" w:eastAsia="Calibri" w:hAnsi="Arial" w:cs="Arial"/>
          <w:i/>
          <w:lang w:val="es-MX" w:eastAsia="en-US"/>
        </w:rPr>
      </w:pPr>
      <w:r w:rsidRPr="00CF57A2">
        <w:rPr>
          <w:rFonts w:ascii="Arial" w:eastAsia="Calibri" w:hAnsi="Arial" w:cs="Arial"/>
          <w:b/>
          <w:sz w:val="22"/>
          <w:szCs w:val="22"/>
          <w:lang w:val="es-MX" w:eastAsia="en-US"/>
        </w:rPr>
        <w:tab/>
      </w:r>
      <w:r w:rsidRPr="00CF57A2">
        <w:rPr>
          <w:rFonts w:ascii="Arial" w:eastAsia="Calibri" w:hAnsi="Arial" w:cs="Arial"/>
          <w:b/>
          <w:i/>
          <w:lang w:val="es-MX" w:eastAsia="en-US"/>
        </w:rPr>
        <w:tab/>
        <w:t>I.</w:t>
      </w:r>
      <w:r w:rsidRPr="00CF57A2">
        <w:rPr>
          <w:rFonts w:ascii="Arial" w:eastAsia="Calibri" w:hAnsi="Arial" w:cs="Arial"/>
          <w:i/>
          <w:lang w:val="es-MX" w:eastAsia="en-US"/>
        </w:rPr>
        <w:t xml:space="preserve"> Denominación del partido político;</w:t>
      </w:r>
    </w:p>
    <w:p w:rsidR="00A13A5B" w:rsidRPr="00CF57A2" w:rsidRDefault="00A13A5B" w:rsidP="00856902">
      <w:pPr>
        <w:widowControl/>
        <w:tabs>
          <w:tab w:val="left" w:pos="284"/>
        </w:tabs>
        <w:autoSpaceDE/>
        <w:autoSpaceDN/>
        <w:spacing w:line="276" w:lineRule="auto"/>
        <w:ind w:left="-426" w:right="-91"/>
        <w:jc w:val="both"/>
        <w:rPr>
          <w:rFonts w:ascii="Arial" w:eastAsia="Calibri" w:hAnsi="Arial" w:cs="Arial"/>
          <w:i/>
          <w:lang w:val="es-MX" w:eastAsia="en-US"/>
        </w:rPr>
      </w:pPr>
      <w:r w:rsidRPr="00CF57A2">
        <w:rPr>
          <w:rFonts w:ascii="Arial" w:eastAsia="Calibri" w:hAnsi="Arial" w:cs="Arial"/>
          <w:b/>
          <w:i/>
          <w:lang w:val="es-MX" w:eastAsia="en-US"/>
        </w:rPr>
        <w:tab/>
      </w:r>
      <w:r w:rsidRPr="00CF57A2">
        <w:rPr>
          <w:rFonts w:ascii="Arial" w:eastAsia="Calibri" w:hAnsi="Arial" w:cs="Arial"/>
          <w:b/>
          <w:i/>
          <w:lang w:val="es-MX" w:eastAsia="en-US"/>
        </w:rPr>
        <w:tab/>
        <w:t>II.</w:t>
      </w:r>
      <w:r w:rsidRPr="00CF57A2">
        <w:rPr>
          <w:rFonts w:ascii="Arial" w:eastAsia="Calibri" w:hAnsi="Arial" w:cs="Arial"/>
          <w:i/>
          <w:lang w:val="es-MX" w:eastAsia="en-US"/>
        </w:rPr>
        <w:t xml:space="preserve"> Emblema y color o colores que lo caractericen;</w:t>
      </w:r>
    </w:p>
    <w:p w:rsidR="00A13A5B" w:rsidRPr="00CF57A2" w:rsidRDefault="00A13A5B" w:rsidP="00856902">
      <w:pPr>
        <w:widowControl/>
        <w:tabs>
          <w:tab w:val="left" w:pos="284"/>
        </w:tabs>
        <w:autoSpaceDE/>
        <w:autoSpaceDN/>
        <w:spacing w:line="276" w:lineRule="auto"/>
        <w:ind w:left="-426" w:right="-91"/>
        <w:jc w:val="both"/>
        <w:rPr>
          <w:rFonts w:ascii="Arial" w:eastAsia="Calibri" w:hAnsi="Arial" w:cs="Arial"/>
          <w:i/>
          <w:lang w:val="es-MX" w:eastAsia="en-US"/>
        </w:rPr>
      </w:pPr>
      <w:r w:rsidRPr="00CF57A2">
        <w:rPr>
          <w:rFonts w:ascii="Arial" w:eastAsia="Calibri" w:hAnsi="Arial" w:cs="Arial"/>
          <w:b/>
          <w:i/>
          <w:lang w:val="es-MX" w:eastAsia="en-US"/>
        </w:rPr>
        <w:tab/>
      </w:r>
      <w:r w:rsidRPr="00CF57A2">
        <w:rPr>
          <w:rFonts w:ascii="Arial" w:eastAsia="Calibri" w:hAnsi="Arial" w:cs="Arial"/>
          <w:b/>
          <w:i/>
          <w:lang w:val="es-MX" w:eastAsia="en-US"/>
        </w:rPr>
        <w:tab/>
        <w:t>III.</w:t>
      </w:r>
      <w:r w:rsidRPr="00CF57A2">
        <w:rPr>
          <w:rFonts w:ascii="Arial" w:eastAsia="Calibri" w:hAnsi="Arial" w:cs="Arial"/>
          <w:i/>
          <w:lang w:val="es-MX" w:eastAsia="en-US"/>
        </w:rPr>
        <w:t xml:space="preserve"> Fecha de constitución;</w:t>
      </w:r>
    </w:p>
    <w:p w:rsidR="00A13A5B" w:rsidRPr="00CF57A2" w:rsidRDefault="00A13A5B" w:rsidP="00856902">
      <w:pPr>
        <w:widowControl/>
        <w:tabs>
          <w:tab w:val="left" w:pos="284"/>
        </w:tabs>
        <w:autoSpaceDE/>
        <w:autoSpaceDN/>
        <w:spacing w:line="276" w:lineRule="auto"/>
        <w:ind w:left="-426" w:right="-91"/>
        <w:jc w:val="both"/>
        <w:rPr>
          <w:rFonts w:ascii="Arial" w:eastAsia="Calibri" w:hAnsi="Arial" w:cs="Arial"/>
          <w:i/>
          <w:lang w:val="es-MX" w:eastAsia="en-US"/>
        </w:rPr>
      </w:pPr>
      <w:r w:rsidRPr="00CF57A2">
        <w:rPr>
          <w:rFonts w:ascii="Arial" w:eastAsia="Calibri" w:hAnsi="Arial" w:cs="Arial"/>
          <w:b/>
          <w:i/>
          <w:lang w:val="es-MX" w:eastAsia="en-US"/>
        </w:rPr>
        <w:tab/>
      </w:r>
      <w:r w:rsidRPr="00CF57A2">
        <w:rPr>
          <w:rFonts w:ascii="Arial" w:eastAsia="Calibri" w:hAnsi="Arial" w:cs="Arial"/>
          <w:b/>
          <w:i/>
          <w:lang w:val="es-MX" w:eastAsia="en-US"/>
        </w:rPr>
        <w:tab/>
        <w:t>IV.</w:t>
      </w:r>
      <w:r w:rsidRPr="00CF57A2">
        <w:rPr>
          <w:rFonts w:ascii="Arial" w:eastAsia="Calibri" w:hAnsi="Arial" w:cs="Arial"/>
          <w:i/>
          <w:lang w:val="es-MX" w:eastAsia="en-US"/>
        </w:rPr>
        <w:t xml:space="preserve"> Documentos básicos;</w:t>
      </w:r>
    </w:p>
    <w:p w:rsidR="00A13A5B" w:rsidRPr="00CF57A2" w:rsidRDefault="00A13A5B" w:rsidP="00856902">
      <w:pPr>
        <w:widowControl/>
        <w:tabs>
          <w:tab w:val="left" w:pos="284"/>
        </w:tabs>
        <w:autoSpaceDE/>
        <w:autoSpaceDN/>
        <w:spacing w:line="276" w:lineRule="auto"/>
        <w:ind w:left="-426" w:right="-91"/>
        <w:jc w:val="both"/>
        <w:rPr>
          <w:rFonts w:ascii="Arial" w:eastAsia="Calibri" w:hAnsi="Arial" w:cs="Arial"/>
          <w:i/>
          <w:lang w:val="es-MX" w:eastAsia="en-US"/>
        </w:rPr>
      </w:pPr>
      <w:r w:rsidRPr="00CF57A2">
        <w:rPr>
          <w:rFonts w:ascii="Arial" w:eastAsia="Calibri" w:hAnsi="Arial" w:cs="Arial"/>
          <w:b/>
          <w:i/>
          <w:lang w:val="es-MX" w:eastAsia="en-US"/>
        </w:rPr>
        <w:tab/>
      </w:r>
      <w:r w:rsidRPr="00CF57A2">
        <w:rPr>
          <w:rFonts w:ascii="Arial" w:eastAsia="Calibri" w:hAnsi="Arial" w:cs="Arial"/>
          <w:b/>
          <w:i/>
          <w:lang w:val="es-MX" w:eastAsia="en-US"/>
        </w:rPr>
        <w:tab/>
        <w:t>V.</w:t>
      </w:r>
      <w:r w:rsidRPr="00CF57A2">
        <w:rPr>
          <w:rFonts w:ascii="Arial" w:eastAsia="Calibri" w:hAnsi="Arial" w:cs="Arial"/>
          <w:i/>
          <w:lang w:val="es-MX" w:eastAsia="en-US"/>
        </w:rPr>
        <w:t xml:space="preserve"> Dirigencia;</w:t>
      </w:r>
    </w:p>
    <w:p w:rsidR="00A13A5B" w:rsidRPr="00CF57A2" w:rsidRDefault="00A13A5B" w:rsidP="00856902">
      <w:pPr>
        <w:widowControl/>
        <w:tabs>
          <w:tab w:val="left" w:pos="284"/>
        </w:tabs>
        <w:autoSpaceDE/>
        <w:autoSpaceDN/>
        <w:spacing w:line="276" w:lineRule="auto"/>
        <w:ind w:left="-426" w:right="-91"/>
        <w:jc w:val="both"/>
        <w:rPr>
          <w:rFonts w:ascii="Arial" w:eastAsia="Calibri" w:hAnsi="Arial" w:cs="Arial"/>
          <w:i/>
          <w:lang w:val="es-MX" w:eastAsia="en-US"/>
        </w:rPr>
      </w:pPr>
      <w:r w:rsidRPr="00CF57A2">
        <w:rPr>
          <w:rFonts w:ascii="Arial" w:eastAsia="Calibri" w:hAnsi="Arial" w:cs="Arial"/>
          <w:b/>
          <w:i/>
          <w:lang w:val="es-MX" w:eastAsia="en-US"/>
        </w:rPr>
        <w:tab/>
      </w:r>
      <w:r w:rsidRPr="00CF57A2">
        <w:rPr>
          <w:rFonts w:ascii="Arial" w:eastAsia="Calibri" w:hAnsi="Arial" w:cs="Arial"/>
          <w:b/>
          <w:i/>
          <w:lang w:val="es-MX" w:eastAsia="en-US"/>
        </w:rPr>
        <w:tab/>
        <w:t>VI.</w:t>
      </w:r>
      <w:r w:rsidRPr="00CF57A2">
        <w:rPr>
          <w:rFonts w:ascii="Arial" w:eastAsia="Calibri" w:hAnsi="Arial" w:cs="Arial"/>
          <w:i/>
          <w:lang w:val="es-MX" w:eastAsia="en-US"/>
        </w:rPr>
        <w:t xml:space="preserve"> Domicilio legal, y</w:t>
      </w:r>
    </w:p>
    <w:p w:rsidR="00A13A5B" w:rsidRPr="00CF57A2" w:rsidRDefault="00A13A5B" w:rsidP="00856902">
      <w:pPr>
        <w:widowControl/>
        <w:tabs>
          <w:tab w:val="left" w:pos="284"/>
        </w:tabs>
        <w:autoSpaceDE/>
        <w:autoSpaceDN/>
        <w:spacing w:line="276" w:lineRule="auto"/>
        <w:ind w:left="-426" w:right="-91"/>
        <w:jc w:val="both"/>
        <w:rPr>
          <w:rFonts w:ascii="Arial" w:eastAsia="Calibri" w:hAnsi="Arial" w:cs="Arial"/>
          <w:i/>
          <w:lang w:val="es-MX" w:eastAsia="en-US"/>
        </w:rPr>
      </w:pPr>
      <w:r w:rsidRPr="00CF57A2">
        <w:rPr>
          <w:rFonts w:ascii="Arial" w:eastAsia="Calibri" w:hAnsi="Arial" w:cs="Arial"/>
          <w:b/>
          <w:i/>
          <w:lang w:val="es-MX" w:eastAsia="en-US"/>
        </w:rPr>
        <w:tab/>
      </w:r>
      <w:r w:rsidRPr="00CF57A2">
        <w:rPr>
          <w:rFonts w:ascii="Arial" w:eastAsia="Calibri" w:hAnsi="Arial" w:cs="Arial"/>
          <w:b/>
          <w:i/>
          <w:lang w:val="es-MX" w:eastAsia="en-US"/>
        </w:rPr>
        <w:tab/>
        <w:t>VII.</w:t>
      </w:r>
      <w:r w:rsidRPr="00CF57A2">
        <w:rPr>
          <w:rFonts w:ascii="Arial" w:eastAsia="Calibri" w:hAnsi="Arial" w:cs="Arial"/>
          <w:i/>
          <w:lang w:val="es-MX" w:eastAsia="en-US"/>
        </w:rPr>
        <w:t xml:space="preserve"> Padrón de afiliados.</w:t>
      </w:r>
    </w:p>
    <w:p w:rsidR="00A13A5B" w:rsidRPr="00CF57A2" w:rsidRDefault="00A13A5B" w:rsidP="00856902">
      <w:pPr>
        <w:widowControl/>
        <w:autoSpaceDE/>
        <w:autoSpaceDN/>
        <w:spacing w:line="276" w:lineRule="auto"/>
        <w:ind w:left="-426" w:right="-91"/>
        <w:jc w:val="both"/>
        <w:rPr>
          <w:rFonts w:ascii="Arial" w:eastAsia="Calibri" w:hAnsi="Arial" w:cs="Arial"/>
          <w:b/>
          <w:sz w:val="22"/>
          <w:szCs w:val="22"/>
          <w:lang w:val="es-MX" w:eastAsia="en-US"/>
        </w:rPr>
      </w:pPr>
    </w:p>
    <w:p w:rsidR="00A13A5B" w:rsidRPr="00CF57A2" w:rsidRDefault="00CF57A2" w:rsidP="00856902">
      <w:pPr>
        <w:widowControl/>
        <w:autoSpaceDE/>
        <w:autoSpaceDN/>
        <w:spacing w:line="276" w:lineRule="auto"/>
        <w:ind w:left="-426" w:right="-91"/>
        <w:jc w:val="both"/>
        <w:rPr>
          <w:rFonts w:ascii="Arial" w:eastAsia="Calibri" w:hAnsi="Arial" w:cs="Arial"/>
          <w:sz w:val="22"/>
          <w:szCs w:val="22"/>
          <w:lang w:val="es-MX" w:eastAsia="en-US"/>
        </w:rPr>
      </w:pPr>
      <w:r>
        <w:rPr>
          <w:rFonts w:ascii="Arial" w:eastAsia="Calibri" w:hAnsi="Arial" w:cs="Arial"/>
          <w:b/>
          <w:sz w:val="22"/>
          <w:szCs w:val="22"/>
          <w:lang w:val="es-MX" w:eastAsia="en-US"/>
        </w:rPr>
        <w:t>2</w:t>
      </w:r>
      <w:r w:rsidR="00E36B53">
        <w:rPr>
          <w:rFonts w:ascii="Arial" w:eastAsia="Calibri" w:hAnsi="Arial" w:cs="Arial"/>
          <w:b/>
          <w:sz w:val="22"/>
          <w:szCs w:val="22"/>
          <w:lang w:val="es-MX" w:eastAsia="en-US"/>
        </w:rPr>
        <w:t>6</w:t>
      </w:r>
      <w:r w:rsidRPr="00CF57A2">
        <w:rPr>
          <w:rFonts w:ascii="Arial" w:eastAsia="Calibri" w:hAnsi="Arial" w:cs="Arial"/>
          <w:b/>
          <w:sz w:val="22"/>
          <w:szCs w:val="22"/>
          <w:lang w:val="es-MX" w:eastAsia="en-US"/>
        </w:rPr>
        <w:t>.-</w:t>
      </w:r>
      <w:r>
        <w:rPr>
          <w:rFonts w:ascii="Arial" w:eastAsia="Calibri" w:hAnsi="Arial" w:cs="Arial"/>
          <w:sz w:val="22"/>
          <w:szCs w:val="22"/>
          <w:lang w:val="es-MX" w:eastAsia="en-US"/>
        </w:rPr>
        <w:t xml:space="preserve"> Que el artículo 17</w:t>
      </w:r>
      <w:r w:rsidRPr="00CF57A2">
        <w:rPr>
          <w:rFonts w:ascii="Arial" w:eastAsia="Calibri" w:hAnsi="Arial" w:cs="Arial"/>
          <w:sz w:val="22"/>
          <w:szCs w:val="22"/>
          <w:lang w:val="es-MX" w:eastAsia="en-US"/>
        </w:rPr>
        <w:t xml:space="preserve">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w:t>
      </w:r>
      <w:r>
        <w:rPr>
          <w:rFonts w:ascii="Arial" w:eastAsia="Calibri" w:hAnsi="Arial" w:cs="Arial"/>
          <w:sz w:val="22"/>
          <w:szCs w:val="22"/>
          <w:lang w:val="es-MX" w:eastAsia="en-US"/>
        </w:rPr>
        <w:t xml:space="preserve">que para </w:t>
      </w:r>
      <w:r w:rsidR="00A13A5B" w:rsidRPr="00CF57A2">
        <w:rPr>
          <w:rFonts w:ascii="Arial" w:eastAsia="Calibri" w:hAnsi="Arial" w:cs="Arial"/>
          <w:sz w:val="22"/>
          <w:szCs w:val="22"/>
          <w:lang w:val="es-MX" w:eastAsia="en-US"/>
        </w:rPr>
        <w:t>los efectos de lo dispuesto en esta Ley, se deberá verificar que no exista doble afiliación a partidos ya registrados o en formación.</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lastRenderedPageBreak/>
        <w:t>En el caso de que un ciudadano aparezca en más de un padrón de afiliados de partidos políticos, el Instituto dará vista a los partidos políticos involucrados para que manifiesten lo que a su derecho convenga; de subsistir la doble afiliación, el Instituto requerirá al ciudadano para que se manifieste al respecto y, en caso de que no se manifieste, subsistirá la más reciente.</w:t>
      </w:r>
    </w:p>
    <w:p w:rsidR="00A13A5B" w:rsidRPr="00CF57A2" w:rsidRDefault="00A13A5B" w:rsidP="00856902">
      <w:pPr>
        <w:widowControl/>
        <w:autoSpaceDE/>
        <w:autoSpaceDN/>
        <w:spacing w:line="276" w:lineRule="auto"/>
        <w:ind w:left="-426" w:right="-91"/>
        <w:jc w:val="both"/>
        <w:rPr>
          <w:rFonts w:ascii="Arial" w:eastAsia="Calibri" w:hAnsi="Arial" w:cs="Arial"/>
          <w:b/>
          <w:sz w:val="22"/>
          <w:szCs w:val="22"/>
          <w:lang w:val="es-MX" w:eastAsia="en-US"/>
        </w:rPr>
      </w:pPr>
    </w:p>
    <w:p w:rsidR="00A13A5B" w:rsidRPr="00CF57A2" w:rsidRDefault="00CF57A2" w:rsidP="00856902">
      <w:pPr>
        <w:widowControl/>
        <w:autoSpaceDE/>
        <w:autoSpaceDN/>
        <w:spacing w:line="276" w:lineRule="auto"/>
        <w:ind w:left="-426" w:right="-91"/>
        <w:jc w:val="both"/>
        <w:rPr>
          <w:rFonts w:ascii="Arial" w:eastAsia="Calibri" w:hAnsi="Arial" w:cs="Arial"/>
          <w:sz w:val="22"/>
          <w:szCs w:val="22"/>
          <w:lang w:val="es-MX" w:eastAsia="en-US"/>
        </w:rPr>
      </w:pPr>
      <w:r>
        <w:rPr>
          <w:rFonts w:ascii="Arial" w:eastAsia="Calibri" w:hAnsi="Arial" w:cs="Arial"/>
          <w:b/>
          <w:sz w:val="22"/>
          <w:szCs w:val="22"/>
          <w:lang w:val="es-MX" w:eastAsia="en-US"/>
        </w:rPr>
        <w:t>2</w:t>
      </w:r>
      <w:r w:rsidR="00E36B53">
        <w:rPr>
          <w:rFonts w:ascii="Arial" w:eastAsia="Calibri" w:hAnsi="Arial" w:cs="Arial"/>
          <w:b/>
          <w:sz w:val="22"/>
          <w:szCs w:val="22"/>
          <w:lang w:val="es-MX" w:eastAsia="en-US"/>
        </w:rPr>
        <w:t>7</w:t>
      </w:r>
      <w:r w:rsidRPr="00CF57A2">
        <w:rPr>
          <w:rFonts w:ascii="Arial" w:eastAsia="Calibri" w:hAnsi="Arial" w:cs="Arial"/>
          <w:b/>
          <w:sz w:val="22"/>
          <w:szCs w:val="22"/>
          <w:lang w:val="es-MX" w:eastAsia="en-US"/>
        </w:rPr>
        <w:t>.-</w:t>
      </w:r>
      <w:r>
        <w:rPr>
          <w:rFonts w:ascii="Arial" w:eastAsia="Calibri" w:hAnsi="Arial" w:cs="Arial"/>
          <w:sz w:val="22"/>
          <w:szCs w:val="22"/>
          <w:lang w:val="es-MX" w:eastAsia="en-US"/>
        </w:rPr>
        <w:t xml:space="preserve"> Que el artículo 18</w:t>
      </w:r>
      <w:r w:rsidRPr="00CF57A2">
        <w:rPr>
          <w:rFonts w:ascii="Arial" w:eastAsia="Calibri" w:hAnsi="Arial" w:cs="Arial"/>
          <w:sz w:val="22"/>
          <w:szCs w:val="22"/>
          <w:lang w:val="es-MX" w:eastAsia="en-US"/>
        </w:rPr>
        <w:t xml:space="preserve"> de la </w:t>
      </w:r>
      <w:r w:rsidRPr="00CF57A2">
        <w:rPr>
          <w:rFonts w:ascii="Arial" w:eastAsia="Calibri" w:hAnsi="Arial" w:cs="Arial"/>
          <w:i/>
          <w:sz w:val="22"/>
          <w:szCs w:val="22"/>
          <w:lang w:val="es-MX" w:eastAsia="en-US"/>
        </w:rPr>
        <w:t>LPPEY</w:t>
      </w:r>
      <w:r w:rsidRPr="00CF57A2">
        <w:rPr>
          <w:rFonts w:ascii="Arial" w:eastAsia="Calibri" w:hAnsi="Arial" w:cs="Arial"/>
          <w:sz w:val="22"/>
          <w:szCs w:val="22"/>
          <w:lang w:val="es-MX" w:eastAsia="en-US"/>
        </w:rPr>
        <w:t xml:space="preserve"> señala </w:t>
      </w:r>
      <w:r>
        <w:rPr>
          <w:rFonts w:ascii="Arial" w:eastAsia="Calibri" w:hAnsi="Arial" w:cs="Arial"/>
          <w:sz w:val="22"/>
          <w:szCs w:val="22"/>
          <w:lang w:val="es-MX" w:eastAsia="en-US"/>
        </w:rPr>
        <w:t>que el</w:t>
      </w:r>
      <w:r w:rsidR="00A13A5B" w:rsidRPr="00CF57A2">
        <w:rPr>
          <w:rFonts w:ascii="Arial" w:eastAsia="Calibri" w:hAnsi="Arial" w:cs="Arial"/>
          <w:sz w:val="22"/>
          <w:szCs w:val="22"/>
          <w:lang w:val="es-MX" w:eastAsia="en-US"/>
        </w:rPr>
        <w:t xml:space="preserve"> Consejo General del Instituto, con base en el dictamen emitido por la Comisión señalada en el artículo 15, dentro del plazo de 60 días contados a partir de que tenga conocimiento de la presentación de la solicitud de registro, resolverá lo conducente.</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Cuando proceda, expedirá el certificado correspondiente haciendo constar el registro del nuevo partido político. En caso de negativa, fundamentará las causas que la motivan y lo comunicará a los interesados. El registro de los partidos políticos surtirá efectos constitutivos a partir del primer día del mes de julio del año previo al de la elección.</w:t>
      </w:r>
    </w:p>
    <w:p w:rsidR="00A13A5B" w:rsidRPr="00CF57A2" w:rsidRDefault="00A13A5B" w:rsidP="00856902">
      <w:pPr>
        <w:widowControl/>
        <w:autoSpaceDE/>
        <w:autoSpaceDN/>
        <w:spacing w:line="276" w:lineRule="auto"/>
        <w:ind w:left="-426" w:right="-91"/>
        <w:jc w:val="both"/>
        <w:rPr>
          <w:rFonts w:ascii="Arial" w:eastAsia="Calibri" w:hAnsi="Arial" w:cs="Arial"/>
          <w:sz w:val="22"/>
          <w:szCs w:val="22"/>
          <w:lang w:val="es-MX" w:eastAsia="en-US"/>
        </w:rPr>
      </w:pPr>
    </w:p>
    <w:p w:rsidR="00856902" w:rsidRDefault="00A13A5B" w:rsidP="00856902">
      <w:pPr>
        <w:widowControl/>
        <w:autoSpaceDE/>
        <w:autoSpaceDN/>
        <w:spacing w:line="276" w:lineRule="auto"/>
        <w:ind w:left="-426" w:right="-91"/>
        <w:jc w:val="both"/>
        <w:rPr>
          <w:rFonts w:ascii="Arial" w:eastAsia="Calibri" w:hAnsi="Arial" w:cs="Arial"/>
          <w:sz w:val="22"/>
          <w:szCs w:val="22"/>
          <w:lang w:val="es-MX" w:eastAsia="en-US"/>
        </w:rPr>
      </w:pPr>
      <w:r w:rsidRPr="00CF57A2">
        <w:rPr>
          <w:rFonts w:ascii="Arial" w:eastAsia="Calibri" w:hAnsi="Arial" w:cs="Arial"/>
          <w:sz w:val="22"/>
          <w:szCs w:val="22"/>
          <w:lang w:val="es-MX" w:eastAsia="en-US"/>
        </w:rPr>
        <w:t>La resolución se deberá publicar en el Diario Oficial del Gobierno del Estado de Yucatán y podrá ser recurrida ante el Tribunal Electoral.</w:t>
      </w:r>
    </w:p>
    <w:p w:rsidR="00856902" w:rsidRDefault="00856902" w:rsidP="00856902">
      <w:pPr>
        <w:widowControl/>
        <w:autoSpaceDE/>
        <w:autoSpaceDN/>
        <w:spacing w:line="276" w:lineRule="auto"/>
        <w:ind w:left="-426" w:right="-91"/>
        <w:jc w:val="both"/>
        <w:rPr>
          <w:rFonts w:ascii="Arial" w:eastAsia="Calibri" w:hAnsi="Arial" w:cs="Arial"/>
          <w:sz w:val="22"/>
          <w:szCs w:val="22"/>
          <w:lang w:val="es-MX" w:eastAsia="en-US"/>
        </w:rPr>
      </w:pPr>
    </w:p>
    <w:p w:rsidR="00856902" w:rsidRDefault="00856902" w:rsidP="00856902">
      <w:pPr>
        <w:widowControl/>
        <w:autoSpaceDE/>
        <w:autoSpaceDN/>
        <w:spacing w:line="276" w:lineRule="auto"/>
        <w:ind w:left="-426" w:right="-91"/>
        <w:jc w:val="both"/>
        <w:rPr>
          <w:rFonts w:ascii="Arial" w:eastAsia="Calibri" w:hAnsi="Arial" w:cs="Arial"/>
          <w:sz w:val="22"/>
          <w:szCs w:val="22"/>
          <w:lang w:eastAsia="en-US"/>
        </w:rPr>
      </w:pPr>
      <w:r w:rsidRPr="00856902">
        <w:rPr>
          <w:rFonts w:ascii="Arial" w:eastAsia="Calibri" w:hAnsi="Arial" w:cs="Arial"/>
          <w:b/>
          <w:sz w:val="22"/>
          <w:szCs w:val="22"/>
          <w:lang w:val="es-MX" w:eastAsia="en-US"/>
        </w:rPr>
        <w:t>2</w:t>
      </w:r>
      <w:r w:rsidR="00E36B53">
        <w:rPr>
          <w:rFonts w:ascii="Arial" w:eastAsia="Calibri" w:hAnsi="Arial" w:cs="Arial"/>
          <w:b/>
          <w:sz w:val="22"/>
          <w:szCs w:val="22"/>
          <w:lang w:val="es-MX" w:eastAsia="en-US"/>
        </w:rPr>
        <w:t>8</w:t>
      </w:r>
      <w:r w:rsidRPr="00856902">
        <w:rPr>
          <w:rFonts w:ascii="Arial" w:eastAsia="Calibri" w:hAnsi="Arial" w:cs="Arial"/>
          <w:b/>
          <w:sz w:val="22"/>
          <w:szCs w:val="22"/>
          <w:lang w:val="es-MX" w:eastAsia="en-US"/>
        </w:rPr>
        <w:t>.-</w:t>
      </w:r>
      <w:r>
        <w:rPr>
          <w:rFonts w:ascii="Arial" w:eastAsia="Calibri" w:hAnsi="Arial" w:cs="Arial"/>
          <w:sz w:val="22"/>
          <w:szCs w:val="22"/>
          <w:lang w:val="es-MX" w:eastAsia="en-US"/>
        </w:rPr>
        <w:t xml:space="preserve"> En virtud de lo anterior</w:t>
      </w:r>
      <w:r w:rsidRPr="00856902">
        <w:rPr>
          <w:rFonts w:ascii="Arial" w:eastAsia="Calibri" w:hAnsi="Arial" w:cs="Arial"/>
          <w:sz w:val="22"/>
          <w:szCs w:val="22"/>
          <w:lang w:eastAsia="en-US"/>
        </w:rPr>
        <w:t xml:space="preserve"> y previo a un análisis de revisión de derecho comparado, así como a las necesidades propias de nuestra entidad, es que las áreas respectivas de este Organismo Local Electoral se avocaron a la tarea de construir </w:t>
      </w:r>
      <w:r>
        <w:rPr>
          <w:rFonts w:ascii="Arial" w:eastAsia="Calibri" w:hAnsi="Arial" w:cs="Arial"/>
          <w:sz w:val="22"/>
          <w:szCs w:val="22"/>
          <w:lang w:eastAsia="en-US"/>
        </w:rPr>
        <w:t xml:space="preserve">los Lineamientos </w:t>
      </w:r>
      <w:r w:rsidRPr="00856902">
        <w:rPr>
          <w:rFonts w:ascii="Arial" w:eastAsia="Calibri" w:hAnsi="Arial" w:cs="Arial"/>
          <w:sz w:val="22"/>
          <w:szCs w:val="22"/>
          <w:lang w:eastAsia="en-US"/>
        </w:rPr>
        <w:t>que responde</w:t>
      </w:r>
      <w:r>
        <w:rPr>
          <w:rFonts w:ascii="Arial" w:eastAsia="Calibri" w:hAnsi="Arial" w:cs="Arial"/>
          <w:sz w:val="22"/>
          <w:szCs w:val="22"/>
          <w:lang w:eastAsia="en-US"/>
        </w:rPr>
        <w:t>n</w:t>
      </w:r>
      <w:r w:rsidRPr="00856902">
        <w:rPr>
          <w:rFonts w:ascii="Arial" w:eastAsia="Calibri" w:hAnsi="Arial" w:cs="Arial"/>
          <w:sz w:val="22"/>
          <w:szCs w:val="22"/>
          <w:lang w:eastAsia="en-US"/>
        </w:rPr>
        <w:t xml:space="preserve"> a la necesidad de que se cuente con una reglamentación </w:t>
      </w:r>
      <w:r>
        <w:rPr>
          <w:rFonts w:ascii="Arial" w:eastAsia="Calibri" w:hAnsi="Arial" w:cs="Arial"/>
          <w:sz w:val="22"/>
          <w:szCs w:val="22"/>
          <w:lang w:eastAsia="en-US"/>
        </w:rPr>
        <w:t xml:space="preserve">en materia de registro de los partidos políticos locales </w:t>
      </w:r>
      <w:r w:rsidRPr="00856902">
        <w:rPr>
          <w:rFonts w:ascii="Arial" w:eastAsia="Calibri" w:hAnsi="Arial" w:cs="Arial"/>
          <w:sz w:val="22"/>
          <w:szCs w:val="22"/>
          <w:lang w:eastAsia="en-US"/>
        </w:rPr>
        <w:t xml:space="preserve">que, por un lado, otorgue certeza en el cumplimiento de los requisitos señalados en la ley, y por el otro, haga accesible a los ciudadanos el referido cumplimiento. </w:t>
      </w:r>
    </w:p>
    <w:p w:rsidR="00856902" w:rsidRDefault="00856902" w:rsidP="00856902">
      <w:pPr>
        <w:widowControl/>
        <w:autoSpaceDE/>
        <w:autoSpaceDN/>
        <w:spacing w:line="276" w:lineRule="auto"/>
        <w:ind w:left="-426" w:right="-91"/>
        <w:jc w:val="both"/>
        <w:rPr>
          <w:rFonts w:ascii="Arial" w:eastAsia="Calibri" w:hAnsi="Arial" w:cs="Arial"/>
          <w:sz w:val="22"/>
          <w:szCs w:val="22"/>
          <w:lang w:eastAsia="en-US"/>
        </w:rPr>
      </w:pPr>
    </w:p>
    <w:p w:rsidR="00856902" w:rsidRDefault="00856902" w:rsidP="00856902">
      <w:pPr>
        <w:widowControl/>
        <w:autoSpaceDE/>
        <w:autoSpaceDN/>
        <w:spacing w:line="276" w:lineRule="auto"/>
        <w:ind w:left="-426" w:right="-91"/>
        <w:jc w:val="both"/>
        <w:rPr>
          <w:rFonts w:ascii="Arial" w:eastAsia="Calibri" w:hAnsi="Arial" w:cs="Arial"/>
          <w:sz w:val="22"/>
          <w:szCs w:val="22"/>
          <w:lang w:eastAsia="en-US"/>
        </w:rPr>
      </w:pPr>
      <w:r w:rsidRPr="00856902">
        <w:rPr>
          <w:rFonts w:ascii="Arial" w:eastAsia="Calibri" w:hAnsi="Arial" w:cs="Arial"/>
          <w:sz w:val="22"/>
          <w:szCs w:val="22"/>
          <w:lang w:eastAsia="en-US"/>
        </w:rPr>
        <w:t>De la misma forma, se busca que esta Autoridad Electoral disponga de un instrumento regulatorio que le dé la pauta en cada una de las etapas de registro de los partidos políticos locales, así como la metodología que observarán las diversas instancias de</w:t>
      </w:r>
      <w:r w:rsidR="008345D3">
        <w:rPr>
          <w:rFonts w:ascii="Arial" w:eastAsia="Calibri" w:hAnsi="Arial" w:cs="Arial"/>
          <w:sz w:val="22"/>
          <w:szCs w:val="22"/>
          <w:lang w:eastAsia="en-US"/>
        </w:rPr>
        <w:t xml:space="preserve"> este</w:t>
      </w:r>
      <w:r w:rsidRPr="00856902">
        <w:rPr>
          <w:rFonts w:ascii="Arial" w:eastAsia="Calibri" w:hAnsi="Arial" w:cs="Arial"/>
          <w:sz w:val="22"/>
          <w:szCs w:val="22"/>
          <w:lang w:eastAsia="en-US"/>
        </w:rPr>
        <w:t xml:space="preserve"> Organismo Público Local Electoral para tales efectos.</w:t>
      </w:r>
    </w:p>
    <w:p w:rsidR="00856902" w:rsidRDefault="00856902" w:rsidP="00856902">
      <w:pPr>
        <w:widowControl/>
        <w:autoSpaceDE/>
        <w:autoSpaceDN/>
        <w:spacing w:line="276" w:lineRule="auto"/>
        <w:ind w:left="-426" w:right="-91"/>
        <w:jc w:val="both"/>
        <w:rPr>
          <w:rFonts w:ascii="Arial" w:eastAsia="Calibri" w:hAnsi="Arial" w:cs="Arial"/>
          <w:sz w:val="22"/>
          <w:szCs w:val="22"/>
          <w:lang w:eastAsia="en-US"/>
        </w:rPr>
      </w:pPr>
    </w:p>
    <w:p w:rsidR="008E363E" w:rsidRDefault="00856902" w:rsidP="00856902">
      <w:pPr>
        <w:widowControl/>
        <w:autoSpaceDE/>
        <w:autoSpaceDN/>
        <w:spacing w:line="276" w:lineRule="auto"/>
        <w:ind w:left="-426" w:right="-91"/>
        <w:jc w:val="both"/>
        <w:rPr>
          <w:rFonts w:ascii="Arial" w:eastAsia="Calibri" w:hAnsi="Arial" w:cs="Arial"/>
          <w:sz w:val="22"/>
          <w:szCs w:val="22"/>
          <w:lang w:eastAsia="en-US"/>
        </w:rPr>
      </w:pPr>
      <w:r w:rsidRPr="00856902">
        <w:rPr>
          <w:rFonts w:ascii="Arial" w:eastAsia="Calibri" w:hAnsi="Arial" w:cs="Arial"/>
          <w:sz w:val="22"/>
          <w:szCs w:val="22"/>
          <w:lang w:eastAsia="en-US"/>
        </w:rPr>
        <w:t xml:space="preserve">Con dichas disposiciones se otorga certeza a los ciudadanos </w:t>
      </w:r>
      <w:r w:rsidR="00913F7E" w:rsidRPr="00856902">
        <w:rPr>
          <w:rFonts w:ascii="Arial" w:eastAsia="Calibri" w:hAnsi="Arial" w:cs="Arial"/>
          <w:sz w:val="22"/>
          <w:szCs w:val="22"/>
          <w:lang w:eastAsia="en-US"/>
        </w:rPr>
        <w:t>que,</w:t>
      </w:r>
      <w:r w:rsidRPr="00856902">
        <w:rPr>
          <w:rFonts w:ascii="Arial" w:eastAsia="Calibri" w:hAnsi="Arial" w:cs="Arial"/>
          <w:sz w:val="22"/>
          <w:szCs w:val="22"/>
          <w:lang w:eastAsia="en-US"/>
        </w:rPr>
        <w:t xml:space="preserve"> en el legítimo ejercicio de sus derechos, aspiren a constituirse en partidos políticos locales. Pues el legislador federal consideró que la existencia de partidos nacionales puede no ser suficiente para recoger y encauzar las diversas formas de expresión ciudadana, las formas de pensamiento o las aspiraciones de un sector determinado; y en consecuencia, es válido que existan grupos locales, que sin pretender trascender al escenario nacional, busquen una participación activa en la vida política estatal. </w:t>
      </w:r>
    </w:p>
    <w:p w:rsidR="008E363E" w:rsidRDefault="008E363E" w:rsidP="00856902">
      <w:pPr>
        <w:widowControl/>
        <w:autoSpaceDE/>
        <w:autoSpaceDN/>
        <w:spacing w:line="276" w:lineRule="auto"/>
        <w:ind w:left="-426" w:right="-91"/>
        <w:jc w:val="both"/>
        <w:rPr>
          <w:rFonts w:ascii="Arial" w:eastAsia="Calibri" w:hAnsi="Arial" w:cs="Arial"/>
          <w:sz w:val="22"/>
          <w:szCs w:val="22"/>
          <w:lang w:eastAsia="en-US"/>
        </w:rPr>
      </w:pPr>
    </w:p>
    <w:p w:rsidR="008E363E" w:rsidRDefault="00856902" w:rsidP="00856902">
      <w:pPr>
        <w:widowControl/>
        <w:autoSpaceDE/>
        <w:autoSpaceDN/>
        <w:spacing w:line="276" w:lineRule="auto"/>
        <w:ind w:left="-426" w:right="-91"/>
        <w:jc w:val="both"/>
        <w:rPr>
          <w:rFonts w:ascii="Arial" w:eastAsia="Calibri" w:hAnsi="Arial" w:cs="Arial"/>
          <w:sz w:val="22"/>
          <w:szCs w:val="22"/>
          <w:lang w:eastAsia="en-US"/>
        </w:rPr>
      </w:pPr>
      <w:r w:rsidRPr="00856902">
        <w:rPr>
          <w:rFonts w:ascii="Arial" w:eastAsia="Calibri" w:hAnsi="Arial" w:cs="Arial"/>
          <w:sz w:val="22"/>
          <w:szCs w:val="22"/>
          <w:lang w:eastAsia="en-US"/>
        </w:rPr>
        <w:t xml:space="preserve">Con </w:t>
      </w:r>
      <w:r w:rsidR="008E363E">
        <w:rPr>
          <w:rFonts w:ascii="Arial" w:eastAsia="Calibri" w:hAnsi="Arial" w:cs="Arial"/>
          <w:sz w:val="22"/>
          <w:szCs w:val="22"/>
          <w:lang w:eastAsia="en-US"/>
        </w:rPr>
        <w:t>estos Lineamientos</w:t>
      </w:r>
      <w:r w:rsidRPr="00856902">
        <w:rPr>
          <w:rFonts w:ascii="Arial" w:eastAsia="Calibri" w:hAnsi="Arial" w:cs="Arial"/>
          <w:sz w:val="22"/>
          <w:szCs w:val="22"/>
          <w:lang w:eastAsia="en-US"/>
        </w:rPr>
        <w:t>, esta autoridad cumple con esa obligación constitucional, pues se respeta el natural derecho de asociación, se protege a través de un instrumento que da certeza a quienes han decidido optar por esta forma de expresión política; se promueve en tanto que se le</w:t>
      </w:r>
      <w:r w:rsidR="008E363E">
        <w:rPr>
          <w:rFonts w:ascii="Arial" w:eastAsia="Calibri" w:hAnsi="Arial" w:cs="Arial"/>
          <w:sz w:val="22"/>
          <w:szCs w:val="22"/>
          <w:lang w:eastAsia="en-US"/>
        </w:rPr>
        <w:t>s</w:t>
      </w:r>
      <w:r w:rsidRPr="00856902">
        <w:rPr>
          <w:rFonts w:ascii="Arial" w:eastAsia="Calibri" w:hAnsi="Arial" w:cs="Arial"/>
          <w:sz w:val="22"/>
          <w:szCs w:val="22"/>
          <w:lang w:eastAsia="en-US"/>
        </w:rPr>
        <w:t xml:space="preserve"> da cauce a las manifestaciones de intención; y se garantiza que aquellos que cumplan con los requisitos señalados por la ley, accedan a la categoría solicitada. </w:t>
      </w:r>
    </w:p>
    <w:p w:rsidR="008E363E" w:rsidRDefault="008E363E" w:rsidP="00856902">
      <w:pPr>
        <w:widowControl/>
        <w:autoSpaceDE/>
        <w:autoSpaceDN/>
        <w:spacing w:line="276" w:lineRule="auto"/>
        <w:ind w:left="-426" w:right="-91"/>
        <w:jc w:val="both"/>
        <w:rPr>
          <w:rFonts w:ascii="Arial" w:eastAsia="Calibri" w:hAnsi="Arial" w:cs="Arial"/>
          <w:sz w:val="22"/>
          <w:szCs w:val="22"/>
          <w:lang w:eastAsia="en-US"/>
        </w:rPr>
      </w:pPr>
    </w:p>
    <w:p w:rsidR="00856902" w:rsidRDefault="00856902" w:rsidP="00856902">
      <w:pPr>
        <w:widowControl/>
        <w:autoSpaceDE/>
        <w:autoSpaceDN/>
        <w:spacing w:line="276" w:lineRule="auto"/>
        <w:ind w:left="-426" w:right="-91"/>
        <w:jc w:val="both"/>
        <w:rPr>
          <w:rFonts w:ascii="Arial" w:eastAsia="Calibri" w:hAnsi="Arial" w:cs="Arial"/>
          <w:sz w:val="22"/>
          <w:szCs w:val="22"/>
          <w:lang w:eastAsia="en-US"/>
        </w:rPr>
      </w:pPr>
      <w:r w:rsidRPr="00856902">
        <w:rPr>
          <w:rFonts w:ascii="Arial" w:eastAsia="Calibri" w:hAnsi="Arial" w:cs="Arial"/>
          <w:sz w:val="22"/>
          <w:szCs w:val="22"/>
          <w:lang w:eastAsia="en-US"/>
        </w:rPr>
        <w:t xml:space="preserve">En suma, </w:t>
      </w:r>
      <w:r w:rsidR="008E363E">
        <w:rPr>
          <w:rFonts w:ascii="Arial" w:eastAsia="Calibri" w:hAnsi="Arial" w:cs="Arial"/>
          <w:sz w:val="22"/>
          <w:szCs w:val="22"/>
          <w:lang w:eastAsia="en-US"/>
        </w:rPr>
        <w:t>estos Lineamientos</w:t>
      </w:r>
      <w:r w:rsidRPr="00856902">
        <w:rPr>
          <w:rFonts w:ascii="Arial" w:eastAsia="Calibri" w:hAnsi="Arial" w:cs="Arial"/>
          <w:sz w:val="22"/>
          <w:szCs w:val="22"/>
          <w:lang w:eastAsia="en-US"/>
        </w:rPr>
        <w:t xml:space="preserve"> abona</w:t>
      </w:r>
      <w:r w:rsidR="00974388">
        <w:rPr>
          <w:rFonts w:ascii="Arial" w:eastAsia="Calibri" w:hAnsi="Arial" w:cs="Arial"/>
          <w:sz w:val="22"/>
          <w:szCs w:val="22"/>
          <w:lang w:eastAsia="en-US"/>
        </w:rPr>
        <w:t>n</w:t>
      </w:r>
      <w:r w:rsidRPr="00856902">
        <w:rPr>
          <w:rFonts w:ascii="Arial" w:eastAsia="Calibri" w:hAnsi="Arial" w:cs="Arial"/>
          <w:sz w:val="22"/>
          <w:szCs w:val="22"/>
          <w:lang w:eastAsia="en-US"/>
        </w:rPr>
        <w:t xml:space="preserve"> a la certeza jurídica que como principio, está llamado a cumplir el </w:t>
      </w:r>
      <w:r w:rsidR="008E363E">
        <w:rPr>
          <w:rFonts w:ascii="Arial" w:eastAsia="Calibri" w:hAnsi="Arial" w:cs="Arial"/>
          <w:sz w:val="22"/>
          <w:szCs w:val="22"/>
          <w:lang w:eastAsia="en-US"/>
        </w:rPr>
        <w:t>Instituto; de tal manera que</w:t>
      </w:r>
      <w:r w:rsidRPr="00856902">
        <w:rPr>
          <w:rFonts w:ascii="Arial" w:eastAsia="Calibri" w:hAnsi="Arial" w:cs="Arial"/>
          <w:sz w:val="22"/>
          <w:szCs w:val="22"/>
          <w:lang w:eastAsia="en-US"/>
        </w:rPr>
        <w:t xml:space="preserve">, en lo sucesivo, quienes aspiren a constituirse como partidos políticos </w:t>
      </w:r>
      <w:r w:rsidR="008E363E">
        <w:rPr>
          <w:rFonts w:ascii="Arial" w:eastAsia="Calibri" w:hAnsi="Arial" w:cs="Arial"/>
          <w:sz w:val="22"/>
          <w:szCs w:val="22"/>
          <w:lang w:eastAsia="en-US"/>
        </w:rPr>
        <w:lastRenderedPageBreak/>
        <w:t>locales</w:t>
      </w:r>
      <w:r w:rsidRPr="00856902">
        <w:rPr>
          <w:rFonts w:ascii="Arial" w:eastAsia="Calibri" w:hAnsi="Arial" w:cs="Arial"/>
          <w:sz w:val="22"/>
          <w:szCs w:val="22"/>
          <w:lang w:eastAsia="en-US"/>
        </w:rPr>
        <w:t>, cuenten con una guía que oriente su proceder; y de esta manera, se dote de eficacia al derecho de libre asociación para tratar los asuntos públicos y part</w:t>
      </w:r>
      <w:r w:rsidR="008E363E">
        <w:rPr>
          <w:rFonts w:ascii="Arial" w:eastAsia="Calibri" w:hAnsi="Arial" w:cs="Arial"/>
          <w:sz w:val="22"/>
          <w:szCs w:val="22"/>
          <w:lang w:eastAsia="en-US"/>
        </w:rPr>
        <w:t>icipar en la vida política del E</w:t>
      </w:r>
      <w:r w:rsidRPr="00856902">
        <w:rPr>
          <w:rFonts w:ascii="Arial" w:eastAsia="Calibri" w:hAnsi="Arial" w:cs="Arial"/>
          <w:sz w:val="22"/>
          <w:szCs w:val="22"/>
          <w:lang w:eastAsia="en-US"/>
        </w:rPr>
        <w:t>stado, así como a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locales y a integrantes de los ayuntamientos.</w:t>
      </w:r>
    </w:p>
    <w:p w:rsidR="00856902" w:rsidRDefault="00856902" w:rsidP="00856902">
      <w:pPr>
        <w:widowControl/>
        <w:autoSpaceDE/>
        <w:autoSpaceDN/>
        <w:spacing w:line="276" w:lineRule="auto"/>
        <w:ind w:left="-426" w:right="-91"/>
        <w:jc w:val="both"/>
        <w:rPr>
          <w:rFonts w:ascii="Arial" w:eastAsia="Calibri" w:hAnsi="Arial" w:cs="Arial"/>
          <w:sz w:val="22"/>
          <w:szCs w:val="22"/>
          <w:lang w:eastAsia="en-US"/>
        </w:rPr>
      </w:pPr>
    </w:p>
    <w:p w:rsidR="00856902" w:rsidRPr="00856902" w:rsidRDefault="00856902" w:rsidP="008E363E">
      <w:pPr>
        <w:widowControl/>
        <w:autoSpaceDE/>
        <w:autoSpaceDN/>
        <w:spacing w:line="276" w:lineRule="auto"/>
        <w:ind w:left="-426" w:right="-91" w:firstLine="1134"/>
        <w:jc w:val="both"/>
        <w:rPr>
          <w:rFonts w:ascii="Arial" w:eastAsia="Calibri" w:hAnsi="Arial" w:cs="Arial"/>
          <w:bCs/>
          <w:sz w:val="22"/>
          <w:szCs w:val="22"/>
          <w:lang w:val="es-ES" w:eastAsia="en-US"/>
        </w:rPr>
      </w:pPr>
      <w:r w:rsidRPr="00856902">
        <w:rPr>
          <w:rFonts w:ascii="Arial" w:eastAsia="Calibri" w:hAnsi="Arial" w:cs="Arial"/>
          <w:bCs/>
          <w:sz w:val="22"/>
          <w:szCs w:val="22"/>
          <w:lang w:val="es-ES" w:eastAsia="en-US"/>
        </w:rPr>
        <w:t>Y por todo lo anteriormente expuesto, fundado y motivado, el Consejo General de este Instituto emite el siguiente:</w:t>
      </w:r>
    </w:p>
    <w:p w:rsidR="00856902" w:rsidRPr="00856902" w:rsidRDefault="00856902" w:rsidP="00856902">
      <w:pPr>
        <w:widowControl/>
        <w:autoSpaceDE/>
        <w:autoSpaceDN/>
        <w:spacing w:line="276" w:lineRule="auto"/>
        <w:ind w:left="-426" w:right="-91"/>
        <w:jc w:val="both"/>
        <w:rPr>
          <w:rFonts w:ascii="Arial" w:eastAsia="Calibri" w:hAnsi="Arial" w:cs="Arial"/>
          <w:b/>
          <w:sz w:val="22"/>
          <w:szCs w:val="22"/>
          <w:lang w:val="es-ES" w:eastAsia="en-US"/>
        </w:rPr>
      </w:pPr>
    </w:p>
    <w:p w:rsidR="00856902" w:rsidRPr="007A6717" w:rsidRDefault="00856902" w:rsidP="00856902">
      <w:pPr>
        <w:widowControl/>
        <w:autoSpaceDE/>
        <w:autoSpaceDN/>
        <w:spacing w:line="276" w:lineRule="auto"/>
        <w:ind w:left="-426" w:right="-91"/>
        <w:jc w:val="center"/>
        <w:rPr>
          <w:rFonts w:ascii="Arial" w:eastAsia="Calibri" w:hAnsi="Arial" w:cs="Arial"/>
          <w:b/>
          <w:sz w:val="24"/>
          <w:szCs w:val="24"/>
          <w:lang w:val="es-ES" w:eastAsia="en-US"/>
        </w:rPr>
      </w:pPr>
      <w:r w:rsidRPr="007A6717">
        <w:rPr>
          <w:rFonts w:ascii="Arial" w:eastAsia="Calibri" w:hAnsi="Arial" w:cs="Arial"/>
          <w:b/>
          <w:sz w:val="24"/>
          <w:szCs w:val="24"/>
          <w:lang w:val="es-ES" w:eastAsia="en-US"/>
        </w:rPr>
        <w:t>ACUERDO</w:t>
      </w:r>
    </w:p>
    <w:p w:rsidR="00856902" w:rsidRPr="00856902" w:rsidRDefault="00856902" w:rsidP="00856902">
      <w:pPr>
        <w:widowControl/>
        <w:autoSpaceDE/>
        <w:autoSpaceDN/>
        <w:spacing w:line="276" w:lineRule="auto"/>
        <w:ind w:left="-426" w:right="-91"/>
        <w:jc w:val="both"/>
        <w:rPr>
          <w:rFonts w:ascii="Arial" w:eastAsia="Calibri" w:hAnsi="Arial" w:cs="Arial"/>
          <w:b/>
          <w:sz w:val="22"/>
          <w:szCs w:val="22"/>
          <w:lang w:val="es-ES" w:eastAsia="en-US"/>
        </w:rPr>
      </w:pPr>
    </w:p>
    <w:p w:rsidR="00856902" w:rsidRPr="00856902" w:rsidRDefault="00856902" w:rsidP="00856902">
      <w:pPr>
        <w:widowControl/>
        <w:autoSpaceDE/>
        <w:autoSpaceDN/>
        <w:spacing w:line="276" w:lineRule="auto"/>
        <w:ind w:left="-426" w:right="-91"/>
        <w:jc w:val="both"/>
        <w:rPr>
          <w:rFonts w:ascii="Arial" w:eastAsia="Calibri" w:hAnsi="Arial" w:cs="Arial"/>
          <w:bCs/>
          <w:sz w:val="22"/>
          <w:szCs w:val="22"/>
          <w:lang w:val="es-ES" w:eastAsia="en-US"/>
        </w:rPr>
      </w:pPr>
      <w:r w:rsidRPr="00856902">
        <w:rPr>
          <w:rFonts w:ascii="Arial" w:eastAsia="Calibri" w:hAnsi="Arial" w:cs="Arial"/>
          <w:b/>
          <w:sz w:val="22"/>
          <w:szCs w:val="22"/>
          <w:lang w:val="es-ES" w:eastAsia="en-US"/>
        </w:rPr>
        <w:t>PRIMERO.</w:t>
      </w:r>
      <w:r w:rsidRPr="00856902">
        <w:rPr>
          <w:rFonts w:ascii="Arial" w:eastAsia="Calibri" w:hAnsi="Arial" w:cs="Arial"/>
          <w:sz w:val="22"/>
          <w:szCs w:val="22"/>
          <w:lang w:val="es-ES" w:eastAsia="en-US"/>
        </w:rPr>
        <w:t xml:space="preserve"> </w:t>
      </w:r>
      <w:r w:rsidRPr="00856902">
        <w:rPr>
          <w:rFonts w:ascii="Arial" w:eastAsia="Calibri" w:hAnsi="Arial" w:cs="Arial"/>
          <w:bCs/>
          <w:sz w:val="22"/>
          <w:szCs w:val="22"/>
          <w:lang w:val="es-ES" w:eastAsia="en-US"/>
        </w:rPr>
        <w:t xml:space="preserve">Se </w:t>
      </w:r>
      <w:r w:rsidR="00DC7578">
        <w:rPr>
          <w:rFonts w:ascii="Arial" w:eastAsia="Calibri" w:hAnsi="Arial" w:cs="Arial"/>
          <w:bCs/>
          <w:sz w:val="22"/>
          <w:szCs w:val="22"/>
          <w:lang w:val="es-ES" w:eastAsia="en-US"/>
        </w:rPr>
        <w:t xml:space="preserve">aprueban los Lineamientos para la constitución y registro de los partidos políticos locales del Instituto Electoral y de Participación Ciudadana del Estado de Yucatán; mismo que se adjunta al presente Acuerdo </w:t>
      </w:r>
      <w:r w:rsidR="0099155A">
        <w:rPr>
          <w:rFonts w:ascii="Arial" w:eastAsia="Calibri" w:hAnsi="Arial" w:cs="Arial"/>
          <w:bCs/>
          <w:sz w:val="22"/>
          <w:szCs w:val="22"/>
          <w:lang w:val="es-ES" w:eastAsia="en-US"/>
        </w:rPr>
        <w:t>formando parte integral del mismo.</w:t>
      </w:r>
    </w:p>
    <w:p w:rsidR="00856902" w:rsidRPr="00856902" w:rsidRDefault="00856902" w:rsidP="00856902">
      <w:pPr>
        <w:widowControl/>
        <w:autoSpaceDE/>
        <w:autoSpaceDN/>
        <w:spacing w:line="276" w:lineRule="auto"/>
        <w:ind w:left="-426" w:right="-91"/>
        <w:jc w:val="both"/>
        <w:rPr>
          <w:rFonts w:ascii="Arial" w:eastAsia="Calibri" w:hAnsi="Arial" w:cs="Arial"/>
          <w:b/>
          <w:bCs/>
          <w:sz w:val="22"/>
          <w:szCs w:val="22"/>
          <w:lang w:val="es-ES" w:eastAsia="en-US"/>
        </w:rPr>
      </w:pPr>
    </w:p>
    <w:p w:rsidR="00856902" w:rsidRPr="00856902" w:rsidRDefault="00856902" w:rsidP="00856902">
      <w:pPr>
        <w:widowControl/>
        <w:autoSpaceDE/>
        <w:autoSpaceDN/>
        <w:spacing w:line="276" w:lineRule="auto"/>
        <w:ind w:left="-426" w:right="-91"/>
        <w:jc w:val="both"/>
        <w:rPr>
          <w:rFonts w:ascii="Arial" w:eastAsia="Calibri" w:hAnsi="Arial" w:cs="Arial"/>
          <w:bCs/>
          <w:sz w:val="22"/>
          <w:szCs w:val="22"/>
          <w:lang w:val="es-ES" w:eastAsia="en-US"/>
        </w:rPr>
      </w:pPr>
      <w:r w:rsidRPr="00856902">
        <w:rPr>
          <w:rFonts w:ascii="Arial" w:eastAsia="Calibri" w:hAnsi="Arial" w:cs="Arial"/>
          <w:b/>
          <w:bCs/>
          <w:sz w:val="22"/>
          <w:szCs w:val="22"/>
          <w:lang w:val="es-ES" w:eastAsia="en-US"/>
        </w:rPr>
        <w:t xml:space="preserve">SEGUNDO. </w:t>
      </w:r>
      <w:r w:rsidR="00DC7578" w:rsidRPr="00856902">
        <w:rPr>
          <w:rFonts w:ascii="Arial" w:eastAsia="Calibri" w:hAnsi="Arial" w:cs="Arial"/>
          <w:bCs/>
          <w:sz w:val="22"/>
          <w:szCs w:val="22"/>
          <w:lang w:val="es-ES" w:eastAsia="en-US"/>
        </w:rPr>
        <w:t xml:space="preserve">Remítase por medio electrónico copia del presente Acuerdo a </w:t>
      </w:r>
      <w:r w:rsidR="00B173C0">
        <w:rPr>
          <w:rFonts w:ascii="Arial" w:eastAsia="Calibri" w:hAnsi="Arial" w:cs="Arial"/>
          <w:bCs/>
          <w:sz w:val="22"/>
          <w:szCs w:val="22"/>
          <w:lang w:val="es-ES" w:eastAsia="en-US"/>
        </w:rPr>
        <w:t xml:space="preserve">las y </w:t>
      </w:r>
      <w:r w:rsidR="00DC7578" w:rsidRPr="00856902">
        <w:rPr>
          <w:rFonts w:ascii="Arial" w:eastAsia="Calibri" w:hAnsi="Arial" w:cs="Arial"/>
          <w:bCs/>
          <w:sz w:val="22"/>
          <w:szCs w:val="22"/>
          <w:lang w:val="es-ES" w:eastAsia="en-US"/>
        </w:rPr>
        <w:t xml:space="preserve">los integrantes del Consejo General, en términos del artículo 22 párrafo 1, del </w:t>
      </w:r>
      <w:r w:rsidR="00DC7578" w:rsidRPr="00856902">
        <w:rPr>
          <w:rFonts w:ascii="Arial" w:eastAsia="Calibri" w:hAnsi="Arial" w:cs="Arial"/>
          <w:bCs/>
          <w:i/>
          <w:sz w:val="22"/>
          <w:szCs w:val="22"/>
          <w:lang w:val="es-ES" w:eastAsia="en-US"/>
        </w:rPr>
        <w:t>Reglamento de Sesiones de los Consejos del Instituto Electoral y de Participación Ciudadana del Estado de Yucatán</w:t>
      </w:r>
      <w:r w:rsidR="00DC7578" w:rsidRPr="00856902">
        <w:rPr>
          <w:rFonts w:ascii="Arial" w:eastAsia="Calibri" w:hAnsi="Arial" w:cs="Arial"/>
          <w:bCs/>
          <w:sz w:val="22"/>
          <w:szCs w:val="22"/>
          <w:lang w:val="es-ES" w:eastAsia="en-US"/>
        </w:rPr>
        <w:t>.</w:t>
      </w:r>
    </w:p>
    <w:p w:rsidR="00856902" w:rsidRPr="00856902" w:rsidRDefault="00856902" w:rsidP="00856902">
      <w:pPr>
        <w:widowControl/>
        <w:autoSpaceDE/>
        <w:autoSpaceDN/>
        <w:spacing w:line="276" w:lineRule="auto"/>
        <w:ind w:left="-426" w:right="-91"/>
        <w:jc w:val="both"/>
        <w:rPr>
          <w:rFonts w:ascii="Arial" w:eastAsia="Calibri" w:hAnsi="Arial" w:cs="Arial"/>
          <w:bCs/>
          <w:sz w:val="22"/>
          <w:szCs w:val="22"/>
          <w:lang w:val="es-ES" w:eastAsia="en-US"/>
        </w:rPr>
      </w:pPr>
    </w:p>
    <w:p w:rsidR="00856902" w:rsidRPr="00856902" w:rsidRDefault="00856902" w:rsidP="00856902">
      <w:pPr>
        <w:widowControl/>
        <w:autoSpaceDE/>
        <w:autoSpaceDN/>
        <w:spacing w:line="276" w:lineRule="auto"/>
        <w:ind w:left="-426" w:right="-91"/>
        <w:jc w:val="both"/>
        <w:rPr>
          <w:rFonts w:ascii="Arial" w:eastAsia="Calibri" w:hAnsi="Arial" w:cs="Arial"/>
          <w:bCs/>
          <w:sz w:val="22"/>
          <w:szCs w:val="22"/>
          <w:lang w:val="es-ES" w:eastAsia="en-US"/>
        </w:rPr>
      </w:pPr>
      <w:r w:rsidRPr="00856902">
        <w:rPr>
          <w:rFonts w:ascii="Arial" w:eastAsia="Calibri" w:hAnsi="Arial" w:cs="Arial"/>
          <w:b/>
          <w:bCs/>
          <w:sz w:val="22"/>
          <w:szCs w:val="22"/>
          <w:lang w:val="es-ES" w:eastAsia="en-US"/>
        </w:rPr>
        <w:t xml:space="preserve">TERCERO. </w:t>
      </w:r>
      <w:r w:rsidR="00DC7578" w:rsidRPr="00856902">
        <w:rPr>
          <w:rFonts w:ascii="Arial" w:eastAsia="Calibri" w:hAnsi="Arial" w:cs="Arial"/>
          <w:bCs/>
          <w:sz w:val="22"/>
          <w:szCs w:val="22"/>
          <w:lang w:val="es-ES" w:eastAsia="en-US"/>
        </w:rPr>
        <w:t>Remítase copia del presente Acuerdo al Órgano Interno de Control y a la Unidad de Fiscalización para su debido conocimiento.</w:t>
      </w:r>
    </w:p>
    <w:p w:rsidR="00856902" w:rsidRPr="00856902" w:rsidRDefault="00856902" w:rsidP="00856902">
      <w:pPr>
        <w:widowControl/>
        <w:autoSpaceDE/>
        <w:autoSpaceDN/>
        <w:spacing w:line="276" w:lineRule="auto"/>
        <w:ind w:left="-426" w:right="-91"/>
        <w:jc w:val="both"/>
        <w:rPr>
          <w:rFonts w:ascii="Arial" w:eastAsia="Calibri" w:hAnsi="Arial" w:cs="Arial"/>
          <w:bCs/>
          <w:sz w:val="22"/>
          <w:szCs w:val="22"/>
          <w:lang w:val="es-ES" w:eastAsia="en-US"/>
        </w:rPr>
      </w:pPr>
    </w:p>
    <w:p w:rsidR="00856902" w:rsidRPr="00856902" w:rsidRDefault="00856902" w:rsidP="00DC7578">
      <w:pPr>
        <w:widowControl/>
        <w:autoSpaceDE/>
        <w:autoSpaceDN/>
        <w:spacing w:line="276" w:lineRule="auto"/>
        <w:ind w:left="-426" w:right="-91"/>
        <w:jc w:val="both"/>
        <w:rPr>
          <w:rFonts w:ascii="Arial" w:eastAsia="Calibri" w:hAnsi="Arial" w:cs="Arial"/>
          <w:b/>
          <w:bCs/>
          <w:sz w:val="22"/>
          <w:szCs w:val="22"/>
          <w:lang w:val="es-ES" w:eastAsia="en-US"/>
        </w:rPr>
      </w:pPr>
      <w:r w:rsidRPr="00856902">
        <w:rPr>
          <w:rFonts w:ascii="Arial" w:eastAsia="Calibri" w:hAnsi="Arial" w:cs="Arial"/>
          <w:b/>
          <w:bCs/>
          <w:sz w:val="22"/>
          <w:szCs w:val="22"/>
          <w:lang w:val="es-ES" w:eastAsia="en-US"/>
        </w:rPr>
        <w:t xml:space="preserve">CUARTO. </w:t>
      </w:r>
      <w:r w:rsidR="00DC7578" w:rsidRPr="00856902">
        <w:rPr>
          <w:rFonts w:ascii="Arial" w:eastAsia="Calibri" w:hAnsi="Arial" w:cs="Arial"/>
          <w:bCs/>
          <w:sz w:val="22"/>
          <w:szCs w:val="22"/>
          <w:lang w:val="es-ES" w:eastAsia="en-US"/>
        </w:rPr>
        <w:t>Remítase copia del presente Acuerdo al Instituto Nacional Electoral a través de la Unidad Técnica de Vinculación con Organismos Públicos Locales para su debido conocimiento.</w:t>
      </w:r>
    </w:p>
    <w:p w:rsidR="00856902" w:rsidRPr="00856902" w:rsidRDefault="00856902" w:rsidP="00856902">
      <w:pPr>
        <w:widowControl/>
        <w:autoSpaceDE/>
        <w:autoSpaceDN/>
        <w:spacing w:line="276" w:lineRule="auto"/>
        <w:ind w:left="-426" w:right="-91"/>
        <w:jc w:val="both"/>
        <w:rPr>
          <w:rFonts w:ascii="Arial" w:eastAsia="Calibri" w:hAnsi="Arial" w:cs="Arial"/>
          <w:b/>
          <w:bCs/>
          <w:sz w:val="22"/>
          <w:szCs w:val="22"/>
          <w:lang w:val="es-ES" w:eastAsia="en-US"/>
        </w:rPr>
      </w:pPr>
    </w:p>
    <w:p w:rsidR="00856902" w:rsidRPr="00856902" w:rsidRDefault="00856902" w:rsidP="00856902">
      <w:pPr>
        <w:widowControl/>
        <w:autoSpaceDE/>
        <w:autoSpaceDN/>
        <w:spacing w:line="276" w:lineRule="auto"/>
        <w:ind w:left="-426" w:right="-91"/>
        <w:jc w:val="both"/>
        <w:rPr>
          <w:rFonts w:ascii="Arial" w:eastAsia="Calibri" w:hAnsi="Arial" w:cs="Arial"/>
          <w:b/>
          <w:bCs/>
          <w:sz w:val="22"/>
          <w:szCs w:val="22"/>
          <w:lang w:val="es-ES" w:eastAsia="en-US"/>
        </w:rPr>
      </w:pPr>
      <w:r w:rsidRPr="00856902">
        <w:rPr>
          <w:rFonts w:ascii="Arial" w:eastAsia="Calibri" w:hAnsi="Arial" w:cs="Arial"/>
          <w:b/>
          <w:bCs/>
          <w:sz w:val="22"/>
          <w:szCs w:val="22"/>
          <w:lang w:val="es-ES" w:eastAsia="en-US"/>
        </w:rPr>
        <w:t>QUINTO.</w:t>
      </w:r>
      <w:r w:rsidRPr="00856902">
        <w:rPr>
          <w:rFonts w:ascii="Arial" w:eastAsia="Calibri" w:hAnsi="Arial" w:cs="Arial"/>
          <w:bCs/>
          <w:sz w:val="22"/>
          <w:szCs w:val="22"/>
          <w:lang w:val="es-ES" w:eastAsia="en-US"/>
        </w:rPr>
        <w:t xml:space="preserve"> </w:t>
      </w:r>
      <w:r w:rsidR="00DC7578" w:rsidRPr="00856902">
        <w:rPr>
          <w:rFonts w:ascii="Arial" w:eastAsia="Calibri" w:hAnsi="Arial" w:cs="Arial"/>
          <w:bCs/>
          <w:sz w:val="22"/>
          <w:szCs w:val="22"/>
          <w:lang w:val="es-ES" w:eastAsia="en-US"/>
        </w:rPr>
        <w:t>Remítase copia del presente Acuerdo a</w:t>
      </w:r>
      <w:r w:rsidR="00B173C0">
        <w:rPr>
          <w:rFonts w:ascii="Arial" w:eastAsia="Calibri" w:hAnsi="Arial" w:cs="Arial"/>
          <w:bCs/>
          <w:sz w:val="22"/>
          <w:szCs w:val="22"/>
          <w:lang w:val="es-ES" w:eastAsia="en-US"/>
        </w:rPr>
        <w:t xml:space="preserve"> las y </w:t>
      </w:r>
      <w:r w:rsidR="00B173C0" w:rsidRPr="00856902">
        <w:rPr>
          <w:rFonts w:ascii="Arial" w:eastAsia="Calibri" w:hAnsi="Arial" w:cs="Arial"/>
          <w:bCs/>
          <w:sz w:val="22"/>
          <w:szCs w:val="22"/>
          <w:lang w:val="es-ES" w:eastAsia="en-US"/>
        </w:rPr>
        <w:t>los</w:t>
      </w:r>
      <w:r w:rsidR="00DC7578" w:rsidRPr="00856902">
        <w:rPr>
          <w:rFonts w:ascii="Arial" w:eastAsia="Calibri" w:hAnsi="Arial" w:cs="Arial"/>
          <w:bCs/>
          <w:sz w:val="22"/>
          <w:szCs w:val="22"/>
          <w:lang w:val="es-ES" w:eastAsia="en-US"/>
        </w:rPr>
        <w:t xml:space="preserve"> integrantes de la Junta General Ejecutiva, para su debido conocimiento y cumplimiento en el ámbito de sus respectivas atribuciones.</w:t>
      </w:r>
    </w:p>
    <w:p w:rsidR="00856902" w:rsidRPr="00856902" w:rsidRDefault="00856902" w:rsidP="00856902">
      <w:pPr>
        <w:widowControl/>
        <w:autoSpaceDE/>
        <w:autoSpaceDN/>
        <w:spacing w:line="276" w:lineRule="auto"/>
        <w:ind w:left="-426" w:right="-91"/>
        <w:jc w:val="both"/>
        <w:rPr>
          <w:rFonts w:ascii="Arial" w:eastAsia="Calibri" w:hAnsi="Arial" w:cs="Arial"/>
          <w:b/>
          <w:bCs/>
          <w:sz w:val="22"/>
          <w:szCs w:val="22"/>
          <w:lang w:val="es-ES" w:eastAsia="en-US"/>
        </w:rPr>
      </w:pPr>
    </w:p>
    <w:p w:rsidR="00856902" w:rsidRPr="00856902" w:rsidRDefault="00856902" w:rsidP="00856902">
      <w:pPr>
        <w:widowControl/>
        <w:autoSpaceDE/>
        <w:autoSpaceDN/>
        <w:spacing w:line="276" w:lineRule="auto"/>
        <w:ind w:left="-426" w:right="-91"/>
        <w:jc w:val="both"/>
        <w:rPr>
          <w:rFonts w:ascii="Arial" w:eastAsia="Calibri" w:hAnsi="Arial" w:cs="Arial"/>
          <w:b/>
          <w:bCs/>
          <w:sz w:val="22"/>
          <w:szCs w:val="22"/>
          <w:lang w:val="es-ES" w:eastAsia="en-US"/>
        </w:rPr>
      </w:pPr>
      <w:r w:rsidRPr="00856902">
        <w:rPr>
          <w:rFonts w:ascii="Arial" w:eastAsia="Calibri" w:hAnsi="Arial" w:cs="Arial"/>
          <w:b/>
          <w:bCs/>
          <w:sz w:val="22"/>
          <w:szCs w:val="22"/>
          <w:lang w:val="es-ES" w:eastAsia="en-US"/>
        </w:rPr>
        <w:t xml:space="preserve">SEXTO. </w:t>
      </w:r>
      <w:r w:rsidR="00DC7578" w:rsidRPr="00856902">
        <w:rPr>
          <w:rFonts w:ascii="Arial" w:eastAsia="Calibri" w:hAnsi="Arial" w:cs="Arial"/>
          <w:bCs/>
          <w:sz w:val="22"/>
          <w:szCs w:val="22"/>
          <w:lang w:val="es-ES" w:eastAsia="en-US"/>
        </w:rPr>
        <w:t xml:space="preserve">Publíquese el presente Acuerdo en los Estrados del Instituto y en el portal institucional </w:t>
      </w:r>
      <w:r w:rsidR="00DC7578" w:rsidRPr="00856902">
        <w:rPr>
          <w:rFonts w:ascii="Arial" w:eastAsia="Calibri" w:hAnsi="Arial" w:cs="Arial"/>
          <w:bCs/>
          <w:i/>
          <w:sz w:val="22"/>
          <w:szCs w:val="22"/>
          <w:u w:val="single"/>
          <w:lang w:val="es-ES" w:eastAsia="en-US"/>
        </w:rPr>
        <w:t>www.iepac.mx</w:t>
      </w:r>
      <w:r w:rsidR="00DC7578" w:rsidRPr="00856902">
        <w:rPr>
          <w:rFonts w:ascii="Arial" w:eastAsia="Calibri" w:hAnsi="Arial" w:cs="Arial"/>
          <w:bCs/>
          <w:sz w:val="22"/>
          <w:szCs w:val="22"/>
          <w:lang w:val="es-ES" w:eastAsia="en-US"/>
        </w:rPr>
        <w:t>, para su difusión.</w:t>
      </w:r>
    </w:p>
    <w:p w:rsidR="00856902" w:rsidRPr="00856902" w:rsidRDefault="00856902" w:rsidP="005777A1">
      <w:pPr>
        <w:widowControl/>
        <w:autoSpaceDE/>
        <w:autoSpaceDN/>
        <w:spacing w:line="276" w:lineRule="auto"/>
        <w:ind w:left="-426" w:right="142"/>
        <w:jc w:val="both"/>
        <w:rPr>
          <w:rFonts w:ascii="Arial" w:eastAsia="Calibri" w:hAnsi="Arial" w:cs="Arial"/>
          <w:b/>
          <w:bCs/>
          <w:sz w:val="22"/>
          <w:szCs w:val="22"/>
          <w:lang w:val="es-ES" w:eastAsia="en-US"/>
        </w:rPr>
      </w:pPr>
    </w:p>
    <w:p w:rsidR="005777A1" w:rsidRDefault="005777A1" w:rsidP="005777A1">
      <w:pPr>
        <w:tabs>
          <w:tab w:val="left" w:pos="9497"/>
        </w:tabs>
        <w:spacing w:line="276" w:lineRule="auto"/>
        <w:ind w:left="-426" w:right="142"/>
        <w:jc w:val="both"/>
        <w:rPr>
          <w:rFonts w:ascii="Arial" w:hAnsi="Arial" w:cs="Arial"/>
          <w:bCs/>
          <w:sz w:val="22"/>
          <w:szCs w:val="22"/>
          <w:lang w:val="es-MX"/>
        </w:rPr>
      </w:pPr>
      <w:r w:rsidRPr="00E423D0">
        <w:rPr>
          <w:rFonts w:ascii="Arial" w:hAnsi="Arial" w:cs="Arial"/>
          <w:bCs/>
          <w:sz w:val="22"/>
          <w:szCs w:val="22"/>
        </w:rPr>
        <w:t xml:space="preserve">Este Acuerdo fue aprobado en Sesión </w:t>
      </w:r>
      <w:r>
        <w:rPr>
          <w:rFonts w:ascii="Arial" w:hAnsi="Arial" w:cs="Arial"/>
          <w:bCs/>
          <w:sz w:val="22"/>
          <w:szCs w:val="22"/>
        </w:rPr>
        <w:t>Extraordinaria</w:t>
      </w:r>
      <w:r w:rsidRPr="00E423D0">
        <w:rPr>
          <w:rFonts w:ascii="Arial" w:hAnsi="Arial" w:cs="Arial"/>
          <w:bCs/>
          <w:sz w:val="22"/>
          <w:szCs w:val="22"/>
        </w:rPr>
        <w:t xml:space="preserve"> del Consejo General celebrada el día </w:t>
      </w:r>
      <w:r>
        <w:rPr>
          <w:rFonts w:ascii="Arial" w:hAnsi="Arial" w:cs="Arial"/>
          <w:bCs/>
          <w:sz w:val="22"/>
          <w:szCs w:val="22"/>
        </w:rPr>
        <w:t>quince</w:t>
      </w:r>
      <w:r w:rsidRPr="00E423D0">
        <w:rPr>
          <w:rFonts w:ascii="Arial" w:hAnsi="Arial" w:cs="Arial"/>
          <w:bCs/>
          <w:sz w:val="22"/>
          <w:szCs w:val="22"/>
        </w:rPr>
        <w:t xml:space="preserve"> de </w:t>
      </w:r>
      <w:r>
        <w:rPr>
          <w:rFonts w:ascii="Arial" w:hAnsi="Arial" w:cs="Arial"/>
          <w:bCs/>
          <w:sz w:val="22"/>
          <w:szCs w:val="22"/>
        </w:rPr>
        <w:t>enero</w:t>
      </w:r>
      <w:r w:rsidRPr="00E423D0">
        <w:rPr>
          <w:rFonts w:ascii="Arial" w:hAnsi="Arial" w:cs="Arial"/>
          <w:bCs/>
          <w:sz w:val="22"/>
          <w:szCs w:val="22"/>
        </w:rPr>
        <w:t xml:space="preserve"> de dos mil dieci</w:t>
      </w:r>
      <w:r>
        <w:rPr>
          <w:rFonts w:ascii="Arial" w:hAnsi="Arial" w:cs="Arial"/>
          <w:bCs/>
          <w:sz w:val="22"/>
          <w:szCs w:val="22"/>
        </w:rPr>
        <w:t>nueve</w:t>
      </w:r>
      <w:r w:rsidRPr="00E423D0">
        <w:rPr>
          <w:rFonts w:ascii="Arial" w:hAnsi="Arial" w:cs="Arial"/>
          <w:bCs/>
          <w:sz w:val="22"/>
          <w:szCs w:val="22"/>
        </w:rPr>
        <w:t xml:space="preserve">, </w:t>
      </w:r>
      <w:r w:rsidRPr="00E423D0">
        <w:rPr>
          <w:rFonts w:ascii="Arial" w:hAnsi="Arial" w:cs="Arial"/>
          <w:bCs/>
          <w:sz w:val="22"/>
          <w:szCs w:val="22"/>
          <w:lang w:val="es-MX"/>
        </w:rPr>
        <w:t>por</w:t>
      </w:r>
      <w:r>
        <w:rPr>
          <w:rFonts w:ascii="Arial" w:hAnsi="Arial" w:cs="Arial"/>
          <w:bCs/>
          <w:sz w:val="22"/>
          <w:szCs w:val="22"/>
          <w:lang w:val="es-MX"/>
        </w:rPr>
        <w:t xml:space="preserve"> unanimidad</w:t>
      </w:r>
      <w:r w:rsidRPr="00E423D0">
        <w:rPr>
          <w:rFonts w:ascii="Arial" w:hAnsi="Arial" w:cs="Arial"/>
          <w:bCs/>
          <w:sz w:val="22"/>
          <w:szCs w:val="22"/>
          <w:lang w:val="es-MX"/>
        </w:rPr>
        <w:t xml:space="preserve"> de votos de los C.C. Consejeros y las Consejeras Electorales, </w:t>
      </w:r>
      <w:r>
        <w:rPr>
          <w:rFonts w:ascii="Arial" w:hAnsi="Arial" w:cs="Arial"/>
          <w:bCs/>
          <w:sz w:val="22"/>
          <w:szCs w:val="22"/>
          <w:lang w:val="es-MX"/>
        </w:rPr>
        <w:t xml:space="preserve">presentes </w:t>
      </w:r>
      <w:r w:rsidRPr="00E423D0">
        <w:rPr>
          <w:rFonts w:ascii="Arial" w:hAnsi="Arial" w:cs="Arial"/>
          <w:bCs/>
          <w:sz w:val="22"/>
          <w:szCs w:val="22"/>
          <w:lang w:val="es-MX"/>
        </w:rPr>
        <w:t>Licenciado José Antonio Gabriel Martínez Magaña, Maestro Antonio Ignacio Matute González, Doctor Jorge Miguel Valladares Sánchez, María del Mar Trejo Pérez, Licenciado Jorge Antonio Vallejo Buenfil y la Consejera Presidente, Maestra María de Lourdes Rosas Moya.</w:t>
      </w:r>
    </w:p>
    <w:p w:rsidR="00856902" w:rsidRDefault="00856902" w:rsidP="00856902">
      <w:pPr>
        <w:widowControl/>
        <w:autoSpaceDE/>
        <w:autoSpaceDN/>
        <w:spacing w:line="276" w:lineRule="auto"/>
        <w:ind w:left="-426" w:right="-91"/>
        <w:jc w:val="both"/>
        <w:rPr>
          <w:rFonts w:ascii="Arial" w:eastAsia="Calibri" w:hAnsi="Arial" w:cs="Arial"/>
          <w:sz w:val="22"/>
          <w:szCs w:val="22"/>
          <w:lang w:val="es-ES" w:eastAsia="en-US"/>
        </w:rPr>
      </w:pPr>
    </w:p>
    <w:p w:rsidR="00982D34" w:rsidRPr="00856902" w:rsidRDefault="00982D34" w:rsidP="00856902">
      <w:pPr>
        <w:widowControl/>
        <w:autoSpaceDE/>
        <w:autoSpaceDN/>
        <w:spacing w:line="276" w:lineRule="auto"/>
        <w:ind w:left="-426" w:right="-91"/>
        <w:jc w:val="both"/>
        <w:rPr>
          <w:rFonts w:ascii="Arial" w:eastAsia="Calibri" w:hAnsi="Arial" w:cs="Arial"/>
          <w:sz w:val="22"/>
          <w:szCs w:val="22"/>
          <w:lang w:val="es-ES" w:eastAsia="en-US"/>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856902" w:rsidRPr="00856902" w:rsidTr="003A2F8D">
        <w:trPr>
          <w:trHeight w:val="509"/>
          <w:tblCellSpacing w:w="0" w:type="dxa"/>
        </w:trPr>
        <w:tc>
          <w:tcPr>
            <w:tcW w:w="4678" w:type="dxa"/>
          </w:tcPr>
          <w:p w:rsidR="00856902" w:rsidRPr="00856902" w:rsidRDefault="00856902" w:rsidP="00856902">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MTRA. MARÍA DE LOURDES ROSAS MOYA</w:t>
            </w:r>
          </w:p>
          <w:p w:rsidR="00856902" w:rsidRPr="00856902" w:rsidRDefault="00856902" w:rsidP="00856902">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CONSEJERA PRESIDENTE</w:t>
            </w:r>
          </w:p>
        </w:tc>
        <w:tc>
          <w:tcPr>
            <w:tcW w:w="5245" w:type="dxa"/>
          </w:tcPr>
          <w:p w:rsidR="00856902" w:rsidRPr="00856902" w:rsidRDefault="00856902" w:rsidP="00856902">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MTRO. HIDALGO ARMANDO VICTORIA MALDONADO</w:t>
            </w:r>
          </w:p>
          <w:p w:rsidR="00856902" w:rsidRPr="00856902" w:rsidRDefault="00856902" w:rsidP="00856902">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SECRETARIO EJECUTIVO</w:t>
            </w:r>
          </w:p>
        </w:tc>
      </w:tr>
    </w:tbl>
    <w:p w:rsidR="00BF101F" w:rsidRDefault="00BF101F" w:rsidP="00CF3AFD">
      <w:pPr>
        <w:widowControl/>
        <w:autoSpaceDE/>
        <w:autoSpaceDN/>
        <w:spacing w:line="276" w:lineRule="auto"/>
        <w:ind w:left="-426" w:right="-91"/>
        <w:jc w:val="both"/>
        <w:rPr>
          <w:rFonts w:ascii="Arial" w:eastAsia="Calibri" w:hAnsi="Arial" w:cs="Arial"/>
          <w:sz w:val="22"/>
          <w:szCs w:val="22"/>
          <w:lang w:val="es-MX" w:eastAsia="en-US"/>
        </w:rPr>
        <w:sectPr w:rsidR="00BF101F" w:rsidSect="00856902">
          <w:footerReference w:type="default" r:id="rId7"/>
          <w:pgSz w:w="12240" w:h="15840"/>
          <w:pgMar w:top="1134" w:right="1325" w:bottom="1417" w:left="1701" w:header="708" w:footer="708" w:gutter="0"/>
          <w:cols w:space="708"/>
          <w:docGrid w:linePitch="360"/>
        </w:sectPr>
      </w:pPr>
    </w:p>
    <w:p w:rsidR="00BF101F" w:rsidRDefault="00BF101F" w:rsidP="00BF101F">
      <w:pPr>
        <w:jc w:val="center"/>
        <w:rPr>
          <w:rFonts w:ascii="Arial" w:hAnsi="Arial" w:cs="Arial"/>
          <w:b/>
        </w:rPr>
      </w:pPr>
      <w:r w:rsidRPr="00754D5A">
        <w:rPr>
          <w:rFonts w:ascii="Arial" w:hAnsi="Arial" w:cs="Arial"/>
          <w:b/>
        </w:rPr>
        <w:lastRenderedPageBreak/>
        <w:t>LINEAMIENTOS PARA LA CONSTITUCIÓN Y REGISTRO DE PARTIDOS POLÍTICOS LOCALES, DEL INSTITUTO ELECTORAL Y DE PARTICIPACIÓN CIUDADANA DE YUCATÁN</w:t>
      </w:r>
    </w:p>
    <w:p w:rsidR="00BF101F" w:rsidRPr="00754D5A" w:rsidRDefault="00BF101F" w:rsidP="00BF101F">
      <w:pPr>
        <w:jc w:val="center"/>
        <w:rPr>
          <w:rFonts w:ascii="Arial" w:hAnsi="Arial" w:cs="Arial"/>
          <w:b/>
        </w:rPr>
      </w:pPr>
    </w:p>
    <w:p w:rsidR="00BF101F" w:rsidRPr="00754D5A" w:rsidRDefault="00BF101F" w:rsidP="00BF101F">
      <w:pPr>
        <w:jc w:val="center"/>
        <w:rPr>
          <w:rFonts w:ascii="Arial" w:hAnsi="Arial" w:cs="Arial"/>
          <w:b/>
        </w:rPr>
      </w:pPr>
      <w:r w:rsidRPr="00754D5A">
        <w:rPr>
          <w:rFonts w:ascii="Arial" w:hAnsi="Arial" w:cs="Arial"/>
          <w:b/>
        </w:rPr>
        <w:t>TÍTULO PRIMERO</w:t>
      </w:r>
    </w:p>
    <w:p w:rsidR="00BF101F" w:rsidRPr="00754D5A" w:rsidRDefault="00BF101F" w:rsidP="00BF101F">
      <w:pPr>
        <w:jc w:val="center"/>
        <w:rPr>
          <w:rFonts w:ascii="Arial" w:hAnsi="Arial" w:cs="Arial"/>
          <w:b/>
        </w:rPr>
      </w:pPr>
      <w:r w:rsidRPr="00754D5A">
        <w:rPr>
          <w:rFonts w:ascii="Arial" w:hAnsi="Arial" w:cs="Arial"/>
          <w:b/>
        </w:rPr>
        <w:t>CAPÍTULO I</w:t>
      </w:r>
    </w:p>
    <w:p w:rsidR="00BF101F" w:rsidRPr="00754D5A" w:rsidRDefault="00BF101F" w:rsidP="00BF101F">
      <w:pPr>
        <w:jc w:val="center"/>
        <w:rPr>
          <w:rFonts w:ascii="Arial" w:hAnsi="Arial" w:cs="Arial"/>
          <w:b/>
        </w:rPr>
      </w:pPr>
      <w:r w:rsidRPr="00754D5A">
        <w:rPr>
          <w:rFonts w:ascii="Arial" w:hAnsi="Arial" w:cs="Arial"/>
          <w:b/>
        </w:rPr>
        <w:t>DISPOSICIONES GENERALES</w:t>
      </w:r>
    </w:p>
    <w:p w:rsidR="00BF101F" w:rsidRPr="00253C54" w:rsidRDefault="00BF101F" w:rsidP="00BF101F">
      <w:pPr>
        <w:spacing w:line="360" w:lineRule="auto"/>
        <w:jc w:val="center"/>
        <w:rPr>
          <w:rFonts w:ascii="Arial" w:hAnsi="Arial" w:cs="Arial"/>
        </w:rPr>
      </w:pPr>
    </w:p>
    <w:p w:rsidR="00BF101F" w:rsidRPr="00253C54" w:rsidRDefault="00BF101F" w:rsidP="00BF101F">
      <w:pPr>
        <w:spacing w:line="360" w:lineRule="auto"/>
        <w:jc w:val="both"/>
        <w:rPr>
          <w:rFonts w:ascii="Arial" w:hAnsi="Arial" w:cs="Arial"/>
        </w:rPr>
      </w:pPr>
      <w:r w:rsidRPr="008F5BD9">
        <w:rPr>
          <w:rFonts w:ascii="Arial" w:hAnsi="Arial" w:cs="Arial"/>
          <w:b/>
        </w:rPr>
        <w:t>Artículo 1.</w:t>
      </w:r>
      <w:r w:rsidRPr="00253C54">
        <w:rPr>
          <w:rFonts w:ascii="Arial" w:hAnsi="Arial" w:cs="Arial"/>
        </w:rPr>
        <w:t xml:space="preserve"> El presente documento normativo establece el procedimiento que deberán seguir las organizaciones de ciudadanas y ciudadanos y agrupaciones políticas estatales interesadas en constituirse como partido político local, así como la metodología que observarán las diversas instancias del Instituto para verificar el cumplimiento de los requisitos establecidos para tales efectos.</w:t>
      </w:r>
    </w:p>
    <w:p w:rsidR="00BF101F" w:rsidRDefault="00BF101F" w:rsidP="00BF101F">
      <w:pPr>
        <w:spacing w:line="360" w:lineRule="auto"/>
        <w:jc w:val="both"/>
        <w:rPr>
          <w:rFonts w:ascii="Arial" w:hAnsi="Arial" w:cs="Arial"/>
        </w:rPr>
      </w:pPr>
      <w:r w:rsidRPr="008F5BD9">
        <w:rPr>
          <w:rFonts w:ascii="Arial" w:hAnsi="Arial" w:cs="Arial"/>
          <w:b/>
        </w:rPr>
        <w:t>Artículo 2</w:t>
      </w:r>
      <w:r w:rsidRPr="00253C54">
        <w:rPr>
          <w:rFonts w:ascii="Arial" w:hAnsi="Arial" w:cs="Arial"/>
        </w:rPr>
        <w:t>. Para efectos de</w:t>
      </w:r>
      <w:r>
        <w:rPr>
          <w:rFonts w:ascii="Arial" w:hAnsi="Arial" w:cs="Arial"/>
        </w:rPr>
        <w:t xml:space="preserve"> </w:t>
      </w:r>
      <w:r w:rsidRPr="00253C54">
        <w:rPr>
          <w:rFonts w:ascii="Arial" w:hAnsi="Arial" w:cs="Arial"/>
        </w:rPr>
        <w:t>l</w:t>
      </w:r>
      <w:r>
        <w:rPr>
          <w:rFonts w:ascii="Arial" w:hAnsi="Arial" w:cs="Arial"/>
        </w:rPr>
        <w:t>os presentes lineamientos</w:t>
      </w:r>
      <w:r w:rsidRPr="00253C54">
        <w:rPr>
          <w:rFonts w:ascii="Arial" w:hAnsi="Arial" w:cs="Arial"/>
        </w:rPr>
        <w:t xml:space="preserve"> se entenderá:</w:t>
      </w:r>
    </w:p>
    <w:p w:rsidR="00BF101F" w:rsidRPr="00253C54" w:rsidRDefault="00BF101F" w:rsidP="00BF101F">
      <w:pPr>
        <w:spacing w:line="360" w:lineRule="auto"/>
        <w:jc w:val="both"/>
        <w:rPr>
          <w:rFonts w:ascii="Arial" w:hAnsi="Arial" w:cs="Arial"/>
        </w:rPr>
      </w:pPr>
      <w:r w:rsidRPr="008F5BD9">
        <w:rPr>
          <w:rFonts w:ascii="Arial" w:hAnsi="Arial" w:cs="Arial"/>
          <w:b/>
        </w:rPr>
        <w:t>I.</w:t>
      </w:r>
      <w:r w:rsidRPr="00253C54">
        <w:rPr>
          <w:rFonts w:ascii="Arial" w:hAnsi="Arial" w:cs="Arial"/>
        </w:rPr>
        <w:tab/>
      </w:r>
      <w:r w:rsidRPr="009B1E84">
        <w:rPr>
          <w:rFonts w:ascii="Arial" w:hAnsi="Arial" w:cs="Arial"/>
          <w:b/>
        </w:rPr>
        <w:t>En cuanto a ordenamientos legales:</w:t>
      </w:r>
    </w:p>
    <w:p w:rsidR="00BF101F" w:rsidRPr="00253C54" w:rsidRDefault="00BF101F" w:rsidP="00BF101F">
      <w:pPr>
        <w:spacing w:line="360" w:lineRule="auto"/>
        <w:jc w:val="both"/>
        <w:rPr>
          <w:rFonts w:ascii="Arial" w:hAnsi="Arial" w:cs="Arial"/>
        </w:rPr>
      </w:pPr>
      <w:r w:rsidRPr="008F5BD9">
        <w:rPr>
          <w:rFonts w:ascii="Arial" w:hAnsi="Arial" w:cs="Arial"/>
          <w:b/>
        </w:rPr>
        <w:t>a)</w:t>
      </w:r>
      <w:r w:rsidRPr="00253C54">
        <w:rPr>
          <w:rFonts w:ascii="Arial" w:hAnsi="Arial" w:cs="Arial"/>
        </w:rPr>
        <w:t xml:space="preserve"> </w:t>
      </w:r>
      <w:r w:rsidRPr="008F5BD9">
        <w:rPr>
          <w:rFonts w:ascii="Arial" w:hAnsi="Arial" w:cs="Arial"/>
          <w:b/>
        </w:rPr>
        <w:t>Constitución:</w:t>
      </w:r>
      <w:r w:rsidRPr="00253C54">
        <w:rPr>
          <w:rFonts w:ascii="Arial" w:hAnsi="Arial" w:cs="Arial"/>
        </w:rPr>
        <w:t xml:space="preserve"> Constitución Política de los Estados Unidos Mexicanos;</w:t>
      </w:r>
    </w:p>
    <w:p w:rsidR="00BF101F" w:rsidRPr="00253C54" w:rsidRDefault="00BF101F" w:rsidP="00BF101F">
      <w:pPr>
        <w:spacing w:line="360" w:lineRule="auto"/>
        <w:jc w:val="both"/>
        <w:rPr>
          <w:rFonts w:ascii="Arial" w:hAnsi="Arial" w:cs="Arial"/>
        </w:rPr>
      </w:pPr>
      <w:r w:rsidRPr="008F5BD9">
        <w:rPr>
          <w:rFonts w:ascii="Arial" w:hAnsi="Arial" w:cs="Arial"/>
          <w:b/>
        </w:rPr>
        <w:t>b)</w:t>
      </w:r>
      <w:r w:rsidRPr="00253C54">
        <w:rPr>
          <w:rFonts w:ascii="Arial" w:hAnsi="Arial" w:cs="Arial"/>
        </w:rPr>
        <w:t xml:space="preserve"> </w:t>
      </w:r>
      <w:r w:rsidRPr="008F5BD9">
        <w:rPr>
          <w:rFonts w:ascii="Arial" w:hAnsi="Arial" w:cs="Arial"/>
          <w:b/>
        </w:rPr>
        <w:t>Constitución local</w:t>
      </w:r>
      <w:r w:rsidRPr="00253C54">
        <w:rPr>
          <w:rFonts w:ascii="Arial" w:hAnsi="Arial" w:cs="Arial"/>
        </w:rPr>
        <w:t>: Constitución Política del Estado de Yucatán;</w:t>
      </w:r>
    </w:p>
    <w:p w:rsidR="00BF101F" w:rsidRPr="00014DCD" w:rsidRDefault="00BF101F" w:rsidP="00BF101F">
      <w:pPr>
        <w:spacing w:line="360" w:lineRule="auto"/>
        <w:jc w:val="both"/>
        <w:rPr>
          <w:rFonts w:ascii="Arial" w:hAnsi="Arial" w:cs="Arial"/>
        </w:rPr>
      </w:pPr>
      <w:r w:rsidRPr="002032AC">
        <w:rPr>
          <w:rFonts w:ascii="Arial" w:hAnsi="Arial" w:cs="Arial"/>
          <w:b/>
        </w:rPr>
        <w:t xml:space="preserve">c) Ley de Instituciones: </w:t>
      </w:r>
      <w:r w:rsidRPr="002032AC">
        <w:rPr>
          <w:rFonts w:ascii="Arial" w:hAnsi="Arial" w:cs="Arial"/>
        </w:rPr>
        <w:t>Ley de Instituciones y Procedimientos Electorales del Estado de Yucatán;</w:t>
      </w:r>
    </w:p>
    <w:p w:rsidR="00BF101F" w:rsidRPr="002032AC" w:rsidRDefault="00BF101F" w:rsidP="00BF101F">
      <w:pPr>
        <w:spacing w:line="360" w:lineRule="auto"/>
        <w:jc w:val="both"/>
        <w:rPr>
          <w:rFonts w:ascii="Arial" w:hAnsi="Arial" w:cs="Arial"/>
        </w:rPr>
      </w:pPr>
      <w:r>
        <w:rPr>
          <w:rFonts w:ascii="Arial" w:hAnsi="Arial" w:cs="Arial"/>
          <w:b/>
        </w:rPr>
        <w:t xml:space="preserve">d) </w:t>
      </w:r>
      <w:r w:rsidRPr="008F5BD9">
        <w:rPr>
          <w:rFonts w:ascii="Arial" w:hAnsi="Arial" w:cs="Arial"/>
          <w:b/>
        </w:rPr>
        <w:t>Ley de Partidos Políticos</w:t>
      </w:r>
      <w:r w:rsidRPr="00253C54">
        <w:rPr>
          <w:rFonts w:ascii="Arial" w:hAnsi="Arial" w:cs="Arial"/>
        </w:rPr>
        <w:t xml:space="preserve">: Ley de Partidos Políticos del Estado de </w:t>
      </w:r>
      <w:r w:rsidRPr="002032AC">
        <w:rPr>
          <w:rFonts w:ascii="Arial" w:hAnsi="Arial" w:cs="Arial"/>
        </w:rPr>
        <w:t>Yucatán;</w:t>
      </w:r>
    </w:p>
    <w:p w:rsidR="00BF101F" w:rsidRPr="002032AC" w:rsidRDefault="00BF101F" w:rsidP="00BF101F">
      <w:pPr>
        <w:spacing w:line="360" w:lineRule="auto"/>
        <w:jc w:val="both"/>
        <w:rPr>
          <w:rFonts w:ascii="Arial" w:hAnsi="Arial" w:cs="Arial"/>
        </w:rPr>
      </w:pPr>
      <w:r w:rsidRPr="002032AC">
        <w:rPr>
          <w:rFonts w:ascii="Arial" w:hAnsi="Arial" w:cs="Arial"/>
          <w:b/>
        </w:rPr>
        <w:t>e) Ley del Sistema de Medios</w:t>
      </w:r>
      <w:r w:rsidRPr="002032AC">
        <w:rPr>
          <w:rFonts w:ascii="Arial" w:hAnsi="Arial" w:cs="Arial"/>
        </w:rPr>
        <w:t>: Ley del Sistema de Medios de Impugnación en Materia Electoral del Estado de Yucatán;</w:t>
      </w:r>
    </w:p>
    <w:p w:rsidR="00BF101F" w:rsidRPr="002032AC" w:rsidRDefault="00BF101F" w:rsidP="00BF101F">
      <w:pPr>
        <w:spacing w:line="360" w:lineRule="auto"/>
        <w:jc w:val="both"/>
        <w:rPr>
          <w:rFonts w:ascii="Arial" w:hAnsi="Arial" w:cs="Arial"/>
        </w:rPr>
      </w:pPr>
      <w:r w:rsidRPr="002032AC">
        <w:rPr>
          <w:rFonts w:ascii="Arial" w:hAnsi="Arial" w:cs="Arial"/>
          <w:b/>
        </w:rPr>
        <w:t>f) Reglamento de Comisiones</w:t>
      </w:r>
      <w:r w:rsidRPr="002032AC">
        <w:rPr>
          <w:rFonts w:ascii="Arial" w:hAnsi="Arial" w:cs="Arial"/>
        </w:rPr>
        <w:t>: Reglamento para el funcionamiento de las Comisiones del Consejo General del Instituto Electoral y de Participación Ciudadana de Yucatán, y</w:t>
      </w:r>
    </w:p>
    <w:p w:rsidR="00BF101F" w:rsidRDefault="00BF101F" w:rsidP="00BF101F">
      <w:pPr>
        <w:spacing w:line="360" w:lineRule="auto"/>
        <w:jc w:val="both"/>
        <w:rPr>
          <w:rFonts w:ascii="Arial" w:hAnsi="Arial" w:cs="Arial"/>
        </w:rPr>
      </w:pPr>
      <w:r w:rsidRPr="00782E98">
        <w:rPr>
          <w:rFonts w:ascii="Arial" w:hAnsi="Arial" w:cs="Arial"/>
          <w:b/>
        </w:rPr>
        <w:t xml:space="preserve">g) Reglamento de Oficialía Electoral: </w:t>
      </w:r>
      <w:r w:rsidRPr="004F68F2">
        <w:rPr>
          <w:rFonts w:ascii="Arial" w:hAnsi="Arial" w:cs="Arial"/>
        </w:rPr>
        <w:t>Reglamento para el Ejercicio de la Función de Oficialía Electoral del Instituto Electoral y de Part</w:t>
      </w:r>
      <w:r>
        <w:rPr>
          <w:rFonts w:ascii="Arial" w:hAnsi="Arial" w:cs="Arial"/>
        </w:rPr>
        <w:t>icipación Ciudadana de Yucatán.</w:t>
      </w:r>
    </w:p>
    <w:p w:rsidR="00BF101F" w:rsidRPr="00B84B50" w:rsidRDefault="00BF101F" w:rsidP="00BF101F">
      <w:pPr>
        <w:spacing w:line="360" w:lineRule="auto"/>
        <w:jc w:val="both"/>
        <w:rPr>
          <w:rFonts w:ascii="Arial" w:hAnsi="Arial" w:cs="Arial"/>
        </w:rPr>
      </w:pPr>
      <w:r w:rsidRPr="001B6E1A">
        <w:rPr>
          <w:rFonts w:ascii="Arial" w:hAnsi="Arial" w:cs="Arial"/>
          <w:b/>
        </w:rPr>
        <w:t xml:space="preserve">h) Lineamientos de Fiscalización: </w:t>
      </w:r>
      <w:r>
        <w:rPr>
          <w:rFonts w:ascii="Arial" w:hAnsi="Arial" w:cs="Arial"/>
        </w:rPr>
        <w:t xml:space="preserve">Lineamientos de Fiscalización de las Agrupaciones Políticas Estatales, Organizaciones de Observadores en Elecciones Locales y Organizaciones de Ciudadanos que pretendan obtener el registro como Partido Político Estatal del </w:t>
      </w:r>
      <w:r w:rsidRPr="004D20BA">
        <w:rPr>
          <w:rFonts w:ascii="Arial" w:hAnsi="Arial" w:cs="Arial"/>
        </w:rPr>
        <w:t>Instituto Electoral y de Participación Ciudadana de Yucatán</w:t>
      </w:r>
      <w:r>
        <w:rPr>
          <w:rFonts w:ascii="Arial" w:hAnsi="Arial" w:cs="Arial"/>
        </w:rPr>
        <w:t>.</w:t>
      </w:r>
    </w:p>
    <w:p w:rsidR="00BF101F" w:rsidRDefault="00BF101F" w:rsidP="00BF101F">
      <w:pPr>
        <w:spacing w:line="360" w:lineRule="auto"/>
        <w:jc w:val="both"/>
        <w:rPr>
          <w:rFonts w:ascii="Arial" w:hAnsi="Arial" w:cs="Arial"/>
          <w:b/>
        </w:rPr>
      </w:pPr>
    </w:p>
    <w:p w:rsidR="00BF101F" w:rsidRPr="009B1E84" w:rsidRDefault="00BF101F" w:rsidP="00BF101F">
      <w:pPr>
        <w:spacing w:line="360" w:lineRule="auto"/>
        <w:jc w:val="both"/>
        <w:rPr>
          <w:rFonts w:ascii="Arial" w:hAnsi="Arial" w:cs="Arial"/>
          <w:b/>
        </w:rPr>
      </w:pPr>
      <w:r w:rsidRPr="009B1E84">
        <w:rPr>
          <w:rFonts w:ascii="Arial" w:hAnsi="Arial" w:cs="Arial"/>
          <w:b/>
        </w:rPr>
        <w:t>II.- En cuanto a órganos y autoridades:</w:t>
      </w:r>
    </w:p>
    <w:p w:rsidR="00BF101F" w:rsidRPr="00253C54" w:rsidRDefault="00BF101F" w:rsidP="00BF101F">
      <w:pPr>
        <w:spacing w:line="360" w:lineRule="auto"/>
        <w:jc w:val="both"/>
        <w:rPr>
          <w:rFonts w:ascii="Arial" w:hAnsi="Arial" w:cs="Arial"/>
        </w:rPr>
      </w:pPr>
      <w:r w:rsidRPr="008F5FC7">
        <w:rPr>
          <w:rFonts w:ascii="Arial" w:hAnsi="Arial" w:cs="Arial"/>
          <w:b/>
        </w:rPr>
        <w:t>a) Consejo General</w:t>
      </w:r>
      <w:r w:rsidRPr="00253C54">
        <w:rPr>
          <w:rFonts w:ascii="Arial" w:hAnsi="Arial" w:cs="Arial"/>
        </w:rPr>
        <w:t>: Consejo General del Instituto Electoral y de Participación Ciudadana de Yucatán;</w:t>
      </w:r>
    </w:p>
    <w:p w:rsidR="00BF101F" w:rsidRPr="00253C54" w:rsidRDefault="00BF101F" w:rsidP="00BF101F">
      <w:pPr>
        <w:spacing w:line="360" w:lineRule="auto"/>
        <w:jc w:val="both"/>
        <w:rPr>
          <w:rFonts w:ascii="Arial" w:hAnsi="Arial" w:cs="Arial"/>
        </w:rPr>
      </w:pPr>
      <w:r w:rsidRPr="008F5FC7">
        <w:rPr>
          <w:rFonts w:ascii="Arial" w:hAnsi="Arial" w:cs="Arial"/>
          <w:b/>
        </w:rPr>
        <w:t>b) DEPPP</w:t>
      </w:r>
      <w:r w:rsidRPr="00253C54">
        <w:rPr>
          <w:rFonts w:ascii="Arial" w:hAnsi="Arial" w:cs="Arial"/>
        </w:rPr>
        <w:t>: Dirección Ejecutiva de Prerrogativas y Partidos Políticos</w:t>
      </w:r>
      <w:r>
        <w:rPr>
          <w:rFonts w:ascii="Arial" w:hAnsi="Arial" w:cs="Arial"/>
        </w:rPr>
        <w:t xml:space="preserve"> del INE</w:t>
      </w:r>
      <w:r w:rsidRPr="00253C54">
        <w:rPr>
          <w:rFonts w:ascii="Arial" w:hAnsi="Arial" w:cs="Arial"/>
        </w:rPr>
        <w:t>;</w:t>
      </w:r>
    </w:p>
    <w:p w:rsidR="00BF101F" w:rsidRPr="00253C54" w:rsidRDefault="00BF101F" w:rsidP="00BF101F">
      <w:pPr>
        <w:spacing w:line="360" w:lineRule="auto"/>
        <w:jc w:val="both"/>
        <w:rPr>
          <w:rFonts w:ascii="Arial" w:hAnsi="Arial" w:cs="Arial"/>
        </w:rPr>
      </w:pPr>
      <w:r w:rsidRPr="008F5FC7">
        <w:rPr>
          <w:rFonts w:ascii="Arial" w:hAnsi="Arial" w:cs="Arial"/>
          <w:b/>
        </w:rPr>
        <w:t>c) DERFE</w:t>
      </w:r>
      <w:r w:rsidRPr="00253C54">
        <w:rPr>
          <w:rFonts w:ascii="Arial" w:hAnsi="Arial" w:cs="Arial"/>
        </w:rPr>
        <w:t>: Dirección Ejecutiva del Registro Federal de Electores</w:t>
      </w:r>
      <w:r>
        <w:rPr>
          <w:rFonts w:ascii="Arial" w:hAnsi="Arial" w:cs="Arial"/>
        </w:rPr>
        <w:t xml:space="preserve"> del INE</w:t>
      </w:r>
      <w:r w:rsidRPr="00253C54">
        <w:rPr>
          <w:rFonts w:ascii="Arial" w:hAnsi="Arial" w:cs="Arial"/>
        </w:rPr>
        <w:t>;</w:t>
      </w:r>
    </w:p>
    <w:p w:rsidR="00BF101F" w:rsidRPr="002032AC" w:rsidRDefault="00BF101F" w:rsidP="00BF101F">
      <w:pPr>
        <w:spacing w:line="360" w:lineRule="auto"/>
        <w:jc w:val="both"/>
        <w:rPr>
          <w:rFonts w:ascii="Arial" w:hAnsi="Arial" w:cs="Arial"/>
        </w:rPr>
      </w:pPr>
      <w:r w:rsidRPr="008F5FC7">
        <w:rPr>
          <w:rFonts w:ascii="Arial" w:hAnsi="Arial" w:cs="Arial"/>
          <w:b/>
        </w:rPr>
        <w:t xml:space="preserve">d) Dirección </w:t>
      </w:r>
      <w:r w:rsidRPr="002032AC">
        <w:rPr>
          <w:rFonts w:ascii="Arial" w:hAnsi="Arial" w:cs="Arial"/>
          <w:b/>
        </w:rPr>
        <w:t>Ejecutiva</w:t>
      </w:r>
      <w:r w:rsidRPr="002032AC">
        <w:rPr>
          <w:rFonts w:ascii="Arial" w:hAnsi="Arial" w:cs="Arial"/>
        </w:rPr>
        <w:t>: Dirección Ejecutiva de Organización Electoral y de Participación Ciudadana del Instituto Electoral y de Participación Ciudadana de Yucatán;</w:t>
      </w:r>
    </w:p>
    <w:p w:rsidR="00BF101F" w:rsidRPr="002032AC" w:rsidRDefault="00BF101F" w:rsidP="00BF101F">
      <w:pPr>
        <w:spacing w:line="360" w:lineRule="auto"/>
        <w:jc w:val="both"/>
        <w:rPr>
          <w:rFonts w:ascii="Arial" w:hAnsi="Arial" w:cs="Arial"/>
        </w:rPr>
      </w:pPr>
      <w:r w:rsidRPr="002032AC">
        <w:rPr>
          <w:rFonts w:ascii="Arial" w:hAnsi="Arial" w:cs="Arial"/>
          <w:b/>
        </w:rPr>
        <w:t>e) INE</w:t>
      </w:r>
      <w:r w:rsidRPr="002032AC">
        <w:rPr>
          <w:rFonts w:ascii="Arial" w:hAnsi="Arial" w:cs="Arial"/>
        </w:rPr>
        <w:t>: El Instituto Nacional Electoral;</w:t>
      </w:r>
    </w:p>
    <w:p w:rsidR="00BF101F" w:rsidRPr="002032AC" w:rsidRDefault="00BF101F" w:rsidP="00BF101F">
      <w:pPr>
        <w:spacing w:line="360" w:lineRule="auto"/>
        <w:jc w:val="both"/>
        <w:rPr>
          <w:rFonts w:ascii="Arial" w:hAnsi="Arial" w:cs="Arial"/>
        </w:rPr>
      </w:pPr>
      <w:r w:rsidRPr="002032AC">
        <w:rPr>
          <w:rFonts w:ascii="Arial" w:hAnsi="Arial" w:cs="Arial"/>
          <w:b/>
        </w:rPr>
        <w:t>f) Instituto</w:t>
      </w:r>
      <w:r w:rsidRPr="002032AC">
        <w:rPr>
          <w:rFonts w:ascii="Arial" w:hAnsi="Arial" w:cs="Arial"/>
        </w:rPr>
        <w:t>: El Instituto Electoral y de Participación Ciudadana de Yucatán;</w:t>
      </w:r>
    </w:p>
    <w:p w:rsidR="00BF101F" w:rsidRPr="002032AC" w:rsidRDefault="00BF101F" w:rsidP="00BF101F">
      <w:pPr>
        <w:spacing w:line="360" w:lineRule="auto"/>
        <w:jc w:val="both"/>
        <w:rPr>
          <w:rFonts w:ascii="Arial" w:hAnsi="Arial" w:cs="Arial"/>
        </w:rPr>
      </w:pPr>
      <w:r w:rsidRPr="002032AC">
        <w:rPr>
          <w:rFonts w:ascii="Arial" w:hAnsi="Arial" w:cs="Arial"/>
          <w:b/>
        </w:rPr>
        <w:t>g) Oficial Electoral</w:t>
      </w:r>
      <w:r w:rsidRPr="002032AC">
        <w:rPr>
          <w:rFonts w:ascii="Arial" w:hAnsi="Arial" w:cs="Arial"/>
        </w:rPr>
        <w:t xml:space="preserve">: Servidora o servidor público del Instituto Electoral y de Participación Ciudadana de Yucatán, que tiene delegada la fe pública y está designado (a) para certificar la celebración de alguna asamblea; </w:t>
      </w:r>
    </w:p>
    <w:p w:rsidR="00BF101F" w:rsidRPr="002032AC" w:rsidRDefault="00BF101F" w:rsidP="00BF101F">
      <w:pPr>
        <w:spacing w:line="360" w:lineRule="auto"/>
        <w:jc w:val="both"/>
        <w:rPr>
          <w:rFonts w:ascii="Arial" w:hAnsi="Arial" w:cs="Arial"/>
        </w:rPr>
      </w:pPr>
      <w:r w:rsidRPr="002032AC">
        <w:rPr>
          <w:rFonts w:ascii="Arial" w:hAnsi="Arial" w:cs="Arial"/>
          <w:b/>
        </w:rPr>
        <w:t>h)</w:t>
      </w:r>
      <w:r w:rsidRPr="002032AC">
        <w:rPr>
          <w:rFonts w:ascii="Arial" w:hAnsi="Arial" w:cs="Arial"/>
        </w:rPr>
        <w:t xml:space="preserve"> </w:t>
      </w:r>
      <w:r w:rsidRPr="002032AC">
        <w:rPr>
          <w:rFonts w:ascii="Arial" w:hAnsi="Arial" w:cs="Arial"/>
          <w:b/>
        </w:rPr>
        <w:t>Secretario Ejecutivo</w:t>
      </w:r>
      <w:r w:rsidRPr="002032AC">
        <w:rPr>
          <w:rFonts w:ascii="Arial" w:hAnsi="Arial" w:cs="Arial"/>
        </w:rPr>
        <w:t xml:space="preserve">: Secretario Ejecutivo del Instituto Electoral y de Participación Ciudadana de </w:t>
      </w:r>
      <w:r w:rsidRPr="002032AC">
        <w:rPr>
          <w:rFonts w:ascii="Arial" w:hAnsi="Arial" w:cs="Arial"/>
        </w:rPr>
        <w:lastRenderedPageBreak/>
        <w:t>Yucatán;</w:t>
      </w:r>
    </w:p>
    <w:p w:rsidR="00BF101F" w:rsidRPr="002032AC" w:rsidRDefault="00BF101F" w:rsidP="00BF101F">
      <w:pPr>
        <w:spacing w:line="360" w:lineRule="auto"/>
        <w:jc w:val="both"/>
        <w:rPr>
          <w:rFonts w:ascii="Arial" w:hAnsi="Arial" w:cs="Arial"/>
        </w:rPr>
      </w:pPr>
      <w:r w:rsidRPr="002032AC">
        <w:rPr>
          <w:rFonts w:ascii="Arial" w:hAnsi="Arial" w:cs="Arial"/>
          <w:b/>
        </w:rPr>
        <w:t>i) UTF</w:t>
      </w:r>
      <w:r w:rsidRPr="002032AC">
        <w:rPr>
          <w:rFonts w:ascii="Arial" w:hAnsi="Arial" w:cs="Arial"/>
        </w:rPr>
        <w:t>: Unidad Técnica de Fiscalización del Instituto Electoral y de Participación Ciudadana de Yucatán;</w:t>
      </w:r>
    </w:p>
    <w:p w:rsidR="00BF101F" w:rsidRDefault="00BF101F" w:rsidP="00BF101F">
      <w:pPr>
        <w:spacing w:line="360" w:lineRule="auto"/>
        <w:jc w:val="both"/>
        <w:rPr>
          <w:rFonts w:ascii="Arial" w:hAnsi="Arial" w:cs="Arial"/>
          <w:b/>
        </w:rPr>
      </w:pPr>
    </w:p>
    <w:p w:rsidR="00BF101F" w:rsidRPr="002032AC" w:rsidRDefault="00BF101F" w:rsidP="00BF101F">
      <w:pPr>
        <w:spacing w:line="360" w:lineRule="auto"/>
        <w:jc w:val="both"/>
        <w:rPr>
          <w:rFonts w:ascii="Arial" w:hAnsi="Arial" w:cs="Arial"/>
          <w:b/>
        </w:rPr>
      </w:pPr>
      <w:r w:rsidRPr="002032AC">
        <w:rPr>
          <w:rFonts w:ascii="Arial" w:hAnsi="Arial" w:cs="Arial"/>
          <w:b/>
        </w:rPr>
        <w:t>III.- En cuanto a términos:</w:t>
      </w:r>
    </w:p>
    <w:p w:rsidR="00BF101F" w:rsidRPr="002032AC" w:rsidRDefault="00BF101F" w:rsidP="00BF101F">
      <w:pPr>
        <w:spacing w:line="360" w:lineRule="auto"/>
        <w:jc w:val="both"/>
        <w:rPr>
          <w:rFonts w:ascii="Arial" w:hAnsi="Arial" w:cs="Arial"/>
        </w:rPr>
      </w:pPr>
      <w:r w:rsidRPr="002032AC">
        <w:rPr>
          <w:rFonts w:ascii="Arial" w:hAnsi="Arial" w:cs="Arial"/>
          <w:b/>
        </w:rPr>
        <w:t>a) Asamblea</w:t>
      </w:r>
      <w:r w:rsidRPr="002032AC">
        <w:rPr>
          <w:rFonts w:ascii="Arial" w:hAnsi="Arial" w:cs="Arial"/>
        </w:rPr>
        <w:t>: Reunión celebrada en presencia del Oficial Electoral, en la fecha, hora y lugar determinados por la organización de ciudadanos interesada;</w:t>
      </w:r>
    </w:p>
    <w:p w:rsidR="00BF101F" w:rsidRPr="002032AC" w:rsidRDefault="00BF101F" w:rsidP="00BF101F">
      <w:pPr>
        <w:spacing w:line="360" w:lineRule="auto"/>
        <w:jc w:val="both"/>
        <w:rPr>
          <w:rFonts w:ascii="Arial" w:hAnsi="Arial" w:cs="Arial"/>
        </w:rPr>
      </w:pPr>
      <w:r w:rsidRPr="002032AC">
        <w:rPr>
          <w:rFonts w:ascii="Arial" w:hAnsi="Arial" w:cs="Arial"/>
          <w:b/>
        </w:rPr>
        <w:t>b) Documentos Básicos</w:t>
      </w:r>
      <w:r w:rsidRPr="002032AC">
        <w:rPr>
          <w:rFonts w:ascii="Arial" w:hAnsi="Arial" w:cs="Arial"/>
        </w:rPr>
        <w:t>: Declaración de Principios, Programa de Acción y Estatutos;</w:t>
      </w:r>
    </w:p>
    <w:p w:rsidR="00BF101F" w:rsidRPr="002032AC" w:rsidRDefault="00BF101F" w:rsidP="00BF101F">
      <w:pPr>
        <w:spacing w:line="360" w:lineRule="auto"/>
        <w:jc w:val="both"/>
        <w:rPr>
          <w:rFonts w:ascii="Arial" w:hAnsi="Arial" w:cs="Arial"/>
        </w:rPr>
      </w:pPr>
      <w:r w:rsidRPr="002032AC">
        <w:rPr>
          <w:rFonts w:ascii="Arial" w:hAnsi="Arial" w:cs="Arial"/>
          <w:b/>
        </w:rPr>
        <w:t>c) Manifestación</w:t>
      </w:r>
      <w:r w:rsidRPr="002032AC">
        <w:rPr>
          <w:rFonts w:ascii="Arial" w:hAnsi="Arial" w:cs="Arial"/>
        </w:rPr>
        <w:t>: Formato que contiene la manifestación formal de afiliación;</w:t>
      </w:r>
    </w:p>
    <w:p w:rsidR="00BF101F" w:rsidRPr="002032AC" w:rsidRDefault="00BF101F" w:rsidP="00BF101F">
      <w:pPr>
        <w:spacing w:line="360" w:lineRule="auto"/>
        <w:jc w:val="both"/>
        <w:rPr>
          <w:rFonts w:ascii="Arial" w:hAnsi="Arial" w:cs="Arial"/>
        </w:rPr>
      </w:pPr>
      <w:r w:rsidRPr="002032AC">
        <w:rPr>
          <w:rFonts w:ascii="Arial" w:hAnsi="Arial" w:cs="Arial"/>
          <w:b/>
        </w:rPr>
        <w:t>d) Credencial para votar</w:t>
      </w:r>
      <w:r w:rsidRPr="002032AC">
        <w:rPr>
          <w:rFonts w:ascii="Arial" w:hAnsi="Arial" w:cs="Arial"/>
        </w:rPr>
        <w:t>: Identificación oficial</w:t>
      </w:r>
      <w:r w:rsidRPr="002032AC">
        <w:rPr>
          <w:rStyle w:val="Refdecomentario"/>
        </w:rPr>
        <w:t xml:space="preserve"> </w:t>
      </w:r>
      <w:r>
        <w:rPr>
          <w:rFonts w:ascii="Arial" w:hAnsi="Arial" w:cs="Arial"/>
        </w:rPr>
        <w:t xml:space="preserve">vigente </w:t>
      </w:r>
      <w:r w:rsidRPr="002032AC">
        <w:rPr>
          <w:rFonts w:ascii="Arial" w:hAnsi="Arial" w:cs="Arial"/>
        </w:rPr>
        <w:t>emitida por el Instituto Nacional Electoral que avala la ciudadanía mexicana y es empleada para el ejercicio del voto;</w:t>
      </w:r>
    </w:p>
    <w:p w:rsidR="00BF101F" w:rsidRPr="002032AC" w:rsidRDefault="00BF101F" w:rsidP="00BF101F">
      <w:pPr>
        <w:spacing w:line="360" w:lineRule="auto"/>
        <w:jc w:val="both"/>
        <w:rPr>
          <w:rFonts w:ascii="Arial" w:hAnsi="Arial" w:cs="Arial"/>
        </w:rPr>
      </w:pPr>
      <w:r w:rsidRPr="002032AC">
        <w:rPr>
          <w:rFonts w:ascii="Arial" w:hAnsi="Arial" w:cs="Arial"/>
          <w:b/>
        </w:rPr>
        <w:t xml:space="preserve">e) Organización: </w:t>
      </w:r>
      <w:r w:rsidRPr="002032AC">
        <w:rPr>
          <w:rFonts w:ascii="Arial" w:hAnsi="Arial" w:cs="Arial"/>
        </w:rPr>
        <w:t>Agrupación política estatal u organización de ciudadanas y ciudadanos interesada en obtener su registro como partido político local,</w:t>
      </w:r>
    </w:p>
    <w:p w:rsidR="00BF101F" w:rsidRPr="002032AC" w:rsidRDefault="00BF101F" w:rsidP="00BF101F">
      <w:pPr>
        <w:spacing w:line="360" w:lineRule="auto"/>
        <w:jc w:val="both"/>
        <w:rPr>
          <w:rFonts w:ascii="Arial" w:hAnsi="Arial" w:cs="Arial"/>
        </w:rPr>
      </w:pPr>
      <w:r w:rsidRPr="002032AC">
        <w:rPr>
          <w:rFonts w:ascii="Arial" w:hAnsi="Arial" w:cs="Arial"/>
          <w:b/>
        </w:rPr>
        <w:t>f) Afiliada (o)</w:t>
      </w:r>
      <w:r w:rsidRPr="002032AC">
        <w:rPr>
          <w:rFonts w:ascii="Arial" w:hAnsi="Arial" w:cs="Arial"/>
        </w:rPr>
        <w:t>: La ciudadana o el ciudadano que, en pleno goce y ejercicio de sus derechos político-electorales, se registra libre, voluntaria e individualmente a un partido político local en formación en los términos que para esos efectos disponga el partido en su normatividad interna, independientemente de su denominación, actividad y grado de participación;</w:t>
      </w:r>
    </w:p>
    <w:p w:rsidR="00BF101F" w:rsidRPr="002032AC" w:rsidRDefault="00BF101F" w:rsidP="00BF101F">
      <w:pPr>
        <w:spacing w:line="360" w:lineRule="auto"/>
        <w:jc w:val="both"/>
        <w:rPr>
          <w:rFonts w:ascii="Arial" w:hAnsi="Arial" w:cs="Arial"/>
        </w:rPr>
      </w:pPr>
      <w:r w:rsidRPr="002032AC">
        <w:rPr>
          <w:rFonts w:ascii="Arial" w:hAnsi="Arial" w:cs="Arial"/>
          <w:b/>
        </w:rPr>
        <w:t>g) Sistema</w:t>
      </w:r>
      <w:r w:rsidRPr="002032AC">
        <w:rPr>
          <w:rFonts w:ascii="Arial" w:hAnsi="Arial" w:cs="Arial"/>
        </w:rPr>
        <w:t>: El Sistema de Información de Registro de Partidos Políticos Locales. Herramienta informática en la cual se concentrará la base de datos de todas y todos los afiliados a</w:t>
      </w:r>
      <w:r>
        <w:rPr>
          <w:rFonts w:ascii="Arial" w:hAnsi="Arial" w:cs="Arial"/>
        </w:rPr>
        <w:t xml:space="preserve"> las organizaciones, en el que e</w:t>
      </w:r>
      <w:r w:rsidRPr="002032AC">
        <w:rPr>
          <w:rFonts w:ascii="Arial" w:hAnsi="Arial" w:cs="Arial"/>
        </w:rPr>
        <w:t>stas capturarán los datos de sus afiliaciones y en el que se mostrarán los reportes finales sobre el número de afiliadas y afiliados, y</w:t>
      </w:r>
    </w:p>
    <w:p w:rsidR="00BF101F" w:rsidRPr="002032AC" w:rsidRDefault="00BF101F" w:rsidP="00BF101F">
      <w:pPr>
        <w:spacing w:line="360" w:lineRule="auto"/>
        <w:jc w:val="both"/>
        <w:rPr>
          <w:rFonts w:ascii="Arial" w:hAnsi="Arial" w:cs="Arial"/>
          <w:b/>
        </w:rPr>
      </w:pPr>
      <w:r w:rsidRPr="002032AC">
        <w:rPr>
          <w:rFonts w:ascii="Arial" w:hAnsi="Arial" w:cs="Arial"/>
          <w:b/>
        </w:rPr>
        <w:t xml:space="preserve">h) Elección intermedia: </w:t>
      </w:r>
      <w:r w:rsidRPr="002032AC">
        <w:rPr>
          <w:rFonts w:ascii="Arial" w:hAnsi="Arial" w:cs="Arial"/>
        </w:rPr>
        <w:t>Elección en la que se eligen diputaciones del Congreso del Estado y las regidurías de los Ayuntamientos.</w:t>
      </w:r>
    </w:p>
    <w:p w:rsidR="00BF101F" w:rsidRDefault="00BF101F" w:rsidP="00BF101F">
      <w:pPr>
        <w:spacing w:line="360" w:lineRule="auto"/>
        <w:jc w:val="both"/>
        <w:rPr>
          <w:rFonts w:ascii="Arial" w:hAnsi="Arial" w:cs="Arial"/>
        </w:rPr>
      </w:pPr>
      <w:r w:rsidRPr="002032AC">
        <w:rPr>
          <w:rFonts w:ascii="Arial" w:hAnsi="Arial" w:cs="Arial"/>
          <w:b/>
        </w:rPr>
        <w:t>Artículo 3.</w:t>
      </w:r>
      <w:r w:rsidRPr="002032AC">
        <w:rPr>
          <w:rFonts w:ascii="Arial" w:hAnsi="Arial" w:cs="Arial"/>
        </w:rPr>
        <w:t xml:space="preserve"> Los plazos señalados en los presentes lineamientos se encuentran establecidos en días hábiles</w:t>
      </w:r>
      <w:r w:rsidRPr="003B1865">
        <w:rPr>
          <w:rFonts w:ascii="Arial" w:hAnsi="Arial" w:cs="Arial"/>
        </w:rPr>
        <w:t xml:space="preserve">. Se entenderán por días hábiles, todos los días con excepción de sábados, domingos, los inhábiles en términos de ley y los que comprenda el período de vacaciones institucionales, sólo se considerarán válidas las notificaciones realizadas en días y horas hábiles, en los plazos y con las formalidades previstas en los presentes </w:t>
      </w:r>
      <w:r w:rsidRPr="002032AC">
        <w:rPr>
          <w:rFonts w:ascii="Arial" w:hAnsi="Arial" w:cs="Arial"/>
        </w:rPr>
        <w:t>Lin</w:t>
      </w:r>
      <w:r w:rsidRPr="003B1865">
        <w:rPr>
          <w:rFonts w:ascii="Arial" w:hAnsi="Arial" w:cs="Arial"/>
        </w:rPr>
        <w:t>eamientos.</w:t>
      </w:r>
    </w:p>
    <w:p w:rsidR="00BF101F" w:rsidRDefault="00BF101F" w:rsidP="00BF101F">
      <w:pPr>
        <w:spacing w:line="360" w:lineRule="auto"/>
        <w:jc w:val="both"/>
        <w:rPr>
          <w:rFonts w:ascii="Arial" w:hAnsi="Arial" w:cs="Arial"/>
        </w:rPr>
      </w:pPr>
      <w:r w:rsidRPr="006C1607">
        <w:rPr>
          <w:rFonts w:ascii="Arial" w:hAnsi="Arial" w:cs="Arial"/>
          <w:b/>
        </w:rPr>
        <w:t>Artículo 4.</w:t>
      </w:r>
      <w:r w:rsidRPr="00253C54">
        <w:rPr>
          <w:rFonts w:ascii="Arial" w:hAnsi="Arial" w:cs="Arial"/>
        </w:rPr>
        <w:t xml:space="preserve"> El Consejo General es el órgano central del Instituto, competente del registro de </w:t>
      </w:r>
      <w:r>
        <w:rPr>
          <w:rFonts w:ascii="Arial" w:hAnsi="Arial" w:cs="Arial"/>
        </w:rPr>
        <w:t>los partidos políticos locales.</w:t>
      </w:r>
    </w:p>
    <w:p w:rsidR="00BF101F" w:rsidRPr="00253C54" w:rsidRDefault="00BF101F" w:rsidP="00BF101F">
      <w:pPr>
        <w:jc w:val="center"/>
        <w:rPr>
          <w:rFonts w:ascii="Arial" w:hAnsi="Arial" w:cs="Arial"/>
          <w:b/>
        </w:rPr>
      </w:pPr>
      <w:r w:rsidRPr="00253C54">
        <w:rPr>
          <w:rFonts w:ascii="Arial" w:hAnsi="Arial" w:cs="Arial"/>
          <w:b/>
        </w:rPr>
        <w:t>CAPÍTULO II</w:t>
      </w:r>
    </w:p>
    <w:p w:rsidR="00BF101F" w:rsidRDefault="00BF101F" w:rsidP="00BF101F">
      <w:pPr>
        <w:jc w:val="center"/>
        <w:rPr>
          <w:rFonts w:ascii="Arial" w:hAnsi="Arial" w:cs="Arial"/>
          <w:b/>
        </w:rPr>
      </w:pPr>
      <w:r w:rsidRPr="00253C54">
        <w:rPr>
          <w:rFonts w:ascii="Arial" w:hAnsi="Arial" w:cs="Arial"/>
          <w:b/>
        </w:rPr>
        <w:t>LEGITIMACIÓN Y PERSONERÍA</w:t>
      </w:r>
    </w:p>
    <w:p w:rsidR="00BF101F" w:rsidRPr="00253C54" w:rsidRDefault="00BF101F" w:rsidP="00BF101F">
      <w:pPr>
        <w:spacing w:line="276" w:lineRule="auto"/>
        <w:jc w:val="center"/>
        <w:rPr>
          <w:rFonts w:ascii="Arial" w:hAnsi="Arial" w:cs="Arial"/>
          <w:b/>
        </w:rPr>
      </w:pPr>
    </w:p>
    <w:p w:rsidR="00BF101F" w:rsidRPr="002032AC" w:rsidRDefault="00BF101F" w:rsidP="00BF101F">
      <w:pPr>
        <w:spacing w:line="360" w:lineRule="auto"/>
        <w:jc w:val="both"/>
        <w:rPr>
          <w:rFonts w:ascii="Arial" w:hAnsi="Arial" w:cs="Arial"/>
        </w:rPr>
      </w:pPr>
      <w:r w:rsidRPr="002032AC">
        <w:rPr>
          <w:rFonts w:ascii="Arial" w:hAnsi="Arial" w:cs="Arial"/>
          <w:b/>
        </w:rPr>
        <w:t>Artículo 5</w:t>
      </w:r>
      <w:r w:rsidRPr="002032AC">
        <w:rPr>
          <w:rFonts w:ascii="Arial" w:hAnsi="Arial" w:cs="Arial"/>
        </w:rPr>
        <w:t>. Las organizaciones interesadas en constituirse como partido político local, deberán promover a través de sus representantes legítimos.</w:t>
      </w:r>
    </w:p>
    <w:p w:rsidR="00BF101F" w:rsidRPr="002032AC" w:rsidRDefault="00BF101F" w:rsidP="00BF101F">
      <w:pPr>
        <w:spacing w:line="360" w:lineRule="auto"/>
        <w:jc w:val="both"/>
        <w:rPr>
          <w:rFonts w:ascii="Arial" w:hAnsi="Arial" w:cs="Arial"/>
        </w:rPr>
      </w:pPr>
      <w:r w:rsidRPr="002032AC">
        <w:rPr>
          <w:rFonts w:ascii="Arial" w:hAnsi="Arial" w:cs="Arial"/>
        </w:rPr>
        <w:t>Se considerarán con tal carácter, a los designados de conformidad con los estatutos respectivos.</w:t>
      </w:r>
    </w:p>
    <w:p w:rsidR="00BF101F" w:rsidRPr="002032AC" w:rsidRDefault="00BF101F" w:rsidP="00BF101F">
      <w:pPr>
        <w:spacing w:line="360" w:lineRule="auto"/>
        <w:jc w:val="both"/>
        <w:rPr>
          <w:rFonts w:ascii="Arial" w:hAnsi="Arial" w:cs="Arial"/>
        </w:rPr>
      </w:pPr>
      <w:r w:rsidRPr="002032AC">
        <w:rPr>
          <w:rFonts w:ascii="Arial" w:hAnsi="Arial" w:cs="Arial"/>
        </w:rPr>
        <w:t>Debiendo en todo caso exhibir las copias certificadas que acrediten la personería con la que promueven.</w:t>
      </w:r>
    </w:p>
    <w:p w:rsidR="00BF101F" w:rsidRPr="002032AC" w:rsidRDefault="00BF101F" w:rsidP="00BF101F">
      <w:pPr>
        <w:spacing w:line="360" w:lineRule="auto"/>
        <w:jc w:val="both"/>
        <w:rPr>
          <w:rFonts w:ascii="Arial" w:hAnsi="Arial" w:cs="Arial"/>
        </w:rPr>
      </w:pPr>
      <w:r w:rsidRPr="002032AC">
        <w:rPr>
          <w:rFonts w:ascii="Arial" w:hAnsi="Arial" w:cs="Arial"/>
          <w:b/>
        </w:rPr>
        <w:t>Artículo 6.</w:t>
      </w:r>
      <w:r w:rsidRPr="002032AC">
        <w:rPr>
          <w:rFonts w:ascii="Arial" w:hAnsi="Arial" w:cs="Arial"/>
        </w:rPr>
        <w:t xml:space="preserve"> La organización que pretenda constituirse como partido político local deberá notificar por escrito tal propósito al Instituto, dentro del periodo comprendido en el mes de enero del año siguiente </w:t>
      </w:r>
      <w:r w:rsidRPr="002032AC">
        <w:rPr>
          <w:rFonts w:ascii="Arial" w:hAnsi="Arial" w:cs="Arial"/>
        </w:rPr>
        <w:lastRenderedPageBreak/>
        <w:t xml:space="preserve">al de la elección de gobernador del Estado. </w:t>
      </w:r>
    </w:p>
    <w:p w:rsidR="00BF101F" w:rsidRPr="002032AC" w:rsidRDefault="00BF101F" w:rsidP="00BF101F">
      <w:pPr>
        <w:spacing w:line="360" w:lineRule="auto"/>
        <w:jc w:val="both"/>
        <w:rPr>
          <w:rFonts w:ascii="Arial" w:hAnsi="Arial" w:cs="Arial"/>
        </w:rPr>
      </w:pPr>
      <w:r w:rsidRPr="002032AC">
        <w:rPr>
          <w:rFonts w:ascii="Arial" w:hAnsi="Arial" w:cs="Arial"/>
        </w:rPr>
        <w:t>A partir del momento del aviso hasta la resolución sobre la procedencia del registro, la organización informará mensualmente al Instituto, a través de la UTF, sobre el origen de los recursos dentro de los primeros diez días de cada mes, con el apercibimiento que en caso de no hacerlo, la organización de ciudadanos, podrá hacerse acreedora a alguna de las sanciones previstas en el artículo 387, fracciones II y  VII de la Ley de Instituciones.</w:t>
      </w:r>
    </w:p>
    <w:p w:rsidR="00BF101F" w:rsidRPr="002032AC" w:rsidRDefault="00BF101F" w:rsidP="00BF101F">
      <w:pPr>
        <w:spacing w:line="360" w:lineRule="auto"/>
        <w:jc w:val="both"/>
        <w:rPr>
          <w:rFonts w:ascii="Arial" w:hAnsi="Arial" w:cs="Arial"/>
        </w:rPr>
      </w:pPr>
      <w:r w:rsidRPr="002032AC">
        <w:rPr>
          <w:rFonts w:ascii="Arial" w:hAnsi="Arial" w:cs="Arial"/>
          <w:b/>
        </w:rPr>
        <w:t>Artículo 7.</w:t>
      </w:r>
      <w:r w:rsidRPr="002032AC">
        <w:rPr>
          <w:rFonts w:ascii="Arial" w:hAnsi="Arial" w:cs="Arial"/>
        </w:rPr>
        <w:t xml:space="preserve"> El escrito al que se refiere el artículo anterior deberá contener:</w:t>
      </w:r>
    </w:p>
    <w:p w:rsidR="00BF101F" w:rsidRPr="002032AC" w:rsidRDefault="00BF101F" w:rsidP="00BF101F">
      <w:pPr>
        <w:spacing w:line="360" w:lineRule="auto"/>
        <w:jc w:val="both"/>
        <w:rPr>
          <w:rFonts w:ascii="Arial" w:hAnsi="Arial" w:cs="Arial"/>
        </w:rPr>
      </w:pPr>
      <w:r w:rsidRPr="002032AC">
        <w:rPr>
          <w:rFonts w:ascii="Arial" w:hAnsi="Arial" w:cs="Arial"/>
          <w:b/>
        </w:rPr>
        <w:t>I.</w:t>
      </w:r>
      <w:r w:rsidRPr="002032AC">
        <w:rPr>
          <w:rFonts w:ascii="Arial" w:hAnsi="Arial" w:cs="Arial"/>
        </w:rPr>
        <w:t xml:space="preserve"> Denominación de la organización;</w:t>
      </w:r>
    </w:p>
    <w:p w:rsidR="00BF101F" w:rsidRPr="002032AC" w:rsidRDefault="00BF101F" w:rsidP="00BF101F">
      <w:pPr>
        <w:spacing w:line="360" w:lineRule="auto"/>
        <w:jc w:val="both"/>
        <w:rPr>
          <w:rFonts w:ascii="Arial" w:hAnsi="Arial" w:cs="Arial"/>
        </w:rPr>
      </w:pPr>
      <w:r w:rsidRPr="002032AC">
        <w:rPr>
          <w:rFonts w:ascii="Arial" w:hAnsi="Arial" w:cs="Arial"/>
          <w:b/>
        </w:rPr>
        <w:t>II.</w:t>
      </w:r>
      <w:r w:rsidRPr="002032AC">
        <w:rPr>
          <w:rFonts w:ascii="Arial" w:hAnsi="Arial" w:cs="Arial"/>
        </w:rPr>
        <w:t xml:space="preserve"> Los nombres de los dirigentes que la representan;</w:t>
      </w:r>
    </w:p>
    <w:p w:rsidR="00BF101F" w:rsidRPr="002032AC" w:rsidRDefault="00BF101F" w:rsidP="00BF101F">
      <w:pPr>
        <w:spacing w:line="360" w:lineRule="auto"/>
        <w:jc w:val="both"/>
        <w:rPr>
          <w:rFonts w:ascii="Arial" w:hAnsi="Arial" w:cs="Arial"/>
        </w:rPr>
      </w:pPr>
      <w:r w:rsidRPr="002032AC">
        <w:rPr>
          <w:rFonts w:ascii="Arial" w:hAnsi="Arial" w:cs="Arial"/>
          <w:b/>
        </w:rPr>
        <w:t>III.</w:t>
      </w:r>
      <w:r w:rsidRPr="002032AC">
        <w:rPr>
          <w:rFonts w:ascii="Arial" w:hAnsi="Arial" w:cs="Arial"/>
        </w:rPr>
        <w:t xml:space="preserve"> La acreditación de la personería de los dirigentes de la organización, con documentos fehacientes;</w:t>
      </w:r>
    </w:p>
    <w:p w:rsidR="00BF101F" w:rsidRPr="002032AC" w:rsidRDefault="00BF101F" w:rsidP="00BF101F">
      <w:pPr>
        <w:spacing w:line="360" w:lineRule="auto"/>
        <w:jc w:val="both"/>
        <w:rPr>
          <w:rFonts w:ascii="Arial" w:hAnsi="Arial" w:cs="Arial"/>
        </w:rPr>
      </w:pPr>
      <w:r w:rsidRPr="002032AC">
        <w:rPr>
          <w:rFonts w:ascii="Arial" w:hAnsi="Arial" w:cs="Arial"/>
          <w:b/>
        </w:rPr>
        <w:t>IV.</w:t>
      </w:r>
      <w:r w:rsidRPr="002032AC">
        <w:rPr>
          <w:rFonts w:ascii="Arial" w:hAnsi="Arial" w:cs="Arial"/>
        </w:rPr>
        <w:t xml:space="preserve"> El domicilio para oír y recibir notificaciones en la ciudad de Mérida, Yucatán, así como números telefónicos en donde se les pueda localizar; </w:t>
      </w:r>
    </w:p>
    <w:p w:rsidR="00BF101F" w:rsidRPr="002032AC" w:rsidRDefault="00BF101F" w:rsidP="00BF101F">
      <w:pPr>
        <w:spacing w:line="276" w:lineRule="auto"/>
        <w:jc w:val="both"/>
        <w:rPr>
          <w:rFonts w:ascii="Arial" w:hAnsi="Arial" w:cs="Arial"/>
        </w:rPr>
      </w:pPr>
      <w:r w:rsidRPr="002032AC">
        <w:rPr>
          <w:rFonts w:ascii="Arial" w:hAnsi="Arial" w:cs="Arial"/>
          <w:b/>
        </w:rPr>
        <w:t>V.</w:t>
      </w:r>
      <w:r w:rsidRPr="002032AC">
        <w:rPr>
          <w:rFonts w:ascii="Arial" w:hAnsi="Arial" w:cs="Arial"/>
        </w:rPr>
        <w:t xml:space="preserve"> Denominación preliminar del partido político local a constituirse, así como la descripción del emblema y el color o colores que lo caractericen y diferencien de otros partidos políticos; </w:t>
      </w:r>
    </w:p>
    <w:p w:rsidR="00BF101F" w:rsidRPr="002032AC" w:rsidRDefault="00BF101F" w:rsidP="00BF101F">
      <w:pPr>
        <w:spacing w:line="276" w:lineRule="auto"/>
        <w:jc w:val="both"/>
        <w:rPr>
          <w:rFonts w:ascii="Arial" w:hAnsi="Arial" w:cs="Arial"/>
        </w:rPr>
      </w:pPr>
      <w:r w:rsidRPr="002032AC">
        <w:rPr>
          <w:rFonts w:ascii="Arial" w:hAnsi="Arial" w:cs="Arial"/>
          <w:b/>
        </w:rPr>
        <w:t>VI.</w:t>
      </w:r>
      <w:r w:rsidRPr="002032AC">
        <w:rPr>
          <w:rFonts w:ascii="Arial" w:hAnsi="Arial" w:cs="Arial"/>
        </w:rPr>
        <w:t xml:space="preserve"> Tipo de asambleas (distritales o municipales) que llevará a cabo la organización para satisfacer el requisito señalado en el inciso a), de</w:t>
      </w:r>
      <w:r>
        <w:rPr>
          <w:rFonts w:ascii="Arial" w:hAnsi="Arial" w:cs="Arial"/>
        </w:rPr>
        <w:t xml:space="preserve"> </w:t>
      </w:r>
      <w:r w:rsidRPr="002032AC">
        <w:rPr>
          <w:rFonts w:ascii="Arial" w:hAnsi="Arial" w:cs="Arial"/>
        </w:rPr>
        <w:t>l</w:t>
      </w:r>
      <w:r>
        <w:rPr>
          <w:rFonts w:ascii="Arial" w:hAnsi="Arial" w:cs="Arial"/>
        </w:rPr>
        <w:t>a</w:t>
      </w:r>
      <w:r w:rsidRPr="002032AC">
        <w:rPr>
          <w:rFonts w:ascii="Arial" w:hAnsi="Arial" w:cs="Arial"/>
        </w:rPr>
        <w:t xml:space="preserve"> </w:t>
      </w:r>
      <w:r>
        <w:rPr>
          <w:rFonts w:ascii="Arial" w:hAnsi="Arial" w:cs="Arial"/>
        </w:rPr>
        <w:t>fracción I</w:t>
      </w:r>
      <w:r w:rsidRPr="002032AC">
        <w:rPr>
          <w:rFonts w:ascii="Arial" w:hAnsi="Arial" w:cs="Arial"/>
        </w:rPr>
        <w:t>, del artículo 12 de la Ley de Partidos Políticos;</w:t>
      </w:r>
    </w:p>
    <w:p w:rsidR="00BF101F" w:rsidRPr="002032AC" w:rsidRDefault="00BF101F" w:rsidP="00BF101F">
      <w:pPr>
        <w:spacing w:line="360" w:lineRule="auto"/>
        <w:jc w:val="both"/>
        <w:rPr>
          <w:rFonts w:ascii="Arial" w:hAnsi="Arial" w:cs="Arial"/>
        </w:rPr>
      </w:pPr>
      <w:r w:rsidRPr="002032AC">
        <w:rPr>
          <w:rFonts w:ascii="Arial" w:hAnsi="Arial" w:cs="Arial"/>
          <w:b/>
        </w:rPr>
        <w:t>VII.</w:t>
      </w:r>
      <w:r w:rsidRPr="002032AC">
        <w:rPr>
          <w:rFonts w:ascii="Arial" w:hAnsi="Arial" w:cs="Arial"/>
        </w:rPr>
        <w:t xml:space="preserve"> Correo electrónico de la organización;</w:t>
      </w:r>
    </w:p>
    <w:p w:rsidR="00BF101F" w:rsidRPr="002032AC" w:rsidRDefault="00BF101F" w:rsidP="00BF101F">
      <w:pPr>
        <w:spacing w:line="360" w:lineRule="auto"/>
        <w:jc w:val="both"/>
        <w:rPr>
          <w:rFonts w:ascii="Arial" w:hAnsi="Arial" w:cs="Arial"/>
        </w:rPr>
      </w:pPr>
      <w:r w:rsidRPr="002032AC">
        <w:rPr>
          <w:rFonts w:ascii="Arial" w:hAnsi="Arial" w:cs="Arial"/>
          <w:b/>
        </w:rPr>
        <w:t>VIII.</w:t>
      </w:r>
      <w:r w:rsidRPr="002032AC">
        <w:rPr>
          <w:rFonts w:ascii="Arial" w:hAnsi="Arial" w:cs="Arial"/>
        </w:rPr>
        <w:t xml:space="preserve"> Órgano responsable de la administración de su patrimonio y recursos financieros;</w:t>
      </w:r>
    </w:p>
    <w:p w:rsidR="00BF101F" w:rsidRPr="002032AC" w:rsidRDefault="00BF101F" w:rsidP="00BF101F">
      <w:pPr>
        <w:spacing w:line="360" w:lineRule="auto"/>
        <w:jc w:val="both"/>
        <w:rPr>
          <w:rFonts w:ascii="Arial" w:hAnsi="Arial" w:cs="Arial"/>
        </w:rPr>
      </w:pPr>
      <w:r w:rsidRPr="002032AC">
        <w:rPr>
          <w:rFonts w:ascii="Arial" w:hAnsi="Arial" w:cs="Arial"/>
          <w:b/>
        </w:rPr>
        <w:t>IX.</w:t>
      </w:r>
      <w:r w:rsidRPr="002032AC">
        <w:rPr>
          <w:rFonts w:ascii="Arial" w:hAnsi="Arial" w:cs="Arial"/>
        </w:rPr>
        <w:t xml:space="preserve"> Acreditación del representante del órgano de administración; y</w:t>
      </w:r>
    </w:p>
    <w:p w:rsidR="00BF101F" w:rsidRPr="002032AC" w:rsidRDefault="00BF101F" w:rsidP="00BF101F">
      <w:pPr>
        <w:spacing w:line="360" w:lineRule="auto"/>
        <w:jc w:val="both"/>
        <w:rPr>
          <w:rFonts w:ascii="Arial" w:hAnsi="Arial" w:cs="Arial"/>
        </w:rPr>
      </w:pPr>
      <w:r w:rsidRPr="002032AC">
        <w:rPr>
          <w:rFonts w:ascii="Arial" w:hAnsi="Arial" w:cs="Arial"/>
          <w:b/>
        </w:rPr>
        <w:t>X.</w:t>
      </w:r>
      <w:r w:rsidRPr="002032AC">
        <w:rPr>
          <w:rFonts w:ascii="Arial" w:hAnsi="Arial" w:cs="Arial"/>
        </w:rPr>
        <w:t xml:space="preserve"> El lugar y la fecha.</w:t>
      </w:r>
    </w:p>
    <w:p w:rsidR="00BF101F" w:rsidRPr="002032AC" w:rsidRDefault="00BF101F" w:rsidP="00BF101F">
      <w:pPr>
        <w:spacing w:line="360" w:lineRule="auto"/>
        <w:jc w:val="both"/>
        <w:rPr>
          <w:rFonts w:ascii="Arial" w:hAnsi="Arial" w:cs="Arial"/>
        </w:rPr>
      </w:pPr>
      <w:r w:rsidRPr="002032AC">
        <w:rPr>
          <w:rFonts w:ascii="Arial" w:hAnsi="Arial" w:cs="Arial"/>
        </w:rPr>
        <w:t>El escrito de aviso deberá estar suscrito, mediante firmas autógrafas de los representantes de la organización de ciudadanas y ciudadanos o la agrupación política estatal, debidamente acreditados y en términos de sus Estatutos.</w:t>
      </w:r>
    </w:p>
    <w:p w:rsidR="00BF101F" w:rsidRPr="002032AC" w:rsidRDefault="00BF101F" w:rsidP="00BF101F">
      <w:pPr>
        <w:spacing w:line="360" w:lineRule="auto"/>
        <w:jc w:val="both"/>
        <w:rPr>
          <w:rFonts w:ascii="Arial" w:hAnsi="Arial" w:cs="Arial"/>
        </w:rPr>
      </w:pPr>
      <w:r w:rsidRPr="002032AC">
        <w:rPr>
          <w:rFonts w:ascii="Arial" w:hAnsi="Arial" w:cs="Arial"/>
          <w:b/>
        </w:rPr>
        <w:t>Artículo 8.</w:t>
      </w:r>
      <w:r w:rsidRPr="002032AC">
        <w:rPr>
          <w:rFonts w:ascii="Arial" w:hAnsi="Arial" w:cs="Arial"/>
        </w:rPr>
        <w:t xml:space="preserve"> El escrito de aviso deberá estar acompañado de la documentación siguiente: </w:t>
      </w:r>
    </w:p>
    <w:p w:rsidR="00BF101F" w:rsidRPr="002032AC" w:rsidRDefault="00BF101F" w:rsidP="00BF101F">
      <w:pPr>
        <w:spacing w:line="360" w:lineRule="auto"/>
        <w:jc w:val="both"/>
        <w:rPr>
          <w:rFonts w:ascii="Arial" w:hAnsi="Arial" w:cs="Arial"/>
        </w:rPr>
      </w:pPr>
      <w:r w:rsidRPr="002032AC">
        <w:rPr>
          <w:rFonts w:ascii="Arial" w:hAnsi="Arial" w:cs="Arial"/>
          <w:b/>
        </w:rPr>
        <w:t>I.</w:t>
      </w:r>
      <w:r w:rsidRPr="002032AC">
        <w:rPr>
          <w:rFonts w:ascii="Arial" w:hAnsi="Arial" w:cs="Arial"/>
        </w:rPr>
        <w:t xml:space="preserve"> Original o copia certificada del acta o minuta de asamblea que acredite fehacientemente la constitución de la organización, misma que deberá cumplir con lo dispuesto en el párrafo tercero del artículo 3 de la Ley de Partidos Políticos; </w:t>
      </w:r>
    </w:p>
    <w:p w:rsidR="00BF101F" w:rsidRPr="002032AC" w:rsidRDefault="00BF101F" w:rsidP="00BF101F">
      <w:pPr>
        <w:spacing w:line="360" w:lineRule="auto"/>
        <w:jc w:val="both"/>
        <w:rPr>
          <w:rFonts w:ascii="Arial" w:hAnsi="Arial" w:cs="Arial"/>
        </w:rPr>
      </w:pPr>
      <w:r w:rsidRPr="002032AC">
        <w:rPr>
          <w:rFonts w:ascii="Arial" w:hAnsi="Arial" w:cs="Arial"/>
          <w:b/>
        </w:rPr>
        <w:t>II.</w:t>
      </w:r>
      <w:r w:rsidRPr="002032AC">
        <w:rPr>
          <w:rFonts w:ascii="Arial" w:hAnsi="Arial" w:cs="Arial"/>
        </w:rPr>
        <w:t xml:space="preserve"> Original o copia certificada del acta o minuta de la asamblea en la que acredite fehacientemente la personalidad de quien o quienes suscriben el aviso de intención de constituirse como partido político local, por parte de la organización; </w:t>
      </w:r>
    </w:p>
    <w:p w:rsidR="00BF101F" w:rsidRPr="002032AC" w:rsidRDefault="00BF101F" w:rsidP="00BF101F">
      <w:pPr>
        <w:spacing w:line="360" w:lineRule="auto"/>
        <w:jc w:val="both"/>
        <w:rPr>
          <w:rFonts w:ascii="Arial" w:hAnsi="Arial" w:cs="Arial"/>
        </w:rPr>
      </w:pPr>
      <w:r>
        <w:rPr>
          <w:rFonts w:ascii="Arial" w:hAnsi="Arial" w:cs="Arial"/>
          <w:b/>
        </w:rPr>
        <w:t>III</w:t>
      </w:r>
      <w:r w:rsidRPr="002032AC">
        <w:rPr>
          <w:rFonts w:ascii="Arial" w:hAnsi="Arial" w:cs="Arial"/>
          <w:b/>
        </w:rPr>
        <w:t>.</w:t>
      </w:r>
      <w:r w:rsidRPr="002032AC">
        <w:rPr>
          <w:rFonts w:ascii="Arial" w:hAnsi="Arial" w:cs="Arial"/>
        </w:rPr>
        <w:t xml:space="preserve"> En el caso de las agrupaciones políticas estatales, los requisitos previstos en las fracciones I y II anteriores, se sustituyen por el certificado de registro expedido por el Consejo General del Instituto o, en su caso, certificación expedida por el Secretario Ejecutivo, con el cual acredite su registro vigente como agrupación política estatal y constancia del registro de las y los dirigentes o representantes de la agrupación ante el Instituto, con la cual se acredite la personalidad de quien o quienes representan legalmente a la agrupación política estatal que pretenda obtener el registro como partido político local; </w:t>
      </w:r>
    </w:p>
    <w:p w:rsidR="00BF101F" w:rsidRPr="002032AC" w:rsidRDefault="00BF101F" w:rsidP="00BF101F">
      <w:pPr>
        <w:spacing w:line="360" w:lineRule="auto"/>
        <w:jc w:val="both"/>
        <w:rPr>
          <w:rFonts w:ascii="Arial" w:hAnsi="Arial" w:cs="Arial"/>
        </w:rPr>
      </w:pPr>
      <w:r>
        <w:rPr>
          <w:rFonts w:ascii="Arial" w:hAnsi="Arial" w:cs="Arial"/>
          <w:b/>
        </w:rPr>
        <w:t>I</w:t>
      </w:r>
      <w:r w:rsidRPr="002032AC">
        <w:rPr>
          <w:rFonts w:ascii="Arial" w:hAnsi="Arial" w:cs="Arial"/>
          <w:b/>
        </w:rPr>
        <w:t>V.</w:t>
      </w:r>
      <w:r w:rsidRPr="002032AC">
        <w:rPr>
          <w:rFonts w:ascii="Arial" w:hAnsi="Arial" w:cs="Arial"/>
        </w:rPr>
        <w:t xml:space="preserve"> Carta firmada por el representante de la organización en la que manifieste que acepta notificaciones vía correo electrónico relacionadas con los procedimientos establecidos en los presentes Lineamientos; y </w:t>
      </w:r>
    </w:p>
    <w:p w:rsidR="00BF101F" w:rsidRPr="002032AC" w:rsidRDefault="00BF101F" w:rsidP="00BF101F">
      <w:pPr>
        <w:spacing w:line="360" w:lineRule="auto"/>
        <w:jc w:val="both"/>
        <w:rPr>
          <w:rFonts w:ascii="Arial" w:hAnsi="Arial" w:cs="Arial"/>
        </w:rPr>
      </w:pPr>
      <w:r>
        <w:rPr>
          <w:rFonts w:ascii="Arial" w:hAnsi="Arial" w:cs="Arial"/>
          <w:b/>
        </w:rPr>
        <w:lastRenderedPageBreak/>
        <w:t>V.</w:t>
      </w:r>
      <w:r w:rsidRPr="002032AC">
        <w:rPr>
          <w:rFonts w:ascii="Arial" w:hAnsi="Arial" w:cs="Arial"/>
        </w:rPr>
        <w:t xml:space="preserve"> Medio magnético en el que se contenga el emblema del partido político local en formación que aparecerá en las manifestaciones formales de afiliación, el cual deberá exhibirse en formato GIF, JPG, JPEG o PNG y con una dimensión máxima de 150 kb. </w:t>
      </w:r>
    </w:p>
    <w:p w:rsidR="00BF101F" w:rsidRPr="002032AC" w:rsidRDefault="00BF101F" w:rsidP="00BF101F">
      <w:pPr>
        <w:spacing w:line="360" w:lineRule="auto"/>
        <w:jc w:val="both"/>
        <w:rPr>
          <w:rFonts w:ascii="Arial" w:hAnsi="Arial" w:cs="Arial"/>
        </w:rPr>
      </w:pPr>
      <w:r w:rsidRPr="002032AC">
        <w:rPr>
          <w:rFonts w:ascii="Arial" w:hAnsi="Arial" w:cs="Arial"/>
        </w:rPr>
        <w:t>Toda la documentación señalada en los presentes lineamientos deberá ser entregada en u</w:t>
      </w:r>
      <w:r>
        <w:rPr>
          <w:rFonts w:ascii="Arial" w:hAnsi="Arial" w:cs="Arial"/>
        </w:rPr>
        <w:t>n so</w:t>
      </w:r>
      <w:r w:rsidRPr="002032AC">
        <w:rPr>
          <w:rFonts w:ascii="Arial" w:hAnsi="Arial" w:cs="Arial"/>
        </w:rPr>
        <w:t>lo acto.</w:t>
      </w:r>
    </w:p>
    <w:p w:rsidR="00BF101F" w:rsidRPr="002032AC" w:rsidRDefault="00BF101F" w:rsidP="00BF101F">
      <w:pPr>
        <w:spacing w:line="360" w:lineRule="auto"/>
        <w:jc w:val="both"/>
        <w:rPr>
          <w:rFonts w:ascii="Arial" w:hAnsi="Arial" w:cs="Arial"/>
        </w:rPr>
      </w:pPr>
      <w:r w:rsidRPr="002032AC">
        <w:rPr>
          <w:rFonts w:ascii="Arial" w:hAnsi="Arial" w:cs="Arial"/>
          <w:b/>
        </w:rPr>
        <w:t>Artículo 9</w:t>
      </w:r>
      <w:r w:rsidRPr="002032AC">
        <w:rPr>
          <w:rFonts w:ascii="Arial" w:hAnsi="Arial" w:cs="Arial"/>
        </w:rPr>
        <w:t>. El escrito de aviso, con sus anexos, deberá ser presentado ante la Oficialía de Partes del Instituto y dirigido al Presidente del Consejo General, quien instruirá al Secretario Ejecutivo para que sea turnado a la Dirección Ejecutiva y proceda a su estudio y análisis, con el objeto de dictaminar si la documentación cumple con los requisitos establecidos.</w:t>
      </w:r>
    </w:p>
    <w:p w:rsidR="00BF101F" w:rsidRPr="002032AC" w:rsidRDefault="00BF101F" w:rsidP="00BF101F">
      <w:pPr>
        <w:spacing w:line="360" w:lineRule="auto"/>
        <w:jc w:val="both"/>
        <w:rPr>
          <w:rFonts w:ascii="Arial" w:hAnsi="Arial" w:cs="Arial"/>
        </w:rPr>
      </w:pPr>
      <w:r w:rsidRPr="002032AC">
        <w:rPr>
          <w:rFonts w:ascii="Arial" w:hAnsi="Arial" w:cs="Arial"/>
          <w:b/>
        </w:rPr>
        <w:t>Artículo 10</w:t>
      </w:r>
      <w:r w:rsidRPr="002032AC">
        <w:rPr>
          <w:rFonts w:ascii="Arial" w:hAnsi="Arial" w:cs="Arial"/>
        </w:rPr>
        <w:t xml:space="preserve">. En caso de que la organización incumpliere alguno de los requisitos señalados en los artículos anteriores, se procederá en los términos siguientes: </w:t>
      </w:r>
    </w:p>
    <w:p w:rsidR="00BF101F" w:rsidRPr="002032AC" w:rsidRDefault="00BF101F" w:rsidP="00BF101F">
      <w:pPr>
        <w:spacing w:line="360" w:lineRule="auto"/>
        <w:jc w:val="both"/>
        <w:rPr>
          <w:rFonts w:ascii="Arial" w:hAnsi="Arial" w:cs="Arial"/>
        </w:rPr>
      </w:pPr>
      <w:r w:rsidRPr="002032AC">
        <w:rPr>
          <w:rFonts w:ascii="Arial" w:hAnsi="Arial" w:cs="Arial"/>
          <w:b/>
        </w:rPr>
        <w:t>I.</w:t>
      </w:r>
      <w:r w:rsidRPr="002032AC">
        <w:rPr>
          <w:rFonts w:ascii="Arial" w:hAnsi="Arial" w:cs="Arial"/>
        </w:rPr>
        <w:t xml:space="preserve"> La Secretaría Ejecutiva hará del conocimiento de la organización el error u omisión detectado, mediante oficio dirigido a su representante legal. </w:t>
      </w:r>
    </w:p>
    <w:p w:rsidR="00BF101F" w:rsidRPr="002032AC" w:rsidRDefault="00BF101F" w:rsidP="00BF101F">
      <w:pPr>
        <w:spacing w:line="360" w:lineRule="auto"/>
        <w:jc w:val="both"/>
        <w:rPr>
          <w:rFonts w:ascii="Arial" w:hAnsi="Arial" w:cs="Arial"/>
        </w:rPr>
      </w:pPr>
      <w:r w:rsidRPr="002032AC">
        <w:rPr>
          <w:rFonts w:ascii="Arial" w:hAnsi="Arial" w:cs="Arial"/>
          <w:b/>
        </w:rPr>
        <w:t xml:space="preserve">II. </w:t>
      </w:r>
      <w:r w:rsidRPr="002032AC">
        <w:rPr>
          <w:rFonts w:ascii="Arial" w:hAnsi="Arial" w:cs="Arial"/>
        </w:rPr>
        <w:t xml:space="preserve"> La organización contará con un plazo improrrogable de 5 días contados a partir del día siguiente al de la notificación, para subsanar los errores u omisiones que le fueron notificados y manifestar lo que a su derecho convenga. </w:t>
      </w:r>
    </w:p>
    <w:p w:rsidR="00BF101F" w:rsidRPr="002032AC" w:rsidRDefault="00BF101F" w:rsidP="00BF101F">
      <w:pPr>
        <w:spacing w:line="360" w:lineRule="auto"/>
        <w:jc w:val="both"/>
        <w:rPr>
          <w:rFonts w:ascii="Arial" w:hAnsi="Arial" w:cs="Arial"/>
        </w:rPr>
      </w:pPr>
      <w:r w:rsidRPr="002032AC">
        <w:rPr>
          <w:rFonts w:ascii="Arial" w:hAnsi="Arial" w:cs="Arial"/>
          <w:b/>
        </w:rPr>
        <w:t>III.</w:t>
      </w:r>
      <w:r w:rsidRPr="002032AC">
        <w:rPr>
          <w:rFonts w:ascii="Arial" w:hAnsi="Arial" w:cs="Arial"/>
        </w:rPr>
        <w:t xml:space="preserve"> En caso de que no se presente aclaración alguna dentro del plazo señalado o no se cumpla con los requisitos mencionados, se tendrá por no presentado el aviso respectivo, lo cual será informado por escrito al representante legal de la organización. </w:t>
      </w:r>
    </w:p>
    <w:p w:rsidR="00BF101F" w:rsidRPr="002032AC" w:rsidRDefault="00BF101F" w:rsidP="00BF101F">
      <w:pPr>
        <w:spacing w:line="360" w:lineRule="auto"/>
        <w:jc w:val="both"/>
        <w:rPr>
          <w:rFonts w:ascii="Arial" w:hAnsi="Arial" w:cs="Arial"/>
        </w:rPr>
      </w:pPr>
      <w:r w:rsidRPr="002032AC">
        <w:rPr>
          <w:rFonts w:ascii="Arial" w:hAnsi="Arial" w:cs="Arial"/>
        </w:rPr>
        <w:t>La organización podrá presentar un nuevo aviso, siempre y cuando se realice dentro del plazo señalado para tal efecto por la Ley de Partidos Políticos.</w:t>
      </w:r>
    </w:p>
    <w:p w:rsidR="00BF101F" w:rsidRDefault="00BF101F" w:rsidP="00BF101F">
      <w:pPr>
        <w:spacing w:line="360" w:lineRule="auto"/>
        <w:jc w:val="both"/>
        <w:rPr>
          <w:rFonts w:ascii="Arial" w:hAnsi="Arial" w:cs="Arial"/>
        </w:rPr>
      </w:pPr>
      <w:r w:rsidRPr="002032AC">
        <w:rPr>
          <w:rFonts w:ascii="Arial" w:hAnsi="Arial" w:cs="Arial"/>
          <w:b/>
        </w:rPr>
        <w:t>Artículo 11.</w:t>
      </w:r>
      <w:r w:rsidRPr="002032AC">
        <w:rPr>
          <w:rFonts w:ascii="Arial" w:hAnsi="Arial" w:cs="Arial"/>
        </w:rPr>
        <w:t xml:space="preserve"> En caso de que la organización designe como su o sus representantes legales, a personas diversas de las que se hubieren firmado el aviso correspondiente, o revoque tal designación o designaciones, deberá notificarlo al Instituto dentro de los 3 días siguientes a la realización del acto.</w:t>
      </w:r>
    </w:p>
    <w:p w:rsidR="00BF101F" w:rsidRPr="00236CAA" w:rsidRDefault="00BF101F" w:rsidP="00BF101F">
      <w:pPr>
        <w:spacing w:line="276" w:lineRule="auto"/>
        <w:jc w:val="center"/>
        <w:rPr>
          <w:rFonts w:ascii="Arial" w:hAnsi="Arial"/>
          <w:b/>
        </w:rPr>
      </w:pPr>
      <w:r w:rsidRPr="002032AC">
        <w:rPr>
          <w:rFonts w:ascii="Arial" w:hAnsi="Arial"/>
          <w:b/>
        </w:rPr>
        <w:t>TÍTULO SEGUNDO</w:t>
      </w:r>
    </w:p>
    <w:p w:rsidR="00BF101F" w:rsidRPr="00236CAA" w:rsidRDefault="00BF101F" w:rsidP="00BF101F">
      <w:pPr>
        <w:spacing w:line="276" w:lineRule="auto"/>
        <w:jc w:val="center"/>
        <w:rPr>
          <w:rFonts w:ascii="Arial" w:hAnsi="Arial"/>
          <w:b/>
        </w:rPr>
      </w:pPr>
      <w:r w:rsidRPr="00236CAA">
        <w:rPr>
          <w:rFonts w:ascii="Arial" w:hAnsi="Arial"/>
          <w:b/>
        </w:rPr>
        <w:t>CAPÍTULO I</w:t>
      </w:r>
    </w:p>
    <w:p w:rsidR="00BF101F" w:rsidRPr="00236CAA" w:rsidRDefault="00BF101F" w:rsidP="00BF101F">
      <w:pPr>
        <w:spacing w:line="276" w:lineRule="auto"/>
        <w:jc w:val="center"/>
        <w:rPr>
          <w:rFonts w:ascii="Arial" w:hAnsi="Arial"/>
          <w:b/>
        </w:rPr>
      </w:pPr>
      <w:r w:rsidRPr="00236CAA">
        <w:rPr>
          <w:rFonts w:ascii="Arial" w:hAnsi="Arial"/>
          <w:b/>
        </w:rPr>
        <w:t>DE LAS ASAMBLEAS</w:t>
      </w:r>
    </w:p>
    <w:p w:rsidR="00BF101F" w:rsidRDefault="00BF101F" w:rsidP="00BF101F">
      <w:pPr>
        <w:spacing w:line="276" w:lineRule="auto"/>
        <w:jc w:val="center"/>
        <w:rPr>
          <w:rFonts w:ascii="Arial" w:hAnsi="Arial" w:cs="Arial"/>
        </w:rPr>
      </w:pPr>
    </w:p>
    <w:p w:rsidR="00BF101F" w:rsidRPr="002032AC" w:rsidRDefault="00BF101F" w:rsidP="00BF101F">
      <w:pPr>
        <w:spacing w:line="360" w:lineRule="auto"/>
        <w:jc w:val="both"/>
        <w:rPr>
          <w:rFonts w:ascii="Arial" w:hAnsi="Arial" w:cs="Arial"/>
        </w:rPr>
      </w:pPr>
      <w:r w:rsidRPr="00D23387">
        <w:rPr>
          <w:rFonts w:ascii="Arial" w:hAnsi="Arial" w:cs="Arial"/>
          <w:b/>
        </w:rPr>
        <w:t>Artículo 12.</w:t>
      </w:r>
      <w:r w:rsidRPr="00367FAC">
        <w:rPr>
          <w:rFonts w:ascii="Arial" w:hAnsi="Arial" w:cs="Arial"/>
        </w:rPr>
        <w:t xml:space="preserve"> Una vez que la </w:t>
      </w:r>
      <w:r>
        <w:rPr>
          <w:rFonts w:ascii="Arial" w:hAnsi="Arial" w:cs="Arial"/>
        </w:rPr>
        <w:t>Secretaría</w:t>
      </w:r>
      <w:r w:rsidRPr="00367FAC">
        <w:rPr>
          <w:rFonts w:ascii="Arial" w:hAnsi="Arial" w:cs="Arial"/>
        </w:rPr>
        <w:t xml:space="preserve"> Ejecutiva haya notificado a la </w:t>
      </w:r>
      <w:r>
        <w:rPr>
          <w:rFonts w:ascii="Arial" w:hAnsi="Arial" w:cs="Arial"/>
        </w:rPr>
        <w:t xml:space="preserve">organización </w:t>
      </w:r>
      <w:r w:rsidRPr="00367FAC">
        <w:rPr>
          <w:rFonts w:ascii="Arial" w:hAnsi="Arial" w:cs="Arial"/>
        </w:rPr>
        <w:t xml:space="preserve">que su </w:t>
      </w:r>
      <w:r>
        <w:rPr>
          <w:rFonts w:ascii="Arial" w:hAnsi="Arial" w:cs="Arial"/>
        </w:rPr>
        <w:t>aviso</w:t>
      </w:r>
      <w:r w:rsidRPr="00367FAC">
        <w:rPr>
          <w:rFonts w:ascii="Arial" w:hAnsi="Arial" w:cs="Arial"/>
        </w:rPr>
        <w:t xml:space="preserve"> de intención resultó procedente, por lo menos 10 días antes de dar inicio al proceso de realización de la primera asamblea distrital o municipal, según sea el caso, y a más tardar </w:t>
      </w:r>
      <w:r>
        <w:rPr>
          <w:rFonts w:ascii="Arial" w:hAnsi="Arial" w:cs="Arial"/>
        </w:rPr>
        <w:t>10 días antes del 29 de noviembre del año posterior a la elección de gobernador del Estado</w:t>
      </w:r>
      <w:r w:rsidRPr="00367FAC">
        <w:rPr>
          <w:rFonts w:ascii="Arial" w:hAnsi="Arial" w:cs="Arial"/>
        </w:rPr>
        <w:t xml:space="preserve">, </w:t>
      </w:r>
      <w:r>
        <w:rPr>
          <w:rFonts w:ascii="Arial" w:hAnsi="Arial" w:cs="Arial"/>
        </w:rPr>
        <w:t>esta</w:t>
      </w:r>
      <w:r w:rsidRPr="00367FAC">
        <w:rPr>
          <w:rFonts w:ascii="Arial" w:hAnsi="Arial" w:cs="Arial"/>
        </w:rPr>
        <w:t xml:space="preserve"> a través de su o sus representantes legales acreditados, comunicará por escrito a la </w:t>
      </w:r>
      <w:r>
        <w:rPr>
          <w:rFonts w:ascii="Arial" w:hAnsi="Arial" w:cs="Arial"/>
        </w:rPr>
        <w:t xml:space="preserve">Secretaría </w:t>
      </w:r>
      <w:r w:rsidRPr="00367FAC">
        <w:rPr>
          <w:rFonts w:ascii="Arial" w:hAnsi="Arial" w:cs="Arial"/>
        </w:rPr>
        <w:t xml:space="preserve">Ejecutiva la agenda de la totalidad de las asambleas, la cual deberá incluir </w:t>
      </w:r>
      <w:r w:rsidRPr="002032AC">
        <w:rPr>
          <w:rFonts w:ascii="Arial" w:hAnsi="Arial" w:cs="Arial"/>
        </w:rPr>
        <w:t xml:space="preserve">los datos siguientes: </w:t>
      </w:r>
    </w:p>
    <w:p w:rsidR="00BF101F" w:rsidRPr="002032AC" w:rsidRDefault="00BF101F" w:rsidP="00BF101F">
      <w:pPr>
        <w:spacing w:line="360" w:lineRule="auto"/>
        <w:jc w:val="both"/>
        <w:rPr>
          <w:rFonts w:ascii="Arial" w:hAnsi="Arial" w:cs="Arial"/>
        </w:rPr>
      </w:pPr>
      <w:r w:rsidRPr="002032AC">
        <w:rPr>
          <w:rFonts w:ascii="Arial" w:hAnsi="Arial" w:cs="Arial"/>
          <w:b/>
        </w:rPr>
        <w:t>I.</w:t>
      </w:r>
      <w:r w:rsidRPr="002032AC">
        <w:rPr>
          <w:rFonts w:ascii="Arial" w:hAnsi="Arial" w:cs="Arial"/>
        </w:rPr>
        <w:t xml:space="preserve"> Tipo de asamblea (distrital o municipal); </w:t>
      </w:r>
    </w:p>
    <w:p w:rsidR="00BF101F" w:rsidRPr="00367FAC" w:rsidRDefault="00BF101F" w:rsidP="00BF101F">
      <w:pPr>
        <w:spacing w:line="360" w:lineRule="auto"/>
        <w:jc w:val="both"/>
        <w:rPr>
          <w:rFonts w:ascii="Arial" w:hAnsi="Arial" w:cs="Arial"/>
        </w:rPr>
      </w:pPr>
      <w:r w:rsidRPr="002032AC">
        <w:rPr>
          <w:rFonts w:ascii="Arial" w:hAnsi="Arial" w:cs="Arial"/>
          <w:b/>
        </w:rPr>
        <w:t>II.</w:t>
      </w:r>
      <w:r w:rsidRPr="002032AC">
        <w:rPr>
          <w:rFonts w:ascii="Arial" w:hAnsi="Arial" w:cs="Arial"/>
        </w:rPr>
        <w:t xml:space="preserve"> Fecha y hora del evento;</w:t>
      </w:r>
      <w:r w:rsidRPr="00367FAC">
        <w:rPr>
          <w:rFonts w:ascii="Arial" w:hAnsi="Arial" w:cs="Arial"/>
        </w:rPr>
        <w:t xml:space="preserve"> </w:t>
      </w:r>
    </w:p>
    <w:p w:rsidR="00BF101F" w:rsidRPr="00367FAC" w:rsidRDefault="00BF101F" w:rsidP="00BF101F">
      <w:pPr>
        <w:spacing w:line="360" w:lineRule="auto"/>
        <w:jc w:val="both"/>
        <w:rPr>
          <w:rFonts w:ascii="Arial" w:hAnsi="Arial" w:cs="Arial"/>
        </w:rPr>
      </w:pPr>
      <w:r w:rsidRPr="00965244">
        <w:rPr>
          <w:rFonts w:ascii="Arial" w:hAnsi="Arial" w:cs="Arial"/>
          <w:b/>
        </w:rPr>
        <w:t>III.</w:t>
      </w:r>
      <w:r w:rsidRPr="00965244">
        <w:rPr>
          <w:rFonts w:ascii="Arial" w:hAnsi="Arial" w:cs="Arial"/>
        </w:rPr>
        <w:t xml:space="preserve"> Orden del día, mismo que deberá contener como mínimo:</w:t>
      </w:r>
      <w:r w:rsidRPr="00367FAC">
        <w:rPr>
          <w:rFonts w:ascii="Arial" w:hAnsi="Arial" w:cs="Arial"/>
        </w:rPr>
        <w:t xml:space="preserve"> </w:t>
      </w:r>
    </w:p>
    <w:p w:rsidR="00BF101F" w:rsidRPr="00367FAC" w:rsidRDefault="00BF101F" w:rsidP="00BF101F">
      <w:pPr>
        <w:spacing w:line="360" w:lineRule="auto"/>
        <w:jc w:val="both"/>
        <w:rPr>
          <w:rFonts w:ascii="Arial" w:hAnsi="Arial" w:cs="Arial"/>
        </w:rPr>
      </w:pPr>
      <w:r>
        <w:rPr>
          <w:rFonts w:ascii="Arial" w:hAnsi="Arial" w:cs="Arial"/>
          <w:b/>
        </w:rPr>
        <w:t>a</w:t>
      </w:r>
      <w:r w:rsidRPr="002D7C8C">
        <w:rPr>
          <w:rFonts w:ascii="Arial" w:hAnsi="Arial" w:cs="Arial"/>
          <w:b/>
        </w:rPr>
        <w:t>)</w:t>
      </w:r>
      <w:r>
        <w:rPr>
          <w:rFonts w:ascii="Arial" w:hAnsi="Arial" w:cs="Arial"/>
        </w:rPr>
        <w:t xml:space="preserve"> Verificación del quórum;</w:t>
      </w:r>
    </w:p>
    <w:p w:rsidR="00BF101F" w:rsidRPr="00367FAC" w:rsidRDefault="00BF101F" w:rsidP="00BF101F">
      <w:pPr>
        <w:spacing w:line="360" w:lineRule="auto"/>
        <w:jc w:val="both"/>
        <w:rPr>
          <w:rFonts w:ascii="Arial" w:hAnsi="Arial" w:cs="Arial"/>
        </w:rPr>
      </w:pPr>
      <w:r>
        <w:rPr>
          <w:rFonts w:ascii="Arial" w:hAnsi="Arial" w:cs="Arial"/>
          <w:b/>
        </w:rPr>
        <w:t>b</w:t>
      </w:r>
      <w:r w:rsidRPr="002D7C8C">
        <w:rPr>
          <w:rFonts w:ascii="Arial" w:hAnsi="Arial" w:cs="Arial"/>
          <w:b/>
        </w:rPr>
        <w:t>)</w:t>
      </w:r>
      <w:r w:rsidRPr="00367FAC">
        <w:rPr>
          <w:rFonts w:ascii="Arial" w:hAnsi="Arial" w:cs="Arial"/>
        </w:rPr>
        <w:t xml:space="preserve"> Aproba</w:t>
      </w:r>
      <w:r>
        <w:rPr>
          <w:rFonts w:ascii="Arial" w:hAnsi="Arial" w:cs="Arial"/>
        </w:rPr>
        <w:t>ción de los documentos básicos;</w:t>
      </w:r>
    </w:p>
    <w:p w:rsidR="00BF101F" w:rsidRPr="00367FAC" w:rsidRDefault="00BF101F" w:rsidP="00BF101F">
      <w:pPr>
        <w:spacing w:line="360" w:lineRule="auto"/>
        <w:jc w:val="both"/>
        <w:rPr>
          <w:rFonts w:ascii="Arial" w:hAnsi="Arial" w:cs="Arial"/>
        </w:rPr>
      </w:pPr>
      <w:r>
        <w:rPr>
          <w:rFonts w:ascii="Arial" w:hAnsi="Arial" w:cs="Arial"/>
          <w:b/>
        </w:rPr>
        <w:t>c</w:t>
      </w:r>
      <w:r w:rsidRPr="002D7C8C">
        <w:rPr>
          <w:rFonts w:ascii="Arial" w:hAnsi="Arial" w:cs="Arial"/>
          <w:b/>
        </w:rPr>
        <w:t>)</w:t>
      </w:r>
      <w:r w:rsidRPr="00367FAC">
        <w:rPr>
          <w:rFonts w:ascii="Arial" w:hAnsi="Arial" w:cs="Arial"/>
        </w:rPr>
        <w:t xml:space="preserve"> Elección de las y los delegados propietarios y, en su caso, suplentes que asistirán a la asamblea </w:t>
      </w:r>
      <w:r w:rsidRPr="00367FAC">
        <w:rPr>
          <w:rFonts w:ascii="Arial" w:hAnsi="Arial" w:cs="Arial"/>
        </w:rPr>
        <w:lastRenderedPageBreak/>
        <w:t>estatal</w:t>
      </w:r>
      <w:r>
        <w:rPr>
          <w:rFonts w:ascii="Arial" w:hAnsi="Arial" w:cs="Arial"/>
        </w:rPr>
        <w:t xml:space="preserve"> constitutiva;</w:t>
      </w:r>
    </w:p>
    <w:p w:rsidR="00BF101F" w:rsidRPr="002032AC" w:rsidRDefault="00BF101F" w:rsidP="00BF101F">
      <w:pPr>
        <w:spacing w:line="360" w:lineRule="auto"/>
        <w:jc w:val="both"/>
        <w:rPr>
          <w:rFonts w:ascii="Arial" w:hAnsi="Arial" w:cs="Arial"/>
        </w:rPr>
      </w:pPr>
      <w:r>
        <w:rPr>
          <w:rFonts w:ascii="Arial" w:hAnsi="Arial" w:cs="Arial"/>
          <w:b/>
        </w:rPr>
        <w:t>d</w:t>
      </w:r>
      <w:r w:rsidRPr="002D7C8C">
        <w:rPr>
          <w:rFonts w:ascii="Arial" w:hAnsi="Arial" w:cs="Arial"/>
          <w:b/>
        </w:rPr>
        <w:t>)</w:t>
      </w:r>
      <w:r w:rsidRPr="00367FAC">
        <w:rPr>
          <w:rFonts w:ascii="Arial" w:hAnsi="Arial" w:cs="Arial"/>
        </w:rPr>
        <w:t xml:space="preserve"> Cualquier otro asunto que tenga un vínculo directo con la constitución del Partido </w:t>
      </w:r>
      <w:r w:rsidRPr="002032AC">
        <w:rPr>
          <w:rFonts w:ascii="Arial" w:hAnsi="Arial" w:cs="Arial"/>
        </w:rPr>
        <w:t xml:space="preserve">Político Local; </w:t>
      </w:r>
    </w:p>
    <w:p w:rsidR="00BF101F" w:rsidRPr="002032AC" w:rsidRDefault="00BF101F" w:rsidP="00BF101F">
      <w:pPr>
        <w:spacing w:line="360" w:lineRule="auto"/>
        <w:jc w:val="both"/>
        <w:rPr>
          <w:rFonts w:ascii="Arial" w:hAnsi="Arial" w:cs="Arial"/>
        </w:rPr>
      </w:pPr>
      <w:r w:rsidRPr="002032AC">
        <w:rPr>
          <w:rFonts w:ascii="Arial" w:hAnsi="Arial" w:cs="Arial"/>
          <w:b/>
        </w:rPr>
        <w:t>IV.</w:t>
      </w:r>
      <w:r w:rsidRPr="002032AC">
        <w:rPr>
          <w:rFonts w:ascii="Arial" w:hAnsi="Arial" w:cs="Arial"/>
        </w:rPr>
        <w:t xml:space="preserve"> Distrito o municipio en donde se llevará a cabo; </w:t>
      </w:r>
    </w:p>
    <w:p w:rsidR="00BF101F" w:rsidRPr="002032AC" w:rsidRDefault="00BF101F" w:rsidP="00BF101F">
      <w:pPr>
        <w:spacing w:line="360" w:lineRule="auto"/>
        <w:jc w:val="both"/>
        <w:rPr>
          <w:rFonts w:ascii="Arial" w:hAnsi="Arial" w:cs="Arial"/>
        </w:rPr>
      </w:pPr>
      <w:r w:rsidRPr="002032AC">
        <w:rPr>
          <w:rFonts w:ascii="Arial" w:hAnsi="Arial" w:cs="Arial"/>
          <w:b/>
        </w:rPr>
        <w:t>V.</w:t>
      </w:r>
      <w:r w:rsidRPr="002032AC">
        <w:rPr>
          <w:rFonts w:ascii="Arial" w:hAnsi="Arial" w:cs="Arial"/>
        </w:rPr>
        <w:t xml:space="preserve"> Dirección completa del local donde se llevará a cabo la asamblea (calle, número, colonia y municipio.</w:t>
      </w:r>
    </w:p>
    <w:p w:rsidR="00BF101F" w:rsidRPr="002032AC" w:rsidRDefault="00BF101F" w:rsidP="00BF101F">
      <w:pPr>
        <w:spacing w:line="360" w:lineRule="auto"/>
        <w:jc w:val="both"/>
        <w:rPr>
          <w:rFonts w:ascii="Arial" w:hAnsi="Arial" w:cs="Arial"/>
        </w:rPr>
      </w:pPr>
      <w:r w:rsidRPr="002032AC">
        <w:rPr>
          <w:rFonts w:ascii="Arial" w:hAnsi="Arial" w:cs="Arial"/>
          <w:b/>
        </w:rPr>
        <w:t>VI.</w:t>
      </w:r>
      <w:r w:rsidRPr="002032AC">
        <w:rPr>
          <w:rFonts w:ascii="Arial" w:hAnsi="Arial" w:cs="Arial"/>
        </w:rPr>
        <w:t xml:space="preserve"> Croquis de localización; y </w:t>
      </w:r>
    </w:p>
    <w:p w:rsidR="00BF101F" w:rsidRPr="002032AC" w:rsidRDefault="00BF101F" w:rsidP="00BF101F">
      <w:pPr>
        <w:spacing w:line="360" w:lineRule="auto"/>
        <w:jc w:val="both"/>
        <w:rPr>
          <w:rFonts w:ascii="Arial" w:hAnsi="Arial" w:cs="Arial"/>
        </w:rPr>
      </w:pPr>
      <w:r w:rsidRPr="002032AC">
        <w:rPr>
          <w:rFonts w:ascii="Arial" w:hAnsi="Arial" w:cs="Arial"/>
          <w:b/>
        </w:rPr>
        <w:t>VII.</w:t>
      </w:r>
      <w:r w:rsidRPr="002032AC">
        <w:rPr>
          <w:rFonts w:ascii="Arial" w:hAnsi="Arial" w:cs="Arial"/>
        </w:rPr>
        <w:t xml:space="preserve"> Nombre de las personas que habrán de fungir como presidente (a) y secretario (a) o su equivalente en la asamblea de que se trate, incluyendo los datos necesarios para su ubicación previa, esto es números telefónicos y domicilios. Los domicilios que se señalen para la localización de las personas mencionadas, deberán estar comprendidos dentro del distrito o municipio en que se celebre la asamblea. </w:t>
      </w:r>
    </w:p>
    <w:p w:rsidR="00BF101F" w:rsidRPr="00367FAC" w:rsidRDefault="00BF101F" w:rsidP="00BF101F">
      <w:pPr>
        <w:spacing w:line="360" w:lineRule="auto"/>
        <w:jc w:val="both"/>
        <w:rPr>
          <w:rFonts w:ascii="Arial" w:hAnsi="Arial" w:cs="Arial"/>
        </w:rPr>
      </w:pPr>
      <w:r w:rsidRPr="002032AC">
        <w:rPr>
          <w:rFonts w:ascii="Arial" w:hAnsi="Arial" w:cs="Arial"/>
          <w:b/>
        </w:rPr>
        <w:t>Artículo 1</w:t>
      </w:r>
      <w:r>
        <w:rPr>
          <w:rFonts w:ascii="Arial" w:hAnsi="Arial" w:cs="Arial"/>
          <w:b/>
        </w:rPr>
        <w:t>3</w:t>
      </w:r>
      <w:r w:rsidRPr="002032AC">
        <w:rPr>
          <w:rFonts w:ascii="Arial" w:hAnsi="Arial" w:cs="Arial"/>
        </w:rPr>
        <w:t>. En el caso de las asambleas distritales, la organización deberá verificar que la sección del domicilio señalado para celebrar su asamblea corresponda al distrito en donde se pretende llevar a cabo la misma, para lo cual podrá consultar en la página electrónica del Instituto www.iepac.mx, la información que requiera sobre la delimitación de los distritos electorales.</w:t>
      </w:r>
      <w:r w:rsidRPr="00367FAC">
        <w:rPr>
          <w:rFonts w:ascii="Arial" w:hAnsi="Arial" w:cs="Arial"/>
        </w:rPr>
        <w:t xml:space="preserve"> </w:t>
      </w:r>
    </w:p>
    <w:p w:rsidR="00BF101F" w:rsidRPr="00367FAC" w:rsidRDefault="00BF101F" w:rsidP="00BF101F">
      <w:pPr>
        <w:spacing w:line="360" w:lineRule="auto"/>
        <w:jc w:val="both"/>
        <w:rPr>
          <w:rFonts w:ascii="Arial" w:hAnsi="Arial" w:cs="Arial"/>
        </w:rPr>
      </w:pPr>
      <w:r w:rsidRPr="00C80A2D">
        <w:rPr>
          <w:rFonts w:ascii="Arial" w:hAnsi="Arial" w:cs="Arial"/>
          <w:b/>
        </w:rPr>
        <w:t>Artículo 1</w:t>
      </w:r>
      <w:r>
        <w:rPr>
          <w:rFonts w:ascii="Arial" w:hAnsi="Arial" w:cs="Arial"/>
          <w:b/>
        </w:rPr>
        <w:t>4</w:t>
      </w:r>
      <w:r w:rsidRPr="00367FAC">
        <w:rPr>
          <w:rFonts w:ascii="Arial" w:hAnsi="Arial" w:cs="Arial"/>
        </w:rPr>
        <w:t xml:space="preserve">. La locación donde se lleve a cabo la asamblea deberá contar, por un lado, con las condiciones necesarias de infraestructura y servicios a fin de que la autoridad pueda dar cabal cumplimiento a lo dispuesto en el artículo 12 de la Ley de Partidos Políticos, y por el otro, con la capacidad suficiente para albergar la cantidad de asistentes que la organización contemple. </w:t>
      </w:r>
    </w:p>
    <w:p w:rsidR="00BF101F" w:rsidRPr="003E06A8" w:rsidRDefault="00BF101F" w:rsidP="00BF101F">
      <w:pPr>
        <w:spacing w:line="360" w:lineRule="auto"/>
        <w:jc w:val="both"/>
        <w:rPr>
          <w:rFonts w:ascii="Arial" w:hAnsi="Arial" w:cs="Arial"/>
        </w:rPr>
      </w:pPr>
      <w:r w:rsidRPr="003E06A8">
        <w:rPr>
          <w:rFonts w:ascii="Arial" w:hAnsi="Arial" w:cs="Arial"/>
          <w:b/>
        </w:rPr>
        <w:t>Artículo 1</w:t>
      </w:r>
      <w:r>
        <w:rPr>
          <w:rFonts w:ascii="Arial" w:hAnsi="Arial" w:cs="Arial"/>
          <w:b/>
        </w:rPr>
        <w:t>5</w:t>
      </w:r>
      <w:r w:rsidRPr="003E06A8">
        <w:rPr>
          <w:rFonts w:ascii="Arial" w:hAnsi="Arial" w:cs="Arial"/>
          <w:b/>
        </w:rPr>
        <w:t>.</w:t>
      </w:r>
      <w:r w:rsidRPr="003E06A8">
        <w:rPr>
          <w:rFonts w:ascii="Arial" w:hAnsi="Arial" w:cs="Arial"/>
        </w:rPr>
        <w:t xml:space="preserve"> Es responsabilidad exclusiva de la organización gestionar los permisos de las autoridades competentes en caso de que la asamblea se realice en un lugar público. </w:t>
      </w:r>
    </w:p>
    <w:p w:rsidR="00BF101F" w:rsidRPr="00367FAC" w:rsidRDefault="00BF101F" w:rsidP="00BF101F">
      <w:pPr>
        <w:spacing w:line="360" w:lineRule="auto"/>
        <w:jc w:val="both"/>
        <w:rPr>
          <w:rFonts w:ascii="Arial" w:hAnsi="Arial" w:cs="Arial"/>
        </w:rPr>
      </w:pPr>
      <w:r w:rsidRPr="003E06A8">
        <w:rPr>
          <w:rFonts w:ascii="Arial" w:hAnsi="Arial" w:cs="Arial"/>
          <w:b/>
        </w:rPr>
        <w:t>Artículo 1</w:t>
      </w:r>
      <w:r>
        <w:rPr>
          <w:rFonts w:ascii="Arial" w:hAnsi="Arial" w:cs="Arial"/>
          <w:b/>
        </w:rPr>
        <w:t>6</w:t>
      </w:r>
      <w:r w:rsidRPr="003E06A8">
        <w:rPr>
          <w:rFonts w:ascii="Arial" w:hAnsi="Arial" w:cs="Arial"/>
          <w:b/>
        </w:rPr>
        <w:t>.</w:t>
      </w:r>
      <w:r w:rsidRPr="003E06A8">
        <w:rPr>
          <w:rFonts w:ascii="Arial" w:hAnsi="Arial" w:cs="Arial"/>
        </w:rPr>
        <w:t xml:space="preserve"> En caso de cancelación de una asamblea programada, la organización, a través de su o sus representantes legales, lo comunicarán por escrito a la Secretaría</w:t>
      </w:r>
      <w:r>
        <w:rPr>
          <w:rFonts w:ascii="Arial" w:hAnsi="Arial" w:cs="Arial"/>
        </w:rPr>
        <w:t xml:space="preserve"> </w:t>
      </w:r>
      <w:r w:rsidRPr="00367FAC">
        <w:rPr>
          <w:rFonts w:ascii="Arial" w:hAnsi="Arial" w:cs="Arial"/>
        </w:rPr>
        <w:t xml:space="preserve">Ejecutiva con al menos 5 días, de antelación a la fecha prevista para realizar la asamblea. </w:t>
      </w:r>
    </w:p>
    <w:p w:rsidR="00BF101F" w:rsidRPr="002032AC" w:rsidRDefault="00BF101F" w:rsidP="00BF101F">
      <w:pPr>
        <w:spacing w:line="360" w:lineRule="auto"/>
        <w:jc w:val="both"/>
        <w:rPr>
          <w:rFonts w:ascii="Arial" w:hAnsi="Arial" w:cs="Arial"/>
        </w:rPr>
      </w:pPr>
      <w:r w:rsidRPr="00E86719">
        <w:rPr>
          <w:rFonts w:ascii="Arial" w:hAnsi="Arial" w:cs="Arial"/>
          <w:b/>
        </w:rPr>
        <w:t>Artículo 1</w:t>
      </w:r>
      <w:r>
        <w:rPr>
          <w:rFonts w:ascii="Arial" w:hAnsi="Arial" w:cs="Arial"/>
          <w:b/>
        </w:rPr>
        <w:t>7</w:t>
      </w:r>
      <w:r w:rsidRPr="00E86719">
        <w:rPr>
          <w:rFonts w:ascii="Arial" w:hAnsi="Arial" w:cs="Arial"/>
          <w:b/>
        </w:rPr>
        <w:t>.</w:t>
      </w:r>
      <w:r w:rsidRPr="00367FAC">
        <w:rPr>
          <w:rFonts w:ascii="Arial" w:hAnsi="Arial" w:cs="Arial"/>
        </w:rPr>
        <w:t xml:space="preserve"> La reprogramación de una asamblea deberá comunicarse por escrito a la </w:t>
      </w:r>
      <w:r>
        <w:rPr>
          <w:rFonts w:ascii="Arial" w:hAnsi="Arial" w:cs="Arial"/>
        </w:rPr>
        <w:t xml:space="preserve">Secretaría </w:t>
      </w:r>
      <w:r w:rsidRPr="002032AC">
        <w:rPr>
          <w:rFonts w:ascii="Arial" w:hAnsi="Arial" w:cs="Arial"/>
        </w:rPr>
        <w:t>Ejecutiva, cumpliendo con los requisitos señalados en el artículo 12 de los presentes Lineamientos, respetando el plazo de 10 días.</w:t>
      </w:r>
    </w:p>
    <w:p w:rsidR="00BF101F" w:rsidRDefault="00BF101F" w:rsidP="00BF101F">
      <w:pPr>
        <w:spacing w:line="360" w:lineRule="auto"/>
        <w:jc w:val="both"/>
        <w:rPr>
          <w:rFonts w:ascii="Arial" w:hAnsi="Arial" w:cs="Arial"/>
        </w:rPr>
      </w:pPr>
      <w:r w:rsidRPr="002032AC">
        <w:rPr>
          <w:rFonts w:ascii="Arial" w:hAnsi="Arial" w:cs="Arial"/>
          <w:b/>
        </w:rPr>
        <w:t>Artículo 1</w:t>
      </w:r>
      <w:r>
        <w:rPr>
          <w:rFonts w:ascii="Arial" w:hAnsi="Arial" w:cs="Arial"/>
          <w:b/>
        </w:rPr>
        <w:t>8</w:t>
      </w:r>
      <w:r w:rsidRPr="002032AC">
        <w:rPr>
          <w:rFonts w:ascii="Arial" w:hAnsi="Arial" w:cs="Arial"/>
          <w:b/>
        </w:rPr>
        <w:t>.</w:t>
      </w:r>
      <w:r w:rsidRPr="002032AC">
        <w:rPr>
          <w:rFonts w:ascii="Arial" w:hAnsi="Arial" w:cs="Arial"/>
        </w:rPr>
        <w:t xml:space="preserve"> Aquella asamblea cuyo escrito de solicitud no contenga los requisitos establecidos en el artículo 12 de los  presentes Lineamientos, no será programada para su celebración, por lo que no podrá llevarse a cabo. La Secretaría Ejecutiva hará del conocimiento de la organización dicha situación por la vía más expedita, a más tardar el día siguiente</w:t>
      </w:r>
      <w:r w:rsidRPr="00176CC2">
        <w:rPr>
          <w:rFonts w:ascii="Arial" w:hAnsi="Arial" w:cs="Arial"/>
        </w:rPr>
        <w:t xml:space="preserve"> de presentada la solicitud.</w:t>
      </w:r>
    </w:p>
    <w:p w:rsidR="00BF101F" w:rsidRPr="00ED4618" w:rsidRDefault="00BF101F" w:rsidP="00BF101F">
      <w:pPr>
        <w:jc w:val="center"/>
        <w:rPr>
          <w:rFonts w:ascii="Arial" w:hAnsi="Arial" w:cs="Arial"/>
          <w:b/>
        </w:rPr>
      </w:pPr>
      <w:r w:rsidRPr="00ED4618">
        <w:rPr>
          <w:rFonts w:ascii="Arial" w:hAnsi="Arial" w:cs="Arial"/>
          <w:b/>
        </w:rPr>
        <w:t>CAPÍTULO II</w:t>
      </w:r>
    </w:p>
    <w:p w:rsidR="00BF101F" w:rsidRDefault="00BF101F" w:rsidP="00BF101F">
      <w:pPr>
        <w:jc w:val="center"/>
        <w:rPr>
          <w:rFonts w:ascii="Arial" w:hAnsi="Arial" w:cs="Arial"/>
          <w:b/>
        </w:rPr>
      </w:pPr>
      <w:r w:rsidRPr="00ED4618">
        <w:rPr>
          <w:rFonts w:ascii="Arial" w:hAnsi="Arial" w:cs="Arial"/>
          <w:b/>
        </w:rPr>
        <w:t>DE LOS ACTOS PREVIOS A LA CELEBRACIÓN DE LAS ASAMBLEAS</w:t>
      </w:r>
    </w:p>
    <w:p w:rsidR="00BF101F" w:rsidRPr="00ED4618" w:rsidRDefault="00BF101F" w:rsidP="00BF101F">
      <w:pPr>
        <w:spacing w:line="360" w:lineRule="auto"/>
        <w:jc w:val="center"/>
        <w:rPr>
          <w:rFonts w:ascii="Arial" w:hAnsi="Arial" w:cs="Arial"/>
          <w:b/>
        </w:rPr>
      </w:pPr>
    </w:p>
    <w:p w:rsidR="00BF101F" w:rsidRPr="00367FAC" w:rsidRDefault="00BF101F" w:rsidP="00BF101F">
      <w:pPr>
        <w:spacing w:line="360" w:lineRule="auto"/>
        <w:jc w:val="both"/>
        <w:rPr>
          <w:rFonts w:ascii="Arial" w:hAnsi="Arial" w:cs="Arial"/>
        </w:rPr>
      </w:pPr>
      <w:r w:rsidRPr="0038578E">
        <w:rPr>
          <w:rFonts w:ascii="Arial" w:hAnsi="Arial" w:cs="Arial"/>
          <w:b/>
        </w:rPr>
        <w:t xml:space="preserve">Artículo </w:t>
      </w:r>
      <w:r>
        <w:rPr>
          <w:rFonts w:ascii="Arial" w:hAnsi="Arial" w:cs="Arial"/>
          <w:b/>
        </w:rPr>
        <w:t>19</w:t>
      </w:r>
      <w:r w:rsidRPr="0038578E">
        <w:rPr>
          <w:rFonts w:ascii="Arial" w:hAnsi="Arial" w:cs="Arial"/>
          <w:b/>
        </w:rPr>
        <w:t>.</w:t>
      </w:r>
      <w:r w:rsidRPr="00367FAC">
        <w:rPr>
          <w:rFonts w:ascii="Arial" w:hAnsi="Arial" w:cs="Arial"/>
        </w:rPr>
        <w:t xml:space="preserve"> La </w:t>
      </w:r>
      <w:r>
        <w:rPr>
          <w:rFonts w:ascii="Arial" w:hAnsi="Arial" w:cs="Arial"/>
        </w:rPr>
        <w:t xml:space="preserve">Secretaría </w:t>
      </w:r>
      <w:r w:rsidRPr="00367FAC">
        <w:rPr>
          <w:rFonts w:ascii="Arial" w:hAnsi="Arial" w:cs="Arial"/>
        </w:rPr>
        <w:t xml:space="preserve">Ejecutiva procederá a comunicar la fecha, lugar y hora en que se llevará a cabo la asamblea, así como el nombre de las y los miembros de la organización que fungirán como Presidente (a) y Secretario (a) </w:t>
      </w:r>
      <w:r>
        <w:rPr>
          <w:rFonts w:ascii="Arial" w:hAnsi="Arial" w:cs="Arial"/>
        </w:rPr>
        <w:t xml:space="preserve">o su equivalente </w:t>
      </w:r>
      <w:r w:rsidRPr="00367FAC">
        <w:rPr>
          <w:rFonts w:ascii="Arial" w:hAnsi="Arial" w:cs="Arial"/>
        </w:rPr>
        <w:t xml:space="preserve">de la misma, mediante correo electrónico dirigido a la Presidencia del Consejo General del Instituto, para </w:t>
      </w:r>
      <w:r>
        <w:rPr>
          <w:rFonts w:ascii="Arial" w:hAnsi="Arial" w:cs="Arial"/>
        </w:rPr>
        <w:t xml:space="preserve">los efectos establecidos en </w:t>
      </w:r>
      <w:r w:rsidRPr="00367FAC">
        <w:rPr>
          <w:rFonts w:ascii="Arial" w:hAnsi="Arial" w:cs="Arial"/>
        </w:rPr>
        <w:t>el artículo 125</w:t>
      </w:r>
      <w:r>
        <w:rPr>
          <w:rFonts w:ascii="Arial" w:hAnsi="Arial" w:cs="Arial"/>
        </w:rPr>
        <w:t>,</w:t>
      </w:r>
      <w:r w:rsidRPr="00367FAC">
        <w:rPr>
          <w:rFonts w:ascii="Arial" w:hAnsi="Arial" w:cs="Arial"/>
        </w:rPr>
        <w:t xml:space="preserve"> fracción XVIII</w:t>
      </w:r>
      <w:r>
        <w:rPr>
          <w:rFonts w:ascii="Arial" w:hAnsi="Arial" w:cs="Arial"/>
        </w:rPr>
        <w:t>,</w:t>
      </w:r>
      <w:r w:rsidRPr="00367FAC">
        <w:rPr>
          <w:rFonts w:ascii="Arial" w:hAnsi="Arial" w:cs="Arial"/>
        </w:rPr>
        <w:t xml:space="preserve"> inciso b)</w:t>
      </w:r>
      <w:r>
        <w:rPr>
          <w:rFonts w:ascii="Arial" w:hAnsi="Arial" w:cs="Arial"/>
        </w:rPr>
        <w:t>,</w:t>
      </w:r>
      <w:r w:rsidRPr="00367FAC">
        <w:rPr>
          <w:rFonts w:ascii="Arial" w:hAnsi="Arial" w:cs="Arial"/>
        </w:rPr>
        <w:t xml:space="preserve"> de la Ley de Instituciones, con el objeto de certificar las asambleas.</w:t>
      </w:r>
    </w:p>
    <w:p w:rsidR="00BF101F" w:rsidRPr="00CF0AA5" w:rsidRDefault="00BF101F" w:rsidP="00BF101F">
      <w:pPr>
        <w:spacing w:line="360" w:lineRule="auto"/>
        <w:jc w:val="both"/>
        <w:rPr>
          <w:rFonts w:ascii="Arial" w:hAnsi="Arial" w:cs="Arial"/>
        </w:rPr>
      </w:pPr>
      <w:r w:rsidRPr="003072CC">
        <w:rPr>
          <w:rFonts w:ascii="Arial" w:hAnsi="Arial" w:cs="Arial"/>
          <w:b/>
        </w:rPr>
        <w:t>Artículo 2</w:t>
      </w:r>
      <w:r>
        <w:rPr>
          <w:rFonts w:ascii="Arial" w:hAnsi="Arial" w:cs="Arial"/>
          <w:b/>
        </w:rPr>
        <w:t>0</w:t>
      </w:r>
      <w:r w:rsidRPr="003072CC">
        <w:rPr>
          <w:rFonts w:ascii="Arial" w:hAnsi="Arial" w:cs="Arial"/>
          <w:b/>
        </w:rPr>
        <w:t>.</w:t>
      </w:r>
      <w:r w:rsidRPr="00367FAC">
        <w:rPr>
          <w:rFonts w:ascii="Arial" w:hAnsi="Arial" w:cs="Arial"/>
        </w:rPr>
        <w:t xml:space="preserve"> El Oficial Electoral designado, se comunicará con </w:t>
      </w:r>
      <w:r>
        <w:rPr>
          <w:rFonts w:ascii="Arial" w:hAnsi="Arial" w:cs="Arial"/>
        </w:rPr>
        <w:t>el</w:t>
      </w:r>
      <w:r w:rsidRPr="00367FAC">
        <w:rPr>
          <w:rFonts w:ascii="Arial" w:hAnsi="Arial" w:cs="Arial"/>
        </w:rPr>
        <w:t xml:space="preserve"> Presidente o Secretario (a) </w:t>
      </w:r>
      <w:r>
        <w:rPr>
          <w:rFonts w:ascii="Arial" w:hAnsi="Arial" w:cs="Arial"/>
        </w:rPr>
        <w:t xml:space="preserve">o su </w:t>
      </w:r>
      <w:r>
        <w:rPr>
          <w:rFonts w:ascii="Arial" w:hAnsi="Arial" w:cs="Arial"/>
        </w:rPr>
        <w:lastRenderedPageBreak/>
        <w:t xml:space="preserve">equivalente </w:t>
      </w:r>
      <w:r w:rsidRPr="00367FAC">
        <w:rPr>
          <w:rFonts w:ascii="Arial" w:hAnsi="Arial" w:cs="Arial"/>
        </w:rPr>
        <w:t xml:space="preserve">acreditados por la organización con mínimo 5 días de anticipación a la realización de la asamblea, para coordinar las actividades relativas a la preparación de la </w:t>
      </w:r>
      <w:r w:rsidRPr="00CF0AA5">
        <w:rPr>
          <w:rFonts w:ascii="Arial" w:hAnsi="Arial" w:cs="Arial"/>
        </w:rPr>
        <w:t xml:space="preserve">misma. </w:t>
      </w:r>
    </w:p>
    <w:p w:rsidR="00BF101F" w:rsidRPr="00CF0AA5" w:rsidRDefault="00BF101F" w:rsidP="00BF101F">
      <w:pPr>
        <w:spacing w:line="360" w:lineRule="auto"/>
        <w:jc w:val="both"/>
        <w:rPr>
          <w:rFonts w:ascii="Arial" w:hAnsi="Arial" w:cs="Arial"/>
        </w:rPr>
      </w:pPr>
      <w:r w:rsidRPr="00CF0AA5">
        <w:rPr>
          <w:rFonts w:ascii="Arial" w:hAnsi="Arial" w:cs="Arial"/>
          <w:b/>
        </w:rPr>
        <w:t>Artículo 21</w:t>
      </w:r>
      <w:r w:rsidRPr="00CF0AA5">
        <w:rPr>
          <w:rFonts w:ascii="Arial" w:hAnsi="Arial" w:cs="Arial"/>
        </w:rPr>
        <w:t xml:space="preserve">. En caso de que dentro de dichos plazos no haya sido posible la localización de las personas acreditadas por la organización, el Oficial Electoral designado elaborará un informe circunstanciado de los intentos de localización, mismo que remitirá por correo electrónico a la Secretaría Ejecutiva a más tardar al día siguiente, y en original dentro de los 2 días, a efecto de que se proceda a la cancelación de la asamblea, quedando a salvo el derecho de la organización para su reprogramación. </w:t>
      </w:r>
    </w:p>
    <w:p w:rsidR="00BF101F" w:rsidRPr="00CF0AA5" w:rsidRDefault="00BF101F" w:rsidP="00BF101F">
      <w:pPr>
        <w:spacing w:line="360" w:lineRule="auto"/>
        <w:jc w:val="both"/>
        <w:rPr>
          <w:rFonts w:ascii="Arial" w:hAnsi="Arial" w:cs="Arial"/>
        </w:rPr>
      </w:pPr>
      <w:r w:rsidRPr="00CF0AA5">
        <w:rPr>
          <w:rFonts w:ascii="Arial" w:hAnsi="Arial" w:cs="Arial"/>
        </w:rPr>
        <w:t xml:space="preserve">La Secretaría Ejecutiva hará del conocimiento de la organización dicha situación vía correo electrónico, a más tardar al día siguiente. </w:t>
      </w:r>
    </w:p>
    <w:p w:rsidR="00BF101F" w:rsidRPr="00CF0AA5" w:rsidRDefault="00BF101F" w:rsidP="00BF101F">
      <w:pPr>
        <w:spacing w:line="360" w:lineRule="auto"/>
        <w:jc w:val="both"/>
        <w:rPr>
          <w:rFonts w:ascii="Arial" w:hAnsi="Arial" w:cs="Arial"/>
        </w:rPr>
      </w:pPr>
      <w:r w:rsidRPr="00CF0AA5">
        <w:rPr>
          <w:rFonts w:ascii="Arial" w:hAnsi="Arial" w:cs="Arial"/>
          <w:b/>
        </w:rPr>
        <w:t>Artículo 22</w:t>
      </w:r>
      <w:r w:rsidRPr="00CF0AA5">
        <w:rPr>
          <w:rFonts w:ascii="Arial" w:hAnsi="Arial" w:cs="Arial"/>
        </w:rPr>
        <w:t xml:space="preserve">. Las y los responsables de la organización deberán presentarse en el lugar del evento, con cuando menos 2 horas de antelación al inicio del mismo con el fin de colaborar en las tareas de preparación de la asamblea. </w:t>
      </w:r>
    </w:p>
    <w:p w:rsidR="00BF101F" w:rsidRPr="00CF0AA5" w:rsidRDefault="00BF101F" w:rsidP="00BF101F">
      <w:pPr>
        <w:spacing w:line="360" w:lineRule="auto"/>
        <w:jc w:val="both"/>
        <w:rPr>
          <w:rFonts w:ascii="Arial" w:hAnsi="Arial" w:cs="Arial"/>
        </w:rPr>
      </w:pPr>
      <w:r w:rsidRPr="00CF0AA5">
        <w:rPr>
          <w:rFonts w:ascii="Arial" w:hAnsi="Arial" w:cs="Arial"/>
          <w:b/>
        </w:rPr>
        <w:t>Artículo 23</w:t>
      </w:r>
      <w:r w:rsidRPr="00CF0AA5">
        <w:rPr>
          <w:rFonts w:ascii="Arial" w:hAnsi="Arial" w:cs="Arial"/>
        </w:rPr>
        <w:t xml:space="preserve">.  Si el evento se realiza en un espacio abierto, la organización deberá delimitar, con los elementos a su alcance, el perímetro del área dentro de la cual se verificará el acto, dejando de preferencia un solo acceso. </w:t>
      </w:r>
    </w:p>
    <w:p w:rsidR="00BF101F" w:rsidRPr="00367FAC" w:rsidRDefault="00BF101F" w:rsidP="00BF101F">
      <w:pPr>
        <w:spacing w:line="360" w:lineRule="auto"/>
        <w:jc w:val="both"/>
        <w:rPr>
          <w:rFonts w:ascii="Arial" w:hAnsi="Arial" w:cs="Arial"/>
        </w:rPr>
      </w:pPr>
      <w:r w:rsidRPr="00CF0AA5">
        <w:rPr>
          <w:rFonts w:ascii="Arial" w:hAnsi="Arial" w:cs="Arial"/>
        </w:rPr>
        <w:t>Asimismo, se dará prioridad al acceso y registro a las personas asistentes con alguna discapacidad o en situación de vulnerabilidad, así como mujeres embarazadas y adultos mayores.</w:t>
      </w:r>
    </w:p>
    <w:p w:rsidR="00BF101F" w:rsidRDefault="00BF101F" w:rsidP="00BF101F">
      <w:pPr>
        <w:spacing w:line="360" w:lineRule="auto"/>
        <w:jc w:val="both"/>
        <w:rPr>
          <w:rFonts w:ascii="Arial" w:hAnsi="Arial" w:cs="Arial"/>
        </w:rPr>
      </w:pPr>
      <w:r w:rsidRPr="00DA17DF">
        <w:rPr>
          <w:rFonts w:ascii="Arial" w:hAnsi="Arial" w:cs="Arial"/>
          <w:b/>
        </w:rPr>
        <w:t>Artículo 2</w:t>
      </w:r>
      <w:r>
        <w:rPr>
          <w:rFonts w:ascii="Arial" w:hAnsi="Arial" w:cs="Arial"/>
          <w:b/>
        </w:rPr>
        <w:t>4</w:t>
      </w:r>
      <w:r w:rsidRPr="00DA17DF">
        <w:rPr>
          <w:rFonts w:ascii="Arial" w:hAnsi="Arial" w:cs="Arial"/>
          <w:b/>
        </w:rPr>
        <w:t>.</w:t>
      </w:r>
      <w:r w:rsidRPr="00367FAC">
        <w:rPr>
          <w:rFonts w:ascii="Arial" w:hAnsi="Arial" w:cs="Arial"/>
        </w:rPr>
        <w:t xml:space="preserve"> En caso de que la organización no se presente en el lugar programado para la celebración de la asamblea, en la fecha y hora señaladas, el Oficial Electoral designado enviará a la </w:t>
      </w:r>
      <w:r>
        <w:rPr>
          <w:rFonts w:ascii="Arial" w:hAnsi="Arial" w:cs="Arial"/>
        </w:rPr>
        <w:t xml:space="preserve">Secretaría </w:t>
      </w:r>
      <w:r w:rsidRPr="00367FAC">
        <w:rPr>
          <w:rFonts w:ascii="Arial" w:hAnsi="Arial" w:cs="Arial"/>
        </w:rPr>
        <w:t xml:space="preserve">Ejecutiva, </w:t>
      </w:r>
      <w:r>
        <w:rPr>
          <w:rFonts w:ascii="Arial" w:hAnsi="Arial" w:cs="Arial"/>
        </w:rPr>
        <w:t xml:space="preserve">el acta circunstancia correspondiente. </w:t>
      </w:r>
    </w:p>
    <w:p w:rsidR="00BF101F" w:rsidRPr="00367FAC" w:rsidRDefault="00BF101F" w:rsidP="00BF101F">
      <w:pPr>
        <w:spacing w:line="360" w:lineRule="auto"/>
        <w:jc w:val="both"/>
        <w:rPr>
          <w:rFonts w:ascii="Arial" w:hAnsi="Arial" w:cs="Arial"/>
        </w:rPr>
      </w:pPr>
    </w:p>
    <w:p w:rsidR="00BF101F" w:rsidRPr="006758E9" w:rsidRDefault="00BF101F" w:rsidP="00BF101F">
      <w:pPr>
        <w:spacing w:line="276" w:lineRule="auto"/>
        <w:jc w:val="center"/>
        <w:rPr>
          <w:rFonts w:ascii="Arial" w:hAnsi="Arial" w:cs="Arial"/>
          <w:b/>
        </w:rPr>
      </w:pPr>
      <w:r w:rsidRPr="006758E9">
        <w:rPr>
          <w:rFonts w:ascii="Arial" w:hAnsi="Arial" w:cs="Arial"/>
          <w:b/>
        </w:rPr>
        <w:t>CAPÍTULO III</w:t>
      </w:r>
    </w:p>
    <w:p w:rsidR="00BF101F" w:rsidRDefault="00BF101F" w:rsidP="00BF101F">
      <w:pPr>
        <w:spacing w:line="276" w:lineRule="auto"/>
        <w:jc w:val="center"/>
        <w:rPr>
          <w:rFonts w:ascii="Arial" w:hAnsi="Arial" w:cs="Arial"/>
          <w:b/>
        </w:rPr>
      </w:pPr>
      <w:r w:rsidRPr="006758E9">
        <w:rPr>
          <w:rFonts w:ascii="Arial" w:hAnsi="Arial" w:cs="Arial"/>
          <w:b/>
        </w:rPr>
        <w:t>DEL REGISTRO DE ASISTENTES A LAS ASAMBLEAS</w:t>
      </w:r>
    </w:p>
    <w:p w:rsidR="00BF101F" w:rsidRPr="006758E9" w:rsidRDefault="00BF101F" w:rsidP="00BF101F">
      <w:pPr>
        <w:spacing w:line="276" w:lineRule="auto"/>
        <w:jc w:val="center"/>
        <w:rPr>
          <w:rFonts w:ascii="Arial" w:hAnsi="Arial" w:cs="Arial"/>
          <w:b/>
        </w:rPr>
      </w:pPr>
    </w:p>
    <w:p w:rsidR="00BF101F" w:rsidRPr="00367FAC" w:rsidRDefault="00BF101F" w:rsidP="00BF101F">
      <w:pPr>
        <w:spacing w:line="360" w:lineRule="auto"/>
        <w:jc w:val="both"/>
        <w:rPr>
          <w:rFonts w:ascii="Arial" w:hAnsi="Arial" w:cs="Arial"/>
        </w:rPr>
      </w:pPr>
      <w:r w:rsidRPr="00CF0AA5">
        <w:rPr>
          <w:rFonts w:ascii="Arial" w:hAnsi="Arial" w:cs="Arial"/>
          <w:b/>
        </w:rPr>
        <w:t>Artículo 25</w:t>
      </w:r>
      <w:r w:rsidRPr="00CF0AA5">
        <w:rPr>
          <w:rFonts w:ascii="Arial" w:hAnsi="Arial" w:cs="Arial"/>
        </w:rPr>
        <w:t>. La organización deberá convocar a la ciudadanía para que se presente en el lugar donde tendrá verificativo la asamblea, con al menos 1 hora de anticipación a la señalada para dar inicio al evento, a fin de proceder a la identificación, registro, suscripción de manifestación y contabilización de las personas que asistan a la asamblea y deseen pertenecer al Partido Político Local en formación, deberán llevar consigo el original de su credencial para votar, para identificarse y poder registrar su asistencia, la cual sólo será válida si el domicilio de la citada credencial corresponde al distrito o municipio, según sea el caso, en que se realice la asamblea. En ninguna</w:t>
      </w:r>
      <w:r w:rsidRPr="00367FAC">
        <w:rPr>
          <w:rFonts w:ascii="Arial" w:hAnsi="Arial" w:cs="Arial"/>
        </w:rPr>
        <w:t xml:space="preserve"> circunstancia se permitirá que las y los organizadores del evento presenten la credencial para votar de quien o quienes pretendan afiliarse. </w:t>
      </w:r>
    </w:p>
    <w:p w:rsidR="00BF101F" w:rsidRPr="00367FAC" w:rsidRDefault="00BF101F" w:rsidP="00BF101F">
      <w:pPr>
        <w:spacing w:line="360" w:lineRule="auto"/>
        <w:jc w:val="both"/>
        <w:rPr>
          <w:rFonts w:ascii="Arial" w:hAnsi="Arial" w:cs="Arial"/>
        </w:rPr>
      </w:pPr>
      <w:r w:rsidRPr="00046FC1">
        <w:rPr>
          <w:rFonts w:ascii="Arial" w:hAnsi="Arial" w:cs="Arial"/>
          <w:b/>
        </w:rPr>
        <w:t>Artículo 2</w:t>
      </w:r>
      <w:r>
        <w:rPr>
          <w:rFonts w:ascii="Arial" w:hAnsi="Arial" w:cs="Arial"/>
          <w:b/>
        </w:rPr>
        <w:t>6</w:t>
      </w:r>
      <w:r w:rsidRPr="00367FAC">
        <w:rPr>
          <w:rFonts w:ascii="Arial" w:hAnsi="Arial" w:cs="Arial"/>
        </w:rPr>
        <w:t>. En caso de que las personas mencionadas no cuenten con el original de s</w:t>
      </w:r>
      <w:r>
        <w:rPr>
          <w:rFonts w:ascii="Arial" w:hAnsi="Arial" w:cs="Arial"/>
        </w:rPr>
        <w:t>u credencial para votar porque e</w:t>
      </w:r>
      <w:r w:rsidRPr="00367FAC">
        <w:rPr>
          <w:rFonts w:ascii="Arial" w:hAnsi="Arial" w:cs="Arial"/>
        </w:rPr>
        <w:t xml:space="preserve">sta se encuentra en trámite, podrán presentar el comprobante de solicitud ante el Registro Federal de Electores, acompañado de una identificación original con fotografía expedida por alguna institución pública, entre otras, las siguientes: </w:t>
      </w:r>
      <w:r w:rsidRPr="00046FC1">
        <w:rPr>
          <w:rFonts w:ascii="Arial" w:hAnsi="Arial" w:cs="Arial"/>
        </w:rPr>
        <w:t>pasaporte, cartilla militar, cédula profesional, licencia de conducir o credencial expedida por el Instituto Nacional de Personas Adultas Mayores</w:t>
      </w:r>
      <w:r w:rsidRPr="00367FAC">
        <w:rPr>
          <w:rFonts w:ascii="Arial" w:hAnsi="Arial" w:cs="Arial"/>
        </w:rPr>
        <w:t xml:space="preserve">. Por ningún motivo se aceptarán, como identificación, credenciales expedidas por algún Partido Político, </w:t>
      </w:r>
      <w:r w:rsidRPr="00367FAC">
        <w:rPr>
          <w:rFonts w:ascii="Arial" w:hAnsi="Arial" w:cs="Arial"/>
        </w:rPr>
        <w:lastRenderedPageBreak/>
        <w:t xml:space="preserve">organización política o institución privada. </w:t>
      </w:r>
    </w:p>
    <w:p w:rsidR="00BF101F" w:rsidRPr="00367FAC" w:rsidRDefault="00BF101F" w:rsidP="00BF101F">
      <w:pPr>
        <w:spacing w:line="360" w:lineRule="auto"/>
        <w:jc w:val="both"/>
        <w:rPr>
          <w:rFonts w:ascii="Arial" w:hAnsi="Arial" w:cs="Arial"/>
        </w:rPr>
      </w:pPr>
      <w:r w:rsidRPr="00046FC1">
        <w:rPr>
          <w:rFonts w:ascii="Arial" w:hAnsi="Arial" w:cs="Arial"/>
          <w:b/>
        </w:rPr>
        <w:t>Artículo 2</w:t>
      </w:r>
      <w:r>
        <w:rPr>
          <w:rFonts w:ascii="Arial" w:hAnsi="Arial" w:cs="Arial"/>
          <w:b/>
        </w:rPr>
        <w:t>7</w:t>
      </w:r>
      <w:r w:rsidRPr="00367FAC">
        <w:rPr>
          <w:rFonts w:ascii="Arial" w:hAnsi="Arial" w:cs="Arial"/>
        </w:rPr>
        <w:t xml:space="preserve">. Únicamente las personas asistentes a la asamblea que deseen pertenecer al Partido Político Local, deberán entregar al </w:t>
      </w:r>
      <w:r>
        <w:rPr>
          <w:rFonts w:ascii="Arial" w:hAnsi="Arial" w:cs="Arial"/>
        </w:rPr>
        <w:t xml:space="preserve">oficial electoral </w:t>
      </w:r>
      <w:r w:rsidRPr="00367FAC">
        <w:rPr>
          <w:rFonts w:ascii="Arial" w:hAnsi="Arial" w:cs="Arial"/>
        </w:rPr>
        <w:t>del Instituto</w:t>
      </w:r>
      <w:r>
        <w:rPr>
          <w:rFonts w:ascii="Arial" w:hAnsi="Arial" w:cs="Arial"/>
        </w:rPr>
        <w:t xml:space="preserve"> </w:t>
      </w:r>
      <w:r w:rsidRPr="00367FAC">
        <w:rPr>
          <w:rFonts w:ascii="Arial" w:hAnsi="Arial" w:cs="Arial"/>
        </w:rPr>
        <w:t>el original de su crede</w:t>
      </w:r>
      <w:r>
        <w:rPr>
          <w:rFonts w:ascii="Arial" w:hAnsi="Arial" w:cs="Arial"/>
        </w:rPr>
        <w:t>ncial para votar, a fin de que e</w:t>
      </w:r>
      <w:r w:rsidRPr="00367FAC">
        <w:rPr>
          <w:rFonts w:ascii="Arial" w:hAnsi="Arial" w:cs="Arial"/>
        </w:rPr>
        <w:t xml:space="preserve">ste proceda a realizar la búsqueda en el padrón electoral del distrito o municipio y a imprimir, la respectiva manifestación, la cual una vez leída por la persona y estando de acuerdo con su contenido, deberá ser suscrita ante el </w:t>
      </w:r>
      <w:r>
        <w:rPr>
          <w:rFonts w:ascii="Arial" w:hAnsi="Arial" w:cs="Arial"/>
        </w:rPr>
        <w:t xml:space="preserve">citado funcionario. </w:t>
      </w:r>
    </w:p>
    <w:p w:rsidR="00BF101F" w:rsidRPr="00367FAC" w:rsidRDefault="00BF101F" w:rsidP="00BF101F">
      <w:pPr>
        <w:spacing w:line="360" w:lineRule="auto"/>
        <w:jc w:val="both"/>
        <w:rPr>
          <w:rFonts w:ascii="Arial" w:hAnsi="Arial" w:cs="Arial"/>
        </w:rPr>
      </w:pPr>
      <w:r w:rsidRPr="00EA62B0">
        <w:rPr>
          <w:rFonts w:ascii="Arial" w:hAnsi="Arial" w:cs="Arial"/>
          <w:b/>
        </w:rPr>
        <w:t>Artículo 2</w:t>
      </w:r>
      <w:r>
        <w:rPr>
          <w:rFonts w:ascii="Arial" w:hAnsi="Arial" w:cs="Arial"/>
          <w:b/>
        </w:rPr>
        <w:t>8</w:t>
      </w:r>
      <w:r w:rsidRPr="00EA62B0">
        <w:rPr>
          <w:rFonts w:ascii="Arial" w:hAnsi="Arial" w:cs="Arial"/>
          <w:b/>
        </w:rPr>
        <w:t>.</w:t>
      </w:r>
      <w:r w:rsidRPr="00367FAC">
        <w:rPr>
          <w:rFonts w:ascii="Arial" w:hAnsi="Arial" w:cs="Arial"/>
        </w:rPr>
        <w:t xml:space="preserve"> </w:t>
      </w:r>
      <w:r>
        <w:rPr>
          <w:rFonts w:ascii="Arial" w:hAnsi="Arial" w:cs="Arial"/>
        </w:rPr>
        <w:t>Podrá ampliarse el periodo de registro de asistencia hasta por 60 minutos en los</w:t>
      </w:r>
      <w:r w:rsidRPr="00367FAC">
        <w:rPr>
          <w:rFonts w:ascii="Arial" w:hAnsi="Arial" w:cs="Arial"/>
        </w:rPr>
        <w:t xml:space="preserve"> siguientes supuestos: </w:t>
      </w:r>
    </w:p>
    <w:p w:rsidR="00BF101F" w:rsidRPr="00367FAC" w:rsidRDefault="00BF101F" w:rsidP="00BF101F">
      <w:pPr>
        <w:spacing w:line="360" w:lineRule="auto"/>
        <w:jc w:val="both"/>
        <w:rPr>
          <w:rFonts w:ascii="Arial" w:hAnsi="Arial" w:cs="Arial"/>
        </w:rPr>
      </w:pPr>
      <w:r>
        <w:rPr>
          <w:rFonts w:ascii="Arial" w:hAnsi="Arial" w:cs="Arial"/>
          <w:b/>
        </w:rPr>
        <w:t>I.</w:t>
      </w:r>
      <w:r w:rsidRPr="00367FAC">
        <w:rPr>
          <w:rFonts w:ascii="Arial" w:hAnsi="Arial" w:cs="Arial"/>
        </w:rPr>
        <w:t xml:space="preserve"> Cuando a la hora programada para el inicio de la asamblea aún haya personas esperando en la fila de registro y no se haya constituido el quórum legal necesario para iniciarla. En este caso el registro continuará hasta que ya no exista persona alguna esperando en la fila correspondiente. De alcanzarse el quórum antes de que se concluya el registro de las personas formadas en la fila, se podrá dar inicio a la asamblea y continuar el registro</w:t>
      </w:r>
      <w:r>
        <w:rPr>
          <w:rFonts w:ascii="Arial" w:hAnsi="Arial" w:cs="Arial"/>
        </w:rPr>
        <w:t>, debiendo concluirlo hasta antes del inicio de la votación.</w:t>
      </w:r>
      <w:r w:rsidRPr="00367FAC">
        <w:rPr>
          <w:rFonts w:ascii="Arial" w:hAnsi="Arial" w:cs="Arial"/>
        </w:rPr>
        <w:t xml:space="preserve"> </w:t>
      </w:r>
    </w:p>
    <w:p w:rsidR="00BF101F" w:rsidRPr="00367FAC" w:rsidRDefault="00BF101F" w:rsidP="00BF101F">
      <w:pPr>
        <w:spacing w:line="360" w:lineRule="auto"/>
        <w:jc w:val="both"/>
        <w:rPr>
          <w:rFonts w:ascii="Arial" w:hAnsi="Arial" w:cs="Arial"/>
        </w:rPr>
      </w:pPr>
      <w:r>
        <w:rPr>
          <w:rFonts w:ascii="Arial" w:hAnsi="Arial" w:cs="Arial"/>
          <w:b/>
        </w:rPr>
        <w:t>II.</w:t>
      </w:r>
      <w:r w:rsidRPr="00367FAC">
        <w:rPr>
          <w:rFonts w:ascii="Arial" w:hAnsi="Arial" w:cs="Arial"/>
        </w:rPr>
        <w:t xml:space="preserve"> En la hipótesis de que a la hora fijada para el inicio de la asamblea no exista el quórum </w:t>
      </w:r>
      <w:r w:rsidRPr="00851F96">
        <w:rPr>
          <w:rFonts w:ascii="Arial" w:hAnsi="Arial" w:cs="Arial"/>
        </w:rPr>
        <w:t>legal y no haya personas esperando en la fila para su registro, el Oficial Electoral designado informará al responsable de la organización el tiempo que esperará 60 minutos para que se integre el quórum legal requerido.</w:t>
      </w:r>
    </w:p>
    <w:p w:rsidR="00BF101F" w:rsidRPr="00851F96" w:rsidRDefault="00BF101F" w:rsidP="00BF101F">
      <w:pPr>
        <w:spacing w:line="360" w:lineRule="auto"/>
        <w:jc w:val="both"/>
        <w:rPr>
          <w:rFonts w:ascii="Arial" w:hAnsi="Arial" w:cs="Arial"/>
        </w:rPr>
      </w:pPr>
      <w:r w:rsidRPr="00851F96">
        <w:rPr>
          <w:rFonts w:ascii="Arial" w:hAnsi="Arial" w:cs="Arial"/>
          <w:b/>
        </w:rPr>
        <w:t xml:space="preserve">Artículo </w:t>
      </w:r>
      <w:r>
        <w:rPr>
          <w:rFonts w:ascii="Arial" w:hAnsi="Arial" w:cs="Arial"/>
          <w:b/>
        </w:rPr>
        <w:t>29</w:t>
      </w:r>
      <w:r w:rsidRPr="00851F96">
        <w:rPr>
          <w:rFonts w:ascii="Arial" w:hAnsi="Arial" w:cs="Arial"/>
          <w:b/>
        </w:rPr>
        <w:t>.</w:t>
      </w:r>
      <w:r w:rsidRPr="00851F96">
        <w:rPr>
          <w:rFonts w:ascii="Arial" w:hAnsi="Arial" w:cs="Arial"/>
        </w:rPr>
        <w:t xml:space="preserve"> Durante el registro de asistentes a la asamblea, las y los representantes de la organización apoyarán exclusivamente, y a solicitud del Oficial Electoral designado, para efectos de preservar su desarrollo ordenado y ágil. </w:t>
      </w:r>
    </w:p>
    <w:p w:rsidR="00BF101F" w:rsidRPr="00367FAC" w:rsidRDefault="00BF101F" w:rsidP="00BF101F">
      <w:pPr>
        <w:spacing w:line="360" w:lineRule="auto"/>
        <w:jc w:val="both"/>
        <w:rPr>
          <w:rFonts w:ascii="Arial" w:hAnsi="Arial" w:cs="Arial"/>
        </w:rPr>
      </w:pPr>
      <w:r w:rsidRPr="00851F96">
        <w:rPr>
          <w:rFonts w:ascii="Arial" w:hAnsi="Arial" w:cs="Arial"/>
          <w:b/>
        </w:rPr>
        <w:t>Artículo 3</w:t>
      </w:r>
      <w:r>
        <w:rPr>
          <w:rFonts w:ascii="Arial" w:hAnsi="Arial" w:cs="Arial"/>
          <w:b/>
        </w:rPr>
        <w:t>0</w:t>
      </w:r>
      <w:r w:rsidRPr="00851F96">
        <w:rPr>
          <w:rFonts w:ascii="Arial" w:hAnsi="Arial" w:cs="Arial"/>
        </w:rPr>
        <w:t>. El Oficial Electoral designado no recibirá manifestaciones de quienes no</w:t>
      </w:r>
      <w:r w:rsidRPr="00367FAC">
        <w:rPr>
          <w:rFonts w:ascii="Arial" w:hAnsi="Arial" w:cs="Arial"/>
        </w:rPr>
        <w:t xml:space="preserve"> registren personalmente su asistencia a la asamblea en términos de</w:t>
      </w:r>
      <w:r>
        <w:rPr>
          <w:rFonts w:ascii="Arial" w:hAnsi="Arial" w:cs="Arial"/>
        </w:rPr>
        <w:t xml:space="preserve"> los</w:t>
      </w:r>
      <w:r w:rsidRPr="00367FAC">
        <w:rPr>
          <w:rFonts w:ascii="Arial" w:hAnsi="Arial" w:cs="Arial"/>
        </w:rPr>
        <w:t xml:space="preserve"> presente</w:t>
      </w:r>
      <w:r>
        <w:rPr>
          <w:rFonts w:ascii="Arial" w:hAnsi="Arial" w:cs="Arial"/>
        </w:rPr>
        <w:t>s</w:t>
      </w:r>
      <w:r w:rsidRPr="00367FAC">
        <w:rPr>
          <w:rFonts w:ascii="Arial" w:hAnsi="Arial" w:cs="Arial"/>
        </w:rPr>
        <w:t xml:space="preserve"> </w:t>
      </w:r>
      <w:r>
        <w:rPr>
          <w:rFonts w:ascii="Arial" w:hAnsi="Arial" w:cs="Arial"/>
        </w:rPr>
        <w:t>lineamientos</w:t>
      </w:r>
      <w:r w:rsidRPr="00367FAC">
        <w:rPr>
          <w:rFonts w:ascii="Arial" w:hAnsi="Arial" w:cs="Arial"/>
        </w:rPr>
        <w:t>.</w:t>
      </w:r>
    </w:p>
    <w:p w:rsidR="00BF101F" w:rsidRPr="00F22E14" w:rsidRDefault="00BF101F" w:rsidP="00BF101F">
      <w:pPr>
        <w:spacing w:line="360" w:lineRule="auto"/>
        <w:jc w:val="both"/>
        <w:rPr>
          <w:rFonts w:ascii="Arial" w:hAnsi="Arial" w:cs="Arial"/>
        </w:rPr>
      </w:pPr>
      <w:r w:rsidRPr="00F22E14">
        <w:rPr>
          <w:rFonts w:ascii="Arial" w:hAnsi="Arial" w:cs="Arial"/>
          <w:b/>
        </w:rPr>
        <w:t xml:space="preserve">Artículo </w:t>
      </w:r>
      <w:r>
        <w:rPr>
          <w:rFonts w:ascii="Arial" w:hAnsi="Arial" w:cs="Arial"/>
          <w:b/>
        </w:rPr>
        <w:t>31</w:t>
      </w:r>
      <w:r w:rsidRPr="00F22E14">
        <w:rPr>
          <w:rFonts w:ascii="Arial" w:hAnsi="Arial" w:cs="Arial"/>
        </w:rPr>
        <w:t xml:space="preserve"> La organización de ciudadanos convocante de la Asamblea en ningún caso podrá asociar este acto con otro de distinta naturaleza.</w:t>
      </w:r>
    </w:p>
    <w:p w:rsidR="00BF101F" w:rsidRPr="00CF0AA5" w:rsidRDefault="00BF101F" w:rsidP="00BF101F">
      <w:pPr>
        <w:spacing w:line="360" w:lineRule="auto"/>
        <w:jc w:val="both"/>
        <w:rPr>
          <w:rFonts w:ascii="Arial" w:hAnsi="Arial" w:cs="Arial"/>
        </w:rPr>
      </w:pPr>
      <w:r w:rsidRPr="00CF0AA5">
        <w:rPr>
          <w:rFonts w:ascii="Arial" w:hAnsi="Arial" w:cs="Arial"/>
        </w:rPr>
        <w:t>El número de afiliados que asistan a la asamblea en ningún caso podrá ser menor del 0.26% del padrón electoral del distrito, o municipio según sea el caso.</w:t>
      </w:r>
    </w:p>
    <w:p w:rsidR="00BF101F" w:rsidRPr="00CF0AA5" w:rsidRDefault="00BF101F" w:rsidP="00BF101F">
      <w:pPr>
        <w:spacing w:line="360" w:lineRule="auto"/>
        <w:jc w:val="both"/>
        <w:rPr>
          <w:rFonts w:ascii="Arial" w:hAnsi="Arial" w:cs="Arial"/>
        </w:rPr>
      </w:pPr>
      <w:r w:rsidRPr="00CF0AA5">
        <w:rPr>
          <w:rFonts w:ascii="Arial" w:hAnsi="Arial" w:cs="Arial"/>
        </w:rPr>
        <w:t>Desde el momento de la acreditación del oficial electoral del Instituto, ante el presidente (a) y secretario (a) o su equivalente de la organización, durante y hasta el cierre del acta correspondiente, en el lugar donde se celebre la Asamblea, no se permitirá la distribución de despensas, materiales de construcción o cualquier otro bien que pretenda inducir a los ciudadanos participantes en la Asamblea y que lesione su derecho de libre asociación.</w:t>
      </w:r>
    </w:p>
    <w:p w:rsidR="00BF101F" w:rsidRPr="00CF0AA5" w:rsidRDefault="00BF101F" w:rsidP="00BF101F">
      <w:pPr>
        <w:jc w:val="both"/>
        <w:rPr>
          <w:rFonts w:ascii="Arial" w:hAnsi="Arial" w:cs="Arial"/>
        </w:rPr>
      </w:pPr>
    </w:p>
    <w:p w:rsidR="00BF101F" w:rsidRPr="00CF0AA5" w:rsidRDefault="00BF101F" w:rsidP="00BF101F">
      <w:pPr>
        <w:jc w:val="center"/>
        <w:rPr>
          <w:rFonts w:ascii="Arial" w:hAnsi="Arial" w:cs="Arial"/>
          <w:b/>
        </w:rPr>
      </w:pPr>
      <w:r w:rsidRPr="00CF0AA5">
        <w:rPr>
          <w:rFonts w:ascii="Arial" w:hAnsi="Arial" w:cs="Arial"/>
          <w:b/>
        </w:rPr>
        <w:t>CAPÍTULO IV</w:t>
      </w:r>
    </w:p>
    <w:p w:rsidR="00BF101F" w:rsidRPr="00CF0AA5" w:rsidRDefault="00BF101F" w:rsidP="00BF101F">
      <w:pPr>
        <w:jc w:val="center"/>
        <w:rPr>
          <w:rFonts w:ascii="Arial" w:hAnsi="Arial" w:cs="Arial"/>
          <w:b/>
        </w:rPr>
      </w:pPr>
      <w:r w:rsidRPr="00CF0AA5">
        <w:rPr>
          <w:rFonts w:ascii="Arial" w:hAnsi="Arial" w:cs="Arial"/>
          <w:b/>
        </w:rPr>
        <w:t>DE LA CELEBRACIÓN Y CERTIFICACIÓN DE LA ASAMBLEA</w:t>
      </w:r>
    </w:p>
    <w:p w:rsidR="00BF101F" w:rsidRPr="00CF0AA5" w:rsidRDefault="00BF101F" w:rsidP="00BF101F">
      <w:pPr>
        <w:spacing w:line="276" w:lineRule="auto"/>
        <w:jc w:val="center"/>
        <w:rPr>
          <w:rFonts w:ascii="Arial" w:hAnsi="Arial" w:cs="Arial"/>
          <w:b/>
        </w:rPr>
      </w:pPr>
    </w:p>
    <w:p w:rsidR="00BF101F" w:rsidRPr="006F414A" w:rsidRDefault="00BF101F" w:rsidP="00BF101F">
      <w:pPr>
        <w:spacing w:line="360" w:lineRule="auto"/>
        <w:jc w:val="both"/>
        <w:rPr>
          <w:rFonts w:ascii="Arial" w:hAnsi="Arial" w:cs="Arial"/>
        </w:rPr>
      </w:pPr>
      <w:r w:rsidRPr="00CF0AA5">
        <w:rPr>
          <w:rFonts w:ascii="Arial" w:hAnsi="Arial" w:cs="Arial"/>
          <w:b/>
        </w:rPr>
        <w:t>Artículo 3</w:t>
      </w:r>
      <w:r>
        <w:rPr>
          <w:rFonts w:ascii="Arial" w:hAnsi="Arial" w:cs="Arial"/>
          <w:b/>
        </w:rPr>
        <w:t>2</w:t>
      </w:r>
      <w:r w:rsidRPr="00CF0AA5">
        <w:rPr>
          <w:rFonts w:ascii="Arial" w:hAnsi="Arial" w:cs="Arial"/>
          <w:b/>
        </w:rPr>
        <w:t>.</w:t>
      </w:r>
      <w:r w:rsidRPr="00CF0AA5">
        <w:rPr>
          <w:rFonts w:ascii="Arial" w:hAnsi="Arial" w:cs="Arial"/>
        </w:rPr>
        <w:t xml:space="preserve"> La celebración de las asambleas distritales o municipales invariablemente deberá ser certificada por un Oficial Electoral designado. Este funcionario en apego a los</w:t>
      </w:r>
      <w:r w:rsidRPr="004F68F2">
        <w:rPr>
          <w:rFonts w:ascii="Arial" w:hAnsi="Arial" w:cs="Arial"/>
        </w:rPr>
        <w:t xml:space="preserve"> principios rectores de las actividades del Instituto, y bajo su más estricta responsabilidad, deberá informar en el acta que al efecto se levante, sobre cualquier situación irregular que se presente antes, durante y después de la asamblea, señalando las circunstancias de modo, tiempo y lugar. De ser posible, se asentará en el acta </w:t>
      </w:r>
      <w:r w:rsidRPr="004F68F2">
        <w:rPr>
          <w:rFonts w:ascii="Arial" w:hAnsi="Arial" w:cs="Arial"/>
        </w:rPr>
        <w:lastRenderedPageBreak/>
        <w:t>el o los nombres de las personas involucradas en los incidentes reportados, observando en todo momento, el procedimiento establecido en el Reglamento de Oficialía Electoral</w:t>
      </w:r>
      <w:r>
        <w:rPr>
          <w:rFonts w:ascii="Arial" w:hAnsi="Arial" w:cs="Arial"/>
        </w:rPr>
        <w:t>.</w:t>
      </w:r>
    </w:p>
    <w:p w:rsidR="00BF101F" w:rsidRPr="004F68F2" w:rsidRDefault="00BF101F" w:rsidP="00BF101F">
      <w:pPr>
        <w:spacing w:line="360" w:lineRule="auto"/>
        <w:jc w:val="both"/>
        <w:rPr>
          <w:rFonts w:ascii="Arial" w:hAnsi="Arial" w:cs="Arial"/>
        </w:rPr>
      </w:pPr>
      <w:r w:rsidRPr="004C214E">
        <w:rPr>
          <w:rFonts w:ascii="Arial" w:hAnsi="Arial" w:cs="Arial"/>
          <w:b/>
        </w:rPr>
        <w:t>Artículo 3</w:t>
      </w:r>
      <w:r>
        <w:rPr>
          <w:rFonts w:ascii="Arial" w:hAnsi="Arial" w:cs="Arial"/>
          <w:b/>
        </w:rPr>
        <w:t>3</w:t>
      </w:r>
      <w:r w:rsidRPr="004C214E">
        <w:rPr>
          <w:rFonts w:ascii="Arial" w:hAnsi="Arial" w:cs="Arial"/>
          <w:b/>
        </w:rPr>
        <w:t>.</w:t>
      </w:r>
      <w:r w:rsidRPr="004F68F2">
        <w:rPr>
          <w:rFonts w:ascii="Arial" w:hAnsi="Arial" w:cs="Arial"/>
        </w:rPr>
        <w:t xml:space="preserve"> Aquellas actividades que pretendan agregar atractivos especiales para conseguir la asistencia de la ciudadanía, por ejemplo: la celebración de rifas, promesas de contratación de trabajo, compromisos de solución en la regularización de la tenencia de la tierra, promesas del otorgamiento de servicios, impartición de cursos, espectáculos y cualquier tipo de ob</w:t>
      </w:r>
      <w:r>
        <w:rPr>
          <w:rFonts w:ascii="Arial" w:hAnsi="Arial" w:cs="Arial"/>
        </w:rPr>
        <w:t>sequios materiales, dádivas, etc</w:t>
      </w:r>
      <w:r w:rsidRPr="004F68F2">
        <w:rPr>
          <w:rFonts w:ascii="Arial" w:hAnsi="Arial" w:cs="Arial"/>
        </w:rPr>
        <w:t xml:space="preserve">., invalidarán la asamblea. </w:t>
      </w:r>
    </w:p>
    <w:p w:rsidR="00BF101F" w:rsidRPr="003E5A81" w:rsidRDefault="00BF101F" w:rsidP="00BF101F">
      <w:pPr>
        <w:spacing w:line="360" w:lineRule="auto"/>
        <w:jc w:val="both"/>
        <w:rPr>
          <w:rFonts w:ascii="Arial" w:hAnsi="Arial" w:cs="Arial"/>
        </w:rPr>
      </w:pPr>
      <w:r w:rsidRPr="004F68F2">
        <w:rPr>
          <w:rFonts w:ascii="Arial" w:hAnsi="Arial" w:cs="Arial"/>
        </w:rPr>
        <w:t xml:space="preserve">Asimismo, invalidará la asamblea la intervención de organizaciones gremiales o de otras </w:t>
      </w:r>
      <w:r w:rsidRPr="003E5A81">
        <w:rPr>
          <w:rFonts w:ascii="Arial" w:hAnsi="Arial" w:cs="Arial"/>
        </w:rPr>
        <w:t xml:space="preserve">con objeto social diferente a la constitución de partidos políticos. </w:t>
      </w:r>
    </w:p>
    <w:p w:rsidR="00BF101F" w:rsidRPr="003E5A81" w:rsidRDefault="00BF101F" w:rsidP="00BF101F">
      <w:pPr>
        <w:spacing w:line="360" w:lineRule="auto"/>
        <w:jc w:val="both"/>
        <w:rPr>
          <w:rFonts w:ascii="Arial" w:hAnsi="Arial" w:cs="Arial"/>
        </w:rPr>
      </w:pPr>
      <w:r w:rsidRPr="003E5A81">
        <w:rPr>
          <w:rFonts w:ascii="Arial" w:hAnsi="Arial" w:cs="Arial"/>
          <w:b/>
        </w:rPr>
        <w:t>Artículo 3</w:t>
      </w:r>
      <w:r>
        <w:rPr>
          <w:rFonts w:ascii="Arial" w:hAnsi="Arial" w:cs="Arial"/>
          <w:b/>
        </w:rPr>
        <w:t>4</w:t>
      </w:r>
      <w:r w:rsidRPr="003E5A81">
        <w:rPr>
          <w:rFonts w:ascii="Arial" w:hAnsi="Arial" w:cs="Arial"/>
        </w:rPr>
        <w:t xml:space="preserve">. El desarrollo ordenado de la asamblea y la seguridad de los funcionarios  del Instituto que asistan a su certificación, serán responsabilidad de la organización y de los representantes legales de la misma. </w:t>
      </w:r>
    </w:p>
    <w:p w:rsidR="00BF101F" w:rsidRPr="004F68F2" w:rsidRDefault="00BF101F" w:rsidP="00BF101F">
      <w:pPr>
        <w:spacing w:line="360" w:lineRule="auto"/>
        <w:jc w:val="both"/>
        <w:rPr>
          <w:rFonts w:ascii="Arial" w:hAnsi="Arial" w:cs="Arial"/>
        </w:rPr>
      </w:pPr>
      <w:r w:rsidRPr="003E5A81">
        <w:rPr>
          <w:rFonts w:ascii="Arial" w:hAnsi="Arial" w:cs="Arial"/>
          <w:b/>
        </w:rPr>
        <w:t>Artículo 3</w:t>
      </w:r>
      <w:r>
        <w:rPr>
          <w:rFonts w:ascii="Arial" w:hAnsi="Arial" w:cs="Arial"/>
          <w:b/>
        </w:rPr>
        <w:t>5</w:t>
      </w:r>
      <w:r w:rsidRPr="003E5A81">
        <w:rPr>
          <w:rFonts w:ascii="Arial" w:hAnsi="Arial" w:cs="Arial"/>
          <w:b/>
        </w:rPr>
        <w:t>.</w:t>
      </w:r>
      <w:r w:rsidRPr="003E5A81">
        <w:rPr>
          <w:rFonts w:ascii="Arial" w:hAnsi="Arial" w:cs="Arial"/>
        </w:rPr>
        <w:t xml:space="preserve"> El Oficial Electoral designado, sólo podrá dar autorización para el inicio de la celebración de la asamblea una vez que físicamente cuente con un número de manifestaciones igual o superior al exigido por el artículo 12 de la Ley de Partidos</w:t>
      </w:r>
      <w:r w:rsidRPr="004F68F2">
        <w:rPr>
          <w:rFonts w:ascii="Arial" w:hAnsi="Arial" w:cs="Arial"/>
        </w:rPr>
        <w:t xml:space="preserve"> Políticos y siempre y cuando en el recinto permanezca el número mínimo de afiliadas y afiliados requerido en dicho artículo. </w:t>
      </w:r>
    </w:p>
    <w:p w:rsidR="00BF101F" w:rsidRPr="004F68F2" w:rsidRDefault="00BF101F" w:rsidP="00BF101F">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Pr="00047876">
        <w:rPr>
          <w:rFonts w:ascii="Arial" w:hAnsi="Arial" w:cs="Arial"/>
          <w:b/>
        </w:rPr>
        <w:t>3</w:t>
      </w:r>
      <w:r>
        <w:rPr>
          <w:rFonts w:ascii="Arial" w:hAnsi="Arial" w:cs="Arial"/>
          <w:b/>
        </w:rPr>
        <w:t>6</w:t>
      </w:r>
      <w:r w:rsidRPr="00047876">
        <w:rPr>
          <w:rFonts w:ascii="Arial" w:hAnsi="Arial" w:cs="Arial"/>
          <w:b/>
        </w:rPr>
        <w:t>.</w:t>
      </w:r>
      <w:r w:rsidRPr="004F68F2">
        <w:rPr>
          <w:rFonts w:ascii="Arial" w:hAnsi="Arial" w:cs="Arial"/>
        </w:rPr>
        <w:t xml:space="preserve"> Las decisiones que tome la asamblea deberán ser resultado de la aprobación de al menos el 50% más 1 de las y los afiliados registrados </w:t>
      </w:r>
      <w:r w:rsidRPr="00CF0AA5">
        <w:rPr>
          <w:rFonts w:ascii="Arial" w:hAnsi="Arial" w:cs="Arial"/>
        </w:rPr>
        <w:t>por el Oficial Electoral.</w:t>
      </w:r>
      <w:r w:rsidRPr="004F68F2">
        <w:rPr>
          <w:rFonts w:ascii="Arial" w:hAnsi="Arial" w:cs="Arial"/>
        </w:rPr>
        <w:t xml:space="preserve"> </w:t>
      </w:r>
    </w:p>
    <w:p w:rsidR="00BF101F" w:rsidRPr="004F68F2" w:rsidRDefault="00BF101F" w:rsidP="00BF101F">
      <w:pPr>
        <w:spacing w:line="360" w:lineRule="auto"/>
        <w:jc w:val="both"/>
        <w:rPr>
          <w:rFonts w:ascii="Arial" w:hAnsi="Arial" w:cs="Arial"/>
        </w:rPr>
      </w:pPr>
      <w:r w:rsidRPr="003D5E1E">
        <w:rPr>
          <w:rFonts w:ascii="Arial" w:hAnsi="Arial" w:cs="Arial"/>
          <w:b/>
        </w:rPr>
        <w:t>Artículo</w:t>
      </w:r>
      <w:r w:rsidRPr="003D5E1E">
        <w:rPr>
          <w:rFonts w:ascii="Arial" w:hAnsi="Arial" w:cs="Arial"/>
        </w:rPr>
        <w:t xml:space="preserve"> </w:t>
      </w:r>
      <w:r w:rsidRPr="003D5E1E">
        <w:rPr>
          <w:rFonts w:ascii="Arial" w:hAnsi="Arial" w:cs="Arial"/>
          <w:b/>
        </w:rPr>
        <w:t>3</w:t>
      </w:r>
      <w:r>
        <w:rPr>
          <w:rFonts w:ascii="Arial" w:hAnsi="Arial" w:cs="Arial"/>
          <w:b/>
        </w:rPr>
        <w:t>7</w:t>
      </w:r>
      <w:r w:rsidRPr="003D5E1E">
        <w:rPr>
          <w:rFonts w:ascii="Arial" w:hAnsi="Arial" w:cs="Arial"/>
        </w:rPr>
        <w:t>. Las asambleas deberán realizarse conforme al órden del día previamente notificado a la Secretaría Ejecutiva.</w:t>
      </w:r>
    </w:p>
    <w:p w:rsidR="00BF101F" w:rsidRPr="004F68F2" w:rsidRDefault="00BF101F" w:rsidP="00BF101F">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Pr="00CF0AA5">
        <w:rPr>
          <w:rFonts w:ascii="Arial" w:hAnsi="Arial" w:cs="Arial"/>
          <w:b/>
        </w:rPr>
        <w:t>38.</w:t>
      </w:r>
      <w:r w:rsidRPr="004F68F2">
        <w:rPr>
          <w:rFonts w:ascii="Arial" w:hAnsi="Arial" w:cs="Arial"/>
        </w:rPr>
        <w:t xml:space="preserve"> Para ser electo delegada o delegado a la asamblea estatal constitutiva, se requerirá: </w:t>
      </w:r>
    </w:p>
    <w:p w:rsidR="00BF101F" w:rsidRPr="004F68F2" w:rsidRDefault="00BF101F" w:rsidP="00BF101F">
      <w:pPr>
        <w:spacing w:line="360" w:lineRule="auto"/>
        <w:jc w:val="both"/>
        <w:rPr>
          <w:rFonts w:ascii="Arial" w:hAnsi="Arial" w:cs="Arial"/>
        </w:rPr>
      </w:pPr>
      <w:r>
        <w:rPr>
          <w:rFonts w:ascii="Arial" w:hAnsi="Arial" w:cs="Arial"/>
          <w:b/>
        </w:rPr>
        <w:t>I.</w:t>
      </w:r>
      <w:r w:rsidRPr="004F68F2">
        <w:rPr>
          <w:rFonts w:ascii="Arial" w:hAnsi="Arial" w:cs="Arial"/>
        </w:rPr>
        <w:t xml:space="preserve"> Estar presente en la asamblea distrital o municipal de que se trate, </w:t>
      </w:r>
    </w:p>
    <w:p w:rsidR="00BF101F" w:rsidRPr="004F68F2" w:rsidRDefault="00BF101F" w:rsidP="00BF101F">
      <w:pPr>
        <w:spacing w:line="360" w:lineRule="auto"/>
        <w:jc w:val="both"/>
        <w:rPr>
          <w:rFonts w:ascii="Arial" w:hAnsi="Arial" w:cs="Arial"/>
        </w:rPr>
      </w:pPr>
      <w:r>
        <w:rPr>
          <w:rFonts w:ascii="Arial" w:hAnsi="Arial" w:cs="Arial"/>
          <w:b/>
        </w:rPr>
        <w:t>II.</w:t>
      </w:r>
      <w:r w:rsidRPr="004F68F2">
        <w:rPr>
          <w:rFonts w:ascii="Arial" w:hAnsi="Arial" w:cs="Arial"/>
        </w:rPr>
        <w:t xml:space="preserve"> Pertenecer al distrito o municipio en la que se lleve a cabo la asamblea, </w:t>
      </w:r>
    </w:p>
    <w:p w:rsidR="00BF101F" w:rsidRDefault="00BF101F" w:rsidP="00BF101F">
      <w:pPr>
        <w:spacing w:line="360" w:lineRule="auto"/>
        <w:jc w:val="both"/>
        <w:rPr>
          <w:rFonts w:ascii="Arial" w:hAnsi="Arial" w:cs="Arial"/>
        </w:rPr>
      </w:pPr>
      <w:r>
        <w:rPr>
          <w:rFonts w:ascii="Arial" w:hAnsi="Arial" w:cs="Arial"/>
          <w:b/>
        </w:rPr>
        <w:t>III.</w:t>
      </w:r>
      <w:r w:rsidRPr="004F68F2">
        <w:rPr>
          <w:rFonts w:ascii="Arial" w:hAnsi="Arial" w:cs="Arial"/>
        </w:rPr>
        <w:t xml:space="preserve"> Estar i</w:t>
      </w:r>
      <w:r>
        <w:rPr>
          <w:rFonts w:ascii="Arial" w:hAnsi="Arial" w:cs="Arial"/>
        </w:rPr>
        <w:t>nscrito en el padrón electoral y contar con la credencial para votar;</w:t>
      </w:r>
    </w:p>
    <w:p w:rsidR="00BF101F" w:rsidRPr="004F68F2" w:rsidRDefault="00BF101F" w:rsidP="00BF101F">
      <w:pPr>
        <w:spacing w:line="360" w:lineRule="auto"/>
        <w:jc w:val="both"/>
        <w:rPr>
          <w:rFonts w:ascii="Arial" w:hAnsi="Arial" w:cs="Arial"/>
        </w:rPr>
      </w:pPr>
      <w:r>
        <w:rPr>
          <w:rFonts w:ascii="Arial" w:hAnsi="Arial" w:cs="Arial"/>
          <w:b/>
        </w:rPr>
        <w:t>IV.</w:t>
      </w:r>
      <w:r w:rsidRPr="004F68F2">
        <w:rPr>
          <w:rFonts w:ascii="Arial" w:hAnsi="Arial" w:cs="Arial"/>
        </w:rPr>
        <w:t xml:space="preserve"> Encontrarse afiliado (a) al Partido Político Local en formación. </w:t>
      </w:r>
    </w:p>
    <w:p w:rsidR="00BF101F" w:rsidRPr="004F68F2" w:rsidRDefault="00BF101F" w:rsidP="00BF101F">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Pr="00CF0AA5">
        <w:rPr>
          <w:rFonts w:ascii="Arial" w:hAnsi="Arial" w:cs="Arial"/>
          <w:b/>
        </w:rPr>
        <w:t>39.</w:t>
      </w:r>
      <w:r w:rsidRPr="004F68F2">
        <w:rPr>
          <w:rFonts w:ascii="Arial" w:hAnsi="Arial" w:cs="Arial"/>
        </w:rPr>
        <w:t xml:space="preserve"> </w:t>
      </w:r>
      <w:r w:rsidRPr="00CF0AA5">
        <w:rPr>
          <w:rFonts w:ascii="Arial" w:hAnsi="Arial" w:cs="Arial"/>
        </w:rPr>
        <w:t>El</w:t>
      </w:r>
      <w:r w:rsidRPr="004F68F2">
        <w:rPr>
          <w:rFonts w:ascii="Arial" w:hAnsi="Arial" w:cs="Arial"/>
        </w:rPr>
        <w:t xml:space="preserve"> Oficial Electoral designado hará constar en el acta de certificación de la asamblea, de manera precisa e invariable, lo siguiente: </w:t>
      </w:r>
    </w:p>
    <w:p w:rsidR="00BF101F" w:rsidRPr="004F68F2" w:rsidRDefault="00BF101F" w:rsidP="00BF101F">
      <w:pPr>
        <w:spacing w:line="360" w:lineRule="auto"/>
        <w:jc w:val="both"/>
        <w:rPr>
          <w:rFonts w:ascii="Arial" w:hAnsi="Arial" w:cs="Arial"/>
        </w:rPr>
      </w:pPr>
      <w:r>
        <w:rPr>
          <w:rFonts w:ascii="Arial" w:hAnsi="Arial" w:cs="Arial"/>
          <w:b/>
        </w:rPr>
        <w:t>I.</w:t>
      </w:r>
      <w:r w:rsidRPr="004F68F2">
        <w:rPr>
          <w:rFonts w:ascii="Arial" w:hAnsi="Arial" w:cs="Arial"/>
        </w:rPr>
        <w:t xml:space="preserve"> El número de personas que concurrieron a la asamblea y suscribieron voluntariamente la manifestación; </w:t>
      </w:r>
    </w:p>
    <w:p w:rsidR="00BF101F" w:rsidRPr="004F68F2" w:rsidRDefault="00BF101F" w:rsidP="00BF101F">
      <w:pPr>
        <w:spacing w:line="360" w:lineRule="auto"/>
        <w:jc w:val="both"/>
        <w:rPr>
          <w:rFonts w:ascii="Arial" w:hAnsi="Arial" w:cs="Arial"/>
        </w:rPr>
      </w:pPr>
      <w:r>
        <w:rPr>
          <w:rFonts w:ascii="Arial" w:hAnsi="Arial" w:cs="Arial"/>
          <w:b/>
        </w:rPr>
        <w:t>II.</w:t>
      </w:r>
      <w:r w:rsidRPr="004F68F2">
        <w:rPr>
          <w:rFonts w:ascii="Arial" w:hAnsi="Arial" w:cs="Arial"/>
        </w:rPr>
        <w:t xml:space="preserve"> Los mecanismos utilizados por el personal del Instituto para determinar que las personas asistieron libremente y manifestaron fehacientemente su voluntad de afiliarse al Partido Político Local en formación; </w:t>
      </w:r>
    </w:p>
    <w:p w:rsidR="00BF101F" w:rsidRPr="004F68F2" w:rsidRDefault="00BF101F" w:rsidP="00BF101F">
      <w:pPr>
        <w:spacing w:line="360" w:lineRule="auto"/>
        <w:jc w:val="both"/>
        <w:rPr>
          <w:rFonts w:ascii="Arial" w:hAnsi="Arial" w:cs="Arial"/>
        </w:rPr>
      </w:pPr>
      <w:r>
        <w:rPr>
          <w:rFonts w:ascii="Arial" w:hAnsi="Arial" w:cs="Arial"/>
          <w:b/>
        </w:rPr>
        <w:t>III.</w:t>
      </w:r>
      <w:r w:rsidRPr="004F68F2">
        <w:rPr>
          <w:rFonts w:ascii="Arial" w:hAnsi="Arial" w:cs="Arial"/>
        </w:rPr>
        <w:t xml:space="preserve"> Los resultados de la votación obtenida para aprobar la Declaración de Principios, el Prog</w:t>
      </w:r>
      <w:r>
        <w:rPr>
          <w:rFonts w:ascii="Arial" w:hAnsi="Arial" w:cs="Arial"/>
        </w:rPr>
        <w:t>rama de Acción y los Estatutos;</w:t>
      </w:r>
    </w:p>
    <w:p w:rsidR="00BF101F" w:rsidRPr="004F68F2" w:rsidRDefault="00BF101F" w:rsidP="00BF101F">
      <w:pPr>
        <w:spacing w:line="360" w:lineRule="auto"/>
        <w:jc w:val="both"/>
        <w:rPr>
          <w:rFonts w:ascii="Arial" w:hAnsi="Arial" w:cs="Arial"/>
        </w:rPr>
      </w:pPr>
      <w:r w:rsidRPr="00CF0AA5">
        <w:rPr>
          <w:rFonts w:ascii="Arial" w:hAnsi="Arial" w:cs="Arial"/>
        </w:rPr>
        <w:t>El</w:t>
      </w:r>
      <w:r w:rsidRPr="004F68F2">
        <w:rPr>
          <w:rFonts w:ascii="Arial" w:hAnsi="Arial" w:cs="Arial"/>
        </w:rPr>
        <w:t xml:space="preserve"> Oficial Electoral designado deberá levantar constancia respecto a si dichos documentos básicos fueron hechos del conocimiento de las y los asistentes a la asamblea con anterioridad a su eventual aprobación</w:t>
      </w:r>
      <w:r>
        <w:rPr>
          <w:rFonts w:ascii="Arial" w:hAnsi="Arial" w:cs="Arial"/>
        </w:rPr>
        <w:t>;</w:t>
      </w:r>
      <w:r w:rsidRPr="004F68F2">
        <w:rPr>
          <w:rFonts w:ascii="Arial" w:hAnsi="Arial" w:cs="Arial"/>
        </w:rPr>
        <w:t xml:space="preserve"> </w:t>
      </w:r>
    </w:p>
    <w:p w:rsidR="00BF101F" w:rsidRPr="004F68F2" w:rsidRDefault="00BF101F" w:rsidP="00BF101F">
      <w:pPr>
        <w:spacing w:line="360" w:lineRule="auto"/>
        <w:jc w:val="both"/>
        <w:rPr>
          <w:rFonts w:ascii="Arial" w:hAnsi="Arial" w:cs="Arial"/>
        </w:rPr>
      </w:pPr>
      <w:r>
        <w:rPr>
          <w:rFonts w:ascii="Arial" w:hAnsi="Arial" w:cs="Arial"/>
          <w:b/>
        </w:rPr>
        <w:t>IV.</w:t>
      </w:r>
      <w:r w:rsidRPr="004F68F2">
        <w:rPr>
          <w:rFonts w:ascii="Arial" w:hAnsi="Arial" w:cs="Arial"/>
        </w:rPr>
        <w:t xml:space="preserve"> Los nombres completos de las personas electas como delegados (as) propietarios (as) y, en su </w:t>
      </w:r>
      <w:r w:rsidRPr="004F68F2">
        <w:rPr>
          <w:rFonts w:ascii="Arial" w:hAnsi="Arial" w:cs="Arial"/>
        </w:rPr>
        <w:lastRenderedPageBreak/>
        <w:t>caso, suplentes que deberán asistir a la asamblea estatal constitutiva y los resultados de la votación m</w:t>
      </w:r>
      <w:r>
        <w:rPr>
          <w:rFonts w:ascii="Arial" w:hAnsi="Arial" w:cs="Arial"/>
        </w:rPr>
        <w:t>ediante la cual fueron electos;</w:t>
      </w:r>
    </w:p>
    <w:p w:rsidR="00BF101F" w:rsidRPr="004F68F2" w:rsidRDefault="00BF101F" w:rsidP="00BF101F">
      <w:pPr>
        <w:spacing w:line="360" w:lineRule="auto"/>
        <w:jc w:val="both"/>
        <w:rPr>
          <w:rFonts w:ascii="Arial" w:hAnsi="Arial" w:cs="Arial"/>
        </w:rPr>
      </w:pPr>
      <w:r>
        <w:rPr>
          <w:rFonts w:ascii="Arial" w:hAnsi="Arial" w:cs="Arial"/>
          <w:b/>
        </w:rPr>
        <w:t>V.</w:t>
      </w:r>
      <w:r w:rsidRPr="004F68F2">
        <w:rPr>
          <w:rFonts w:ascii="Arial" w:hAnsi="Arial" w:cs="Arial"/>
        </w:rPr>
        <w:t xml:space="preserve"> Los elementos que le permitieron constatar si en la realización de la asamblea existió o no intervención de organizaciones gremiales o de otras con objeto social diferente al de constituir el Partido </w:t>
      </w:r>
      <w:r>
        <w:rPr>
          <w:rFonts w:ascii="Arial" w:hAnsi="Arial" w:cs="Arial"/>
        </w:rPr>
        <w:t>Político Local de que se trate;</w:t>
      </w:r>
    </w:p>
    <w:p w:rsidR="00BF101F" w:rsidRPr="004F68F2" w:rsidRDefault="00BF101F" w:rsidP="00BF101F">
      <w:pPr>
        <w:spacing w:line="360" w:lineRule="auto"/>
        <w:jc w:val="both"/>
        <w:rPr>
          <w:rFonts w:ascii="Arial" w:hAnsi="Arial" w:cs="Arial"/>
        </w:rPr>
      </w:pPr>
      <w:r>
        <w:rPr>
          <w:rFonts w:ascii="Arial" w:hAnsi="Arial" w:cs="Arial"/>
          <w:b/>
        </w:rPr>
        <w:t>VI.</w:t>
      </w:r>
      <w:r w:rsidRPr="004F68F2">
        <w:rPr>
          <w:rFonts w:ascii="Arial" w:hAnsi="Arial" w:cs="Arial"/>
        </w:rPr>
        <w:t xml:space="preserve"> Incluirá como anexos o apéndices de las actas los siguientes documentos: </w:t>
      </w:r>
    </w:p>
    <w:p w:rsidR="00BF101F" w:rsidRPr="004F68F2" w:rsidRDefault="00BF101F" w:rsidP="00BF101F">
      <w:pPr>
        <w:spacing w:line="360" w:lineRule="auto"/>
        <w:jc w:val="both"/>
        <w:rPr>
          <w:rFonts w:ascii="Arial" w:hAnsi="Arial" w:cs="Arial"/>
        </w:rPr>
      </w:pPr>
      <w:r>
        <w:rPr>
          <w:rFonts w:ascii="Arial" w:hAnsi="Arial" w:cs="Arial"/>
          <w:b/>
        </w:rPr>
        <w:t>a</w:t>
      </w:r>
      <w:r w:rsidRPr="00753808">
        <w:rPr>
          <w:rFonts w:ascii="Arial" w:hAnsi="Arial" w:cs="Arial"/>
          <w:b/>
        </w:rPr>
        <w:t>)</w:t>
      </w:r>
      <w:r w:rsidRPr="004F68F2">
        <w:rPr>
          <w:rFonts w:ascii="Arial" w:hAnsi="Arial" w:cs="Arial"/>
        </w:rPr>
        <w:t xml:space="preserve"> Los originales de las manifestaciones de las personas que concurrieron y participaron en la asamblea distrital o estatal, selladas, foliadas y rubricadas </w:t>
      </w:r>
      <w:r w:rsidRPr="00301D51">
        <w:rPr>
          <w:rFonts w:ascii="Arial" w:hAnsi="Arial" w:cs="Arial"/>
        </w:rPr>
        <w:t>por el Oficial</w:t>
      </w:r>
      <w:r w:rsidRPr="004F68F2">
        <w:rPr>
          <w:rFonts w:ascii="Arial" w:hAnsi="Arial" w:cs="Arial"/>
        </w:rPr>
        <w:t xml:space="preserve"> Electoral designado. </w:t>
      </w:r>
    </w:p>
    <w:p w:rsidR="00BF101F" w:rsidRPr="004F68F2" w:rsidRDefault="00BF101F" w:rsidP="00BF101F">
      <w:pPr>
        <w:spacing w:line="360" w:lineRule="auto"/>
        <w:jc w:val="both"/>
        <w:rPr>
          <w:rFonts w:ascii="Arial" w:hAnsi="Arial" w:cs="Arial"/>
        </w:rPr>
      </w:pPr>
      <w:r>
        <w:rPr>
          <w:rFonts w:ascii="Arial" w:hAnsi="Arial" w:cs="Arial"/>
          <w:b/>
        </w:rPr>
        <w:t>b</w:t>
      </w:r>
      <w:r w:rsidRPr="00753808">
        <w:rPr>
          <w:rFonts w:ascii="Arial" w:hAnsi="Arial" w:cs="Arial"/>
          <w:b/>
        </w:rPr>
        <w:t>)</w:t>
      </w:r>
      <w:r w:rsidRPr="004F68F2">
        <w:rPr>
          <w:rFonts w:ascii="Arial" w:hAnsi="Arial" w:cs="Arial"/>
        </w:rPr>
        <w:t xml:space="preserve"> La lista de asistencia de los participantes que concurrieron a la asamblea, la cual deberá corresponder con las manifestaciones y será elaborada por el Instituto. Si bien la Ley de Partidos Políticos establece que las listas deberán contener domicilio completo, clave de elector y folio de la credencial, por tratarse de datos personales, se excluirán de las mismas; no obstante, dichos datos obrarán en los archivos físicos o electrónicos de este Instituto; </w:t>
      </w:r>
    </w:p>
    <w:p w:rsidR="00BF101F" w:rsidRPr="00E92A95" w:rsidRDefault="00BF101F" w:rsidP="00BF101F">
      <w:pPr>
        <w:spacing w:line="360" w:lineRule="auto"/>
        <w:jc w:val="both"/>
        <w:rPr>
          <w:rFonts w:ascii="Arial" w:hAnsi="Arial" w:cs="Arial"/>
        </w:rPr>
      </w:pPr>
      <w:r>
        <w:rPr>
          <w:rFonts w:ascii="Arial" w:hAnsi="Arial" w:cs="Arial"/>
          <w:b/>
        </w:rPr>
        <w:t>c</w:t>
      </w:r>
      <w:r w:rsidRPr="00753808">
        <w:rPr>
          <w:rFonts w:ascii="Arial" w:hAnsi="Arial" w:cs="Arial"/>
          <w:b/>
        </w:rPr>
        <w:t>)</w:t>
      </w:r>
      <w:r w:rsidRPr="004F68F2">
        <w:rPr>
          <w:rFonts w:ascii="Arial" w:hAnsi="Arial" w:cs="Arial"/>
        </w:rPr>
        <w:t xml:space="preserve"> Un ejemplar de la Declaración de Principios, el Programa de Acción y los Estatutos aprobados en la asamblea que corresponda, los cuales deberán estar sellados, foliados y </w:t>
      </w:r>
      <w:r w:rsidRPr="00E92A95">
        <w:rPr>
          <w:rFonts w:ascii="Arial" w:hAnsi="Arial" w:cs="Arial"/>
        </w:rPr>
        <w:t>rubricados por el Oficial Electoral designado.</w:t>
      </w:r>
    </w:p>
    <w:p w:rsidR="00BF101F" w:rsidRPr="004F68F2" w:rsidRDefault="00BF101F" w:rsidP="00BF101F">
      <w:pPr>
        <w:spacing w:line="360" w:lineRule="auto"/>
        <w:jc w:val="both"/>
        <w:rPr>
          <w:rFonts w:ascii="Arial" w:hAnsi="Arial" w:cs="Arial"/>
        </w:rPr>
      </w:pPr>
      <w:r w:rsidRPr="00E92A95">
        <w:rPr>
          <w:rFonts w:ascii="Arial" w:hAnsi="Arial" w:cs="Arial"/>
          <w:b/>
        </w:rPr>
        <w:t>Artículo</w:t>
      </w:r>
      <w:r w:rsidRPr="00E92A95">
        <w:rPr>
          <w:rFonts w:ascii="Arial" w:hAnsi="Arial" w:cs="Arial"/>
        </w:rPr>
        <w:t xml:space="preserve"> </w:t>
      </w:r>
      <w:r w:rsidRPr="00E92A95">
        <w:rPr>
          <w:rFonts w:ascii="Arial" w:hAnsi="Arial" w:cs="Arial"/>
          <w:b/>
        </w:rPr>
        <w:t>4</w:t>
      </w:r>
      <w:r>
        <w:rPr>
          <w:rFonts w:ascii="Arial" w:hAnsi="Arial" w:cs="Arial"/>
          <w:b/>
        </w:rPr>
        <w:t>0</w:t>
      </w:r>
      <w:r w:rsidRPr="00E92A95">
        <w:rPr>
          <w:rFonts w:ascii="Arial" w:hAnsi="Arial" w:cs="Arial"/>
          <w:b/>
        </w:rPr>
        <w:t>.</w:t>
      </w:r>
      <w:r w:rsidRPr="00E92A95">
        <w:rPr>
          <w:rFonts w:ascii="Arial" w:hAnsi="Arial" w:cs="Arial"/>
        </w:rPr>
        <w:t xml:space="preserve"> El acta de certificación de cada asamblea distrital o municipal, según sea el caso, contendrá el nombre, cargo, firma autógrafa y sello del Oficial Electoral designado.</w:t>
      </w:r>
      <w:r w:rsidRPr="004F68F2">
        <w:rPr>
          <w:rFonts w:ascii="Arial" w:hAnsi="Arial" w:cs="Arial"/>
        </w:rPr>
        <w:t xml:space="preserve"> El original con sus respectivos anexos será remitido a la Dirección Ejecutiva para integrar el expediente de la organización; no obstante, al representante legal de la misma se le entregará un tanto del acta de certificación sin los anexos por contener datos personales. </w:t>
      </w:r>
    </w:p>
    <w:p w:rsidR="00BF101F" w:rsidRPr="004F68F2" w:rsidRDefault="00BF101F" w:rsidP="00BF101F">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Pr="00395CFA">
        <w:rPr>
          <w:rFonts w:ascii="Arial" w:hAnsi="Arial" w:cs="Arial"/>
          <w:b/>
        </w:rPr>
        <w:t>4</w:t>
      </w:r>
      <w:r>
        <w:rPr>
          <w:rFonts w:ascii="Arial" w:hAnsi="Arial" w:cs="Arial"/>
          <w:b/>
        </w:rPr>
        <w:t>1</w:t>
      </w:r>
      <w:r w:rsidRPr="00395CFA">
        <w:rPr>
          <w:rFonts w:ascii="Arial" w:hAnsi="Arial" w:cs="Arial"/>
          <w:b/>
        </w:rPr>
        <w:t>.</w:t>
      </w:r>
      <w:r w:rsidRPr="004F68F2">
        <w:rPr>
          <w:rFonts w:ascii="Arial" w:hAnsi="Arial" w:cs="Arial"/>
        </w:rPr>
        <w:t xml:space="preserve"> La totalidad de las asambleas distritales o municipales programadas por la organización, deberán celebrarse a más tardar 5 días antes de la fecha establecida para llevar a cabo la asamblea estatal constitutiva. </w:t>
      </w:r>
    </w:p>
    <w:p w:rsidR="00BF101F" w:rsidRPr="004F68F2" w:rsidRDefault="00BF101F" w:rsidP="00BF101F">
      <w:pPr>
        <w:spacing w:line="360" w:lineRule="auto"/>
        <w:jc w:val="both"/>
        <w:rPr>
          <w:rFonts w:ascii="Arial" w:hAnsi="Arial" w:cs="Arial"/>
        </w:rPr>
      </w:pPr>
      <w:r>
        <w:rPr>
          <w:rFonts w:ascii="Arial" w:hAnsi="Arial" w:cs="Arial"/>
          <w:b/>
        </w:rPr>
        <w:t>Artículo</w:t>
      </w:r>
      <w:r w:rsidRPr="004F68F2">
        <w:rPr>
          <w:rFonts w:ascii="Arial" w:hAnsi="Arial" w:cs="Arial"/>
        </w:rPr>
        <w:t xml:space="preserve"> </w:t>
      </w:r>
      <w:r w:rsidRPr="007C304A">
        <w:rPr>
          <w:rFonts w:ascii="Arial" w:hAnsi="Arial" w:cs="Arial"/>
          <w:b/>
        </w:rPr>
        <w:t>4</w:t>
      </w:r>
      <w:r>
        <w:rPr>
          <w:rFonts w:ascii="Arial" w:hAnsi="Arial" w:cs="Arial"/>
          <w:b/>
        </w:rPr>
        <w:t>2</w:t>
      </w:r>
      <w:r w:rsidRPr="007C304A">
        <w:rPr>
          <w:rFonts w:ascii="Arial" w:hAnsi="Arial" w:cs="Arial"/>
          <w:b/>
        </w:rPr>
        <w:t>.</w:t>
      </w:r>
      <w:r w:rsidRPr="004F68F2">
        <w:rPr>
          <w:rFonts w:ascii="Arial" w:hAnsi="Arial" w:cs="Arial"/>
        </w:rPr>
        <w:t xml:space="preserve"> De ser el caso que, a partir de lo asentado en el acta de certificación de la </w:t>
      </w:r>
      <w:r w:rsidRPr="000E4BA9">
        <w:rPr>
          <w:rFonts w:ascii="Arial" w:hAnsi="Arial" w:cs="Arial"/>
        </w:rPr>
        <w:t>asamblea por el Oficial Electoral designado o inclusive en actos posteriores, se</w:t>
      </w:r>
      <w:r w:rsidRPr="004F68F2">
        <w:rPr>
          <w:rFonts w:ascii="Arial" w:hAnsi="Arial" w:cs="Arial"/>
        </w:rPr>
        <w:t xml:space="preserve"> identifiquen hechos como los mencionados en </w:t>
      </w:r>
      <w:r>
        <w:rPr>
          <w:rFonts w:ascii="Arial" w:hAnsi="Arial" w:cs="Arial"/>
        </w:rPr>
        <w:t xml:space="preserve">los artículos 31 tercer párrafo y </w:t>
      </w:r>
      <w:r w:rsidRPr="003B3B78">
        <w:rPr>
          <w:rFonts w:ascii="Arial" w:hAnsi="Arial" w:cs="Arial"/>
        </w:rPr>
        <w:t>3</w:t>
      </w:r>
      <w:r>
        <w:rPr>
          <w:rFonts w:ascii="Arial" w:hAnsi="Arial" w:cs="Arial"/>
        </w:rPr>
        <w:t>3</w:t>
      </w:r>
      <w:r w:rsidRPr="003B3B78">
        <w:rPr>
          <w:rFonts w:ascii="Arial" w:hAnsi="Arial" w:cs="Arial"/>
        </w:rPr>
        <w:t xml:space="preserve"> </w:t>
      </w:r>
      <w:r w:rsidRPr="004F68F2">
        <w:rPr>
          <w:rFonts w:ascii="Arial" w:hAnsi="Arial" w:cs="Arial"/>
        </w:rPr>
        <w:t>de</w:t>
      </w:r>
      <w:r>
        <w:rPr>
          <w:rFonts w:ascii="Arial" w:hAnsi="Arial" w:cs="Arial"/>
        </w:rPr>
        <w:t xml:space="preserve"> </w:t>
      </w:r>
      <w:r w:rsidRPr="004F68F2">
        <w:rPr>
          <w:rFonts w:ascii="Arial" w:hAnsi="Arial" w:cs="Arial"/>
        </w:rPr>
        <w:t>l</w:t>
      </w:r>
      <w:r>
        <w:rPr>
          <w:rFonts w:ascii="Arial" w:hAnsi="Arial" w:cs="Arial"/>
        </w:rPr>
        <w:t>os</w:t>
      </w:r>
      <w:r w:rsidRPr="004F68F2">
        <w:rPr>
          <w:rFonts w:ascii="Arial" w:hAnsi="Arial" w:cs="Arial"/>
        </w:rPr>
        <w:t xml:space="preserve"> presente</w:t>
      </w:r>
      <w:r>
        <w:rPr>
          <w:rFonts w:ascii="Arial" w:hAnsi="Arial" w:cs="Arial"/>
        </w:rPr>
        <w:t>s</w:t>
      </w:r>
      <w:r w:rsidRPr="004F68F2">
        <w:rPr>
          <w:rFonts w:ascii="Arial" w:hAnsi="Arial" w:cs="Arial"/>
        </w:rPr>
        <w:t xml:space="preserve"> </w:t>
      </w:r>
      <w:r>
        <w:rPr>
          <w:rFonts w:ascii="Arial" w:hAnsi="Arial" w:cs="Arial"/>
        </w:rPr>
        <w:t>Lineamientos</w:t>
      </w:r>
      <w:r w:rsidRPr="004F68F2">
        <w:rPr>
          <w:rFonts w:ascii="Arial" w:hAnsi="Arial" w:cs="Arial"/>
        </w:rPr>
        <w:t xml:space="preserve">, corresponderá a la Junta General Ejecutiva del Instituto, ordenar las diligencias necesarias a efecto de contar con mayores elementos para establecer la relevancia de los hechos ocurridos y, en razón de ello, pronunciarse sobre la validez de la asamblea. </w:t>
      </w:r>
    </w:p>
    <w:p w:rsidR="00BF101F" w:rsidRDefault="00BF101F" w:rsidP="00BF101F">
      <w:pPr>
        <w:spacing w:line="360" w:lineRule="auto"/>
        <w:jc w:val="both"/>
        <w:rPr>
          <w:rFonts w:ascii="Arial" w:hAnsi="Arial" w:cs="Arial"/>
        </w:rPr>
      </w:pPr>
      <w:r w:rsidRPr="004F68F2">
        <w:rPr>
          <w:rFonts w:ascii="Arial" w:hAnsi="Arial" w:cs="Arial"/>
        </w:rPr>
        <w:t>Asimismo, de identificarse hechos probablemente constitutivos de delito o de faltas administrativas, la información y documentación relativa, se remitirá a la Secretaría Ejecutiva del Instituto a efecto de iniciar los procedimientos o dar vista a las autoridades competentes.</w:t>
      </w:r>
    </w:p>
    <w:p w:rsidR="00BF101F" w:rsidRPr="009A0C7F" w:rsidRDefault="00BF101F" w:rsidP="00BF101F">
      <w:pPr>
        <w:spacing w:line="360" w:lineRule="auto"/>
        <w:jc w:val="both"/>
        <w:rPr>
          <w:rFonts w:ascii="Arial" w:hAnsi="Arial" w:cs="Arial"/>
        </w:rPr>
      </w:pPr>
      <w:r w:rsidRPr="00CF0AA5">
        <w:rPr>
          <w:rFonts w:ascii="Arial" w:hAnsi="Arial" w:cs="Arial"/>
          <w:b/>
        </w:rPr>
        <w:t>Artículo 43.</w:t>
      </w:r>
      <w:r w:rsidRPr="00CF0AA5">
        <w:rPr>
          <w:rFonts w:ascii="Arial" w:hAnsi="Arial" w:cs="Arial"/>
        </w:rPr>
        <w:t xml:space="preserve"> Concluida la Asamblea, se procederá a elaborar acta de certificación, en la que el Oficial Electoral del Instituto precise:</w:t>
      </w:r>
    </w:p>
    <w:p w:rsidR="00BF101F" w:rsidRPr="009A0C7F" w:rsidRDefault="00BF101F" w:rsidP="00BF101F">
      <w:pPr>
        <w:spacing w:line="360" w:lineRule="auto"/>
        <w:jc w:val="both"/>
        <w:rPr>
          <w:rFonts w:ascii="Arial" w:hAnsi="Arial" w:cs="Arial"/>
        </w:rPr>
      </w:pPr>
      <w:r>
        <w:rPr>
          <w:rFonts w:ascii="Arial" w:hAnsi="Arial" w:cs="Arial"/>
          <w:b/>
        </w:rPr>
        <w:t>I.</w:t>
      </w:r>
      <w:r w:rsidRPr="009A0C7F">
        <w:rPr>
          <w:rFonts w:ascii="Arial" w:hAnsi="Arial" w:cs="Arial"/>
        </w:rPr>
        <w:t xml:space="preserve"> El municipio o distrito, según sea el caso, hora de inicio, fecha de realización y lugar de celebración de la Asamblea;</w:t>
      </w:r>
    </w:p>
    <w:p w:rsidR="00BF101F" w:rsidRPr="009A0C7F" w:rsidRDefault="00BF101F" w:rsidP="00BF101F">
      <w:pPr>
        <w:spacing w:line="360" w:lineRule="auto"/>
        <w:jc w:val="both"/>
        <w:rPr>
          <w:rFonts w:ascii="Arial" w:hAnsi="Arial" w:cs="Arial"/>
        </w:rPr>
      </w:pPr>
      <w:r>
        <w:rPr>
          <w:rFonts w:ascii="Arial" w:hAnsi="Arial" w:cs="Arial"/>
          <w:b/>
        </w:rPr>
        <w:t>II.</w:t>
      </w:r>
      <w:r w:rsidRPr="009A0C7F">
        <w:rPr>
          <w:rFonts w:ascii="Arial" w:hAnsi="Arial" w:cs="Arial"/>
        </w:rPr>
        <w:t xml:space="preserve"> Nombre de la organización;</w:t>
      </w:r>
    </w:p>
    <w:p w:rsidR="00BF101F" w:rsidRPr="009A0C7F" w:rsidRDefault="00BF101F" w:rsidP="00BF101F">
      <w:pPr>
        <w:spacing w:line="360" w:lineRule="auto"/>
        <w:jc w:val="both"/>
        <w:rPr>
          <w:rFonts w:ascii="Arial" w:hAnsi="Arial" w:cs="Arial"/>
        </w:rPr>
      </w:pPr>
      <w:r>
        <w:rPr>
          <w:rFonts w:ascii="Arial" w:hAnsi="Arial" w:cs="Arial"/>
          <w:b/>
        </w:rPr>
        <w:lastRenderedPageBreak/>
        <w:t>III.</w:t>
      </w:r>
      <w:r w:rsidRPr="009A0C7F">
        <w:rPr>
          <w:rFonts w:ascii="Arial" w:hAnsi="Arial" w:cs="Arial"/>
        </w:rPr>
        <w:t xml:space="preserve"> Nombre de los responsables de la organización en la Asamblea;</w:t>
      </w:r>
    </w:p>
    <w:p w:rsidR="00BF101F" w:rsidRPr="009A0C7F" w:rsidRDefault="00BF101F" w:rsidP="00BF101F">
      <w:pPr>
        <w:spacing w:line="360" w:lineRule="auto"/>
        <w:jc w:val="both"/>
        <w:rPr>
          <w:rFonts w:ascii="Arial" w:hAnsi="Arial" w:cs="Arial"/>
        </w:rPr>
      </w:pPr>
      <w:r>
        <w:rPr>
          <w:rFonts w:ascii="Arial" w:hAnsi="Arial" w:cs="Arial"/>
          <w:b/>
        </w:rPr>
        <w:t>IV.</w:t>
      </w:r>
      <w:r w:rsidRPr="009A0C7F">
        <w:rPr>
          <w:rFonts w:ascii="Arial" w:hAnsi="Arial" w:cs="Arial"/>
        </w:rPr>
        <w:t xml:space="preserve"> El número de ciudadanos afiliados a la organización que se registraron y verificaron en la mesa de registro;</w:t>
      </w:r>
    </w:p>
    <w:p w:rsidR="00BF101F" w:rsidRPr="009A0C7F" w:rsidRDefault="00BF101F" w:rsidP="00BF101F">
      <w:pPr>
        <w:spacing w:line="360" w:lineRule="auto"/>
        <w:jc w:val="both"/>
        <w:rPr>
          <w:rFonts w:ascii="Arial" w:hAnsi="Arial" w:cs="Arial"/>
        </w:rPr>
      </w:pPr>
      <w:r>
        <w:rPr>
          <w:rFonts w:ascii="Arial" w:hAnsi="Arial" w:cs="Arial"/>
          <w:b/>
        </w:rPr>
        <w:t>V.</w:t>
      </w:r>
      <w:r w:rsidRPr="009A0C7F">
        <w:rPr>
          <w:rFonts w:ascii="Arial" w:hAnsi="Arial" w:cs="Arial"/>
        </w:rPr>
        <w:t xml:space="preserve"> Que los ciudadanos afiliados a la organización y que concurrieron a la Asamblea, conocieron, discutieron y aprobaron, en su caso, los Documentos Básicos;</w:t>
      </w:r>
    </w:p>
    <w:p w:rsidR="00BF101F" w:rsidRPr="009A0C7F" w:rsidRDefault="00BF101F" w:rsidP="00BF101F">
      <w:pPr>
        <w:spacing w:line="360" w:lineRule="auto"/>
        <w:jc w:val="both"/>
        <w:rPr>
          <w:rFonts w:ascii="Arial" w:hAnsi="Arial" w:cs="Arial"/>
        </w:rPr>
      </w:pPr>
      <w:r>
        <w:rPr>
          <w:rFonts w:ascii="Arial" w:hAnsi="Arial" w:cs="Arial"/>
          <w:b/>
        </w:rPr>
        <w:t>VI.</w:t>
      </w:r>
      <w:r w:rsidRPr="009A0C7F">
        <w:rPr>
          <w:rFonts w:ascii="Arial" w:hAnsi="Arial" w:cs="Arial"/>
        </w:rPr>
        <w:t xml:space="preserve"> Que los ciudadanos afiliados suscribieron el documento de manifestación formal de afiliación, de manera libre y voluntaria;</w:t>
      </w:r>
    </w:p>
    <w:p w:rsidR="00BF101F" w:rsidRPr="009A0C7F" w:rsidRDefault="00BF101F" w:rsidP="00BF101F">
      <w:pPr>
        <w:spacing w:line="360" w:lineRule="auto"/>
        <w:jc w:val="both"/>
        <w:rPr>
          <w:rFonts w:ascii="Arial" w:hAnsi="Arial" w:cs="Arial"/>
        </w:rPr>
      </w:pPr>
      <w:r>
        <w:rPr>
          <w:rFonts w:ascii="Arial" w:hAnsi="Arial" w:cs="Arial"/>
          <w:b/>
        </w:rPr>
        <w:t>VII.</w:t>
      </w:r>
      <w:r w:rsidRPr="009A0C7F">
        <w:rPr>
          <w:rFonts w:ascii="Arial" w:hAnsi="Arial" w:cs="Arial"/>
        </w:rPr>
        <w:t xml:space="preserve"> Que los ciudadanos afiliados eligieron delegados propietario y suplente a la asamblea local constitutiva, señalando sus nombres;</w:t>
      </w:r>
    </w:p>
    <w:p w:rsidR="00BF101F" w:rsidRPr="009A0C7F" w:rsidRDefault="00BF101F" w:rsidP="00BF101F">
      <w:pPr>
        <w:spacing w:line="360" w:lineRule="auto"/>
        <w:jc w:val="both"/>
        <w:rPr>
          <w:rFonts w:ascii="Arial" w:hAnsi="Arial" w:cs="Arial"/>
        </w:rPr>
      </w:pPr>
      <w:r>
        <w:rPr>
          <w:rFonts w:ascii="Arial" w:hAnsi="Arial" w:cs="Arial"/>
          <w:b/>
        </w:rPr>
        <w:t>VIII.</w:t>
      </w:r>
      <w:r w:rsidRPr="009A0C7F">
        <w:rPr>
          <w:rFonts w:ascii="Arial" w:hAnsi="Arial" w:cs="Arial"/>
        </w:rPr>
        <w:t xml:space="preserve"> El número de ciudadanos que registraron su asistencia a la Asamblea;</w:t>
      </w:r>
    </w:p>
    <w:p w:rsidR="00BF101F" w:rsidRPr="009A0C7F" w:rsidRDefault="00BF101F" w:rsidP="00BF101F">
      <w:pPr>
        <w:spacing w:line="360" w:lineRule="auto"/>
        <w:jc w:val="both"/>
        <w:rPr>
          <w:rFonts w:ascii="Arial" w:hAnsi="Arial" w:cs="Arial"/>
        </w:rPr>
      </w:pPr>
      <w:r>
        <w:rPr>
          <w:rFonts w:ascii="Arial" w:hAnsi="Arial" w:cs="Arial"/>
          <w:b/>
        </w:rPr>
        <w:t>IX.</w:t>
      </w:r>
      <w:r w:rsidRPr="009A0C7F">
        <w:rPr>
          <w:rFonts w:ascii="Arial" w:hAnsi="Arial" w:cs="Arial"/>
        </w:rPr>
        <w:t xml:space="preserve"> La hora de clausura de la Asamblea;</w:t>
      </w:r>
    </w:p>
    <w:p w:rsidR="00BF101F" w:rsidRPr="009A0C7F" w:rsidRDefault="00BF101F" w:rsidP="00BF101F">
      <w:pPr>
        <w:spacing w:line="360" w:lineRule="auto"/>
        <w:jc w:val="both"/>
        <w:rPr>
          <w:rFonts w:ascii="Arial" w:hAnsi="Arial" w:cs="Arial"/>
        </w:rPr>
      </w:pPr>
      <w:r>
        <w:rPr>
          <w:rFonts w:ascii="Arial" w:hAnsi="Arial" w:cs="Arial"/>
          <w:b/>
        </w:rPr>
        <w:t>X.</w:t>
      </w:r>
      <w:r w:rsidRPr="009A0C7F">
        <w:rPr>
          <w:rFonts w:ascii="Arial" w:hAnsi="Arial" w:cs="Arial"/>
        </w:rPr>
        <w:t xml:space="preserve"> Que se integraron las listas de afiliados con los datos siguientes: nombre, domicilio en el municipio donde se celebró la Asamblea, clave de elector y sección;</w:t>
      </w:r>
    </w:p>
    <w:p w:rsidR="00BF101F" w:rsidRPr="009A0C7F" w:rsidRDefault="00BF101F" w:rsidP="00BF101F">
      <w:pPr>
        <w:spacing w:line="360" w:lineRule="auto"/>
        <w:jc w:val="both"/>
        <w:rPr>
          <w:rFonts w:ascii="Arial" w:hAnsi="Arial" w:cs="Arial"/>
        </w:rPr>
      </w:pPr>
      <w:r>
        <w:rPr>
          <w:rFonts w:ascii="Arial" w:hAnsi="Arial" w:cs="Arial"/>
          <w:b/>
        </w:rPr>
        <w:t>XI.</w:t>
      </w:r>
      <w:r w:rsidRPr="009A0C7F">
        <w:rPr>
          <w:rFonts w:ascii="Arial" w:hAnsi="Arial" w:cs="Arial"/>
        </w:rPr>
        <w:t xml:space="preserve"> Que se entregaron los </w:t>
      </w:r>
      <w:r w:rsidRPr="00CF0AA5">
        <w:rPr>
          <w:rFonts w:ascii="Arial" w:hAnsi="Arial" w:cs="Arial"/>
        </w:rPr>
        <w:t>documentos básicos;</w:t>
      </w:r>
    </w:p>
    <w:p w:rsidR="00BF101F" w:rsidRPr="009A0C7F" w:rsidRDefault="00BF101F" w:rsidP="00BF101F">
      <w:pPr>
        <w:spacing w:line="360" w:lineRule="auto"/>
        <w:jc w:val="both"/>
        <w:rPr>
          <w:rFonts w:ascii="Arial" w:hAnsi="Arial" w:cs="Arial"/>
        </w:rPr>
      </w:pPr>
      <w:r>
        <w:rPr>
          <w:rFonts w:ascii="Arial" w:hAnsi="Arial" w:cs="Arial"/>
          <w:b/>
        </w:rPr>
        <w:t>XII.</w:t>
      </w:r>
      <w:r w:rsidRPr="009A0C7F">
        <w:rPr>
          <w:rFonts w:ascii="Arial" w:hAnsi="Arial" w:cs="Arial"/>
        </w:rPr>
        <w:t xml:space="preserve"> Los incidentes que, en su caso, se presentaron durante el desarrollo de la Asamblea</w:t>
      </w:r>
      <w:r>
        <w:rPr>
          <w:rFonts w:ascii="Arial" w:hAnsi="Arial" w:cs="Arial"/>
        </w:rPr>
        <w:t>,</w:t>
      </w:r>
      <w:r w:rsidRPr="009A0C7F">
        <w:rPr>
          <w:rFonts w:ascii="Arial" w:hAnsi="Arial" w:cs="Arial"/>
        </w:rPr>
        <w:t xml:space="preserve"> y</w:t>
      </w:r>
    </w:p>
    <w:p w:rsidR="00BF101F" w:rsidRPr="009A0C7F" w:rsidRDefault="00BF101F" w:rsidP="00BF101F">
      <w:pPr>
        <w:spacing w:line="360" w:lineRule="auto"/>
        <w:jc w:val="both"/>
        <w:rPr>
          <w:rFonts w:ascii="Arial" w:hAnsi="Arial" w:cs="Arial"/>
        </w:rPr>
      </w:pPr>
      <w:r>
        <w:rPr>
          <w:rFonts w:ascii="Arial" w:hAnsi="Arial" w:cs="Arial"/>
          <w:b/>
        </w:rPr>
        <w:t>XIII.</w:t>
      </w:r>
      <w:r w:rsidRPr="009A0C7F">
        <w:rPr>
          <w:rFonts w:ascii="Arial" w:hAnsi="Arial" w:cs="Arial"/>
        </w:rPr>
        <w:t xml:space="preserve"> La hora de cierre del acta.</w:t>
      </w:r>
    </w:p>
    <w:p w:rsidR="00BF101F" w:rsidRPr="009A0C7F" w:rsidRDefault="00BF101F" w:rsidP="00BF101F">
      <w:pPr>
        <w:spacing w:line="360" w:lineRule="auto"/>
        <w:jc w:val="both"/>
        <w:rPr>
          <w:rFonts w:ascii="Arial" w:hAnsi="Arial" w:cs="Arial"/>
        </w:rPr>
      </w:pPr>
      <w:r w:rsidRPr="009A0C7F">
        <w:rPr>
          <w:rFonts w:ascii="Arial" w:hAnsi="Arial" w:cs="Arial"/>
        </w:rPr>
        <w:t>Antes del cierre del acta de certificación, se otorgará el uso de la palabra al responsable</w:t>
      </w:r>
      <w:r>
        <w:rPr>
          <w:rFonts w:ascii="Arial" w:hAnsi="Arial" w:cs="Arial"/>
        </w:rPr>
        <w:t xml:space="preserve"> de la organización, o a quien e</w:t>
      </w:r>
      <w:r w:rsidRPr="009A0C7F">
        <w:rPr>
          <w:rFonts w:ascii="Arial" w:hAnsi="Arial" w:cs="Arial"/>
        </w:rPr>
        <w:t>ste designe, para que manifieste lo que a su derecho convenga.</w:t>
      </w:r>
    </w:p>
    <w:p w:rsidR="00BF101F" w:rsidRPr="009A0C7F" w:rsidRDefault="00BF101F" w:rsidP="00BF101F">
      <w:pPr>
        <w:spacing w:line="360" w:lineRule="auto"/>
        <w:jc w:val="both"/>
        <w:rPr>
          <w:rFonts w:ascii="Arial" w:hAnsi="Arial" w:cs="Arial"/>
        </w:rPr>
      </w:pPr>
      <w:r>
        <w:rPr>
          <w:rFonts w:ascii="Arial" w:hAnsi="Arial" w:cs="Arial"/>
          <w:b/>
        </w:rPr>
        <w:t xml:space="preserve"> </w:t>
      </w:r>
    </w:p>
    <w:p w:rsidR="00BF101F" w:rsidRPr="0067196E" w:rsidRDefault="00BF101F" w:rsidP="00BF101F">
      <w:pPr>
        <w:jc w:val="center"/>
        <w:rPr>
          <w:rFonts w:ascii="Arial" w:hAnsi="Arial"/>
          <w:b/>
        </w:rPr>
      </w:pPr>
      <w:r>
        <w:rPr>
          <w:rFonts w:ascii="Arial" w:hAnsi="Arial"/>
          <w:b/>
        </w:rPr>
        <w:t>CAPÍTULO V</w:t>
      </w:r>
    </w:p>
    <w:p w:rsidR="00BF101F" w:rsidRDefault="00BF101F" w:rsidP="00BF101F">
      <w:pPr>
        <w:jc w:val="center"/>
        <w:rPr>
          <w:rFonts w:ascii="Arial" w:hAnsi="Arial"/>
          <w:b/>
        </w:rPr>
      </w:pPr>
      <w:r w:rsidRPr="0067196E">
        <w:rPr>
          <w:rFonts w:ascii="Arial" w:hAnsi="Arial"/>
          <w:b/>
        </w:rPr>
        <w:t>DE LAS LISTAS DE AFILIADAS Y AFILIADOS</w:t>
      </w:r>
    </w:p>
    <w:p w:rsidR="00BF101F" w:rsidRPr="0067196E" w:rsidRDefault="00BF101F" w:rsidP="00BF101F">
      <w:pPr>
        <w:spacing w:line="276" w:lineRule="auto"/>
        <w:jc w:val="center"/>
        <w:rPr>
          <w:rFonts w:ascii="Arial" w:hAnsi="Arial"/>
          <w:b/>
        </w:rPr>
      </w:pPr>
    </w:p>
    <w:p w:rsidR="00BF101F" w:rsidRPr="009D4F8A" w:rsidRDefault="00BF101F" w:rsidP="00BF101F">
      <w:pPr>
        <w:spacing w:line="360" w:lineRule="auto"/>
        <w:jc w:val="both"/>
        <w:rPr>
          <w:rFonts w:ascii="Arial" w:hAnsi="Arial" w:cs="Arial"/>
        </w:rPr>
      </w:pPr>
      <w:r w:rsidRPr="00937DE1">
        <w:rPr>
          <w:rFonts w:ascii="Arial" w:hAnsi="Arial" w:cs="Arial"/>
          <w:b/>
        </w:rPr>
        <w:t xml:space="preserve">Artículo </w:t>
      </w:r>
      <w:r>
        <w:rPr>
          <w:rFonts w:ascii="Arial" w:hAnsi="Arial" w:cs="Arial"/>
          <w:b/>
        </w:rPr>
        <w:t>44</w:t>
      </w:r>
      <w:r w:rsidRPr="009D4F8A">
        <w:rPr>
          <w:rFonts w:ascii="Arial" w:hAnsi="Arial" w:cs="Arial"/>
        </w:rPr>
        <w:t xml:space="preserve">. Habrá dos tipos de listas de afiliados: </w:t>
      </w:r>
    </w:p>
    <w:p w:rsidR="00BF101F" w:rsidRPr="009D4F8A" w:rsidRDefault="00BF101F" w:rsidP="00BF101F">
      <w:pPr>
        <w:spacing w:line="360" w:lineRule="auto"/>
        <w:jc w:val="both"/>
        <w:rPr>
          <w:rFonts w:ascii="Arial" w:hAnsi="Arial" w:cs="Arial"/>
        </w:rPr>
      </w:pPr>
      <w:r>
        <w:rPr>
          <w:rFonts w:ascii="Arial" w:hAnsi="Arial" w:cs="Arial"/>
          <w:b/>
        </w:rPr>
        <w:t>I.</w:t>
      </w:r>
      <w:r w:rsidRPr="009D4F8A">
        <w:rPr>
          <w:rFonts w:ascii="Arial" w:hAnsi="Arial" w:cs="Arial"/>
        </w:rPr>
        <w:t xml:space="preserve"> Las listas de asistencia correspondientes a las asambleas distritales o municipales realizadas; y </w:t>
      </w:r>
    </w:p>
    <w:p w:rsidR="00BF101F" w:rsidRPr="009D4F8A" w:rsidRDefault="00BF101F" w:rsidP="00BF101F">
      <w:pPr>
        <w:spacing w:line="360" w:lineRule="auto"/>
        <w:jc w:val="both"/>
        <w:rPr>
          <w:rFonts w:ascii="Arial" w:hAnsi="Arial" w:cs="Arial"/>
        </w:rPr>
      </w:pPr>
      <w:r>
        <w:rPr>
          <w:rFonts w:ascii="Arial" w:hAnsi="Arial" w:cs="Arial"/>
          <w:b/>
        </w:rPr>
        <w:t>II.</w:t>
      </w:r>
      <w:r w:rsidRPr="009D4F8A">
        <w:rPr>
          <w:rFonts w:ascii="Arial" w:hAnsi="Arial" w:cs="Arial"/>
        </w:rPr>
        <w:t xml:space="preserve"> Las listas de las y los afiliados con que cuenta la organización en el resto del Estado. Estas listas a su vez, procederán de la captura en el Sistema de las manifestaciones por parte de la Organización.</w:t>
      </w:r>
    </w:p>
    <w:p w:rsidR="00BF101F" w:rsidRDefault="00BF101F" w:rsidP="00BF101F">
      <w:pPr>
        <w:spacing w:line="360" w:lineRule="auto"/>
        <w:jc w:val="both"/>
        <w:rPr>
          <w:rFonts w:ascii="Arial" w:hAnsi="Arial" w:cs="Arial"/>
        </w:rPr>
      </w:pPr>
      <w:r w:rsidRPr="009D4F8A">
        <w:rPr>
          <w:rFonts w:ascii="Arial" w:hAnsi="Arial" w:cs="Arial"/>
        </w:rPr>
        <w:t>El número total de las y los afiliados con que deberá contar una organización para ser registrada como Partido Político Local, en ningún caso podrá ser inferior al porcentaje del Padrón Electoral del Estado señalado en el inciso a)</w:t>
      </w:r>
      <w:r>
        <w:rPr>
          <w:rFonts w:ascii="Arial" w:hAnsi="Arial" w:cs="Arial"/>
        </w:rPr>
        <w:t>,</w:t>
      </w:r>
      <w:r w:rsidRPr="009D4F8A">
        <w:rPr>
          <w:rFonts w:ascii="Arial" w:hAnsi="Arial" w:cs="Arial"/>
        </w:rPr>
        <w:t xml:space="preserve"> de la fracción I</w:t>
      </w:r>
      <w:r>
        <w:rPr>
          <w:rFonts w:ascii="Arial" w:hAnsi="Arial" w:cs="Arial"/>
        </w:rPr>
        <w:t>,</w:t>
      </w:r>
      <w:r w:rsidRPr="009D4F8A">
        <w:rPr>
          <w:rFonts w:ascii="Arial" w:hAnsi="Arial" w:cs="Arial"/>
        </w:rPr>
        <w:t xml:space="preserve"> del artículo 12 de la Ley de Partidos Po</w:t>
      </w:r>
      <w:r>
        <w:rPr>
          <w:rFonts w:ascii="Arial" w:hAnsi="Arial" w:cs="Arial"/>
        </w:rPr>
        <w:t>líticos.</w:t>
      </w:r>
    </w:p>
    <w:p w:rsidR="00BF101F" w:rsidRPr="009D4F8A" w:rsidRDefault="00BF101F" w:rsidP="00BF101F">
      <w:pPr>
        <w:spacing w:line="360" w:lineRule="auto"/>
        <w:jc w:val="both"/>
        <w:rPr>
          <w:rFonts w:ascii="Arial" w:hAnsi="Arial" w:cs="Arial"/>
        </w:rPr>
      </w:pPr>
      <w:r w:rsidRPr="0080799E">
        <w:rPr>
          <w:rFonts w:ascii="Arial" w:hAnsi="Arial" w:cs="Arial"/>
          <w:b/>
        </w:rPr>
        <w:t xml:space="preserve">Artículo </w:t>
      </w:r>
      <w:r>
        <w:rPr>
          <w:rFonts w:ascii="Arial" w:hAnsi="Arial" w:cs="Arial"/>
          <w:b/>
        </w:rPr>
        <w:t>45</w:t>
      </w:r>
      <w:r w:rsidRPr="009D4F8A">
        <w:rPr>
          <w:rFonts w:ascii="Arial" w:hAnsi="Arial" w:cs="Arial"/>
        </w:rPr>
        <w:t xml:space="preserve">. No se contabilizarán para la satisfacción del requisito de afiliación exigido para obtener el registro como Partido Político Local, los registros que se ubiquen en los supuestos siguientes: </w:t>
      </w:r>
    </w:p>
    <w:p w:rsidR="00BF101F" w:rsidRPr="009D4F8A" w:rsidRDefault="00BF101F" w:rsidP="00BF101F">
      <w:pPr>
        <w:spacing w:line="360" w:lineRule="auto"/>
        <w:jc w:val="both"/>
        <w:rPr>
          <w:rFonts w:ascii="Arial" w:hAnsi="Arial" w:cs="Arial"/>
        </w:rPr>
      </w:pPr>
      <w:r>
        <w:rPr>
          <w:rFonts w:ascii="Arial" w:hAnsi="Arial" w:cs="Arial"/>
          <w:b/>
        </w:rPr>
        <w:t>I.</w:t>
      </w:r>
      <w:r w:rsidRPr="009D4F8A">
        <w:rPr>
          <w:rFonts w:ascii="Arial" w:hAnsi="Arial" w:cs="Arial"/>
        </w:rPr>
        <w:t xml:space="preserve"> Cuando no sea posible localizar en el padrón electoral los datos aportados por la organización; </w:t>
      </w:r>
    </w:p>
    <w:p w:rsidR="00BF101F" w:rsidRPr="009D4F8A" w:rsidRDefault="00BF101F" w:rsidP="00BF101F">
      <w:pPr>
        <w:spacing w:line="360" w:lineRule="auto"/>
        <w:jc w:val="both"/>
        <w:rPr>
          <w:rFonts w:ascii="Arial" w:hAnsi="Arial" w:cs="Arial"/>
        </w:rPr>
      </w:pPr>
      <w:r>
        <w:rPr>
          <w:rFonts w:ascii="Arial" w:hAnsi="Arial" w:cs="Arial"/>
          <w:b/>
        </w:rPr>
        <w:t>II.</w:t>
      </w:r>
      <w:r w:rsidRPr="009D4F8A">
        <w:rPr>
          <w:rFonts w:ascii="Arial" w:hAnsi="Arial" w:cs="Arial"/>
        </w:rPr>
        <w:t xml:space="preserve"> Aquellas que tengan más de un año de antigüedad dentro del partido político local en formación o que no correspondan al proceso de registro en curso. </w:t>
      </w:r>
    </w:p>
    <w:p w:rsidR="00BF101F" w:rsidRPr="009D4F8A" w:rsidRDefault="00BF101F" w:rsidP="00BF101F">
      <w:pPr>
        <w:spacing w:line="360" w:lineRule="auto"/>
        <w:jc w:val="both"/>
        <w:rPr>
          <w:rFonts w:ascii="Arial" w:hAnsi="Arial" w:cs="Arial"/>
        </w:rPr>
      </w:pPr>
      <w:r>
        <w:rPr>
          <w:rFonts w:ascii="Arial" w:hAnsi="Arial" w:cs="Arial"/>
          <w:b/>
        </w:rPr>
        <w:t>III.</w:t>
      </w:r>
      <w:r w:rsidRPr="009D4F8A">
        <w:rPr>
          <w:rFonts w:ascii="Arial" w:hAnsi="Arial" w:cs="Arial"/>
        </w:rPr>
        <w:t xml:space="preserve"> Las que sean presentadas en más de una ocasión por una misma organización, supuesto en el cual sólo se contabilizará una afiliación.</w:t>
      </w:r>
    </w:p>
    <w:p w:rsidR="00BF101F" w:rsidRDefault="00BF101F" w:rsidP="00BF101F">
      <w:pPr>
        <w:spacing w:line="360" w:lineRule="auto"/>
        <w:jc w:val="both"/>
        <w:rPr>
          <w:rFonts w:ascii="Arial" w:hAnsi="Arial" w:cs="Arial"/>
        </w:rPr>
      </w:pPr>
      <w:r>
        <w:rPr>
          <w:rFonts w:ascii="Arial" w:hAnsi="Arial" w:cs="Arial"/>
          <w:b/>
        </w:rPr>
        <w:t>IV.</w:t>
      </w:r>
      <w:r w:rsidRPr="009D4F8A">
        <w:rPr>
          <w:rFonts w:ascii="Arial" w:hAnsi="Arial" w:cs="Arial"/>
        </w:rPr>
        <w:t xml:space="preserve"> Las personas cuya situación registral se ubique dentro de los supuestos establecidos en el catálogo de bajas del Padrón Electoral.</w:t>
      </w:r>
    </w:p>
    <w:p w:rsidR="00BF101F" w:rsidRPr="009D4F8A" w:rsidRDefault="00BF101F" w:rsidP="00BF101F">
      <w:pPr>
        <w:spacing w:line="360" w:lineRule="auto"/>
        <w:jc w:val="both"/>
        <w:rPr>
          <w:rFonts w:ascii="Arial" w:hAnsi="Arial" w:cs="Arial"/>
        </w:rPr>
      </w:pPr>
      <w:r>
        <w:rPr>
          <w:rFonts w:ascii="Arial" w:hAnsi="Arial" w:cs="Arial"/>
          <w:b/>
        </w:rPr>
        <w:t>V.</w:t>
      </w:r>
      <w:r w:rsidRPr="009D4F8A">
        <w:rPr>
          <w:rFonts w:ascii="Arial" w:hAnsi="Arial" w:cs="Arial"/>
        </w:rPr>
        <w:t xml:space="preserve"> Las de las personas que al momento de la asamblea hubiesen presentado el comprobante de </w:t>
      </w:r>
      <w:r w:rsidRPr="009D4F8A">
        <w:rPr>
          <w:rFonts w:ascii="Arial" w:hAnsi="Arial" w:cs="Arial"/>
        </w:rPr>
        <w:lastRenderedPageBreak/>
        <w:t>solicitud ante el Registro Federal de Electores y que, habiéndose cumplido la fecha para recoger la credencial para votar, no lo hayan hecho.</w:t>
      </w:r>
    </w:p>
    <w:p w:rsidR="00BF101F" w:rsidRPr="009D4F8A" w:rsidRDefault="00BF101F" w:rsidP="00BF101F">
      <w:pPr>
        <w:spacing w:line="360" w:lineRule="auto"/>
        <w:jc w:val="both"/>
        <w:rPr>
          <w:rFonts w:ascii="Arial" w:hAnsi="Arial" w:cs="Arial"/>
        </w:rPr>
      </w:pPr>
      <w:r>
        <w:rPr>
          <w:rFonts w:ascii="Arial" w:hAnsi="Arial" w:cs="Arial"/>
          <w:b/>
        </w:rPr>
        <w:t>VI.</w:t>
      </w:r>
      <w:r>
        <w:rPr>
          <w:rFonts w:ascii="Arial" w:hAnsi="Arial" w:cs="Arial"/>
        </w:rPr>
        <w:t xml:space="preserve"> </w:t>
      </w:r>
      <w:r w:rsidRPr="009D4F8A">
        <w:rPr>
          <w:rFonts w:ascii="Arial" w:hAnsi="Arial" w:cs="Arial"/>
        </w:rPr>
        <w:t xml:space="preserve">Las personas que participaron en una asamblea que no corresponde al ámbito distrital o municipal del domicilio asentado en su credencial para votar, así como aquellas cuyos datos asentados no correspondan con los que obran en el padrón electoral, serán descontadas del total de participantes a la asamblea respectiva; no obstante, en el primer caso citado, se deja a salvo su derecho de afiliación a efecto de ser contabilizadas para la satisfacción del requisito mínimo de afiliación previsto en la fracción II del artículo 10 de la Ley de Partidos Políticos.  </w:t>
      </w:r>
    </w:p>
    <w:p w:rsidR="00BF101F" w:rsidRPr="009D4F8A" w:rsidRDefault="00BF101F" w:rsidP="00BF101F">
      <w:pPr>
        <w:spacing w:line="360" w:lineRule="auto"/>
        <w:jc w:val="both"/>
        <w:rPr>
          <w:rFonts w:ascii="Arial" w:hAnsi="Arial" w:cs="Arial"/>
        </w:rPr>
      </w:pPr>
      <w:r w:rsidRPr="00073A4D">
        <w:rPr>
          <w:rFonts w:ascii="Arial" w:hAnsi="Arial" w:cs="Arial"/>
          <w:b/>
        </w:rPr>
        <w:t xml:space="preserve">Artículo </w:t>
      </w:r>
      <w:r>
        <w:rPr>
          <w:rFonts w:ascii="Arial" w:hAnsi="Arial" w:cs="Arial"/>
          <w:b/>
        </w:rPr>
        <w:t>46</w:t>
      </w:r>
      <w:r w:rsidRPr="00073A4D">
        <w:rPr>
          <w:rFonts w:ascii="Arial" w:hAnsi="Arial" w:cs="Arial"/>
          <w:b/>
        </w:rPr>
        <w:t>.</w:t>
      </w:r>
      <w:r w:rsidRPr="009D4F8A">
        <w:rPr>
          <w:rFonts w:ascii="Arial" w:hAnsi="Arial" w:cs="Arial"/>
        </w:rPr>
        <w:t xml:space="preserve"> En todos los casos las listas de afiliadas y afiliados deberán </w:t>
      </w:r>
      <w:r>
        <w:rPr>
          <w:rFonts w:ascii="Arial" w:hAnsi="Arial" w:cs="Arial"/>
        </w:rPr>
        <w:t xml:space="preserve">contar </w:t>
      </w:r>
      <w:r w:rsidRPr="009D4F8A">
        <w:rPr>
          <w:rFonts w:ascii="Arial" w:hAnsi="Arial" w:cs="Arial"/>
        </w:rPr>
        <w:t xml:space="preserve">con los </w:t>
      </w:r>
      <w:r>
        <w:rPr>
          <w:rFonts w:ascii="Arial" w:hAnsi="Arial" w:cs="Arial"/>
        </w:rPr>
        <w:t xml:space="preserve">datos </w:t>
      </w:r>
      <w:r w:rsidRPr="009D4F8A">
        <w:rPr>
          <w:rFonts w:ascii="Arial" w:hAnsi="Arial" w:cs="Arial"/>
        </w:rPr>
        <w:t xml:space="preserve">siguientes: </w:t>
      </w:r>
    </w:p>
    <w:p w:rsidR="00BF101F" w:rsidRPr="009D4F8A" w:rsidRDefault="00BF101F" w:rsidP="00BF101F">
      <w:pPr>
        <w:spacing w:line="360" w:lineRule="auto"/>
        <w:jc w:val="both"/>
        <w:rPr>
          <w:rFonts w:ascii="Arial" w:hAnsi="Arial" w:cs="Arial"/>
        </w:rPr>
      </w:pPr>
      <w:r>
        <w:rPr>
          <w:rFonts w:ascii="Arial" w:hAnsi="Arial" w:cs="Arial"/>
          <w:b/>
        </w:rPr>
        <w:t>I.</w:t>
      </w:r>
      <w:r w:rsidRPr="009D4F8A">
        <w:rPr>
          <w:rFonts w:ascii="Arial" w:hAnsi="Arial" w:cs="Arial"/>
        </w:rPr>
        <w:t xml:space="preserve"> Apellidos paterno y materno, nombre (s); </w:t>
      </w:r>
    </w:p>
    <w:p w:rsidR="00BF101F" w:rsidRPr="009D4F8A" w:rsidRDefault="00BF101F" w:rsidP="00BF101F">
      <w:pPr>
        <w:spacing w:line="360" w:lineRule="auto"/>
        <w:jc w:val="both"/>
        <w:rPr>
          <w:rFonts w:ascii="Arial" w:hAnsi="Arial" w:cs="Arial"/>
        </w:rPr>
      </w:pPr>
      <w:r>
        <w:rPr>
          <w:rFonts w:ascii="Arial" w:hAnsi="Arial" w:cs="Arial"/>
          <w:b/>
        </w:rPr>
        <w:t>II.</w:t>
      </w:r>
      <w:r w:rsidRPr="009D4F8A">
        <w:rPr>
          <w:rFonts w:ascii="Arial" w:hAnsi="Arial" w:cs="Arial"/>
        </w:rPr>
        <w:t xml:space="preserve"> Domicilio completo (calle, número, colonia, distrito o municipio y entidad); </w:t>
      </w:r>
    </w:p>
    <w:p w:rsidR="00BF101F" w:rsidRPr="009D4F8A" w:rsidRDefault="00BF101F" w:rsidP="00BF101F">
      <w:pPr>
        <w:spacing w:line="360" w:lineRule="auto"/>
        <w:jc w:val="both"/>
        <w:rPr>
          <w:rFonts w:ascii="Arial" w:hAnsi="Arial" w:cs="Arial"/>
        </w:rPr>
      </w:pPr>
      <w:r>
        <w:rPr>
          <w:rFonts w:ascii="Arial" w:hAnsi="Arial" w:cs="Arial"/>
          <w:b/>
        </w:rPr>
        <w:t>III.</w:t>
      </w:r>
      <w:r w:rsidRPr="009D4F8A">
        <w:rPr>
          <w:rFonts w:ascii="Arial" w:hAnsi="Arial" w:cs="Arial"/>
        </w:rPr>
        <w:t xml:space="preserve"> Clave de elector; </w:t>
      </w:r>
    </w:p>
    <w:p w:rsidR="00BF101F" w:rsidRPr="009D4F8A" w:rsidRDefault="00BF101F" w:rsidP="00BF101F">
      <w:pPr>
        <w:spacing w:line="360" w:lineRule="auto"/>
        <w:jc w:val="both"/>
        <w:rPr>
          <w:rFonts w:ascii="Arial" w:hAnsi="Arial" w:cs="Arial"/>
        </w:rPr>
      </w:pPr>
      <w:r>
        <w:rPr>
          <w:rFonts w:ascii="Arial" w:hAnsi="Arial" w:cs="Arial"/>
          <w:b/>
        </w:rPr>
        <w:t>IV.</w:t>
      </w:r>
      <w:r w:rsidRPr="00356923">
        <w:rPr>
          <w:rFonts w:ascii="Arial" w:hAnsi="Arial" w:cs="Arial"/>
        </w:rPr>
        <w:t xml:space="preserve"> Folio de la credencial para votar (OCR); y</w:t>
      </w:r>
      <w:r w:rsidRPr="009D4F8A">
        <w:rPr>
          <w:rFonts w:ascii="Arial" w:hAnsi="Arial" w:cs="Arial"/>
        </w:rPr>
        <w:t xml:space="preserve"> </w:t>
      </w:r>
    </w:p>
    <w:p w:rsidR="00BF101F" w:rsidRPr="009D4F8A" w:rsidRDefault="00BF101F" w:rsidP="00BF101F">
      <w:pPr>
        <w:spacing w:line="360" w:lineRule="auto"/>
        <w:jc w:val="both"/>
        <w:rPr>
          <w:rFonts w:ascii="Arial" w:hAnsi="Arial" w:cs="Arial"/>
        </w:rPr>
      </w:pPr>
      <w:r>
        <w:rPr>
          <w:rFonts w:ascii="Arial" w:hAnsi="Arial" w:cs="Arial"/>
          <w:b/>
        </w:rPr>
        <w:t xml:space="preserve">V. </w:t>
      </w:r>
      <w:r w:rsidRPr="009D4F8A">
        <w:rPr>
          <w:rFonts w:ascii="Arial" w:hAnsi="Arial" w:cs="Arial"/>
        </w:rPr>
        <w:t xml:space="preserve">Estar sustentadas por las respectivas manifestaciones. </w:t>
      </w:r>
    </w:p>
    <w:p w:rsidR="00BF101F" w:rsidRPr="009D4F8A" w:rsidRDefault="00BF101F" w:rsidP="00BF101F">
      <w:pPr>
        <w:spacing w:line="360" w:lineRule="auto"/>
        <w:jc w:val="both"/>
        <w:rPr>
          <w:rFonts w:ascii="Arial" w:hAnsi="Arial" w:cs="Arial"/>
        </w:rPr>
      </w:pPr>
      <w:r w:rsidRPr="00282EC7">
        <w:rPr>
          <w:rFonts w:ascii="Arial" w:hAnsi="Arial" w:cs="Arial"/>
          <w:b/>
        </w:rPr>
        <w:t xml:space="preserve">Artículo </w:t>
      </w:r>
      <w:r>
        <w:rPr>
          <w:rFonts w:ascii="Arial" w:hAnsi="Arial" w:cs="Arial"/>
          <w:b/>
        </w:rPr>
        <w:t>47</w:t>
      </w:r>
      <w:r w:rsidRPr="00282EC7">
        <w:rPr>
          <w:rFonts w:ascii="Arial" w:hAnsi="Arial" w:cs="Arial"/>
          <w:b/>
        </w:rPr>
        <w:t>.</w:t>
      </w:r>
      <w:r w:rsidRPr="00282EC7">
        <w:rPr>
          <w:rFonts w:ascii="Arial" w:hAnsi="Arial" w:cs="Arial"/>
        </w:rPr>
        <w:t xml:space="preserve"> Las listas a las que se </w:t>
      </w:r>
      <w:r>
        <w:rPr>
          <w:rFonts w:ascii="Arial" w:hAnsi="Arial" w:cs="Arial"/>
        </w:rPr>
        <w:t xml:space="preserve">refieren la fracción II del </w:t>
      </w:r>
      <w:r w:rsidRPr="00B160DD">
        <w:rPr>
          <w:rFonts w:ascii="Arial" w:hAnsi="Arial" w:cs="Arial"/>
        </w:rPr>
        <w:t xml:space="preserve">artículo </w:t>
      </w:r>
      <w:r>
        <w:rPr>
          <w:rFonts w:ascii="Arial" w:hAnsi="Arial" w:cs="Arial"/>
        </w:rPr>
        <w:t xml:space="preserve">44 </w:t>
      </w:r>
      <w:r w:rsidRPr="00282EC7">
        <w:rPr>
          <w:rFonts w:ascii="Arial" w:hAnsi="Arial" w:cs="Arial"/>
        </w:rPr>
        <w:t>de los presentes Lineamientos, serán elaboradas por la organización, de conformidad con los procedimientos que se describen en los dos títulos subsecuentes.</w:t>
      </w:r>
      <w:r w:rsidRPr="009D4F8A">
        <w:rPr>
          <w:rFonts w:ascii="Arial" w:hAnsi="Arial" w:cs="Arial"/>
        </w:rPr>
        <w:t xml:space="preserve"> </w:t>
      </w:r>
    </w:p>
    <w:p w:rsidR="00BF101F" w:rsidRDefault="00BF101F" w:rsidP="00BF101F">
      <w:pPr>
        <w:spacing w:line="360" w:lineRule="auto"/>
        <w:jc w:val="both"/>
        <w:rPr>
          <w:rFonts w:ascii="Arial" w:hAnsi="Arial" w:cs="Arial"/>
        </w:rPr>
      </w:pPr>
      <w:r w:rsidRPr="001A1B31">
        <w:rPr>
          <w:rFonts w:ascii="Arial" w:hAnsi="Arial" w:cs="Arial"/>
          <w:b/>
        </w:rPr>
        <w:t xml:space="preserve">Artículo </w:t>
      </w:r>
      <w:r>
        <w:rPr>
          <w:rFonts w:ascii="Arial" w:hAnsi="Arial" w:cs="Arial"/>
          <w:b/>
        </w:rPr>
        <w:t>48</w:t>
      </w:r>
      <w:r w:rsidRPr="009D4F8A">
        <w:rPr>
          <w:rFonts w:ascii="Arial" w:hAnsi="Arial" w:cs="Arial"/>
        </w:rPr>
        <w:t xml:space="preserve">. Se tendrá por no presentada la lista de afiliados que sea exhibida en cualquier formato o sistema de cómputo distintos a los señalados en </w:t>
      </w:r>
      <w:r>
        <w:rPr>
          <w:rFonts w:ascii="Arial" w:hAnsi="Arial" w:cs="Arial"/>
        </w:rPr>
        <w:t>los</w:t>
      </w:r>
      <w:r w:rsidRPr="009D4F8A">
        <w:rPr>
          <w:rFonts w:ascii="Arial" w:hAnsi="Arial" w:cs="Arial"/>
        </w:rPr>
        <w:t xml:space="preserve"> presente</w:t>
      </w:r>
      <w:r>
        <w:rPr>
          <w:rFonts w:ascii="Arial" w:hAnsi="Arial" w:cs="Arial"/>
        </w:rPr>
        <w:t>s</w:t>
      </w:r>
      <w:r w:rsidRPr="009D4F8A">
        <w:rPr>
          <w:rFonts w:ascii="Arial" w:hAnsi="Arial" w:cs="Arial"/>
        </w:rPr>
        <w:t xml:space="preserve"> </w:t>
      </w:r>
      <w:r>
        <w:rPr>
          <w:rFonts w:ascii="Arial" w:hAnsi="Arial" w:cs="Arial"/>
        </w:rPr>
        <w:t>Lineamientos</w:t>
      </w:r>
      <w:r w:rsidRPr="009D4F8A">
        <w:rPr>
          <w:rFonts w:ascii="Arial" w:hAnsi="Arial" w:cs="Arial"/>
        </w:rPr>
        <w:t xml:space="preserve">. </w:t>
      </w:r>
    </w:p>
    <w:p w:rsidR="00BF101F" w:rsidRPr="009D4F8A" w:rsidRDefault="00BF101F" w:rsidP="00BF101F">
      <w:pPr>
        <w:spacing w:line="360" w:lineRule="auto"/>
        <w:jc w:val="both"/>
        <w:rPr>
          <w:rFonts w:ascii="Arial" w:hAnsi="Arial" w:cs="Arial"/>
        </w:rPr>
      </w:pPr>
    </w:p>
    <w:p w:rsidR="00BF101F" w:rsidRPr="001A1B31" w:rsidRDefault="00BF101F" w:rsidP="00BF101F">
      <w:pPr>
        <w:jc w:val="center"/>
        <w:rPr>
          <w:b/>
        </w:rPr>
      </w:pPr>
      <w:r w:rsidRPr="001A1B31">
        <w:rPr>
          <w:rFonts w:ascii="Arial" w:hAnsi="Arial" w:cs="Arial"/>
          <w:b/>
        </w:rPr>
        <w:t>CAPÍTULO VI</w:t>
      </w:r>
      <w:r w:rsidRPr="001A1B31">
        <w:rPr>
          <w:b/>
        </w:rPr>
        <w:t xml:space="preserve"> </w:t>
      </w:r>
    </w:p>
    <w:p w:rsidR="00BF101F" w:rsidRPr="001A1B31" w:rsidRDefault="00BF101F" w:rsidP="00BF101F">
      <w:pPr>
        <w:jc w:val="center"/>
        <w:rPr>
          <w:rFonts w:ascii="Arial" w:hAnsi="Arial" w:cs="Arial"/>
          <w:b/>
        </w:rPr>
      </w:pPr>
      <w:r w:rsidRPr="00B160DD">
        <w:rPr>
          <w:rFonts w:ascii="Arial" w:hAnsi="Arial" w:cs="Arial"/>
          <w:b/>
        </w:rPr>
        <w:t>DEL SISTEMA EL REGISTRO PARA PARTIDOS POLÍTICOS LOCALES</w:t>
      </w:r>
    </w:p>
    <w:p w:rsidR="00BF101F" w:rsidRPr="009D4F8A" w:rsidRDefault="00BF101F" w:rsidP="00BF101F">
      <w:pPr>
        <w:spacing w:line="276" w:lineRule="auto"/>
        <w:jc w:val="both"/>
        <w:rPr>
          <w:rFonts w:ascii="Arial" w:hAnsi="Arial" w:cs="Arial"/>
        </w:rPr>
      </w:pPr>
    </w:p>
    <w:p w:rsidR="00BF101F" w:rsidRPr="009D4F8A" w:rsidRDefault="00BF101F" w:rsidP="00BF101F">
      <w:pPr>
        <w:spacing w:line="360" w:lineRule="auto"/>
        <w:jc w:val="both"/>
        <w:rPr>
          <w:rFonts w:ascii="Arial" w:hAnsi="Arial" w:cs="Arial"/>
        </w:rPr>
      </w:pPr>
      <w:r w:rsidRPr="00AB32CC">
        <w:rPr>
          <w:rFonts w:ascii="Arial" w:hAnsi="Arial" w:cs="Arial"/>
          <w:b/>
        </w:rPr>
        <w:t xml:space="preserve">Artículo </w:t>
      </w:r>
      <w:r>
        <w:rPr>
          <w:rFonts w:ascii="Arial" w:hAnsi="Arial" w:cs="Arial"/>
          <w:b/>
        </w:rPr>
        <w:t>49</w:t>
      </w:r>
      <w:r w:rsidRPr="00AB32CC">
        <w:rPr>
          <w:rFonts w:ascii="Arial" w:hAnsi="Arial" w:cs="Arial"/>
          <w:b/>
        </w:rPr>
        <w:t>.</w:t>
      </w:r>
      <w:r w:rsidRPr="009D4F8A">
        <w:rPr>
          <w:rFonts w:ascii="Arial" w:hAnsi="Arial" w:cs="Arial"/>
        </w:rPr>
        <w:t xml:space="preserve"> Para la utilización del Sistema, la organización y el Instituto, se ajustarán a lo establecido en los </w:t>
      </w:r>
      <w:r w:rsidRPr="00742A44">
        <w:rPr>
          <w:rFonts w:ascii="Arial" w:hAnsi="Arial" w:cs="Arial"/>
          <w:i/>
        </w:rPr>
        <w:t>Lineamientos para la verificación del número mínimo de afiliados a las organizaciones interesadas en obtener su registro como Partido Político Local</w:t>
      </w:r>
      <w:r w:rsidRPr="009D4F8A">
        <w:rPr>
          <w:rFonts w:ascii="Arial" w:hAnsi="Arial" w:cs="Arial"/>
        </w:rPr>
        <w:t>, aprobados por el INE mediante el Acuerdo INE/CG660/2016.</w:t>
      </w:r>
    </w:p>
    <w:p w:rsidR="00BF101F" w:rsidRPr="006C4531" w:rsidRDefault="00BF101F" w:rsidP="00BF101F">
      <w:pPr>
        <w:jc w:val="center"/>
        <w:rPr>
          <w:rFonts w:ascii="Arial" w:hAnsi="Arial" w:cs="Arial"/>
          <w:b/>
        </w:rPr>
      </w:pPr>
      <w:r w:rsidRPr="006C4531">
        <w:rPr>
          <w:rFonts w:ascii="Arial" w:hAnsi="Arial" w:cs="Arial"/>
          <w:b/>
        </w:rPr>
        <w:t>CAPÍTULO VII</w:t>
      </w:r>
    </w:p>
    <w:p w:rsidR="00BF101F" w:rsidRDefault="00BF101F" w:rsidP="00BF101F">
      <w:pPr>
        <w:jc w:val="center"/>
        <w:rPr>
          <w:rFonts w:ascii="Arial" w:hAnsi="Arial" w:cs="Arial"/>
          <w:b/>
        </w:rPr>
      </w:pPr>
      <w:r w:rsidRPr="00B160DD">
        <w:rPr>
          <w:rFonts w:ascii="Arial" w:hAnsi="Arial" w:cs="Arial"/>
          <w:b/>
        </w:rPr>
        <w:t xml:space="preserve">DE LA CAPTURA EN EL SISTEMA </w:t>
      </w:r>
      <w:r>
        <w:rPr>
          <w:rFonts w:ascii="Arial" w:hAnsi="Arial" w:cs="Arial"/>
          <w:b/>
        </w:rPr>
        <w:t xml:space="preserve"> </w:t>
      </w:r>
    </w:p>
    <w:p w:rsidR="00BF101F" w:rsidRPr="00AA5A82" w:rsidRDefault="00BF101F" w:rsidP="00BF101F">
      <w:pPr>
        <w:jc w:val="center"/>
        <w:rPr>
          <w:rFonts w:ascii="Arial" w:hAnsi="Arial" w:cs="Arial"/>
          <w:b/>
        </w:rPr>
      </w:pPr>
    </w:p>
    <w:p w:rsidR="00BF101F" w:rsidRPr="00FD40DD" w:rsidRDefault="00BF101F" w:rsidP="00BF101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Pr>
          <w:rFonts w:ascii="Arial" w:hAnsi="Arial" w:cs="Arial"/>
          <w:b/>
        </w:rPr>
        <w:t>50</w:t>
      </w:r>
      <w:r w:rsidRPr="00FD40DD">
        <w:rPr>
          <w:rFonts w:ascii="Arial" w:hAnsi="Arial" w:cs="Arial"/>
        </w:rPr>
        <w:t>. Con el fin de contener en una sola base de datos la información de la totalidad de las y los afiliados a las organizaciones, éstas deberán llevar a cabo la captura de datos de sus afiliados en el Sistema de Registro de Partidos Políticos Locales diseñado al efecto por el INE.</w:t>
      </w:r>
    </w:p>
    <w:p w:rsidR="00BF101F" w:rsidRDefault="00BF101F" w:rsidP="00BF101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Pr>
          <w:rFonts w:ascii="Arial" w:hAnsi="Arial" w:cs="Arial"/>
          <w:b/>
        </w:rPr>
        <w:t>51</w:t>
      </w:r>
      <w:r w:rsidRPr="00FD40DD">
        <w:rPr>
          <w:rFonts w:ascii="Arial" w:hAnsi="Arial" w:cs="Arial"/>
        </w:rPr>
        <w:t xml:space="preserve">. El o los representantes de la organización, debidamente acreditados, deberán solicitar, mediante escrito dirigido a la </w:t>
      </w:r>
      <w:r>
        <w:rPr>
          <w:rFonts w:ascii="Arial" w:hAnsi="Arial" w:cs="Arial"/>
        </w:rPr>
        <w:t>Secretaría</w:t>
      </w:r>
      <w:r w:rsidRPr="00FD40DD">
        <w:rPr>
          <w:rFonts w:ascii="Arial" w:hAnsi="Arial" w:cs="Arial"/>
        </w:rPr>
        <w:t xml:space="preserve"> Ejecutiva, la clave de acceso correspondiente y la guía de uso sobre el referido sistema, mismos que serán entregados de manera personal en las instalaciones del Instituto. </w:t>
      </w:r>
    </w:p>
    <w:p w:rsidR="00BF101F" w:rsidRPr="00FD40DD" w:rsidRDefault="00BF101F" w:rsidP="00BF101F">
      <w:pPr>
        <w:jc w:val="both"/>
        <w:rPr>
          <w:rFonts w:ascii="Arial" w:hAnsi="Arial" w:cs="Arial"/>
        </w:rPr>
      </w:pPr>
    </w:p>
    <w:p w:rsidR="00BF101F" w:rsidRPr="00215B4D" w:rsidRDefault="00BF101F" w:rsidP="00BF101F">
      <w:pPr>
        <w:jc w:val="center"/>
        <w:rPr>
          <w:rFonts w:ascii="Arial" w:hAnsi="Arial" w:cs="Arial"/>
          <w:b/>
        </w:rPr>
      </w:pPr>
      <w:r w:rsidRPr="00215B4D">
        <w:rPr>
          <w:rFonts w:ascii="Arial" w:hAnsi="Arial" w:cs="Arial"/>
          <w:b/>
        </w:rPr>
        <w:t>TÍTULO TERCERO</w:t>
      </w:r>
    </w:p>
    <w:p w:rsidR="00BF101F" w:rsidRPr="00215B4D" w:rsidRDefault="00BF101F" w:rsidP="00BF101F">
      <w:pPr>
        <w:jc w:val="center"/>
        <w:rPr>
          <w:rFonts w:ascii="Arial" w:hAnsi="Arial" w:cs="Arial"/>
          <w:b/>
        </w:rPr>
      </w:pPr>
      <w:r w:rsidRPr="00215B4D">
        <w:rPr>
          <w:rFonts w:ascii="Arial" w:hAnsi="Arial" w:cs="Arial"/>
          <w:b/>
        </w:rPr>
        <w:t>CAPÍTULO I</w:t>
      </w:r>
    </w:p>
    <w:p w:rsidR="00BF101F" w:rsidRDefault="00BF101F" w:rsidP="00BF101F">
      <w:pPr>
        <w:jc w:val="center"/>
        <w:rPr>
          <w:rFonts w:ascii="Arial" w:hAnsi="Arial" w:cs="Arial"/>
          <w:b/>
        </w:rPr>
      </w:pPr>
      <w:r w:rsidRPr="00215B4D">
        <w:rPr>
          <w:rFonts w:ascii="Arial" w:hAnsi="Arial" w:cs="Arial"/>
          <w:b/>
        </w:rPr>
        <w:t>DE LOS AFILIADOS A MÁS DE UNA ORGANIZACIÓN</w:t>
      </w:r>
    </w:p>
    <w:p w:rsidR="00BF101F" w:rsidRPr="00215B4D" w:rsidRDefault="00BF101F" w:rsidP="00BF101F">
      <w:pPr>
        <w:jc w:val="center"/>
        <w:rPr>
          <w:rFonts w:ascii="Arial" w:hAnsi="Arial" w:cs="Arial"/>
          <w:b/>
        </w:rPr>
      </w:pPr>
    </w:p>
    <w:p w:rsidR="00BF101F" w:rsidRPr="00FD40DD" w:rsidRDefault="00BF101F" w:rsidP="00BF101F">
      <w:pPr>
        <w:spacing w:line="360" w:lineRule="auto"/>
        <w:jc w:val="both"/>
        <w:rPr>
          <w:rFonts w:ascii="Arial" w:hAnsi="Arial" w:cs="Arial"/>
        </w:rPr>
      </w:pPr>
      <w:r w:rsidRPr="00AB32CC">
        <w:rPr>
          <w:rFonts w:ascii="Arial" w:hAnsi="Arial" w:cs="Arial"/>
          <w:b/>
        </w:rPr>
        <w:lastRenderedPageBreak/>
        <w:t>Artículo</w:t>
      </w:r>
      <w:r>
        <w:rPr>
          <w:rFonts w:ascii="Arial" w:hAnsi="Arial" w:cs="Arial"/>
        </w:rPr>
        <w:t xml:space="preserve"> </w:t>
      </w:r>
      <w:r w:rsidRPr="00A40A89">
        <w:rPr>
          <w:rFonts w:ascii="Arial" w:hAnsi="Arial" w:cs="Arial"/>
          <w:b/>
        </w:rPr>
        <w:t>52</w:t>
      </w:r>
      <w:r w:rsidRPr="00FD40DD">
        <w:rPr>
          <w:rFonts w:ascii="Arial" w:hAnsi="Arial" w:cs="Arial"/>
        </w:rPr>
        <w:t xml:space="preserve">. La </w:t>
      </w:r>
      <w:r>
        <w:rPr>
          <w:rFonts w:ascii="Arial" w:hAnsi="Arial" w:cs="Arial"/>
        </w:rPr>
        <w:t>Secretaría</w:t>
      </w:r>
      <w:r w:rsidRPr="00FD40DD">
        <w:rPr>
          <w:rFonts w:ascii="Arial" w:hAnsi="Arial" w:cs="Arial"/>
        </w:rPr>
        <w:t xml:space="preserve"> Ejecutiva, solicitará al INE, que a través del Sistema, se realice un cruce de las y lo</w:t>
      </w:r>
      <w:r>
        <w:rPr>
          <w:rFonts w:ascii="Arial" w:hAnsi="Arial" w:cs="Arial"/>
        </w:rPr>
        <w:t>s afiliados válidos de cada o</w:t>
      </w:r>
      <w:r w:rsidRPr="00FD40DD">
        <w:rPr>
          <w:rFonts w:ascii="Arial" w:hAnsi="Arial" w:cs="Arial"/>
        </w:rPr>
        <w:t xml:space="preserve">rganización contra los de las demás organizaciones en proceso de constitución como partido político nacional y local. En caso de identificarse duplicados entre ellas, se estará a lo siguiente: </w:t>
      </w:r>
    </w:p>
    <w:p w:rsidR="00BF101F" w:rsidRPr="00FD40DD" w:rsidRDefault="00BF101F" w:rsidP="00BF101F">
      <w:pPr>
        <w:spacing w:line="360" w:lineRule="auto"/>
        <w:jc w:val="both"/>
        <w:rPr>
          <w:rFonts w:ascii="Arial" w:hAnsi="Arial" w:cs="Arial"/>
        </w:rPr>
      </w:pPr>
      <w:r w:rsidRPr="00BD53D0">
        <w:rPr>
          <w:rFonts w:ascii="Arial" w:hAnsi="Arial" w:cs="Arial"/>
          <w:b/>
        </w:rPr>
        <w:t>I.</w:t>
      </w:r>
      <w:r w:rsidRPr="00FD40DD">
        <w:rPr>
          <w:rFonts w:ascii="Arial" w:hAnsi="Arial" w:cs="Arial"/>
        </w:rPr>
        <w:t xml:space="preserve"> Cuando </w:t>
      </w:r>
      <w:r>
        <w:rPr>
          <w:rFonts w:ascii="Arial" w:hAnsi="Arial" w:cs="Arial"/>
        </w:rPr>
        <w:t xml:space="preserve">una o un </w:t>
      </w:r>
      <w:r w:rsidRPr="00FD40DD">
        <w:rPr>
          <w:rFonts w:ascii="Arial" w:hAnsi="Arial" w:cs="Arial"/>
        </w:rPr>
        <w:t>asistent</w:t>
      </w:r>
      <w:r>
        <w:rPr>
          <w:rFonts w:ascii="Arial" w:hAnsi="Arial" w:cs="Arial"/>
        </w:rPr>
        <w:t>e válido a una asamblea de una o</w:t>
      </w:r>
      <w:r w:rsidRPr="00FD40DD">
        <w:rPr>
          <w:rFonts w:ascii="Arial" w:hAnsi="Arial" w:cs="Arial"/>
        </w:rPr>
        <w:t xml:space="preserve">rganización se encuentre a su vez como </w:t>
      </w:r>
      <w:r>
        <w:rPr>
          <w:rFonts w:ascii="Arial" w:hAnsi="Arial" w:cs="Arial"/>
        </w:rPr>
        <w:t>válido en una asamblea de otra o</w:t>
      </w:r>
      <w:r w:rsidRPr="00FD40DD">
        <w:rPr>
          <w:rFonts w:ascii="Arial" w:hAnsi="Arial" w:cs="Arial"/>
        </w:rPr>
        <w:t xml:space="preserve">rganización, prevalecerá su manifestación de afiliación en la asamblea de fecha más reciente y no se contabilizará en la más antigua. </w:t>
      </w:r>
    </w:p>
    <w:p w:rsidR="00BF101F" w:rsidRPr="00FD40DD" w:rsidRDefault="00BF101F" w:rsidP="00BF101F">
      <w:pPr>
        <w:spacing w:line="360" w:lineRule="auto"/>
        <w:jc w:val="both"/>
        <w:rPr>
          <w:rFonts w:ascii="Arial" w:hAnsi="Arial" w:cs="Arial"/>
        </w:rPr>
      </w:pPr>
      <w:r w:rsidRPr="00BD53D0">
        <w:rPr>
          <w:rFonts w:ascii="Arial" w:hAnsi="Arial" w:cs="Arial"/>
          <w:b/>
        </w:rPr>
        <w:t>II.</w:t>
      </w:r>
      <w:r w:rsidRPr="00FD40DD">
        <w:rPr>
          <w:rFonts w:ascii="Arial" w:hAnsi="Arial" w:cs="Arial"/>
        </w:rPr>
        <w:t xml:space="preserve"> Cuando una o un asistent</w:t>
      </w:r>
      <w:r>
        <w:rPr>
          <w:rFonts w:ascii="Arial" w:hAnsi="Arial" w:cs="Arial"/>
        </w:rPr>
        <w:t>e válido a una asamblea de una o</w:t>
      </w:r>
      <w:r w:rsidRPr="00FD40DD">
        <w:rPr>
          <w:rFonts w:ascii="Arial" w:hAnsi="Arial" w:cs="Arial"/>
        </w:rPr>
        <w:t xml:space="preserve">rganización se identifique como válido en los afiliados del resto del Estado, se privilegiará su afiliación en la asamblea. </w:t>
      </w:r>
    </w:p>
    <w:p w:rsidR="00BF101F" w:rsidRDefault="00BF101F" w:rsidP="00BF101F">
      <w:pPr>
        <w:spacing w:line="360" w:lineRule="auto"/>
        <w:jc w:val="both"/>
        <w:rPr>
          <w:rFonts w:ascii="Arial" w:hAnsi="Arial" w:cs="Arial"/>
        </w:rPr>
      </w:pPr>
      <w:r w:rsidRPr="00BD53D0">
        <w:rPr>
          <w:rFonts w:ascii="Arial" w:hAnsi="Arial" w:cs="Arial"/>
          <w:b/>
        </w:rPr>
        <w:t>III.</w:t>
      </w:r>
      <w:r w:rsidRPr="00FD40DD">
        <w:rPr>
          <w:rFonts w:ascii="Arial" w:hAnsi="Arial" w:cs="Arial"/>
        </w:rPr>
        <w:t xml:space="preserve"> C</w:t>
      </w:r>
      <w:r>
        <w:rPr>
          <w:rFonts w:ascii="Arial" w:hAnsi="Arial" w:cs="Arial"/>
        </w:rPr>
        <w:t>uando una o un afiliado de una o</w:t>
      </w:r>
      <w:r w:rsidRPr="00FD40DD">
        <w:rPr>
          <w:rFonts w:ascii="Arial" w:hAnsi="Arial" w:cs="Arial"/>
        </w:rPr>
        <w:t xml:space="preserve">rganización en el resto del Estado se localice como válido </w:t>
      </w:r>
      <w:r>
        <w:rPr>
          <w:rFonts w:ascii="Arial" w:hAnsi="Arial" w:cs="Arial"/>
        </w:rPr>
        <w:t>en el resto del Estado de otra o</w:t>
      </w:r>
      <w:r w:rsidRPr="00FD40DD">
        <w:rPr>
          <w:rFonts w:ascii="Arial" w:hAnsi="Arial" w:cs="Arial"/>
        </w:rPr>
        <w:t xml:space="preserve">rganización, prevalecerá la afiliación de fecha más reciente. De ser el caso de que ambas manifestaciones sean de la misma fecha, el Instituto, consultará al ciudadano </w:t>
      </w:r>
      <w:r>
        <w:rPr>
          <w:rFonts w:ascii="Arial" w:hAnsi="Arial" w:cs="Arial"/>
        </w:rPr>
        <w:t>(a) para que manifieste en qué o</w:t>
      </w:r>
      <w:r w:rsidRPr="00FD40DD">
        <w:rPr>
          <w:rFonts w:ascii="Arial" w:hAnsi="Arial" w:cs="Arial"/>
        </w:rPr>
        <w:t>rganización desea continuar afiliado</w:t>
      </w:r>
      <w:r>
        <w:rPr>
          <w:rFonts w:ascii="Arial" w:hAnsi="Arial" w:cs="Arial"/>
        </w:rPr>
        <w:t xml:space="preserve"> (a)</w:t>
      </w:r>
      <w:r w:rsidRPr="00FD40DD">
        <w:rPr>
          <w:rFonts w:ascii="Arial" w:hAnsi="Arial" w:cs="Arial"/>
        </w:rPr>
        <w:t>. De no recibir respuesta por parte de</w:t>
      </w:r>
      <w:r>
        <w:rPr>
          <w:rFonts w:ascii="Arial" w:hAnsi="Arial" w:cs="Arial"/>
        </w:rPr>
        <w:t xml:space="preserve"> </w:t>
      </w:r>
      <w:r w:rsidRPr="00FD40DD">
        <w:rPr>
          <w:rFonts w:ascii="Arial" w:hAnsi="Arial" w:cs="Arial"/>
        </w:rPr>
        <w:t>l</w:t>
      </w:r>
      <w:r>
        <w:rPr>
          <w:rFonts w:ascii="Arial" w:hAnsi="Arial" w:cs="Arial"/>
        </w:rPr>
        <w:t>a</w:t>
      </w:r>
      <w:r w:rsidRPr="00FD40DD">
        <w:rPr>
          <w:rFonts w:ascii="Arial" w:hAnsi="Arial" w:cs="Arial"/>
        </w:rPr>
        <w:t xml:space="preserve"> ciudadan</w:t>
      </w:r>
      <w:r>
        <w:rPr>
          <w:rFonts w:ascii="Arial" w:hAnsi="Arial" w:cs="Arial"/>
        </w:rPr>
        <w:t>a (o)</w:t>
      </w:r>
      <w:r w:rsidRPr="00FD40DD">
        <w:rPr>
          <w:rFonts w:ascii="Arial" w:hAnsi="Arial" w:cs="Arial"/>
        </w:rPr>
        <w:t>, la afiliación dejará de ser válida para ambas organizaciones.</w:t>
      </w:r>
    </w:p>
    <w:p w:rsidR="00BF101F" w:rsidRPr="00FD40DD" w:rsidRDefault="00BF101F" w:rsidP="00BF101F">
      <w:pPr>
        <w:spacing w:line="360" w:lineRule="auto"/>
        <w:jc w:val="both"/>
        <w:rPr>
          <w:rFonts w:ascii="Arial" w:hAnsi="Arial" w:cs="Arial"/>
        </w:rPr>
      </w:pPr>
    </w:p>
    <w:p w:rsidR="00BF101F" w:rsidRPr="00AF6AEA" w:rsidRDefault="00BF101F" w:rsidP="00BF101F">
      <w:pPr>
        <w:jc w:val="center"/>
        <w:rPr>
          <w:rFonts w:ascii="Arial" w:hAnsi="Arial" w:cs="Arial"/>
          <w:b/>
        </w:rPr>
      </w:pPr>
      <w:r w:rsidRPr="00AF6AEA">
        <w:rPr>
          <w:rFonts w:ascii="Arial" w:hAnsi="Arial" w:cs="Arial"/>
          <w:b/>
        </w:rPr>
        <w:t>CAPÍTULO II</w:t>
      </w:r>
    </w:p>
    <w:p w:rsidR="00BF101F" w:rsidRDefault="00BF101F" w:rsidP="00BF101F">
      <w:pPr>
        <w:jc w:val="center"/>
        <w:rPr>
          <w:rFonts w:ascii="Arial" w:hAnsi="Arial" w:cs="Arial"/>
          <w:b/>
        </w:rPr>
      </w:pPr>
      <w:r w:rsidRPr="00AF6AEA">
        <w:rPr>
          <w:rFonts w:ascii="Arial" w:hAnsi="Arial" w:cs="Arial"/>
          <w:b/>
        </w:rPr>
        <w:t>DE LOS AFILIADOS A PARTIDOS POLÍTICOS NACIONALES O LOCALES</w:t>
      </w:r>
    </w:p>
    <w:p w:rsidR="00BF101F" w:rsidRPr="006521EB" w:rsidRDefault="00BF101F" w:rsidP="00BF101F">
      <w:pPr>
        <w:jc w:val="center"/>
        <w:rPr>
          <w:rFonts w:ascii="Arial" w:hAnsi="Arial" w:cs="Arial"/>
          <w:strike/>
        </w:rPr>
      </w:pPr>
    </w:p>
    <w:p w:rsidR="00BF101F" w:rsidRDefault="00BF101F" w:rsidP="00BF101F">
      <w:pPr>
        <w:spacing w:line="360" w:lineRule="auto"/>
        <w:jc w:val="both"/>
        <w:rPr>
          <w:rFonts w:ascii="Arial" w:hAnsi="Arial" w:cs="Arial"/>
        </w:rPr>
      </w:pPr>
      <w:r w:rsidRPr="00BD53D0">
        <w:rPr>
          <w:rFonts w:ascii="Arial" w:hAnsi="Arial" w:cs="Arial"/>
          <w:b/>
        </w:rPr>
        <w:t>Artículo</w:t>
      </w:r>
      <w:r w:rsidRPr="00BD53D0">
        <w:rPr>
          <w:rFonts w:ascii="Arial" w:hAnsi="Arial" w:cs="Arial"/>
        </w:rPr>
        <w:t xml:space="preserve"> </w:t>
      </w:r>
      <w:r w:rsidRPr="00BD53D0">
        <w:rPr>
          <w:rFonts w:ascii="Arial" w:hAnsi="Arial" w:cs="Arial"/>
          <w:b/>
        </w:rPr>
        <w:t>53</w:t>
      </w:r>
      <w:r w:rsidRPr="00BD53D0">
        <w:rPr>
          <w:rFonts w:ascii="Arial" w:hAnsi="Arial" w:cs="Arial"/>
        </w:rPr>
        <w:t>. La Secretaría Ejecutiva, a través del Sistema, solicitará al INE, que se realice un cruce de las y los afiliados válidos de cada organización contra los padrones de afiliados de los partidos políticos nacionales y locales con registro vigente.</w:t>
      </w:r>
      <w:r w:rsidRPr="004D640B">
        <w:rPr>
          <w:rFonts w:ascii="Arial" w:hAnsi="Arial" w:cs="Arial"/>
        </w:rPr>
        <w:t xml:space="preserve"> </w:t>
      </w:r>
    </w:p>
    <w:p w:rsidR="00BF101F" w:rsidRPr="004D640B" w:rsidRDefault="00BF101F" w:rsidP="00BF101F">
      <w:pPr>
        <w:spacing w:line="360" w:lineRule="auto"/>
        <w:jc w:val="both"/>
        <w:rPr>
          <w:rFonts w:ascii="Arial" w:hAnsi="Arial" w:cs="Arial"/>
        </w:rPr>
      </w:pPr>
      <w:r w:rsidRPr="004D640B">
        <w:rPr>
          <w:rFonts w:ascii="Arial" w:hAnsi="Arial" w:cs="Arial"/>
        </w:rPr>
        <w:t>En caso de identificarse duplicados entre ellos, se estará a lo siguiente:</w:t>
      </w:r>
    </w:p>
    <w:p w:rsidR="00BF101F" w:rsidRPr="004D640B" w:rsidRDefault="00BF101F" w:rsidP="00BF101F">
      <w:pPr>
        <w:spacing w:line="360" w:lineRule="auto"/>
        <w:jc w:val="both"/>
        <w:rPr>
          <w:rFonts w:ascii="Arial" w:hAnsi="Arial" w:cs="Arial"/>
        </w:rPr>
      </w:pPr>
      <w:r>
        <w:rPr>
          <w:rFonts w:ascii="Arial" w:hAnsi="Arial" w:cs="Arial"/>
          <w:b/>
        </w:rPr>
        <w:t>I.</w:t>
      </w:r>
      <w:r w:rsidRPr="004D640B">
        <w:rPr>
          <w:rFonts w:ascii="Arial" w:hAnsi="Arial" w:cs="Arial"/>
        </w:rPr>
        <w:t xml:space="preserve"> La </w:t>
      </w:r>
      <w:r>
        <w:rPr>
          <w:rFonts w:ascii="Arial" w:hAnsi="Arial" w:cs="Arial"/>
        </w:rPr>
        <w:t>Secretaría</w:t>
      </w:r>
      <w:r w:rsidRPr="004D640B">
        <w:rPr>
          <w:rFonts w:ascii="Arial" w:hAnsi="Arial" w:cs="Arial"/>
        </w:rPr>
        <w:t xml:space="preserve"> Ejecutiva dará vista a los partidos políticos correspondientes a través de su Comité Estatal o equivalente, para que en el plazo de 5 días presenten el original de la manifestación del ciudadano de que se trate. </w:t>
      </w:r>
    </w:p>
    <w:p w:rsidR="00BF101F" w:rsidRPr="004D640B" w:rsidRDefault="00BF101F" w:rsidP="00BF101F">
      <w:pPr>
        <w:spacing w:line="360" w:lineRule="auto"/>
        <w:jc w:val="both"/>
        <w:rPr>
          <w:rFonts w:ascii="Arial" w:hAnsi="Arial" w:cs="Arial"/>
        </w:rPr>
      </w:pPr>
      <w:r>
        <w:rPr>
          <w:rFonts w:ascii="Arial" w:hAnsi="Arial" w:cs="Arial"/>
          <w:b/>
        </w:rPr>
        <w:t>II.</w:t>
      </w:r>
      <w:r w:rsidRPr="004D640B">
        <w:rPr>
          <w:rFonts w:ascii="Arial" w:hAnsi="Arial" w:cs="Arial"/>
        </w:rPr>
        <w:t xml:space="preserve"> Si el partido político no da respuesta al requerimiento o no presenta el original de la manifestación, la afiliación </w:t>
      </w:r>
      <w:r>
        <w:rPr>
          <w:rFonts w:ascii="Arial" w:hAnsi="Arial" w:cs="Arial"/>
        </w:rPr>
        <w:t>se contará como válida para la o</w:t>
      </w:r>
      <w:r w:rsidRPr="004D640B">
        <w:rPr>
          <w:rFonts w:ascii="Arial" w:hAnsi="Arial" w:cs="Arial"/>
        </w:rPr>
        <w:t xml:space="preserve">rganización. El partido político deberá dar de baja de la base de datos de su padrón de afiliados las duplicidades y deberá informar a la DEPPP para mantener los padrones actualizados. </w:t>
      </w:r>
    </w:p>
    <w:p w:rsidR="00BF101F" w:rsidRPr="004D640B" w:rsidRDefault="00BF101F" w:rsidP="00BF101F">
      <w:pPr>
        <w:spacing w:line="360" w:lineRule="auto"/>
        <w:jc w:val="both"/>
        <w:rPr>
          <w:rFonts w:ascii="Arial" w:hAnsi="Arial" w:cs="Arial"/>
        </w:rPr>
      </w:pPr>
      <w:r>
        <w:rPr>
          <w:rFonts w:ascii="Arial" w:hAnsi="Arial" w:cs="Arial"/>
          <w:b/>
        </w:rPr>
        <w:t>III.</w:t>
      </w:r>
      <w:r w:rsidRPr="004D640B">
        <w:rPr>
          <w:rFonts w:ascii="Arial" w:hAnsi="Arial" w:cs="Arial"/>
        </w:rPr>
        <w:t xml:space="preserve"> Si el partido político sí da respuesta y presenta el original de la manifestación, se procederá como sigue: </w:t>
      </w:r>
    </w:p>
    <w:p w:rsidR="00BF101F" w:rsidRPr="004D640B" w:rsidRDefault="00BF101F" w:rsidP="00BF101F">
      <w:pPr>
        <w:spacing w:line="360" w:lineRule="auto"/>
        <w:jc w:val="both"/>
        <w:rPr>
          <w:rFonts w:ascii="Arial" w:hAnsi="Arial" w:cs="Arial"/>
        </w:rPr>
      </w:pPr>
      <w:r>
        <w:rPr>
          <w:rFonts w:ascii="Arial" w:hAnsi="Arial" w:cs="Arial"/>
          <w:b/>
        </w:rPr>
        <w:t>a</w:t>
      </w:r>
      <w:r w:rsidRPr="009D5049">
        <w:rPr>
          <w:rFonts w:ascii="Arial" w:hAnsi="Arial" w:cs="Arial"/>
          <w:b/>
        </w:rPr>
        <w:t>)</w:t>
      </w:r>
      <w:r w:rsidRPr="004D640B">
        <w:rPr>
          <w:rFonts w:ascii="Arial" w:hAnsi="Arial" w:cs="Arial"/>
        </w:rPr>
        <w:t xml:space="preserve"> Si la duplicidad se presenta respecto de un asisten</w:t>
      </w:r>
      <w:r>
        <w:rPr>
          <w:rFonts w:ascii="Arial" w:hAnsi="Arial" w:cs="Arial"/>
        </w:rPr>
        <w:t>te válido a una asamblea de la o</w:t>
      </w:r>
      <w:r w:rsidRPr="004D640B">
        <w:rPr>
          <w:rFonts w:ascii="Arial" w:hAnsi="Arial" w:cs="Arial"/>
        </w:rPr>
        <w:t>rganización con el padrón de afiliados del partido y la afiliació</w:t>
      </w:r>
      <w:r>
        <w:rPr>
          <w:rFonts w:ascii="Arial" w:hAnsi="Arial" w:cs="Arial"/>
        </w:rPr>
        <w:t>n a e</w:t>
      </w:r>
      <w:r w:rsidRPr="004D640B">
        <w:rPr>
          <w:rFonts w:ascii="Arial" w:hAnsi="Arial" w:cs="Arial"/>
        </w:rPr>
        <w:t xml:space="preserve">ste es de la misma fecha o anterior a la asamblea, se privilegiará la afiliación a la asamblea. </w:t>
      </w:r>
    </w:p>
    <w:p w:rsidR="00BF101F" w:rsidRPr="004D640B" w:rsidRDefault="00BF101F" w:rsidP="00BF101F">
      <w:pPr>
        <w:spacing w:line="360" w:lineRule="auto"/>
        <w:jc w:val="both"/>
        <w:rPr>
          <w:rFonts w:ascii="Arial" w:hAnsi="Arial" w:cs="Arial"/>
        </w:rPr>
      </w:pPr>
      <w:r>
        <w:rPr>
          <w:rFonts w:ascii="Arial" w:hAnsi="Arial" w:cs="Arial"/>
          <w:b/>
        </w:rPr>
        <w:t>b</w:t>
      </w:r>
      <w:r w:rsidRPr="009D5049">
        <w:rPr>
          <w:rFonts w:ascii="Arial" w:hAnsi="Arial" w:cs="Arial"/>
          <w:b/>
        </w:rPr>
        <w:t>)</w:t>
      </w:r>
      <w:r w:rsidRPr="004D640B">
        <w:rPr>
          <w:rFonts w:ascii="Arial" w:hAnsi="Arial" w:cs="Arial"/>
        </w:rPr>
        <w:t xml:space="preserve"> Si la duplicidad se presenta respecto de un asisten</w:t>
      </w:r>
      <w:r>
        <w:rPr>
          <w:rFonts w:ascii="Arial" w:hAnsi="Arial" w:cs="Arial"/>
        </w:rPr>
        <w:t>te válido a una asamblea de la o</w:t>
      </w:r>
      <w:r w:rsidRPr="004D640B">
        <w:rPr>
          <w:rFonts w:ascii="Arial" w:hAnsi="Arial" w:cs="Arial"/>
        </w:rPr>
        <w:t>rganización con el padrón de afiliados del partido y la afiliación a</w:t>
      </w:r>
      <w:r>
        <w:rPr>
          <w:rFonts w:ascii="Arial" w:hAnsi="Arial" w:cs="Arial"/>
        </w:rPr>
        <w:t xml:space="preserve"> e</w:t>
      </w:r>
      <w:r w:rsidRPr="004D640B">
        <w:rPr>
          <w:rFonts w:ascii="Arial" w:hAnsi="Arial" w:cs="Arial"/>
        </w:rPr>
        <w:t xml:space="preserve">ste es de fecha posterior a la asamblea, el Instituto consultará al ciudadano(a), </w:t>
      </w:r>
      <w:r>
        <w:rPr>
          <w:rFonts w:ascii="Arial" w:hAnsi="Arial" w:cs="Arial"/>
        </w:rPr>
        <w:t>para que manifieste en qué o</w:t>
      </w:r>
      <w:r w:rsidRPr="004D640B">
        <w:rPr>
          <w:rFonts w:ascii="Arial" w:hAnsi="Arial" w:cs="Arial"/>
        </w:rPr>
        <w:t xml:space="preserve">rganización o partido político desea continuar afiliado (a). De no recibir respuesta por parte del ciudadano (a), prevalecerá la afiliación de fecha más reciente. </w:t>
      </w:r>
    </w:p>
    <w:p w:rsidR="00BF101F" w:rsidRPr="004D640B" w:rsidRDefault="00BF101F" w:rsidP="00BF101F">
      <w:pPr>
        <w:spacing w:line="360" w:lineRule="auto"/>
        <w:jc w:val="both"/>
        <w:rPr>
          <w:rFonts w:ascii="Arial" w:hAnsi="Arial" w:cs="Arial"/>
        </w:rPr>
      </w:pPr>
      <w:r w:rsidRPr="009D5049">
        <w:rPr>
          <w:rFonts w:ascii="Arial" w:hAnsi="Arial" w:cs="Arial"/>
          <w:b/>
        </w:rPr>
        <w:lastRenderedPageBreak/>
        <w:t>c)</w:t>
      </w:r>
      <w:r w:rsidRPr="004D640B">
        <w:rPr>
          <w:rFonts w:ascii="Arial" w:hAnsi="Arial" w:cs="Arial"/>
        </w:rPr>
        <w:t xml:space="preserve"> Si la duplicidad se presenta por cu</w:t>
      </w:r>
      <w:r>
        <w:rPr>
          <w:rFonts w:ascii="Arial" w:hAnsi="Arial" w:cs="Arial"/>
        </w:rPr>
        <w:t>anto a una o un afiliado de la o</w:t>
      </w:r>
      <w:r w:rsidRPr="004D640B">
        <w:rPr>
          <w:rFonts w:ascii="Arial" w:hAnsi="Arial" w:cs="Arial"/>
        </w:rPr>
        <w:t xml:space="preserve">rganización en el resto del Estado con el padrón de afiliados de un partido político, el Instituto consultará al ciudadano (a), conforme al procedimiento señalado en </w:t>
      </w:r>
      <w:r w:rsidRPr="00B160DD">
        <w:rPr>
          <w:rFonts w:ascii="Arial" w:hAnsi="Arial" w:cs="Arial"/>
        </w:rPr>
        <w:t>el inciso anterior</w:t>
      </w:r>
      <w:r w:rsidRPr="004D640B">
        <w:rPr>
          <w:rFonts w:ascii="Arial" w:hAnsi="Arial" w:cs="Arial"/>
        </w:rPr>
        <w:t xml:space="preserve">. De no recibir respuesta por parte del ciudadano (a), prevalecerá la afiliación de fecha más reciente. </w:t>
      </w:r>
    </w:p>
    <w:p w:rsidR="00BF101F" w:rsidRDefault="00BF101F" w:rsidP="00BF101F">
      <w:pPr>
        <w:spacing w:line="360" w:lineRule="auto"/>
        <w:jc w:val="both"/>
        <w:rPr>
          <w:rFonts w:ascii="Arial" w:hAnsi="Arial" w:cs="Arial"/>
        </w:rPr>
      </w:pPr>
      <w:r w:rsidRPr="004D640B">
        <w:rPr>
          <w:rFonts w:ascii="Arial" w:hAnsi="Arial" w:cs="Arial"/>
        </w:rPr>
        <w:t>En los términos de los incisos anteriores, las y los afiliados a las organizaciones que se hubiesen encontrado duplicados con los partidos políticos nacionales o locales con registro vigente serán dados de baja a partir de la notificación que realice la DEPPP.</w:t>
      </w:r>
    </w:p>
    <w:p w:rsidR="00BF101F" w:rsidRPr="0094792F" w:rsidRDefault="00BF101F" w:rsidP="00BF101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sidRPr="00B55186">
        <w:rPr>
          <w:rFonts w:ascii="Arial" w:hAnsi="Arial" w:cs="Arial"/>
          <w:b/>
        </w:rPr>
        <w:t>54</w:t>
      </w:r>
      <w:r w:rsidRPr="0094792F">
        <w:rPr>
          <w:rFonts w:ascii="Arial" w:hAnsi="Arial" w:cs="Arial"/>
        </w:rPr>
        <w:t xml:space="preserve">. En todo momento, las organizaciones tendrán acceso al Sistema, en el cual, podrán verificar los reportes que les mostrarán el número de manifestaciones cargadas al sistema y los nombres de quienes las suscribieron, así como el estatus de cada una de ellas. </w:t>
      </w:r>
    </w:p>
    <w:p w:rsidR="00BF101F" w:rsidRDefault="00BF101F" w:rsidP="00BF101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Pr>
          <w:rFonts w:ascii="Arial" w:hAnsi="Arial" w:cs="Arial"/>
          <w:b/>
        </w:rPr>
        <w:t>55</w:t>
      </w:r>
      <w:r w:rsidRPr="009D5049">
        <w:rPr>
          <w:rFonts w:ascii="Arial" w:hAnsi="Arial" w:cs="Arial"/>
          <w:b/>
        </w:rPr>
        <w:t>.</w:t>
      </w:r>
      <w:r w:rsidRPr="0094792F">
        <w:rPr>
          <w:rFonts w:ascii="Arial" w:hAnsi="Arial" w:cs="Arial"/>
        </w:rPr>
        <w:t xml:space="preserve"> Las y los representantes de las organizaciones, podrán manifestar ante la </w:t>
      </w:r>
      <w:r>
        <w:rPr>
          <w:rFonts w:ascii="Arial" w:hAnsi="Arial" w:cs="Arial"/>
        </w:rPr>
        <w:t>Secretaría</w:t>
      </w:r>
      <w:r w:rsidRPr="0094792F">
        <w:rPr>
          <w:rFonts w:ascii="Arial" w:hAnsi="Arial" w:cs="Arial"/>
        </w:rPr>
        <w:t xml:space="preserve"> Ejecutiva, lo que a su derecho convenga, únicamente respecto de aquellas afiliaciones que no hayan sido contabilizadas de conformidad con lo establecido en el </w:t>
      </w:r>
      <w:r w:rsidRPr="00B160DD">
        <w:rPr>
          <w:rFonts w:ascii="Arial" w:hAnsi="Arial" w:cs="Arial"/>
        </w:rPr>
        <w:t xml:space="preserve">artículo </w:t>
      </w:r>
      <w:r>
        <w:rPr>
          <w:rFonts w:ascii="Arial" w:hAnsi="Arial" w:cs="Arial"/>
        </w:rPr>
        <w:t>45</w:t>
      </w:r>
      <w:r w:rsidRPr="00D305BD">
        <w:rPr>
          <w:rFonts w:ascii="Arial" w:hAnsi="Arial" w:cs="Arial"/>
        </w:rPr>
        <w:t xml:space="preserve"> </w:t>
      </w:r>
      <w:r w:rsidRPr="0094792F">
        <w:rPr>
          <w:rFonts w:ascii="Arial" w:hAnsi="Arial" w:cs="Arial"/>
        </w:rPr>
        <w:t>de</w:t>
      </w:r>
      <w:r>
        <w:rPr>
          <w:rFonts w:ascii="Arial" w:hAnsi="Arial" w:cs="Arial"/>
        </w:rPr>
        <w:t xml:space="preserve"> </w:t>
      </w:r>
      <w:r w:rsidRPr="0094792F">
        <w:rPr>
          <w:rFonts w:ascii="Arial" w:hAnsi="Arial" w:cs="Arial"/>
        </w:rPr>
        <w:t>l</w:t>
      </w:r>
      <w:r>
        <w:rPr>
          <w:rFonts w:ascii="Arial" w:hAnsi="Arial" w:cs="Arial"/>
        </w:rPr>
        <w:t>os</w:t>
      </w:r>
      <w:r w:rsidRPr="0094792F">
        <w:rPr>
          <w:rFonts w:ascii="Arial" w:hAnsi="Arial" w:cs="Arial"/>
        </w:rPr>
        <w:t xml:space="preserve"> presente</w:t>
      </w:r>
      <w:r>
        <w:rPr>
          <w:rFonts w:ascii="Arial" w:hAnsi="Arial" w:cs="Arial"/>
        </w:rPr>
        <w:t>s</w:t>
      </w:r>
      <w:r w:rsidRPr="0094792F">
        <w:rPr>
          <w:rFonts w:ascii="Arial" w:hAnsi="Arial" w:cs="Arial"/>
        </w:rPr>
        <w:t xml:space="preserve"> </w:t>
      </w:r>
      <w:r>
        <w:rPr>
          <w:rFonts w:ascii="Arial" w:hAnsi="Arial" w:cs="Arial"/>
        </w:rPr>
        <w:t>Lineamientos</w:t>
      </w:r>
      <w:r w:rsidRPr="0094792F">
        <w:rPr>
          <w:rFonts w:ascii="Arial" w:hAnsi="Arial" w:cs="Arial"/>
        </w:rPr>
        <w:t xml:space="preserve">. </w:t>
      </w:r>
    </w:p>
    <w:p w:rsidR="00BF101F" w:rsidRPr="00B160DD" w:rsidRDefault="00BF101F" w:rsidP="00BF101F">
      <w:pPr>
        <w:spacing w:line="360" w:lineRule="auto"/>
        <w:jc w:val="both"/>
        <w:rPr>
          <w:rFonts w:ascii="Arial" w:hAnsi="Arial" w:cs="Arial"/>
        </w:rPr>
      </w:pPr>
      <w:r w:rsidRPr="0094792F">
        <w:rPr>
          <w:rFonts w:ascii="Arial" w:hAnsi="Arial" w:cs="Arial"/>
        </w:rPr>
        <w:t>Lo anterior, una vez que hayan acreditado haber reunido al menos la mitad del número mínimo de asambleas requeridas por la Ley</w:t>
      </w:r>
      <w:r>
        <w:rPr>
          <w:rFonts w:ascii="Arial" w:hAnsi="Arial" w:cs="Arial"/>
        </w:rPr>
        <w:t xml:space="preserve"> de partidos </w:t>
      </w:r>
      <w:r w:rsidRPr="0094792F">
        <w:rPr>
          <w:rFonts w:ascii="Arial" w:hAnsi="Arial" w:cs="Arial"/>
        </w:rPr>
        <w:t xml:space="preserve"> para su </w:t>
      </w:r>
      <w:r w:rsidRPr="00B160DD">
        <w:rPr>
          <w:rFonts w:ascii="Arial" w:hAnsi="Arial" w:cs="Arial"/>
        </w:rPr>
        <w:t xml:space="preserve">registro y hasta el 15 de enero del año previo al de la elección intermedia. </w:t>
      </w:r>
    </w:p>
    <w:p w:rsidR="00BF101F" w:rsidRPr="00B160DD" w:rsidRDefault="00BF101F" w:rsidP="00BF101F">
      <w:pPr>
        <w:spacing w:line="360" w:lineRule="auto"/>
        <w:jc w:val="both"/>
        <w:rPr>
          <w:rFonts w:ascii="Arial" w:hAnsi="Arial" w:cs="Arial"/>
        </w:rPr>
      </w:pPr>
      <w:r w:rsidRPr="00B160DD">
        <w:rPr>
          <w:rFonts w:ascii="Arial" w:hAnsi="Arial" w:cs="Arial"/>
        </w:rPr>
        <w:t>Las observaciones o manifestaciones realizadas por la organización, serán enviadas al INE para los efectos correspondientes.</w:t>
      </w:r>
    </w:p>
    <w:p w:rsidR="00BF101F" w:rsidRPr="008A2624" w:rsidRDefault="00BF101F" w:rsidP="00BF101F">
      <w:pPr>
        <w:spacing w:line="360" w:lineRule="auto"/>
        <w:jc w:val="both"/>
        <w:rPr>
          <w:rFonts w:ascii="Arial" w:hAnsi="Arial" w:cs="Arial"/>
        </w:rPr>
      </w:pPr>
      <w:r w:rsidRPr="00B160DD">
        <w:rPr>
          <w:rFonts w:ascii="Arial" w:hAnsi="Arial" w:cs="Arial"/>
          <w:b/>
        </w:rPr>
        <w:t>Artículo</w:t>
      </w:r>
      <w:r w:rsidRPr="00B160DD">
        <w:rPr>
          <w:rFonts w:ascii="Arial" w:hAnsi="Arial" w:cs="Arial"/>
        </w:rPr>
        <w:t xml:space="preserve"> </w:t>
      </w:r>
      <w:r w:rsidRPr="00B160DD">
        <w:rPr>
          <w:rFonts w:ascii="Arial" w:hAnsi="Arial" w:cs="Arial"/>
          <w:b/>
        </w:rPr>
        <w:t>56.</w:t>
      </w:r>
      <w:r w:rsidRPr="00B160DD">
        <w:rPr>
          <w:rFonts w:ascii="Arial" w:hAnsi="Arial" w:cs="Arial"/>
        </w:rPr>
        <w:t xml:space="preserve"> Para que los registros que se encuentren dados de baja del padrón electoral por “Suspensión de Derechos Políticos”, puedan ser considerados válidos, será necesario que la organización presente original o copia certificada de documento expedido por autoridad competente que acredite que la persona se encontraba rehabilitada en sus derechos políticos a la fecha de celebración de la asamblea o al 31 de enero del año previo al de la elección intermedia, si se tratare de afiliados en el resto del Estado.</w:t>
      </w:r>
      <w:r w:rsidRPr="008A2624">
        <w:rPr>
          <w:rFonts w:ascii="Arial" w:hAnsi="Arial" w:cs="Arial"/>
        </w:rPr>
        <w:t xml:space="preserve"> Asimismo, deberá acreditarse haber solicitado su actualización en el Registro Federal de Electores. </w:t>
      </w:r>
    </w:p>
    <w:p w:rsidR="00BF101F" w:rsidRPr="008A2624" w:rsidRDefault="00BF101F" w:rsidP="00BF101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Pr>
          <w:rFonts w:ascii="Arial" w:hAnsi="Arial" w:cs="Arial"/>
          <w:b/>
        </w:rPr>
        <w:t>57</w:t>
      </w:r>
      <w:r w:rsidRPr="008A2624">
        <w:rPr>
          <w:rFonts w:ascii="Arial" w:hAnsi="Arial" w:cs="Arial"/>
        </w:rPr>
        <w:t xml:space="preserve">. A fin de que los registros que se ubiquen como dados de baja por “Cancelación de trámite” o “Duplicado en padrón electoral”, puedan ser considerados válidos, será preciso que la organización presente copia fotostática de la credencial para votar de la persona que acredite un nuevo trámite ante el Registro Federal de Electores y que confirme su inscripción vigente en el padrón electoral. </w:t>
      </w:r>
    </w:p>
    <w:p w:rsidR="00BF101F" w:rsidRDefault="00BF101F" w:rsidP="00BF101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Pr>
          <w:rFonts w:ascii="Arial" w:hAnsi="Arial" w:cs="Arial"/>
          <w:b/>
        </w:rPr>
        <w:t>58</w:t>
      </w:r>
      <w:r w:rsidRPr="008A2624">
        <w:rPr>
          <w:rFonts w:ascii="Arial" w:hAnsi="Arial" w:cs="Arial"/>
        </w:rPr>
        <w:t>. A efecto de que los “Registros no encontrados”, puedan ser considerados válidos es menester que la organización proporcione los datos correctos vigentes de la persona afiliada para realizar una nueva búsqueda en el padrón electoral.</w:t>
      </w:r>
    </w:p>
    <w:p w:rsidR="00BF101F" w:rsidRDefault="00BF101F" w:rsidP="00BF101F">
      <w:pPr>
        <w:jc w:val="center"/>
        <w:rPr>
          <w:rFonts w:ascii="Arial" w:hAnsi="Arial" w:cs="Arial"/>
          <w:b/>
        </w:rPr>
      </w:pPr>
    </w:p>
    <w:p w:rsidR="00BF101F" w:rsidRPr="00D17245" w:rsidRDefault="00BF101F" w:rsidP="00BF101F">
      <w:pPr>
        <w:jc w:val="center"/>
        <w:rPr>
          <w:rFonts w:ascii="Arial" w:hAnsi="Arial" w:cs="Arial"/>
          <w:b/>
        </w:rPr>
      </w:pPr>
      <w:r>
        <w:rPr>
          <w:rFonts w:ascii="Arial" w:hAnsi="Arial" w:cs="Arial"/>
          <w:b/>
        </w:rPr>
        <w:t>TÍTULO CUARTO</w:t>
      </w:r>
    </w:p>
    <w:p w:rsidR="00BF101F" w:rsidRPr="00D17245" w:rsidRDefault="00BF101F" w:rsidP="00BF101F">
      <w:pPr>
        <w:jc w:val="center"/>
        <w:rPr>
          <w:rFonts w:ascii="Arial" w:hAnsi="Arial" w:cs="Arial"/>
          <w:b/>
        </w:rPr>
      </w:pPr>
      <w:r w:rsidRPr="00D17245">
        <w:rPr>
          <w:rFonts w:ascii="Arial" w:hAnsi="Arial" w:cs="Arial"/>
          <w:b/>
        </w:rPr>
        <w:t>CAPÍTULO ÚNICO</w:t>
      </w:r>
    </w:p>
    <w:p w:rsidR="00BF101F" w:rsidRDefault="00BF101F" w:rsidP="00BF101F">
      <w:pPr>
        <w:jc w:val="center"/>
        <w:rPr>
          <w:rFonts w:ascii="Arial" w:hAnsi="Arial" w:cs="Arial"/>
          <w:b/>
        </w:rPr>
      </w:pPr>
      <w:r w:rsidRPr="00D17245">
        <w:rPr>
          <w:rFonts w:ascii="Arial" w:hAnsi="Arial" w:cs="Arial"/>
          <w:b/>
        </w:rPr>
        <w:t>DE LOS DOCUMENTOS BÁSICOS</w:t>
      </w:r>
      <w:r>
        <w:rPr>
          <w:rFonts w:ascii="Arial" w:hAnsi="Arial" w:cs="Arial"/>
          <w:b/>
        </w:rPr>
        <w:t>,</w:t>
      </w:r>
      <w:r w:rsidRPr="00D17245">
        <w:rPr>
          <w:rFonts w:ascii="Arial" w:hAnsi="Arial" w:cs="Arial"/>
          <w:b/>
        </w:rPr>
        <w:t xml:space="preserve"> SU CONTENIDO</w:t>
      </w:r>
    </w:p>
    <w:p w:rsidR="00BF101F" w:rsidRPr="00D17245" w:rsidRDefault="00BF101F" w:rsidP="00BF101F">
      <w:pPr>
        <w:spacing w:line="360" w:lineRule="auto"/>
        <w:jc w:val="center"/>
        <w:rPr>
          <w:rFonts w:ascii="Arial" w:hAnsi="Arial" w:cs="Arial"/>
          <w:b/>
        </w:rPr>
      </w:pPr>
    </w:p>
    <w:p w:rsidR="00BF101F" w:rsidRPr="001A6C6D" w:rsidRDefault="00BF101F" w:rsidP="00BF101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Pr>
          <w:rFonts w:ascii="Arial" w:hAnsi="Arial" w:cs="Arial"/>
          <w:b/>
        </w:rPr>
        <w:t>59</w:t>
      </w:r>
      <w:r w:rsidRPr="001A6C6D">
        <w:rPr>
          <w:rFonts w:ascii="Arial" w:hAnsi="Arial" w:cs="Arial"/>
        </w:rPr>
        <w:t xml:space="preserve">. La Declaración de Principios deberá contener los requisitos mínimos </w:t>
      </w:r>
      <w:r w:rsidRPr="00F34D80">
        <w:rPr>
          <w:rFonts w:ascii="Arial" w:hAnsi="Arial" w:cs="Arial"/>
        </w:rPr>
        <w:t>establecidos en el artículo 38 de la Ley de Partidos Políticos.</w:t>
      </w:r>
      <w:r>
        <w:rPr>
          <w:rFonts w:ascii="Arial" w:hAnsi="Arial" w:cs="Arial"/>
        </w:rPr>
        <w:t xml:space="preserve"> </w:t>
      </w:r>
      <w:r w:rsidRPr="001A6C6D">
        <w:rPr>
          <w:rFonts w:ascii="Arial" w:hAnsi="Arial" w:cs="Arial"/>
        </w:rPr>
        <w:t xml:space="preserve"> </w:t>
      </w:r>
    </w:p>
    <w:p w:rsidR="00BF101F" w:rsidRPr="001A6C6D" w:rsidRDefault="00BF101F" w:rsidP="00BF101F">
      <w:pPr>
        <w:spacing w:line="360" w:lineRule="auto"/>
        <w:jc w:val="both"/>
        <w:rPr>
          <w:rFonts w:ascii="Arial" w:hAnsi="Arial" w:cs="Arial"/>
        </w:rPr>
      </w:pPr>
      <w:r w:rsidRPr="00550DDE">
        <w:rPr>
          <w:rFonts w:ascii="Arial" w:hAnsi="Arial" w:cs="Arial"/>
          <w:b/>
        </w:rPr>
        <w:t>Artículo</w:t>
      </w:r>
      <w:r w:rsidRPr="00550DDE">
        <w:rPr>
          <w:rFonts w:ascii="Arial" w:hAnsi="Arial" w:cs="Arial"/>
        </w:rPr>
        <w:t xml:space="preserve"> </w:t>
      </w:r>
      <w:r>
        <w:rPr>
          <w:rFonts w:ascii="Arial" w:hAnsi="Arial" w:cs="Arial"/>
          <w:b/>
        </w:rPr>
        <w:t>60</w:t>
      </w:r>
      <w:r w:rsidRPr="00550DDE">
        <w:rPr>
          <w:rFonts w:ascii="Arial" w:hAnsi="Arial" w:cs="Arial"/>
        </w:rPr>
        <w:t xml:space="preserve">. El Programa de Acción deberá determinar las medidas establecidas en el artículo 39 de la </w:t>
      </w:r>
      <w:r w:rsidRPr="00550DDE">
        <w:rPr>
          <w:rFonts w:ascii="Arial" w:hAnsi="Arial" w:cs="Arial"/>
        </w:rPr>
        <w:lastRenderedPageBreak/>
        <w:t>Ley de Partidos Políticos.</w:t>
      </w:r>
      <w:r w:rsidRPr="001A6C6D">
        <w:rPr>
          <w:rFonts w:ascii="Arial" w:hAnsi="Arial" w:cs="Arial"/>
        </w:rPr>
        <w:t xml:space="preserve">   </w:t>
      </w:r>
    </w:p>
    <w:p w:rsidR="00BF101F" w:rsidRPr="001A6C6D" w:rsidRDefault="00BF101F" w:rsidP="00BF101F">
      <w:pPr>
        <w:spacing w:line="360" w:lineRule="auto"/>
        <w:jc w:val="both"/>
        <w:rPr>
          <w:rFonts w:ascii="Arial" w:hAnsi="Arial" w:cs="Arial"/>
        </w:rPr>
      </w:pPr>
      <w:r w:rsidRPr="00AB32CC">
        <w:rPr>
          <w:rFonts w:ascii="Arial" w:hAnsi="Arial" w:cs="Arial"/>
          <w:b/>
        </w:rPr>
        <w:t>Artículo</w:t>
      </w:r>
      <w:r>
        <w:rPr>
          <w:rFonts w:ascii="Arial" w:hAnsi="Arial" w:cs="Arial"/>
        </w:rPr>
        <w:t xml:space="preserve"> </w:t>
      </w:r>
      <w:r>
        <w:rPr>
          <w:rFonts w:ascii="Arial" w:hAnsi="Arial" w:cs="Arial"/>
          <w:b/>
        </w:rPr>
        <w:t>61</w:t>
      </w:r>
      <w:r w:rsidRPr="001A6C6D">
        <w:rPr>
          <w:rFonts w:ascii="Arial" w:hAnsi="Arial" w:cs="Arial"/>
        </w:rPr>
        <w:t xml:space="preserve">. Los Estatutos deberán contener los requisitos establecidos en los artículos </w:t>
      </w:r>
      <w:r>
        <w:rPr>
          <w:rFonts w:ascii="Arial" w:hAnsi="Arial" w:cs="Arial"/>
        </w:rPr>
        <w:t>40</w:t>
      </w:r>
      <w:r w:rsidRPr="001A6C6D">
        <w:rPr>
          <w:rFonts w:ascii="Arial" w:hAnsi="Arial" w:cs="Arial"/>
        </w:rPr>
        <w:t xml:space="preserve"> y 4</w:t>
      </w:r>
      <w:r>
        <w:rPr>
          <w:rFonts w:ascii="Arial" w:hAnsi="Arial" w:cs="Arial"/>
        </w:rPr>
        <w:t>4</w:t>
      </w:r>
      <w:r w:rsidRPr="001A6C6D">
        <w:rPr>
          <w:rFonts w:ascii="Arial" w:hAnsi="Arial" w:cs="Arial"/>
        </w:rPr>
        <w:t xml:space="preserve"> de la L</w:t>
      </w:r>
      <w:r>
        <w:rPr>
          <w:rFonts w:ascii="Arial" w:hAnsi="Arial" w:cs="Arial"/>
        </w:rPr>
        <w:t>ey de Partidos Políticos,</w:t>
      </w:r>
      <w:r w:rsidRPr="001A6C6D">
        <w:rPr>
          <w:rFonts w:ascii="Arial" w:hAnsi="Arial" w:cs="Arial"/>
        </w:rPr>
        <w:t xml:space="preserve"> en relac</w:t>
      </w:r>
      <w:r>
        <w:rPr>
          <w:rFonts w:ascii="Arial" w:hAnsi="Arial" w:cs="Arial"/>
        </w:rPr>
        <w:t>ión con los artículos 29, 34, 42, 45, 46, 47, 48</w:t>
      </w:r>
      <w:r w:rsidRPr="001A6C6D">
        <w:rPr>
          <w:rFonts w:ascii="Arial" w:hAnsi="Arial" w:cs="Arial"/>
        </w:rPr>
        <w:t>, 4</w:t>
      </w:r>
      <w:r>
        <w:rPr>
          <w:rFonts w:ascii="Arial" w:hAnsi="Arial" w:cs="Arial"/>
        </w:rPr>
        <w:t xml:space="preserve">9, 77, 83 </w:t>
      </w:r>
      <w:r w:rsidRPr="001A6C6D">
        <w:rPr>
          <w:rFonts w:ascii="Arial" w:hAnsi="Arial" w:cs="Arial"/>
        </w:rPr>
        <w:t xml:space="preserve">y </w:t>
      </w:r>
      <w:r>
        <w:rPr>
          <w:rFonts w:ascii="Arial" w:hAnsi="Arial" w:cs="Arial"/>
        </w:rPr>
        <w:t>89</w:t>
      </w:r>
      <w:r w:rsidRPr="001A6C6D">
        <w:rPr>
          <w:rFonts w:ascii="Arial" w:hAnsi="Arial" w:cs="Arial"/>
        </w:rPr>
        <w:t xml:space="preserve"> de la misma ley, así como en las Jurisprudencias 3/20</w:t>
      </w:r>
      <w:r>
        <w:rPr>
          <w:rFonts w:ascii="Arial" w:hAnsi="Arial" w:cs="Arial"/>
        </w:rPr>
        <w:t xml:space="preserve">05 y 20/2018 sostenidas por el </w:t>
      </w:r>
      <w:r w:rsidRPr="001A6C6D">
        <w:rPr>
          <w:rFonts w:ascii="Arial" w:hAnsi="Arial" w:cs="Arial"/>
        </w:rPr>
        <w:t>Tribunal Electoral del P</w:t>
      </w:r>
      <w:r>
        <w:rPr>
          <w:rFonts w:ascii="Arial" w:hAnsi="Arial" w:cs="Arial"/>
        </w:rPr>
        <w:t>oder Judicial de la Federación.</w:t>
      </w:r>
    </w:p>
    <w:p w:rsidR="00BF101F" w:rsidRPr="001A6C6D" w:rsidRDefault="00BF101F" w:rsidP="00BF101F">
      <w:pPr>
        <w:jc w:val="both"/>
        <w:rPr>
          <w:rFonts w:ascii="Arial" w:hAnsi="Arial" w:cs="Arial"/>
        </w:rPr>
      </w:pPr>
    </w:p>
    <w:p w:rsidR="00BF101F" w:rsidRPr="00326838" w:rsidRDefault="00BF101F" w:rsidP="00BF101F">
      <w:pPr>
        <w:jc w:val="center"/>
        <w:rPr>
          <w:rFonts w:ascii="Arial" w:hAnsi="Arial" w:cs="Arial"/>
          <w:b/>
        </w:rPr>
      </w:pPr>
      <w:r w:rsidRPr="00326838">
        <w:rPr>
          <w:rFonts w:ascii="Arial" w:hAnsi="Arial" w:cs="Arial"/>
          <w:b/>
        </w:rPr>
        <w:t>TÍTULO QUINTO</w:t>
      </w:r>
    </w:p>
    <w:p w:rsidR="00BF101F" w:rsidRPr="00326838" w:rsidRDefault="00BF101F" w:rsidP="00BF101F">
      <w:pPr>
        <w:jc w:val="center"/>
        <w:rPr>
          <w:rFonts w:ascii="Arial" w:hAnsi="Arial" w:cs="Arial"/>
          <w:b/>
        </w:rPr>
      </w:pPr>
      <w:r w:rsidRPr="00326838">
        <w:rPr>
          <w:rFonts w:ascii="Arial" w:hAnsi="Arial" w:cs="Arial"/>
          <w:b/>
        </w:rPr>
        <w:t>CAPÍTULO ÚNICO</w:t>
      </w:r>
    </w:p>
    <w:p w:rsidR="00BF101F" w:rsidRDefault="00BF101F" w:rsidP="00BF101F">
      <w:pPr>
        <w:jc w:val="center"/>
        <w:rPr>
          <w:rFonts w:ascii="Arial" w:hAnsi="Arial" w:cs="Arial"/>
          <w:b/>
        </w:rPr>
      </w:pPr>
      <w:r w:rsidRPr="00326838">
        <w:rPr>
          <w:rFonts w:ascii="Arial" w:hAnsi="Arial" w:cs="Arial"/>
          <w:b/>
        </w:rPr>
        <w:t>DE LA ASAMBLEA ESTATAL CONSTITUTIVA</w:t>
      </w:r>
    </w:p>
    <w:p w:rsidR="00BF101F" w:rsidRPr="00326838" w:rsidRDefault="00BF101F" w:rsidP="00BF101F">
      <w:pPr>
        <w:spacing w:line="276" w:lineRule="auto"/>
        <w:jc w:val="center"/>
        <w:rPr>
          <w:rFonts w:ascii="Arial" w:hAnsi="Arial" w:cs="Arial"/>
          <w:b/>
        </w:rPr>
      </w:pPr>
    </w:p>
    <w:p w:rsidR="00BF101F" w:rsidRPr="00367FAC" w:rsidRDefault="00BF101F" w:rsidP="00BF101F">
      <w:pPr>
        <w:spacing w:line="360" w:lineRule="auto"/>
        <w:jc w:val="both"/>
        <w:rPr>
          <w:rFonts w:ascii="Arial" w:hAnsi="Arial" w:cs="Arial"/>
        </w:rPr>
      </w:pPr>
      <w:r w:rsidRPr="00316659">
        <w:rPr>
          <w:rFonts w:ascii="Arial" w:hAnsi="Arial" w:cs="Arial"/>
          <w:b/>
        </w:rPr>
        <w:t xml:space="preserve">Artículo </w:t>
      </w:r>
      <w:r>
        <w:rPr>
          <w:rFonts w:ascii="Arial" w:hAnsi="Arial" w:cs="Arial"/>
          <w:b/>
        </w:rPr>
        <w:t>62</w:t>
      </w:r>
      <w:r w:rsidRPr="00316659">
        <w:rPr>
          <w:rFonts w:ascii="Arial" w:hAnsi="Arial" w:cs="Arial"/>
          <w:b/>
        </w:rPr>
        <w:t>.</w:t>
      </w:r>
      <w:r w:rsidRPr="001A6C6D">
        <w:rPr>
          <w:rFonts w:ascii="Arial" w:hAnsi="Arial" w:cs="Arial"/>
        </w:rPr>
        <w:t xml:space="preserve"> La organización deberá informar por escrito a la </w:t>
      </w:r>
      <w:r>
        <w:rPr>
          <w:rFonts w:ascii="Arial" w:hAnsi="Arial" w:cs="Arial"/>
        </w:rPr>
        <w:t>Secretaría</w:t>
      </w:r>
      <w:r w:rsidRPr="001A6C6D">
        <w:rPr>
          <w:rFonts w:ascii="Arial" w:hAnsi="Arial" w:cs="Arial"/>
        </w:rPr>
        <w:t xml:space="preserve"> Ejecutiva, la fecha, hora y lugar para la celebración de la asamblea estatal constitutiva, con un mínimo de 10</w:t>
      </w:r>
      <w:r>
        <w:rPr>
          <w:rFonts w:ascii="Arial" w:hAnsi="Arial" w:cs="Arial"/>
        </w:rPr>
        <w:t xml:space="preserve"> días previos a su realización, </w:t>
      </w:r>
      <w:r w:rsidRPr="00367FAC">
        <w:rPr>
          <w:rFonts w:ascii="Arial" w:hAnsi="Arial" w:cs="Arial"/>
        </w:rPr>
        <w:t xml:space="preserve">a través de su o sus representantes legales acreditados, </w:t>
      </w:r>
      <w:r>
        <w:rPr>
          <w:rFonts w:ascii="Arial" w:hAnsi="Arial" w:cs="Arial"/>
        </w:rPr>
        <w:t xml:space="preserve">y </w:t>
      </w:r>
      <w:r w:rsidRPr="00367FAC">
        <w:rPr>
          <w:rFonts w:ascii="Arial" w:hAnsi="Arial" w:cs="Arial"/>
        </w:rPr>
        <w:t xml:space="preserve">deberá incluir los datos siguientes: </w:t>
      </w:r>
    </w:p>
    <w:p w:rsidR="00BF101F" w:rsidRPr="00367FAC" w:rsidRDefault="00BF101F" w:rsidP="00BF101F">
      <w:pPr>
        <w:spacing w:line="360" w:lineRule="auto"/>
        <w:jc w:val="both"/>
        <w:rPr>
          <w:rFonts w:ascii="Arial" w:hAnsi="Arial" w:cs="Arial"/>
        </w:rPr>
      </w:pPr>
      <w:r w:rsidRPr="006D18B8">
        <w:rPr>
          <w:rFonts w:ascii="Arial" w:hAnsi="Arial" w:cs="Arial"/>
          <w:b/>
        </w:rPr>
        <w:t>I.</w:t>
      </w:r>
      <w:r>
        <w:rPr>
          <w:rFonts w:ascii="Arial" w:hAnsi="Arial" w:cs="Arial"/>
        </w:rPr>
        <w:t xml:space="preserve"> </w:t>
      </w:r>
      <w:r w:rsidRPr="00367FAC">
        <w:rPr>
          <w:rFonts w:ascii="Arial" w:hAnsi="Arial" w:cs="Arial"/>
        </w:rPr>
        <w:t xml:space="preserve">Fecha y hora del evento; </w:t>
      </w:r>
    </w:p>
    <w:p w:rsidR="00BF101F" w:rsidRPr="00367FAC" w:rsidRDefault="00BF101F" w:rsidP="00BF101F">
      <w:pPr>
        <w:spacing w:line="360" w:lineRule="auto"/>
        <w:jc w:val="both"/>
        <w:rPr>
          <w:rFonts w:ascii="Arial" w:hAnsi="Arial" w:cs="Arial"/>
        </w:rPr>
      </w:pPr>
      <w:r>
        <w:rPr>
          <w:rFonts w:ascii="Arial" w:hAnsi="Arial" w:cs="Arial"/>
          <w:b/>
        </w:rPr>
        <w:t>II.</w:t>
      </w:r>
      <w:r w:rsidRPr="00367FAC">
        <w:rPr>
          <w:rFonts w:ascii="Arial" w:hAnsi="Arial" w:cs="Arial"/>
        </w:rPr>
        <w:t xml:space="preserve"> Orden del día, mismo que deberá contener exclusivamente: </w:t>
      </w:r>
    </w:p>
    <w:p w:rsidR="00BF101F" w:rsidRPr="00367FAC" w:rsidRDefault="00BF101F" w:rsidP="00BF101F">
      <w:pPr>
        <w:spacing w:line="360" w:lineRule="auto"/>
        <w:jc w:val="both"/>
        <w:rPr>
          <w:rFonts w:ascii="Arial" w:hAnsi="Arial" w:cs="Arial"/>
        </w:rPr>
      </w:pPr>
      <w:r>
        <w:rPr>
          <w:rFonts w:ascii="Arial" w:hAnsi="Arial" w:cs="Arial"/>
          <w:b/>
        </w:rPr>
        <w:t>a</w:t>
      </w:r>
      <w:r w:rsidRPr="002D7C8C">
        <w:rPr>
          <w:rFonts w:ascii="Arial" w:hAnsi="Arial" w:cs="Arial"/>
          <w:b/>
        </w:rPr>
        <w:t>)</w:t>
      </w:r>
      <w:r>
        <w:rPr>
          <w:rFonts w:ascii="Arial" w:hAnsi="Arial" w:cs="Arial"/>
        </w:rPr>
        <w:t xml:space="preserve"> Verificación del quórum;</w:t>
      </w:r>
      <w:r w:rsidRPr="00367FAC">
        <w:rPr>
          <w:rFonts w:ascii="Arial" w:hAnsi="Arial" w:cs="Arial"/>
        </w:rPr>
        <w:t xml:space="preserve"> </w:t>
      </w:r>
    </w:p>
    <w:p w:rsidR="00BF101F" w:rsidRPr="00367FAC" w:rsidRDefault="00BF101F" w:rsidP="00BF101F">
      <w:pPr>
        <w:spacing w:line="360" w:lineRule="auto"/>
        <w:jc w:val="both"/>
        <w:rPr>
          <w:rFonts w:ascii="Arial" w:hAnsi="Arial" w:cs="Arial"/>
        </w:rPr>
      </w:pPr>
      <w:r>
        <w:rPr>
          <w:rFonts w:ascii="Arial" w:hAnsi="Arial" w:cs="Arial"/>
          <w:b/>
        </w:rPr>
        <w:t>b</w:t>
      </w:r>
      <w:r w:rsidRPr="002D7C8C">
        <w:rPr>
          <w:rFonts w:ascii="Arial" w:hAnsi="Arial" w:cs="Arial"/>
          <w:b/>
        </w:rPr>
        <w:t>)</w:t>
      </w:r>
      <w:r w:rsidRPr="00367FAC">
        <w:rPr>
          <w:rFonts w:ascii="Arial" w:hAnsi="Arial" w:cs="Arial"/>
        </w:rPr>
        <w:t xml:space="preserve"> Aproba</w:t>
      </w:r>
      <w:r>
        <w:rPr>
          <w:rFonts w:ascii="Arial" w:hAnsi="Arial" w:cs="Arial"/>
        </w:rPr>
        <w:t>ción de los documentos básicos;</w:t>
      </w:r>
    </w:p>
    <w:p w:rsidR="00BF101F" w:rsidRPr="00367FAC" w:rsidRDefault="00BF101F" w:rsidP="00BF101F">
      <w:pPr>
        <w:spacing w:line="360" w:lineRule="auto"/>
        <w:jc w:val="both"/>
        <w:rPr>
          <w:rFonts w:ascii="Arial" w:hAnsi="Arial" w:cs="Arial"/>
        </w:rPr>
      </w:pPr>
      <w:r>
        <w:rPr>
          <w:rFonts w:ascii="Arial" w:hAnsi="Arial" w:cs="Arial"/>
          <w:b/>
        </w:rPr>
        <w:t>c</w:t>
      </w:r>
      <w:r w:rsidRPr="002D7C8C">
        <w:rPr>
          <w:rFonts w:ascii="Arial" w:hAnsi="Arial" w:cs="Arial"/>
          <w:b/>
        </w:rPr>
        <w:t>)</w:t>
      </w:r>
      <w:r>
        <w:rPr>
          <w:rFonts w:ascii="Arial" w:hAnsi="Arial" w:cs="Arial"/>
        </w:rPr>
        <w:t xml:space="preserve"> Elección del órgano de dirección estatal, y</w:t>
      </w:r>
    </w:p>
    <w:p w:rsidR="00BF101F" w:rsidRPr="00367FAC" w:rsidRDefault="00BF101F" w:rsidP="00BF101F">
      <w:pPr>
        <w:spacing w:line="360" w:lineRule="auto"/>
        <w:jc w:val="both"/>
        <w:rPr>
          <w:rFonts w:ascii="Arial" w:hAnsi="Arial" w:cs="Arial"/>
        </w:rPr>
      </w:pPr>
      <w:r>
        <w:rPr>
          <w:rFonts w:ascii="Arial" w:hAnsi="Arial" w:cs="Arial"/>
          <w:b/>
        </w:rPr>
        <w:t>d</w:t>
      </w:r>
      <w:r w:rsidRPr="002D7C8C">
        <w:rPr>
          <w:rFonts w:ascii="Arial" w:hAnsi="Arial" w:cs="Arial"/>
          <w:b/>
        </w:rPr>
        <w:t>)</w:t>
      </w:r>
      <w:r w:rsidRPr="00367FAC">
        <w:rPr>
          <w:rFonts w:ascii="Arial" w:hAnsi="Arial" w:cs="Arial"/>
        </w:rPr>
        <w:t xml:space="preserve"> Cualquier otro asunto que tenga un vínculo directo con la constitución del Partido Político Local; </w:t>
      </w:r>
    </w:p>
    <w:p w:rsidR="00BF101F" w:rsidRPr="00367FAC" w:rsidRDefault="00BF101F" w:rsidP="00BF101F">
      <w:pPr>
        <w:spacing w:line="360" w:lineRule="auto"/>
        <w:jc w:val="both"/>
        <w:rPr>
          <w:rFonts w:ascii="Arial" w:hAnsi="Arial" w:cs="Arial"/>
        </w:rPr>
      </w:pPr>
      <w:r>
        <w:rPr>
          <w:rFonts w:ascii="Arial" w:hAnsi="Arial" w:cs="Arial"/>
          <w:b/>
        </w:rPr>
        <w:t xml:space="preserve">III. </w:t>
      </w:r>
      <w:r w:rsidRPr="00367FAC">
        <w:rPr>
          <w:rFonts w:ascii="Arial" w:hAnsi="Arial" w:cs="Arial"/>
        </w:rPr>
        <w:t>Dirección completa del local donde se llevará a cabo la asamblea (calle,</w:t>
      </w:r>
      <w:r>
        <w:rPr>
          <w:rFonts w:ascii="Arial" w:hAnsi="Arial" w:cs="Arial"/>
        </w:rPr>
        <w:t xml:space="preserve"> número, colonia y municipio).</w:t>
      </w:r>
    </w:p>
    <w:p w:rsidR="00BF101F" w:rsidRPr="00367FAC" w:rsidRDefault="00BF101F" w:rsidP="00BF101F">
      <w:pPr>
        <w:spacing w:line="360" w:lineRule="auto"/>
        <w:jc w:val="both"/>
        <w:rPr>
          <w:rFonts w:ascii="Arial" w:hAnsi="Arial" w:cs="Arial"/>
        </w:rPr>
      </w:pPr>
      <w:r>
        <w:rPr>
          <w:rFonts w:ascii="Arial" w:hAnsi="Arial" w:cs="Arial"/>
          <w:b/>
        </w:rPr>
        <w:t xml:space="preserve">IV. </w:t>
      </w:r>
      <w:r w:rsidRPr="00367FAC">
        <w:rPr>
          <w:rFonts w:ascii="Arial" w:hAnsi="Arial" w:cs="Arial"/>
        </w:rPr>
        <w:t xml:space="preserve">Croquis de localización; y </w:t>
      </w:r>
    </w:p>
    <w:p w:rsidR="00BF101F" w:rsidRDefault="00BF101F" w:rsidP="00BF101F">
      <w:pPr>
        <w:spacing w:line="360" w:lineRule="auto"/>
        <w:jc w:val="both"/>
        <w:rPr>
          <w:rFonts w:ascii="Arial" w:hAnsi="Arial" w:cs="Arial"/>
        </w:rPr>
      </w:pPr>
      <w:r>
        <w:rPr>
          <w:rFonts w:ascii="Arial" w:hAnsi="Arial" w:cs="Arial"/>
          <w:b/>
        </w:rPr>
        <w:t>V.</w:t>
      </w:r>
      <w:r w:rsidRPr="00367FAC">
        <w:rPr>
          <w:rFonts w:ascii="Arial" w:hAnsi="Arial" w:cs="Arial"/>
        </w:rPr>
        <w:t xml:space="preserve"> Nombre de las personas que habrán de fungir </w:t>
      </w:r>
      <w:r w:rsidRPr="00B160DD">
        <w:rPr>
          <w:rFonts w:ascii="Arial" w:hAnsi="Arial" w:cs="Arial"/>
        </w:rPr>
        <w:t>como presidente (a) y secretario (a) en</w:t>
      </w:r>
      <w:r w:rsidRPr="00367FAC">
        <w:rPr>
          <w:rFonts w:ascii="Arial" w:hAnsi="Arial" w:cs="Arial"/>
        </w:rPr>
        <w:t xml:space="preserve"> la asamblea, incluyendo los datos necesarios para su ubicación previa, esto es nú</w:t>
      </w:r>
      <w:r>
        <w:rPr>
          <w:rFonts w:ascii="Arial" w:hAnsi="Arial" w:cs="Arial"/>
        </w:rPr>
        <w:t>meros telefónicos y domicilios.</w:t>
      </w:r>
    </w:p>
    <w:p w:rsidR="00BF101F" w:rsidRPr="001A6C6D" w:rsidRDefault="00BF101F" w:rsidP="00BF101F">
      <w:pPr>
        <w:spacing w:line="360" w:lineRule="auto"/>
        <w:jc w:val="both"/>
        <w:rPr>
          <w:rFonts w:ascii="Arial" w:hAnsi="Arial" w:cs="Arial"/>
        </w:rPr>
      </w:pPr>
      <w:r w:rsidRPr="00316659">
        <w:rPr>
          <w:rFonts w:ascii="Arial" w:hAnsi="Arial" w:cs="Arial"/>
          <w:b/>
        </w:rPr>
        <w:t xml:space="preserve">Artículo </w:t>
      </w:r>
      <w:r>
        <w:rPr>
          <w:rFonts w:ascii="Arial" w:hAnsi="Arial" w:cs="Arial"/>
          <w:b/>
        </w:rPr>
        <w:t>63</w:t>
      </w:r>
      <w:r w:rsidRPr="00316659">
        <w:rPr>
          <w:rFonts w:ascii="Arial" w:hAnsi="Arial" w:cs="Arial"/>
          <w:b/>
        </w:rPr>
        <w:t>.</w:t>
      </w:r>
      <w:r w:rsidRPr="001A6C6D">
        <w:rPr>
          <w:rFonts w:ascii="Arial" w:hAnsi="Arial" w:cs="Arial"/>
        </w:rPr>
        <w:t xml:space="preserve"> </w:t>
      </w:r>
      <w:r>
        <w:rPr>
          <w:rFonts w:ascii="Arial" w:hAnsi="Arial" w:cs="Arial"/>
        </w:rPr>
        <w:t xml:space="preserve"> La Secretaría Ejecutiva, </w:t>
      </w:r>
      <w:r w:rsidRPr="00367FAC">
        <w:rPr>
          <w:rFonts w:ascii="Arial" w:hAnsi="Arial" w:cs="Arial"/>
        </w:rPr>
        <w:t xml:space="preserve">procederá a comunicar la fecha, lugar y hora en que se llevará a cabo la asamblea, así como el nombre de las y los miembros de la organización que fungirán como Presidente (a) y Secretario (a) de la misma, mediante correo electrónico dirigido a la Presidencia del Consejo General del Instituto, para </w:t>
      </w:r>
      <w:r>
        <w:rPr>
          <w:rFonts w:ascii="Arial" w:hAnsi="Arial" w:cs="Arial"/>
        </w:rPr>
        <w:t xml:space="preserve">los efectos establecidos en </w:t>
      </w:r>
      <w:r w:rsidRPr="00367FAC">
        <w:rPr>
          <w:rFonts w:ascii="Arial" w:hAnsi="Arial" w:cs="Arial"/>
        </w:rPr>
        <w:t>el artículo 125</w:t>
      </w:r>
      <w:r>
        <w:rPr>
          <w:rFonts w:ascii="Arial" w:hAnsi="Arial" w:cs="Arial"/>
        </w:rPr>
        <w:t>,</w:t>
      </w:r>
      <w:r w:rsidRPr="00367FAC">
        <w:rPr>
          <w:rFonts w:ascii="Arial" w:hAnsi="Arial" w:cs="Arial"/>
        </w:rPr>
        <w:t xml:space="preserve"> fracción XVIII</w:t>
      </w:r>
      <w:r>
        <w:rPr>
          <w:rFonts w:ascii="Arial" w:hAnsi="Arial" w:cs="Arial"/>
        </w:rPr>
        <w:t>,</w:t>
      </w:r>
      <w:r w:rsidRPr="00367FAC">
        <w:rPr>
          <w:rFonts w:ascii="Arial" w:hAnsi="Arial" w:cs="Arial"/>
        </w:rPr>
        <w:t xml:space="preserve"> inciso b)</w:t>
      </w:r>
      <w:r>
        <w:rPr>
          <w:rFonts w:ascii="Arial" w:hAnsi="Arial" w:cs="Arial"/>
        </w:rPr>
        <w:t>,</w:t>
      </w:r>
      <w:r w:rsidRPr="00367FAC">
        <w:rPr>
          <w:rFonts w:ascii="Arial" w:hAnsi="Arial" w:cs="Arial"/>
        </w:rPr>
        <w:t xml:space="preserve"> de la Ley de Instituciones, con el objeto de certificar las asambleas.</w:t>
      </w:r>
    </w:p>
    <w:p w:rsidR="00BF101F" w:rsidRPr="001A6C6D" w:rsidRDefault="00BF101F" w:rsidP="00BF101F">
      <w:pPr>
        <w:spacing w:line="360" w:lineRule="auto"/>
        <w:jc w:val="both"/>
        <w:rPr>
          <w:rFonts w:ascii="Arial" w:hAnsi="Arial" w:cs="Arial"/>
        </w:rPr>
      </w:pPr>
      <w:r w:rsidRPr="00EA7352">
        <w:rPr>
          <w:rFonts w:ascii="Arial" w:hAnsi="Arial" w:cs="Arial"/>
          <w:b/>
        </w:rPr>
        <w:t xml:space="preserve">Artículo </w:t>
      </w:r>
      <w:r>
        <w:rPr>
          <w:rFonts w:ascii="Arial" w:hAnsi="Arial" w:cs="Arial"/>
          <w:b/>
        </w:rPr>
        <w:t>64</w:t>
      </w:r>
      <w:r w:rsidRPr="00EA7352">
        <w:rPr>
          <w:rFonts w:ascii="Arial" w:hAnsi="Arial" w:cs="Arial"/>
          <w:b/>
        </w:rPr>
        <w:t>.</w:t>
      </w:r>
      <w:r w:rsidRPr="001A6C6D">
        <w:rPr>
          <w:rFonts w:ascii="Arial" w:hAnsi="Arial" w:cs="Arial"/>
        </w:rPr>
        <w:t xml:space="preserve"> En caso de cambio de fecha, hora o lugar para la celebración de la asamblea estatal constitutiva, la organización respectiva </w:t>
      </w:r>
      <w:r>
        <w:rPr>
          <w:rFonts w:ascii="Arial" w:hAnsi="Arial" w:cs="Arial"/>
        </w:rPr>
        <w:t>deberá informarlo a la Secretaría</w:t>
      </w:r>
      <w:r w:rsidRPr="001A6C6D">
        <w:rPr>
          <w:rFonts w:ascii="Arial" w:hAnsi="Arial" w:cs="Arial"/>
        </w:rPr>
        <w:t xml:space="preserve"> Ejecutiva con al menos 5 días de anticipación. </w:t>
      </w:r>
    </w:p>
    <w:p w:rsidR="00BF101F" w:rsidRPr="001A6C6D" w:rsidRDefault="00BF101F" w:rsidP="00BF101F">
      <w:pPr>
        <w:spacing w:line="360" w:lineRule="auto"/>
        <w:jc w:val="both"/>
        <w:rPr>
          <w:rFonts w:ascii="Arial" w:hAnsi="Arial" w:cs="Arial"/>
        </w:rPr>
      </w:pPr>
      <w:r w:rsidRPr="00DD5295">
        <w:rPr>
          <w:rFonts w:ascii="Arial" w:hAnsi="Arial" w:cs="Arial"/>
          <w:b/>
        </w:rPr>
        <w:t xml:space="preserve">Artículo </w:t>
      </w:r>
      <w:r>
        <w:rPr>
          <w:rFonts w:ascii="Arial" w:hAnsi="Arial" w:cs="Arial"/>
          <w:b/>
        </w:rPr>
        <w:t>65</w:t>
      </w:r>
      <w:r>
        <w:rPr>
          <w:rFonts w:ascii="Arial" w:hAnsi="Arial" w:cs="Arial"/>
        </w:rPr>
        <w:t>. Dentro de los 2 días</w:t>
      </w:r>
      <w:r w:rsidRPr="001A6C6D">
        <w:rPr>
          <w:rFonts w:ascii="Arial" w:hAnsi="Arial" w:cs="Arial"/>
        </w:rPr>
        <w:t xml:space="preserve"> siguientes a la celebración de la asamblea estatal constitutiva, </w:t>
      </w:r>
      <w:r>
        <w:rPr>
          <w:rFonts w:ascii="Arial" w:hAnsi="Arial" w:cs="Arial"/>
        </w:rPr>
        <w:t>el</w:t>
      </w:r>
      <w:r w:rsidRPr="001A6C6D">
        <w:rPr>
          <w:rFonts w:ascii="Arial" w:hAnsi="Arial" w:cs="Arial"/>
        </w:rPr>
        <w:t xml:space="preserve"> Oficial Electoral designado entregará a la Dirección Ejecutiva el acta de certificación de dicha asamblea, misma que contendrá como anexos la lista de asistencia de las y los delegados elegidos en las asambleas distritales o municipales, y un ejemplar de los do</w:t>
      </w:r>
      <w:r>
        <w:rPr>
          <w:rFonts w:ascii="Arial" w:hAnsi="Arial" w:cs="Arial"/>
        </w:rPr>
        <w:t>cumentos básicos aprobados por e</w:t>
      </w:r>
      <w:r w:rsidRPr="001A6C6D">
        <w:rPr>
          <w:rFonts w:ascii="Arial" w:hAnsi="Arial" w:cs="Arial"/>
        </w:rPr>
        <w:t xml:space="preserve">sta, debidamente sellados, foliados y rubricados por el Oficial Electoral designado. </w:t>
      </w:r>
    </w:p>
    <w:p w:rsidR="00BF101F" w:rsidRPr="001A6C6D" w:rsidRDefault="00BF101F" w:rsidP="00BF101F">
      <w:pPr>
        <w:spacing w:line="360" w:lineRule="auto"/>
        <w:jc w:val="both"/>
        <w:rPr>
          <w:rFonts w:ascii="Arial" w:hAnsi="Arial" w:cs="Arial"/>
        </w:rPr>
      </w:pPr>
      <w:r w:rsidRPr="003364BD">
        <w:rPr>
          <w:rFonts w:ascii="Arial" w:hAnsi="Arial" w:cs="Arial"/>
          <w:b/>
        </w:rPr>
        <w:t xml:space="preserve">Artículo </w:t>
      </w:r>
      <w:r>
        <w:rPr>
          <w:rFonts w:ascii="Arial" w:hAnsi="Arial" w:cs="Arial"/>
          <w:b/>
        </w:rPr>
        <w:t>66</w:t>
      </w:r>
      <w:r w:rsidRPr="003364BD">
        <w:rPr>
          <w:rFonts w:ascii="Arial" w:hAnsi="Arial" w:cs="Arial"/>
          <w:b/>
        </w:rPr>
        <w:t>.</w:t>
      </w:r>
      <w:r w:rsidRPr="001A6C6D">
        <w:rPr>
          <w:rFonts w:ascii="Arial" w:hAnsi="Arial" w:cs="Arial"/>
        </w:rPr>
        <w:t xml:space="preserve"> A fin de contar con el acta de la Asamblea Estatal Constitutiva, que se integrará al expediente de solicitud, antes del vencimiento del plazo previsto para su presentación, las asambleas </w:t>
      </w:r>
      <w:r w:rsidRPr="001A6C6D">
        <w:rPr>
          <w:rFonts w:ascii="Arial" w:hAnsi="Arial" w:cs="Arial"/>
        </w:rPr>
        <w:lastRenderedPageBreak/>
        <w:t xml:space="preserve">estatales constitutivas deberán </w:t>
      </w:r>
      <w:r w:rsidRPr="00B160DD">
        <w:rPr>
          <w:rFonts w:ascii="Arial" w:hAnsi="Arial" w:cs="Arial"/>
        </w:rPr>
        <w:t>celebrarse a más tardar el 29 de enero del año previo al de la elección intermedia.</w:t>
      </w:r>
      <w:r w:rsidRPr="001A6C6D">
        <w:rPr>
          <w:rFonts w:ascii="Arial" w:hAnsi="Arial" w:cs="Arial"/>
        </w:rPr>
        <w:t xml:space="preserve"> </w:t>
      </w:r>
    </w:p>
    <w:p w:rsidR="00BF101F" w:rsidRPr="001A6C6D" w:rsidRDefault="00BF101F" w:rsidP="00BF101F">
      <w:pPr>
        <w:spacing w:line="360" w:lineRule="auto"/>
        <w:jc w:val="both"/>
        <w:rPr>
          <w:rFonts w:ascii="Arial" w:hAnsi="Arial" w:cs="Arial"/>
        </w:rPr>
      </w:pPr>
      <w:r w:rsidRPr="00F12E6E">
        <w:rPr>
          <w:rFonts w:ascii="Arial" w:hAnsi="Arial" w:cs="Arial"/>
          <w:b/>
        </w:rPr>
        <w:t xml:space="preserve">Artículo </w:t>
      </w:r>
      <w:r>
        <w:rPr>
          <w:rFonts w:ascii="Arial" w:hAnsi="Arial" w:cs="Arial"/>
          <w:b/>
        </w:rPr>
        <w:t>67</w:t>
      </w:r>
      <w:r w:rsidRPr="001A6C6D">
        <w:rPr>
          <w:rFonts w:ascii="Arial" w:hAnsi="Arial" w:cs="Arial"/>
        </w:rPr>
        <w:t xml:space="preserve">. No se requerirá acreditar por medio de las actas correspondientes que las asambleas se celebraron de conformidad con lo prescrito por la fracción I del artículo 12, de la Ley de Partidos Políticos, toda vez que los Oficiales Electorales designados certificaron su celebración y remitieron el acta respectiva a la Dirección Ejecutiva para integrar el expediente de registro del Partido Político Local en formación. Asimismo, tampoco será necesario verificar la residencia de las y los delegados durante la celebración de la asamblea estatal constitutiva puesto que la misma se llevó a cabo conforme fueron certificadas las asambleas distritales o municipales. </w:t>
      </w:r>
    </w:p>
    <w:p w:rsidR="00BF101F" w:rsidRDefault="00BF101F" w:rsidP="00BF101F">
      <w:pPr>
        <w:spacing w:line="360" w:lineRule="auto"/>
        <w:jc w:val="both"/>
        <w:rPr>
          <w:rFonts w:ascii="Arial" w:hAnsi="Arial" w:cs="Arial"/>
        </w:rPr>
      </w:pPr>
      <w:r>
        <w:rPr>
          <w:rFonts w:ascii="Arial" w:hAnsi="Arial" w:cs="Arial"/>
          <w:b/>
        </w:rPr>
        <w:t>Artículo 68</w:t>
      </w:r>
      <w:r w:rsidRPr="001A6C6D">
        <w:rPr>
          <w:rFonts w:ascii="Arial" w:hAnsi="Arial" w:cs="Arial"/>
        </w:rPr>
        <w:t xml:space="preserve">. Las listas de afiliados con los demás militantes con que cuente la organización en el Estado, no se certificará en el momento de celebración de la asamblea estatal constitutiva, ya que para tales efectos se estará a lo dispuesto en </w:t>
      </w:r>
      <w:r>
        <w:rPr>
          <w:rFonts w:ascii="Arial" w:hAnsi="Arial" w:cs="Arial"/>
        </w:rPr>
        <w:t>los</w:t>
      </w:r>
      <w:r w:rsidRPr="001A6C6D">
        <w:rPr>
          <w:rFonts w:ascii="Arial" w:hAnsi="Arial" w:cs="Arial"/>
        </w:rPr>
        <w:t xml:space="preserve"> presente</w:t>
      </w:r>
      <w:r>
        <w:rPr>
          <w:rFonts w:ascii="Arial" w:hAnsi="Arial" w:cs="Arial"/>
        </w:rPr>
        <w:t>s</w:t>
      </w:r>
      <w:r w:rsidRPr="001A6C6D">
        <w:rPr>
          <w:rFonts w:ascii="Arial" w:hAnsi="Arial" w:cs="Arial"/>
        </w:rPr>
        <w:t xml:space="preserve"> </w:t>
      </w:r>
      <w:r>
        <w:rPr>
          <w:rFonts w:ascii="Arial" w:hAnsi="Arial" w:cs="Arial"/>
        </w:rPr>
        <w:t>Lineamientos</w:t>
      </w:r>
      <w:r w:rsidRPr="001A6C6D">
        <w:rPr>
          <w:rFonts w:ascii="Arial" w:hAnsi="Arial" w:cs="Arial"/>
        </w:rPr>
        <w:t xml:space="preserve">. </w:t>
      </w:r>
    </w:p>
    <w:p w:rsidR="00BF101F" w:rsidRPr="001A6C6D" w:rsidRDefault="00BF101F" w:rsidP="00BF101F">
      <w:pPr>
        <w:spacing w:line="360" w:lineRule="auto"/>
        <w:jc w:val="both"/>
        <w:rPr>
          <w:rFonts w:ascii="Arial" w:hAnsi="Arial" w:cs="Arial"/>
        </w:rPr>
      </w:pPr>
    </w:p>
    <w:p w:rsidR="00BF101F" w:rsidRPr="00F0613C" w:rsidRDefault="00BF101F" w:rsidP="00BF101F">
      <w:pPr>
        <w:jc w:val="center"/>
        <w:rPr>
          <w:rFonts w:ascii="Arial" w:hAnsi="Arial" w:cs="Arial"/>
          <w:b/>
        </w:rPr>
      </w:pPr>
      <w:r w:rsidRPr="00F0613C">
        <w:rPr>
          <w:rFonts w:ascii="Arial" w:hAnsi="Arial" w:cs="Arial"/>
          <w:b/>
        </w:rPr>
        <w:t xml:space="preserve">TÍTULO </w:t>
      </w:r>
      <w:r>
        <w:rPr>
          <w:rFonts w:ascii="Arial" w:hAnsi="Arial" w:cs="Arial"/>
          <w:b/>
        </w:rPr>
        <w:t>SEXTO</w:t>
      </w:r>
    </w:p>
    <w:p w:rsidR="00BF101F" w:rsidRPr="00F0613C" w:rsidRDefault="00BF101F" w:rsidP="00BF101F">
      <w:pPr>
        <w:jc w:val="center"/>
        <w:rPr>
          <w:rFonts w:ascii="Arial" w:hAnsi="Arial" w:cs="Arial"/>
          <w:b/>
        </w:rPr>
      </w:pPr>
      <w:r w:rsidRPr="00F0613C">
        <w:rPr>
          <w:rFonts w:ascii="Arial" w:hAnsi="Arial" w:cs="Arial"/>
          <w:b/>
        </w:rPr>
        <w:t>CAPÍTULO ÚNICO</w:t>
      </w:r>
    </w:p>
    <w:p w:rsidR="00BF101F" w:rsidRDefault="00BF101F" w:rsidP="00BF101F">
      <w:pPr>
        <w:jc w:val="center"/>
        <w:rPr>
          <w:rFonts w:ascii="Arial" w:hAnsi="Arial" w:cs="Arial"/>
          <w:b/>
        </w:rPr>
      </w:pPr>
      <w:r w:rsidRPr="00F0613C">
        <w:rPr>
          <w:rFonts w:ascii="Arial" w:hAnsi="Arial" w:cs="Arial"/>
          <w:b/>
        </w:rPr>
        <w:t>DE LA SOLICITUD DE REGISTRO</w:t>
      </w:r>
      <w:r>
        <w:rPr>
          <w:rFonts w:ascii="Arial" w:hAnsi="Arial" w:cs="Arial"/>
          <w:b/>
        </w:rPr>
        <w:t xml:space="preserve">, </w:t>
      </w:r>
      <w:r w:rsidRPr="00F0613C">
        <w:rPr>
          <w:rFonts w:ascii="Arial" w:hAnsi="Arial" w:cs="Arial"/>
          <w:b/>
        </w:rPr>
        <w:t>PLAZOS Y REQUISITOS</w:t>
      </w:r>
    </w:p>
    <w:p w:rsidR="00BF101F" w:rsidRPr="00F0613C" w:rsidRDefault="00BF101F" w:rsidP="00BF101F">
      <w:pPr>
        <w:spacing w:line="360" w:lineRule="auto"/>
        <w:jc w:val="center"/>
        <w:rPr>
          <w:rFonts w:ascii="Arial" w:hAnsi="Arial" w:cs="Arial"/>
          <w:b/>
        </w:rPr>
      </w:pPr>
    </w:p>
    <w:p w:rsidR="00BF101F" w:rsidRPr="001A6C6D" w:rsidRDefault="00BF101F" w:rsidP="00BF101F">
      <w:pPr>
        <w:spacing w:line="360" w:lineRule="auto"/>
        <w:jc w:val="both"/>
        <w:rPr>
          <w:rFonts w:ascii="Arial" w:hAnsi="Arial" w:cs="Arial"/>
        </w:rPr>
      </w:pPr>
      <w:r w:rsidRPr="00F0613C">
        <w:rPr>
          <w:rFonts w:ascii="Arial" w:hAnsi="Arial" w:cs="Arial"/>
          <w:b/>
        </w:rPr>
        <w:t xml:space="preserve">Artículo </w:t>
      </w:r>
      <w:r>
        <w:rPr>
          <w:rFonts w:ascii="Arial" w:hAnsi="Arial" w:cs="Arial"/>
          <w:b/>
        </w:rPr>
        <w:t>69</w:t>
      </w:r>
      <w:r w:rsidRPr="001A6C6D">
        <w:rPr>
          <w:rFonts w:ascii="Arial" w:hAnsi="Arial" w:cs="Arial"/>
        </w:rPr>
        <w:t xml:space="preserve">. La organización deberá presentar por escrito ante la Oficialía de Partes del Instituto, la solicitud de registro </w:t>
      </w:r>
      <w:r>
        <w:rPr>
          <w:rFonts w:ascii="Arial" w:hAnsi="Arial" w:cs="Arial"/>
        </w:rPr>
        <w:t xml:space="preserve">a más tardar el 31 de </w:t>
      </w:r>
      <w:r w:rsidRPr="001A6C6D">
        <w:rPr>
          <w:rFonts w:ascii="Arial" w:hAnsi="Arial" w:cs="Arial"/>
        </w:rPr>
        <w:t>enero de</w:t>
      </w:r>
      <w:r>
        <w:rPr>
          <w:rFonts w:ascii="Arial" w:hAnsi="Arial" w:cs="Arial"/>
        </w:rPr>
        <w:t xml:space="preserve">l año previo al de la elección intermedia, con los documentos siguientes: </w:t>
      </w:r>
    </w:p>
    <w:p w:rsidR="00BF101F" w:rsidRPr="001A6C6D" w:rsidRDefault="00BF101F" w:rsidP="00BF101F">
      <w:pPr>
        <w:spacing w:line="360" w:lineRule="auto"/>
        <w:jc w:val="both"/>
        <w:rPr>
          <w:rFonts w:ascii="Arial" w:hAnsi="Arial" w:cs="Arial"/>
        </w:rPr>
      </w:pPr>
      <w:r>
        <w:rPr>
          <w:rFonts w:ascii="Arial" w:hAnsi="Arial" w:cs="Arial"/>
          <w:b/>
        </w:rPr>
        <w:t>I.</w:t>
      </w:r>
      <w:r w:rsidRPr="001A6C6D">
        <w:rPr>
          <w:rFonts w:ascii="Arial" w:hAnsi="Arial" w:cs="Arial"/>
        </w:rPr>
        <w:t xml:space="preserve"> Declaración de Principios, Programa de Acción y Estatutos aprobados por sus miembros en la asamblea estatal constitutiva, en medio impreso y en medio magnético (en archivo de Word). </w:t>
      </w:r>
    </w:p>
    <w:p w:rsidR="00BF101F" w:rsidRPr="001A6C6D" w:rsidRDefault="00BF101F" w:rsidP="00BF101F">
      <w:pPr>
        <w:spacing w:line="360" w:lineRule="auto"/>
        <w:jc w:val="both"/>
        <w:rPr>
          <w:rFonts w:ascii="Arial" w:hAnsi="Arial" w:cs="Arial"/>
        </w:rPr>
      </w:pPr>
      <w:r>
        <w:rPr>
          <w:rFonts w:ascii="Arial" w:hAnsi="Arial" w:cs="Arial"/>
          <w:b/>
        </w:rPr>
        <w:t>II.</w:t>
      </w:r>
      <w:r w:rsidRPr="001A6C6D">
        <w:rPr>
          <w:rFonts w:ascii="Arial" w:hAnsi="Arial" w:cs="Arial"/>
        </w:rPr>
        <w:t xml:space="preserve"> </w:t>
      </w:r>
      <w:r>
        <w:rPr>
          <w:rFonts w:ascii="Arial" w:hAnsi="Arial" w:cs="Arial"/>
        </w:rPr>
        <w:t>Escrito firmado</w:t>
      </w:r>
      <w:r w:rsidRPr="001A6C6D">
        <w:rPr>
          <w:rFonts w:ascii="Arial" w:hAnsi="Arial" w:cs="Arial"/>
        </w:rPr>
        <w:t xml:space="preserve"> por </w:t>
      </w:r>
      <w:r>
        <w:rPr>
          <w:rFonts w:ascii="Arial" w:hAnsi="Arial" w:cs="Arial"/>
        </w:rPr>
        <w:t>el</w:t>
      </w:r>
      <w:r w:rsidRPr="001A6C6D">
        <w:rPr>
          <w:rFonts w:ascii="Arial" w:hAnsi="Arial" w:cs="Arial"/>
        </w:rPr>
        <w:t xml:space="preserve"> representante legal de la organización, en la que señale que las listas de afiliados con los que cuente la organización en el Estado a las que se refiere el inciso e), de la  fracción II, del artículo 12 de la Ley de Partidos Políticos han sido remitidas de manera física a</w:t>
      </w:r>
      <w:r>
        <w:rPr>
          <w:rFonts w:ascii="Arial" w:hAnsi="Arial" w:cs="Arial"/>
        </w:rPr>
        <w:t>l</w:t>
      </w:r>
      <w:r w:rsidRPr="001A6C6D">
        <w:rPr>
          <w:rFonts w:ascii="Arial" w:hAnsi="Arial" w:cs="Arial"/>
        </w:rPr>
        <w:t xml:space="preserve"> Instituto y adicionalmente cargadas al Sistema. </w:t>
      </w:r>
    </w:p>
    <w:p w:rsidR="00BF101F" w:rsidRPr="001A6C6D" w:rsidRDefault="00BF101F" w:rsidP="00BF101F">
      <w:pPr>
        <w:spacing w:line="360" w:lineRule="auto"/>
        <w:jc w:val="both"/>
        <w:rPr>
          <w:rFonts w:ascii="Arial" w:hAnsi="Arial" w:cs="Arial"/>
        </w:rPr>
      </w:pPr>
      <w:r>
        <w:rPr>
          <w:rFonts w:ascii="Arial" w:hAnsi="Arial" w:cs="Arial"/>
          <w:b/>
        </w:rPr>
        <w:t>III.</w:t>
      </w:r>
      <w:r w:rsidRPr="001A6C6D">
        <w:rPr>
          <w:rFonts w:ascii="Arial" w:hAnsi="Arial" w:cs="Arial"/>
        </w:rPr>
        <w:t xml:space="preserve"> Toda vez que el expediente de las actas de asambleas celebradas en distritos o municipios, según corresponda, y la de su asamblea estatal constitutiva, debidamente certificadas por el Oficial Electoral designado ya obra en los archivos de la Dirección Ejecutiva, se tendrá por cumplido el requisito a que se refiere la fracción II del artículo 14 de la Ley de Partidos Políticos. </w:t>
      </w:r>
    </w:p>
    <w:p w:rsidR="00BF101F" w:rsidRPr="001A6C6D" w:rsidRDefault="00BF101F" w:rsidP="00BF101F">
      <w:pPr>
        <w:spacing w:line="360" w:lineRule="auto"/>
        <w:jc w:val="both"/>
        <w:rPr>
          <w:rFonts w:ascii="Arial" w:hAnsi="Arial" w:cs="Arial"/>
        </w:rPr>
      </w:pPr>
      <w:r w:rsidRPr="00B160DD">
        <w:rPr>
          <w:rFonts w:ascii="Arial" w:hAnsi="Arial" w:cs="Arial"/>
        </w:rPr>
        <w:t>En ningún caso se aceptará integrar al expediente documentación alguna fuera del plazo establecido.</w:t>
      </w:r>
    </w:p>
    <w:p w:rsidR="00BF101F" w:rsidRPr="001A6C6D" w:rsidRDefault="00BF101F" w:rsidP="00BF101F">
      <w:pPr>
        <w:spacing w:line="360" w:lineRule="auto"/>
        <w:jc w:val="both"/>
        <w:rPr>
          <w:rFonts w:ascii="Arial" w:hAnsi="Arial" w:cs="Arial"/>
        </w:rPr>
      </w:pPr>
      <w:r>
        <w:rPr>
          <w:rFonts w:ascii="Arial" w:hAnsi="Arial" w:cs="Arial"/>
          <w:b/>
        </w:rPr>
        <w:t>Artículo 70</w:t>
      </w:r>
      <w:r w:rsidRPr="001A6C6D">
        <w:rPr>
          <w:rFonts w:ascii="Arial" w:hAnsi="Arial" w:cs="Arial"/>
        </w:rPr>
        <w:t xml:space="preserve">. Si de los trabajos de revisión de la documentación presentada junto con la solicitud de registro resulta que no se encuentra debidamente integrada o presenta omisiones, dicha circunstancia lo comunicará la </w:t>
      </w:r>
      <w:r>
        <w:rPr>
          <w:rFonts w:ascii="Arial" w:hAnsi="Arial" w:cs="Arial"/>
        </w:rPr>
        <w:t>Comisión</w:t>
      </w:r>
      <w:r w:rsidRPr="001A6C6D">
        <w:rPr>
          <w:rFonts w:ascii="Arial" w:hAnsi="Arial" w:cs="Arial"/>
        </w:rPr>
        <w:t xml:space="preserve"> por escrito a la organización a fin de que, en un plazo de 5 días contados a partir de la notificación respectiva, manifieste lo que a su derecho convenga.</w:t>
      </w:r>
    </w:p>
    <w:p w:rsidR="00BF101F" w:rsidRPr="001A6C6D" w:rsidRDefault="00BF101F" w:rsidP="00BF101F">
      <w:pPr>
        <w:spacing w:line="360" w:lineRule="auto"/>
        <w:jc w:val="both"/>
        <w:rPr>
          <w:rFonts w:ascii="Arial" w:hAnsi="Arial" w:cs="Arial"/>
        </w:rPr>
      </w:pPr>
      <w:r w:rsidRPr="006A0B32">
        <w:rPr>
          <w:rFonts w:ascii="Arial" w:hAnsi="Arial" w:cs="Arial"/>
          <w:b/>
        </w:rPr>
        <w:t xml:space="preserve">Artículo </w:t>
      </w:r>
      <w:r>
        <w:rPr>
          <w:rFonts w:ascii="Arial" w:hAnsi="Arial" w:cs="Arial"/>
          <w:b/>
        </w:rPr>
        <w:t>71</w:t>
      </w:r>
      <w:r w:rsidRPr="006A0B32">
        <w:rPr>
          <w:rFonts w:ascii="Arial" w:hAnsi="Arial" w:cs="Arial"/>
          <w:b/>
        </w:rPr>
        <w:t>.</w:t>
      </w:r>
      <w:r w:rsidRPr="001A6C6D">
        <w:rPr>
          <w:rFonts w:ascii="Arial" w:hAnsi="Arial" w:cs="Arial"/>
        </w:rPr>
        <w:t xml:space="preserve"> En caso de que la organización interesada no presente su solicitud de registro en el mes de enero </w:t>
      </w:r>
      <w:r>
        <w:rPr>
          <w:rFonts w:ascii="Arial" w:hAnsi="Arial" w:cs="Arial"/>
        </w:rPr>
        <w:t xml:space="preserve">previo al de </w:t>
      </w:r>
      <w:r w:rsidRPr="00B160DD">
        <w:rPr>
          <w:rFonts w:ascii="Arial" w:hAnsi="Arial" w:cs="Arial"/>
        </w:rPr>
        <w:t>la elección intermedia,</w:t>
      </w:r>
      <w:r w:rsidRPr="001A6C6D">
        <w:rPr>
          <w:rFonts w:ascii="Arial" w:hAnsi="Arial" w:cs="Arial"/>
        </w:rPr>
        <w:t xml:space="preserve"> dejará de tener efecto la notificación formulada. </w:t>
      </w:r>
    </w:p>
    <w:p w:rsidR="00BF101F" w:rsidRPr="00CF5BEF" w:rsidRDefault="00BF101F" w:rsidP="00BF101F">
      <w:pPr>
        <w:jc w:val="center"/>
        <w:rPr>
          <w:rFonts w:ascii="Arial" w:hAnsi="Arial" w:cs="Arial"/>
          <w:b/>
        </w:rPr>
      </w:pPr>
      <w:r>
        <w:rPr>
          <w:rFonts w:ascii="Arial" w:hAnsi="Arial" w:cs="Arial"/>
          <w:b/>
        </w:rPr>
        <w:t>TÍTULO SÉPTIMO</w:t>
      </w:r>
    </w:p>
    <w:p w:rsidR="00BF101F" w:rsidRPr="00CF5BEF" w:rsidRDefault="00BF101F" w:rsidP="00BF101F">
      <w:pPr>
        <w:jc w:val="center"/>
        <w:rPr>
          <w:rFonts w:ascii="Arial" w:hAnsi="Arial" w:cs="Arial"/>
          <w:b/>
        </w:rPr>
      </w:pPr>
      <w:r w:rsidRPr="00CF5BEF">
        <w:rPr>
          <w:rFonts w:ascii="Arial" w:hAnsi="Arial" w:cs="Arial"/>
          <w:b/>
        </w:rPr>
        <w:t>CAPÍTULO ÚNICO</w:t>
      </w:r>
    </w:p>
    <w:p w:rsidR="00BF101F" w:rsidRDefault="00BF101F" w:rsidP="00BF101F">
      <w:pPr>
        <w:jc w:val="center"/>
        <w:rPr>
          <w:rFonts w:ascii="Arial" w:hAnsi="Arial" w:cs="Arial"/>
          <w:b/>
        </w:rPr>
      </w:pPr>
      <w:r w:rsidRPr="00CF5BEF">
        <w:rPr>
          <w:rFonts w:ascii="Arial" w:hAnsi="Arial" w:cs="Arial"/>
          <w:b/>
        </w:rPr>
        <w:t>DEL PLAZO PARA RESOLVER</w:t>
      </w:r>
    </w:p>
    <w:p w:rsidR="00BF101F" w:rsidRPr="00CF5BEF" w:rsidRDefault="00BF101F" w:rsidP="00BF101F">
      <w:pPr>
        <w:spacing w:line="360" w:lineRule="auto"/>
        <w:jc w:val="center"/>
        <w:rPr>
          <w:rFonts w:ascii="Arial" w:hAnsi="Arial" w:cs="Arial"/>
          <w:b/>
        </w:rPr>
      </w:pPr>
    </w:p>
    <w:p w:rsidR="00BF101F" w:rsidRPr="001A6C6D" w:rsidRDefault="00BF101F" w:rsidP="00BF101F">
      <w:pPr>
        <w:spacing w:line="360" w:lineRule="auto"/>
        <w:jc w:val="both"/>
        <w:rPr>
          <w:rFonts w:ascii="Arial" w:hAnsi="Arial" w:cs="Arial"/>
        </w:rPr>
      </w:pPr>
      <w:r w:rsidRPr="003664AA">
        <w:rPr>
          <w:rFonts w:ascii="Arial" w:hAnsi="Arial" w:cs="Arial"/>
          <w:b/>
        </w:rPr>
        <w:t xml:space="preserve">Artículo </w:t>
      </w:r>
      <w:r>
        <w:rPr>
          <w:rFonts w:ascii="Arial" w:hAnsi="Arial" w:cs="Arial"/>
          <w:b/>
        </w:rPr>
        <w:t>72</w:t>
      </w:r>
      <w:r w:rsidRPr="003664AA">
        <w:rPr>
          <w:rFonts w:ascii="Arial" w:hAnsi="Arial" w:cs="Arial"/>
          <w:b/>
        </w:rPr>
        <w:t>.</w:t>
      </w:r>
      <w:r w:rsidRPr="001A6C6D">
        <w:rPr>
          <w:rFonts w:ascii="Arial" w:hAnsi="Arial" w:cs="Arial"/>
        </w:rPr>
        <w:t xml:space="preserve"> Una vez concluido el plazo para la presentación de las solicitudes de registro como Partido Político Local, el Secretario Ejecutivo rendirá un informe al Consejo General respecto del número total de organizaciones que solicitaron su registro. </w:t>
      </w:r>
    </w:p>
    <w:p w:rsidR="00BF101F" w:rsidRPr="001A6C6D" w:rsidRDefault="00BF101F" w:rsidP="00BF101F">
      <w:pPr>
        <w:spacing w:line="360" w:lineRule="auto"/>
        <w:jc w:val="both"/>
        <w:rPr>
          <w:rFonts w:ascii="Arial" w:hAnsi="Arial" w:cs="Arial"/>
        </w:rPr>
      </w:pPr>
      <w:r w:rsidRPr="002716E7">
        <w:rPr>
          <w:rFonts w:ascii="Arial" w:hAnsi="Arial" w:cs="Arial"/>
          <w:b/>
        </w:rPr>
        <w:t xml:space="preserve">Artículo </w:t>
      </w:r>
      <w:r>
        <w:rPr>
          <w:rFonts w:ascii="Arial" w:hAnsi="Arial" w:cs="Arial"/>
          <w:b/>
        </w:rPr>
        <w:t>73</w:t>
      </w:r>
      <w:r w:rsidRPr="001A6C6D">
        <w:rPr>
          <w:rFonts w:ascii="Arial" w:hAnsi="Arial" w:cs="Arial"/>
        </w:rPr>
        <w:t xml:space="preserve">. El día de la sesión del Consejo General en la que se conozca el informe referido en el </w:t>
      </w:r>
      <w:r>
        <w:rPr>
          <w:rFonts w:ascii="Arial" w:hAnsi="Arial" w:cs="Arial"/>
        </w:rPr>
        <w:t>artículo</w:t>
      </w:r>
      <w:r w:rsidRPr="001A6C6D">
        <w:rPr>
          <w:rFonts w:ascii="Arial" w:hAnsi="Arial" w:cs="Arial"/>
        </w:rPr>
        <w:t xml:space="preserve"> anterior, comenzará a computarse el plazo de 60 días al que se refiere el artículo 18 de la Ley de Partidos Políticos. </w:t>
      </w:r>
    </w:p>
    <w:p w:rsidR="00BF101F" w:rsidRPr="001A6C6D" w:rsidRDefault="00BF101F" w:rsidP="00BF101F">
      <w:pPr>
        <w:spacing w:line="360" w:lineRule="auto"/>
        <w:jc w:val="both"/>
        <w:rPr>
          <w:rFonts w:ascii="Arial" w:hAnsi="Arial" w:cs="Arial"/>
        </w:rPr>
      </w:pPr>
      <w:r>
        <w:rPr>
          <w:rFonts w:ascii="Arial" w:hAnsi="Arial" w:cs="Arial"/>
          <w:b/>
        </w:rPr>
        <w:t>Artículo 74</w:t>
      </w:r>
      <w:r w:rsidRPr="001A6C6D">
        <w:rPr>
          <w:rFonts w:ascii="Arial" w:hAnsi="Arial" w:cs="Arial"/>
        </w:rPr>
        <w:t>. La Comisión d</w:t>
      </w:r>
      <w:r>
        <w:rPr>
          <w:rFonts w:ascii="Arial" w:hAnsi="Arial" w:cs="Arial"/>
        </w:rPr>
        <w:t>e Consejeros señalada en el artí</w:t>
      </w:r>
      <w:r w:rsidRPr="001A6C6D">
        <w:rPr>
          <w:rFonts w:ascii="Arial" w:hAnsi="Arial" w:cs="Arial"/>
        </w:rPr>
        <w:t xml:space="preserve">culo 15 de la Ley de Partidos Políticos, podrá implementar mecanismos para asegurar el cumplimiento cabal de todos los requisitos de Ley por parte de las organizaciones, previa fundamentación y motivación. </w:t>
      </w:r>
    </w:p>
    <w:p w:rsidR="00BF101F" w:rsidRDefault="00BF101F" w:rsidP="00BF101F">
      <w:pPr>
        <w:spacing w:line="360" w:lineRule="auto"/>
        <w:jc w:val="both"/>
        <w:rPr>
          <w:rFonts w:ascii="Arial" w:hAnsi="Arial" w:cs="Arial"/>
        </w:rPr>
      </w:pPr>
      <w:r w:rsidRPr="002E208B">
        <w:rPr>
          <w:rFonts w:ascii="Arial" w:hAnsi="Arial" w:cs="Arial"/>
          <w:b/>
        </w:rPr>
        <w:t xml:space="preserve">Artículo </w:t>
      </w:r>
      <w:r>
        <w:rPr>
          <w:rFonts w:ascii="Arial" w:hAnsi="Arial" w:cs="Arial"/>
          <w:b/>
        </w:rPr>
        <w:t>75</w:t>
      </w:r>
      <w:r w:rsidRPr="002E208B">
        <w:rPr>
          <w:rFonts w:ascii="Arial" w:hAnsi="Arial" w:cs="Arial"/>
          <w:b/>
        </w:rPr>
        <w:t>.</w:t>
      </w:r>
      <w:r w:rsidRPr="001A6C6D">
        <w:rPr>
          <w:rFonts w:ascii="Arial" w:hAnsi="Arial" w:cs="Arial"/>
        </w:rPr>
        <w:t xml:space="preserve"> La Comisión de Consejeros, con base en los resultados obtenidos de los análisis descritos, formulará </w:t>
      </w:r>
      <w:r w:rsidRPr="00B160DD">
        <w:rPr>
          <w:rFonts w:ascii="Arial" w:hAnsi="Arial" w:cs="Arial"/>
        </w:rPr>
        <w:t>un dictamen</w:t>
      </w:r>
      <w:r w:rsidRPr="001A6C6D">
        <w:rPr>
          <w:rFonts w:ascii="Arial" w:hAnsi="Arial" w:cs="Arial"/>
        </w:rPr>
        <w:t>, pa</w:t>
      </w:r>
      <w:r>
        <w:rPr>
          <w:rFonts w:ascii="Arial" w:hAnsi="Arial" w:cs="Arial"/>
        </w:rPr>
        <w:t>ra remitirlo al Consejo General</w:t>
      </w:r>
      <w:r w:rsidRPr="001A6C6D">
        <w:rPr>
          <w:rFonts w:ascii="Arial" w:hAnsi="Arial" w:cs="Arial"/>
        </w:rPr>
        <w:t xml:space="preserve"> quien resolverá </w:t>
      </w:r>
      <w:r>
        <w:rPr>
          <w:rFonts w:ascii="Arial" w:hAnsi="Arial" w:cs="Arial"/>
        </w:rPr>
        <w:t>lo conducente.</w:t>
      </w:r>
      <w:r w:rsidRPr="001A6C6D">
        <w:rPr>
          <w:rFonts w:ascii="Arial" w:hAnsi="Arial" w:cs="Arial"/>
        </w:rPr>
        <w:t xml:space="preserve"> </w:t>
      </w:r>
    </w:p>
    <w:p w:rsidR="00BF101F" w:rsidRPr="00085935" w:rsidRDefault="00BF101F" w:rsidP="00BF101F">
      <w:pPr>
        <w:jc w:val="center"/>
        <w:rPr>
          <w:rFonts w:ascii="Arial" w:hAnsi="Arial" w:cs="Arial"/>
          <w:b/>
        </w:rPr>
      </w:pPr>
      <w:r>
        <w:rPr>
          <w:rFonts w:ascii="Arial" w:hAnsi="Arial" w:cs="Arial"/>
          <w:b/>
        </w:rPr>
        <w:t>TÍTULO OCTAVO</w:t>
      </w:r>
    </w:p>
    <w:p w:rsidR="00BF101F" w:rsidRPr="00085935" w:rsidRDefault="00BF101F" w:rsidP="00BF101F">
      <w:pPr>
        <w:jc w:val="center"/>
        <w:rPr>
          <w:rFonts w:ascii="Arial" w:hAnsi="Arial" w:cs="Arial"/>
          <w:b/>
        </w:rPr>
      </w:pPr>
      <w:r w:rsidRPr="00085935">
        <w:rPr>
          <w:rFonts w:ascii="Arial" w:hAnsi="Arial" w:cs="Arial"/>
          <w:b/>
        </w:rPr>
        <w:t>CAPÍTULO ÚNICO</w:t>
      </w:r>
    </w:p>
    <w:p w:rsidR="00BF101F" w:rsidRDefault="00BF101F" w:rsidP="00BF101F">
      <w:pPr>
        <w:jc w:val="center"/>
        <w:rPr>
          <w:rFonts w:ascii="Arial" w:hAnsi="Arial" w:cs="Arial"/>
          <w:b/>
        </w:rPr>
      </w:pPr>
      <w:r w:rsidRPr="00085935">
        <w:rPr>
          <w:rFonts w:ascii="Arial" w:hAnsi="Arial" w:cs="Arial"/>
          <w:b/>
        </w:rPr>
        <w:t>DE LA FISCALIZACIÓN</w:t>
      </w:r>
      <w:r>
        <w:rPr>
          <w:rFonts w:ascii="Arial" w:hAnsi="Arial" w:cs="Arial"/>
          <w:b/>
        </w:rPr>
        <w:t xml:space="preserve">, </w:t>
      </w:r>
      <w:r w:rsidRPr="00085935">
        <w:rPr>
          <w:rFonts w:ascii="Arial" w:hAnsi="Arial" w:cs="Arial"/>
          <w:b/>
        </w:rPr>
        <w:t>DE LA PRESENTACIÓN DE LOS INFORMES MENSUALES SOBRE EL ORIGEN Y DESTINO DE LOS RECURSOS QUE OBTENGA LA ORGANIZACIÓN.</w:t>
      </w:r>
    </w:p>
    <w:p w:rsidR="00BF101F" w:rsidRPr="00085935" w:rsidRDefault="00BF101F" w:rsidP="00BF101F">
      <w:pPr>
        <w:spacing w:line="360" w:lineRule="auto"/>
        <w:jc w:val="center"/>
        <w:rPr>
          <w:rFonts w:ascii="Arial" w:hAnsi="Arial" w:cs="Arial"/>
          <w:b/>
        </w:rPr>
      </w:pPr>
    </w:p>
    <w:p w:rsidR="00BF101F" w:rsidRPr="001A6C6D" w:rsidRDefault="00BF101F" w:rsidP="00BF101F">
      <w:pPr>
        <w:spacing w:line="360" w:lineRule="auto"/>
        <w:jc w:val="both"/>
        <w:rPr>
          <w:rFonts w:ascii="Arial" w:hAnsi="Arial" w:cs="Arial"/>
        </w:rPr>
      </w:pPr>
      <w:r w:rsidRPr="0095049C">
        <w:rPr>
          <w:rFonts w:ascii="Arial" w:hAnsi="Arial" w:cs="Arial"/>
          <w:b/>
        </w:rPr>
        <w:t xml:space="preserve">Artículo </w:t>
      </w:r>
      <w:r>
        <w:rPr>
          <w:rFonts w:ascii="Arial" w:hAnsi="Arial" w:cs="Arial"/>
          <w:b/>
        </w:rPr>
        <w:t>76</w:t>
      </w:r>
      <w:r w:rsidRPr="0095049C">
        <w:rPr>
          <w:rFonts w:ascii="Arial" w:hAnsi="Arial" w:cs="Arial"/>
          <w:b/>
        </w:rPr>
        <w:t>.</w:t>
      </w:r>
      <w:r w:rsidRPr="001A6C6D">
        <w:rPr>
          <w:rFonts w:ascii="Arial" w:hAnsi="Arial" w:cs="Arial"/>
        </w:rPr>
        <w:t xml:space="preserve"> Las y los representantes legales o responsables del órgano de finanzas de cada una de las organizaciones, entregarán sus informes mensuales a la UTF, dentro de los primeros 10 días siguientes a que concluya el mes. </w:t>
      </w:r>
    </w:p>
    <w:p w:rsidR="00BF101F" w:rsidRPr="00B160DD" w:rsidRDefault="00BF101F" w:rsidP="00BF101F">
      <w:pPr>
        <w:spacing w:line="360" w:lineRule="auto"/>
        <w:jc w:val="both"/>
        <w:rPr>
          <w:rFonts w:ascii="Arial" w:hAnsi="Arial" w:cs="Arial"/>
        </w:rPr>
      </w:pPr>
      <w:r w:rsidRPr="00B160DD">
        <w:rPr>
          <w:rFonts w:ascii="Arial" w:hAnsi="Arial" w:cs="Arial"/>
          <w:b/>
        </w:rPr>
        <w:t>Artículo 77.</w:t>
      </w:r>
      <w:r w:rsidRPr="00B160DD">
        <w:rPr>
          <w:rFonts w:ascii="Arial" w:hAnsi="Arial" w:cs="Arial"/>
        </w:rPr>
        <w:t xml:space="preserve"> La obligación de las organizaciones comienza a partir del mes siguiente en que den aviso al Instituto su propósito de constituirse como Partido Político Local, dentro de los 10 primeros días de cada mes, y hasta que el Consejo General resuelva lo conducente sobre la solicitud de registro. </w:t>
      </w:r>
    </w:p>
    <w:p w:rsidR="00BF101F" w:rsidRPr="001A6C6D" w:rsidRDefault="00BF101F" w:rsidP="00BF101F">
      <w:pPr>
        <w:spacing w:line="360" w:lineRule="auto"/>
        <w:jc w:val="both"/>
        <w:rPr>
          <w:rFonts w:ascii="Arial" w:hAnsi="Arial" w:cs="Arial"/>
        </w:rPr>
      </w:pPr>
      <w:r w:rsidRPr="00B160DD">
        <w:rPr>
          <w:rFonts w:ascii="Arial" w:hAnsi="Arial" w:cs="Arial"/>
          <w:b/>
        </w:rPr>
        <w:t>Artículo 78</w:t>
      </w:r>
      <w:r w:rsidRPr="00B160DD">
        <w:rPr>
          <w:rFonts w:ascii="Arial" w:hAnsi="Arial" w:cs="Arial"/>
        </w:rPr>
        <w:t>. El informe y la documentación comprobatoria de los ingresos y egresos reportados en los informes, se presentará de conformidad con lo establecido en los Lineamientos de fiscalización de las agrupaciones políticas estatales, organizaciones de observadores en elecciones locales y organizaciones de ciudadanos que pretendan obtener el registro como partido político local.</w:t>
      </w:r>
      <w:r w:rsidRPr="001A6C6D">
        <w:rPr>
          <w:rFonts w:ascii="Arial" w:hAnsi="Arial" w:cs="Arial"/>
        </w:rPr>
        <w:t xml:space="preserve"> </w:t>
      </w:r>
    </w:p>
    <w:p w:rsidR="00BF101F" w:rsidRPr="001A6C6D" w:rsidRDefault="00BF101F" w:rsidP="00BF101F">
      <w:pPr>
        <w:spacing w:line="360" w:lineRule="auto"/>
        <w:jc w:val="both"/>
        <w:rPr>
          <w:rFonts w:ascii="Arial" w:hAnsi="Arial" w:cs="Arial"/>
        </w:rPr>
      </w:pPr>
      <w:r w:rsidRPr="0047206A">
        <w:rPr>
          <w:rFonts w:ascii="Arial" w:hAnsi="Arial" w:cs="Arial"/>
          <w:b/>
        </w:rPr>
        <w:t xml:space="preserve">Artículo </w:t>
      </w:r>
      <w:r>
        <w:rPr>
          <w:rFonts w:ascii="Arial" w:hAnsi="Arial" w:cs="Arial"/>
          <w:b/>
        </w:rPr>
        <w:t>7</w:t>
      </w:r>
      <w:r w:rsidRPr="0047206A">
        <w:rPr>
          <w:rFonts w:ascii="Arial" w:hAnsi="Arial" w:cs="Arial"/>
          <w:b/>
        </w:rPr>
        <w:t>9</w:t>
      </w:r>
      <w:r w:rsidRPr="001A6C6D">
        <w:rPr>
          <w:rFonts w:ascii="Arial" w:hAnsi="Arial" w:cs="Arial"/>
        </w:rPr>
        <w:t xml:space="preserve">. Los informes mensuales se elaborarán de conformidad con </w:t>
      </w:r>
      <w:r>
        <w:rPr>
          <w:rFonts w:ascii="Arial" w:hAnsi="Arial" w:cs="Arial"/>
        </w:rPr>
        <w:t xml:space="preserve">los </w:t>
      </w:r>
      <w:r w:rsidRPr="001A6C6D">
        <w:rPr>
          <w:rFonts w:ascii="Arial" w:hAnsi="Arial" w:cs="Arial"/>
        </w:rPr>
        <w:t>formato</w:t>
      </w:r>
      <w:r>
        <w:rPr>
          <w:rFonts w:ascii="Arial" w:hAnsi="Arial" w:cs="Arial"/>
        </w:rPr>
        <w:t>s que se establezcan para tal efecto por la UTF.</w:t>
      </w:r>
      <w:r w:rsidRPr="001A6C6D">
        <w:rPr>
          <w:rFonts w:ascii="Arial" w:hAnsi="Arial" w:cs="Arial"/>
        </w:rPr>
        <w:t xml:space="preserve"> </w:t>
      </w:r>
    </w:p>
    <w:p w:rsidR="00BF101F" w:rsidRPr="00B160DD" w:rsidRDefault="00BF101F" w:rsidP="00BF101F">
      <w:pPr>
        <w:spacing w:line="360" w:lineRule="auto"/>
        <w:jc w:val="both"/>
        <w:rPr>
          <w:rFonts w:ascii="Arial" w:hAnsi="Arial" w:cs="Arial"/>
        </w:rPr>
      </w:pPr>
      <w:r w:rsidRPr="00B160DD">
        <w:rPr>
          <w:rFonts w:ascii="Arial" w:hAnsi="Arial" w:cs="Arial"/>
          <w:b/>
        </w:rPr>
        <w:t>Artículo 80</w:t>
      </w:r>
      <w:r w:rsidRPr="00B160DD">
        <w:rPr>
          <w:rFonts w:ascii="Arial" w:hAnsi="Arial" w:cs="Arial"/>
        </w:rPr>
        <w:t xml:space="preserve">. Las organizaciones deberán realizar los siguientes avisos a la UTF según el artículo 4 de los Lineamientos de Fiscalización. </w:t>
      </w:r>
    </w:p>
    <w:p w:rsidR="00BF101F" w:rsidRPr="00B160DD" w:rsidRDefault="00BF101F" w:rsidP="00BF101F">
      <w:pPr>
        <w:spacing w:line="360" w:lineRule="auto"/>
        <w:jc w:val="both"/>
        <w:rPr>
          <w:rFonts w:ascii="Arial" w:hAnsi="Arial" w:cs="Arial"/>
        </w:rPr>
      </w:pPr>
      <w:r w:rsidRPr="00B160DD">
        <w:rPr>
          <w:rFonts w:ascii="Arial" w:hAnsi="Arial" w:cs="Arial"/>
          <w:b/>
        </w:rPr>
        <w:t>I.</w:t>
      </w:r>
      <w:r w:rsidRPr="00B160DD">
        <w:rPr>
          <w:rFonts w:ascii="Arial" w:hAnsi="Arial" w:cs="Arial"/>
        </w:rPr>
        <w:t xml:space="preserve"> A más tardar dentro de los siguientes diez días posteriores a su solicitud de registro ante el Instituto, el nombre completo del responsable de finanzas, el domicilio y número telefónico de la Organización. En caso de que existan modificaciones en los responsables, se deberá avisar dentro de los siguientes diez días en que ocurra.</w:t>
      </w:r>
    </w:p>
    <w:p w:rsidR="00BF101F" w:rsidRPr="001A6C6D" w:rsidRDefault="00BF101F" w:rsidP="00BF101F">
      <w:pPr>
        <w:spacing w:line="360" w:lineRule="auto"/>
        <w:jc w:val="both"/>
        <w:rPr>
          <w:rFonts w:ascii="Arial" w:hAnsi="Arial" w:cs="Arial"/>
        </w:rPr>
      </w:pPr>
      <w:r w:rsidRPr="00B160DD">
        <w:rPr>
          <w:rFonts w:ascii="Arial" w:hAnsi="Arial" w:cs="Arial"/>
          <w:b/>
        </w:rPr>
        <w:t>II.</w:t>
      </w:r>
      <w:r w:rsidRPr="00B160DD">
        <w:rPr>
          <w:rFonts w:ascii="Arial" w:hAnsi="Arial" w:cs="Arial"/>
        </w:rPr>
        <w:t xml:space="preserve"> La apertura de cuenta bancaria, dentro de los cinco días siguientes a la firma del contrato respectivo, la cual deberá firmarse en forma mancomunada.</w:t>
      </w:r>
    </w:p>
    <w:p w:rsidR="00BF101F" w:rsidRPr="00E5295D" w:rsidRDefault="00BF101F" w:rsidP="00BF101F">
      <w:pPr>
        <w:spacing w:line="360" w:lineRule="auto"/>
        <w:jc w:val="both"/>
        <w:rPr>
          <w:rFonts w:ascii="Arial" w:hAnsi="Arial" w:cs="Arial"/>
        </w:rPr>
      </w:pPr>
      <w:r w:rsidRPr="00E5295D">
        <w:rPr>
          <w:rFonts w:ascii="Arial" w:hAnsi="Arial" w:cs="Arial"/>
          <w:b/>
        </w:rPr>
        <w:t>Artícul</w:t>
      </w:r>
      <w:r>
        <w:rPr>
          <w:rFonts w:ascii="Arial" w:hAnsi="Arial" w:cs="Arial"/>
          <w:b/>
        </w:rPr>
        <w:t>o 8</w:t>
      </w:r>
      <w:r w:rsidRPr="00E5295D">
        <w:rPr>
          <w:rFonts w:ascii="Arial" w:hAnsi="Arial" w:cs="Arial"/>
          <w:b/>
        </w:rPr>
        <w:t>1</w:t>
      </w:r>
      <w:r w:rsidRPr="00E5295D">
        <w:rPr>
          <w:rFonts w:ascii="Arial" w:hAnsi="Arial" w:cs="Arial"/>
        </w:rPr>
        <w:t xml:space="preserve">. Las Organizaciones, anexo al informe que presente, deberán presentar lo manifestado en el artículo </w:t>
      </w:r>
      <w:r>
        <w:rPr>
          <w:rFonts w:ascii="Arial" w:hAnsi="Arial" w:cs="Arial"/>
        </w:rPr>
        <w:t>29 de los Lineamientos de Fiscalización</w:t>
      </w:r>
      <w:r w:rsidRPr="00E5295D">
        <w:rPr>
          <w:rFonts w:ascii="Arial" w:hAnsi="Arial" w:cs="Arial"/>
        </w:rPr>
        <w:t xml:space="preserve">. </w:t>
      </w:r>
    </w:p>
    <w:p w:rsidR="00BF101F" w:rsidRPr="00B160DD" w:rsidRDefault="00BF101F" w:rsidP="00BF101F">
      <w:pPr>
        <w:spacing w:line="360" w:lineRule="auto"/>
        <w:jc w:val="both"/>
        <w:rPr>
          <w:rFonts w:ascii="Arial" w:hAnsi="Arial" w:cs="Arial"/>
        </w:rPr>
      </w:pPr>
      <w:r w:rsidRPr="00B160DD">
        <w:rPr>
          <w:rFonts w:ascii="Arial" w:hAnsi="Arial" w:cs="Arial"/>
          <w:b/>
        </w:rPr>
        <w:t>Artículo 82</w:t>
      </w:r>
      <w:r w:rsidRPr="00B160DD">
        <w:rPr>
          <w:rFonts w:ascii="Arial" w:hAnsi="Arial" w:cs="Arial"/>
        </w:rPr>
        <w:t xml:space="preserve">. Los informes mensuales se presentarán ante el Oficial de Partes del Instituto, en las </w:t>
      </w:r>
      <w:r w:rsidRPr="00B160DD">
        <w:rPr>
          <w:rFonts w:ascii="Arial" w:hAnsi="Arial" w:cs="Arial"/>
        </w:rPr>
        <w:lastRenderedPageBreak/>
        <w:t>oficinas que la misma ocupa sita en Calle 22 número 418, manzana 14, colonia Ciudad Industrial, Mérida, Yucatán, C.P. 97288, dentro de los plazos establecidos para el efecto.</w:t>
      </w:r>
    </w:p>
    <w:p w:rsidR="00BF101F" w:rsidRPr="001A6C6D" w:rsidRDefault="00BF101F" w:rsidP="00BF101F">
      <w:pPr>
        <w:spacing w:line="360" w:lineRule="auto"/>
        <w:jc w:val="both"/>
        <w:rPr>
          <w:rFonts w:ascii="Arial" w:hAnsi="Arial" w:cs="Arial"/>
        </w:rPr>
      </w:pPr>
      <w:r w:rsidRPr="00B160DD">
        <w:rPr>
          <w:rFonts w:ascii="Arial" w:hAnsi="Arial" w:cs="Arial"/>
          <w:b/>
        </w:rPr>
        <w:t>Artículo 83.</w:t>
      </w:r>
      <w:r w:rsidRPr="00B160DD">
        <w:rPr>
          <w:rFonts w:ascii="Arial" w:hAnsi="Arial" w:cs="Arial"/>
        </w:rPr>
        <w:t xml:space="preserve"> La Secretaría Ejecutiva hará del conocimiento de la UTF y con tiempo</w:t>
      </w:r>
      <w:r w:rsidRPr="001A6C6D">
        <w:rPr>
          <w:rFonts w:ascii="Arial" w:hAnsi="Arial" w:cs="Arial"/>
        </w:rPr>
        <w:t xml:space="preserve"> suficiente sobre las notificaciones de intención de las organizaciones que hubieran resultado procedentes.</w:t>
      </w:r>
    </w:p>
    <w:p w:rsidR="00BF101F" w:rsidRDefault="00BF101F" w:rsidP="00BF101F">
      <w:pPr>
        <w:spacing w:line="360" w:lineRule="auto"/>
        <w:jc w:val="both"/>
        <w:rPr>
          <w:rFonts w:ascii="Arial" w:hAnsi="Arial" w:cs="Arial"/>
        </w:rPr>
      </w:pPr>
      <w:r w:rsidRPr="00F17218">
        <w:rPr>
          <w:rFonts w:ascii="Arial" w:hAnsi="Arial" w:cs="Arial"/>
          <w:b/>
        </w:rPr>
        <w:t xml:space="preserve">Artículo </w:t>
      </w:r>
      <w:r>
        <w:rPr>
          <w:rFonts w:ascii="Arial" w:hAnsi="Arial" w:cs="Arial"/>
          <w:b/>
        </w:rPr>
        <w:t>8</w:t>
      </w:r>
      <w:r w:rsidRPr="00F17218">
        <w:rPr>
          <w:rFonts w:ascii="Arial" w:hAnsi="Arial" w:cs="Arial"/>
          <w:b/>
        </w:rPr>
        <w:t>4</w:t>
      </w:r>
      <w:r w:rsidRPr="001A6C6D">
        <w:rPr>
          <w:rFonts w:ascii="Arial" w:hAnsi="Arial" w:cs="Arial"/>
        </w:rPr>
        <w:t xml:space="preserve">. La UTF hará del conocimiento de la </w:t>
      </w:r>
      <w:r>
        <w:rPr>
          <w:rFonts w:ascii="Arial" w:hAnsi="Arial" w:cs="Arial"/>
        </w:rPr>
        <w:t xml:space="preserve">Secretaría </w:t>
      </w:r>
      <w:r w:rsidRPr="001A6C6D">
        <w:rPr>
          <w:rFonts w:ascii="Arial" w:hAnsi="Arial" w:cs="Arial"/>
        </w:rPr>
        <w:t>Ejecutiva sobre aquellas organizaciones que hubiesen incumplido con la obligación de presentar los informes a que se refiere el presente apartado</w:t>
      </w:r>
      <w:r>
        <w:rPr>
          <w:rFonts w:ascii="Arial" w:hAnsi="Arial" w:cs="Arial"/>
        </w:rPr>
        <w:t>.</w:t>
      </w:r>
    </w:p>
    <w:p w:rsidR="00BF101F" w:rsidRPr="00CD31F6" w:rsidRDefault="00BF101F" w:rsidP="00BF101F">
      <w:pPr>
        <w:jc w:val="center"/>
        <w:rPr>
          <w:rFonts w:ascii="Arial" w:hAnsi="Arial" w:cs="Arial"/>
          <w:b/>
        </w:rPr>
      </w:pPr>
      <w:r w:rsidRPr="00CD31F6">
        <w:rPr>
          <w:rFonts w:ascii="Arial" w:hAnsi="Arial" w:cs="Arial"/>
          <w:b/>
        </w:rPr>
        <w:t xml:space="preserve">TÍTULO </w:t>
      </w:r>
      <w:r>
        <w:rPr>
          <w:rFonts w:ascii="Arial" w:hAnsi="Arial" w:cs="Arial"/>
          <w:b/>
        </w:rPr>
        <w:t>NOVENO</w:t>
      </w:r>
    </w:p>
    <w:p w:rsidR="00BF101F" w:rsidRDefault="00BF101F" w:rsidP="00BF101F">
      <w:pPr>
        <w:jc w:val="center"/>
        <w:rPr>
          <w:rFonts w:ascii="Arial" w:hAnsi="Arial" w:cs="Arial"/>
          <w:b/>
        </w:rPr>
      </w:pPr>
      <w:r>
        <w:rPr>
          <w:rFonts w:ascii="Arial" w:hAnsi="Arial" w:cs="Arial"/>
          <w:b/>
        </w:rPr>
        <w:t>CAPÍTULO ÚNICO</w:t>
      </w:r>
    </w:p>
    <w:p w:rsidR="00BF101F" w:rsidRDefault="00BF101F" w:rsidP="00BF101F">
      <w:pPr>
        <w:jc w:val="center"/>
        <w:rPr>
          <w:rFonts w:ascii="Arial" w:hAnsi="Arial" w:cs="Arial"/>
          <w:b/>
        </w:rPr>
      </w:pPr>
      <w:r>
        <w:rPr>
          <w:rFonts w:ascii="Arial" w:hAnsi="Arial" w:cs="Arial"/>
          <w:b/>
        </w:rPr>
        <w:t xml:space="preserve"> </w:t>
      </w:r>
      <w:r w:rsidRPr="00B160DD">
        <w:rPr>
          <w:rFonts w:ascii="Arial" w:hAnsi="Arial" w:cs="Arial"/>
          <w:b/>
        </w:rPr>
        <w:t>DEL DICTAMEN DE LA COMISIÓN</w:t>
      </w:r>
    </w:p>
    <w:p w:rsidR="00BF101F" w:rsidRPr="00CD31F6" w:rsidRDefault="00BF101F" w:rsidP="00BF101F">
      <w:pPr>
        <w:jc w:val="center"/>
        <w:rPr>
          <w:rFonts w:ascii="Arial" w:hAnsi="Arial" w:cs="Arial"/>
          <w:b/>
        </w:rPr>
      </w:pPr>
    </w:p>
    <w:p w:rsidR="00BF101F" w:rsidRPr="00167A43" w:rsidRDefault="00BF101F" w:rsidP="00BF101F">
      <w:pPr>
        <w:spacing w:line="360" w:lineRule="auto"/>
        <w:jc w:val="both"/>
        <w:rPr>
          <w:rFonts w:ascii="Arial" w:hAnsi="Arial" w:cs="Arial"/>
        </w:rPr>
      </w:pPr>
      <w:r w:rsidRPr="001A64DF">
        <w:rPr>
          <w:rFonts w:ascii="Arial" w:hAnsi="Arial" w:cs="Arial"/>
          <w:b/>
        </w:rPr>
        <w:t xml:space="preserve">Artículo </w:t>
      </w:r>
      <w:r>
        <w:rPr>
          <w:rFonts w:ascii="Arial" w:hAnsi="Arial" w:cs="Arial"/>
          <w:b/>
        </w:rPr>
        <w:t>85</w:t>
      </w:r>
      <w:r w:rsidRPr="00167A43">
        <w:rPr>
          <w:rFonts w:ascii="Arial" w:hAnsi="Arial" w:cs="Arial"/>
        </w:rPr>
        <w:t xml:space="preserve"> El dictamen que elabore la Comisión deberá contener, entre otros apartados, los siguientes:</w:t>
      </w:r>
    </w:p>
    <w:p w:rsidR="00BF101F" w:rsidRPr="00167A43" w:rsidRDefault="00BF101F" w:rsidP="00BF101F">
      <w:pPr>
        <w:spacing w:line="360" w:lineRule="auto"/>
        <w:jc w:val="both"/>
        <w:rPr>
          <w:rFonts w:ascii="Arial" w:hAnsi="Arial" w:cs="Arial"/>
        </w:rPr>
      </w:pPr>
      <w:r w:rsidRPr="000974D6">
        <w:rPr>
          <w:rFonts w:ascii="Arial" w:hAnsi="Arial" w:cs="Arial"/>
          <w:b/>
        </w:rPr>
        <w:t>I.</w:t>
      </w:r>
      <w:r w:rsidRPr="00167A43">
        <w:rPr>
          <w:rFonts w:ascii="Arial" w:hAnsi="Arial" w:cs="Arial"/>
        </w:rPr>
        <w:t xml:space="preserve"> Resultandos. En los que se describirán los trámites realizados por la organización solicitante;</w:t>
      </w:r>
    </w:p>
    <w:p w:rsidR="00BF101F" w:rsidRPr="00167A43" w:rsidRDefault="00BF101F" w:rsidP="00BF101F">
      <w:pPr>
        <w:spacing w:line="360" w:lineRule="auto"/>
        <w:jc w:val="both"/>
        <w:rPr>
          <w:rFonts w:ascii="Arial" w:hAnsi="Arial" w:cs="Arial"/>
        </w:rPr>
      </w:pPr>
      <w:r w:rsidRPr="000974D6">
        <w:rPr>
          <w:rFonts w:ascii="Arial" w:hAnsi="Arial" w:cs="Arial"/>
          <w:b/>
        </w:rPr>
        <w:t>II.</w:t>
      </w:r>
      <w:r w:rsidRPr="00167A43">
        <w:rPr>
          <w:rFonts w:ascii="Arial" w:hAnsi="Arial" w:cs="Arial"/>
        </w:rPr>
        <w:t xml:space="preserve"> Considerandos. En los que se contendrán los razonamientos lógico-jurídicos por los cuales se señalará la forma como la organización cumplió o no con los requisitos establecidos en la Ley de Partidos, y los presentes Lineamientos debidamente fundados y motivados. En un apartado específico se describirá, en su caso, la forma como fueron corregidas y aclaradas las omisiones observadas en los mismos; y</w:t>
      </w:r>
    </w:p>
    <w:p w:rsidR="00BF101F" w:rsidRPr="00167A43" w:rsidRDefault="00BF101F" w:rsidP="00BF101F">
      <w:pPr>
        <w:spacing w:line="360" w:lineRule="auto"/>
        <w:jc w:val="both"/>
        <w:rPr>
          <w:rFonts w:ascii="Arial" w:hAnsi="Arial" w:cs="Arial"/>
        </w:rPr>
      </w:pPr>
      <w:r w:rsidRPr="000974D6">
        <w:rPr>
          <w:rFonts w:ascii="Arial" w:hAnsi="Arial" w:cs="Arial"/>
          <w:b/>
        </w:rPr>
        <w:t>III.</w:t>
      </w:r>
      <w:r w:rsidRPr="00167A43">
        <w:rPr>
          <w:rFonts w:ascii="Arial" w:hAnsi="Arial" w:cs="Arial"/>
        </w:rPr>
        <w:t xml:space="preserve"> Resolutivos. En los que se contendrán las conclusiones concretas y precisas derivadas de la determinación que otorgue o niegue a la organización el registro como partido político local.</w:t>
      </w:r>
    </w:p>
    <w:p w:rsidR="00BF101F" w:rsidRPr="00167A43" w:rsidRDefault="00BF101F" w:rsidP="00BF101F">
      <w:pPr>
        <w:spacing w:line="360" w:lineRule="auto"/>
        <w:jc w:val="both"/>
        <w:rPr>
          <w:rFonts w:ascii="Arial" w:hAnsi="Arial" w:cs="Arial"/>
        </w:rPr>
      </w:pPr>
      <w:r w:rsidRPr="00DC7714">
        <w:rPr>
          <w:rFonts w:ascii="Arial" w:hAnsi="Arial" w:cs="Arial"/>
          <w:b/>
        </w:rPr>
        <w:t>Artículo 8</w:t>
      </w:r>
      <w:r>
        <w:rPr>
          <w:rFonts w:ascii="Arial" w:hAnsi="Arial" w:cs="Arial"/>
          <w:b/>
        </w:rPr>
        <w:t>6</w:t>
      </w:r>
      <w:r w:rsidRPr="00DC7714">
        <w:rPr>
          <w:rFonts w:ascii="Arial" w:hAnsi="Arial" w:cs="Arial"/>
          <w:b/>
        </w:rPr>
        <w:t>.</w:t>
      </w:r>
      <w:r w:rsidRPr="00167A43">
        <w:rPr>
          <w:rFonts w:ascii="Arial" w:hAnsi="Arial" w:cs="Arial"/>
        </w:rPr>
        <w:t xml:space="preserve"> La Comisión, a través de su Presidente y Secretario Técnico, enviarán el dictamen a</w:t>
      </w:r>
      <w:r>
        <w:rPr>
          <w:rFonts w:ascii="Arial" w:hAnsi="Arial" w:cs="Arial"/>
        </w:rPr>
        <w:t xml:space="preserve"> la Presidencia del Consejo General </w:t>
      </w:r>
      <w:r w:rsidRPr="00167A43">
        <w:rPr>
          <w:rFonts w:ascii="Arial" w:hAnsi="Arial" w:cs="Arial"/>
        </w:rPr>
        <w:t>para que lo presente al Con</w:t>
      </w:r>
      <w:r>
        <w:rPr>
          <w:rFonts w:ascii="Arial" w:hAnsi="Arial" w:cs="Arial"/>
        </w:rPr>
        <w:t>sejo General para su resolución</w:t>
      </w:r>
      <w:r w:rsidRPr="00167A43">
        <w:rPr>
          <w:rFonts w:ascii="Arial" w:hAnsi="Arial" w:cs="Arial"/>
        </w:rPr>
        <w:t>.</w:t>
      </w:r>
    </w:p>
    <w:p w:rsidR="00BF101F" w:rsidRPr="00167A43" w:rsidRDefault="00BF101F" w:rsidP="00BF101F">
      <w:pPr>
        <w:spacing w:line="360" w:lineRule="auto"/>
        <w:jc w:val="both"/>
        <w:rPr>
          <w:rFonts w:ascii="Arial" w:hAnsi="Arial" w:cs="Arial"/>
        </w:rPr>
      </w:pPr>
      <w:r w:rsidRPr="00D008EE">
        <w:rPr>
          <w:rFonts w:ascii="Arial" w:hAnsi="Arial" w:cs="Arial"/>
          <w:b/>
        </w:rPr>
        <w:t xml:space="preserve">Artículo </w:t>
      </w:r>
      <w:r>
        <w:rPr>
          <w:rFonts w:ascii="Arial" w:hAnsi="Arial" w:cs="Arial"/>
          <w:b/>
        </w:rPr>
        <w:t>87</w:t>
      </w:r>
      <w:r w:rsidRPr="00D008EE">
        <w:rPr>
          <w:rFonts w:ascii="Arial" w:hAnsi="Arial" w:cs="Arial"/>
          <w:b/>
        </w:rPr>
        <w:t>.</w:t>
      </w:r>
      <w:r w:rsidRPr="00167A43">
        <w:rPr>
          <w:rFonts w:ascii="Arial" w:hAnsi="Arial" w:cs="Arial"/>
        </w:rPr>
        <w:t xml:space="preserve"> En caso de que el sentido del dictamen sea de otorgamiento de registro como partido político local, el Consejo General, expedirá el certificado correspondiente, haciendo constar el registro, </w:t>
      </w:r>
      <w:r w:rsidRPr="00B160DD">
        <w:rPr>
          <w:rFonts w:ascii="Arial" w:hAnsi="Arial" w:cs="Arial"/>
        </w:rPr>
        <w:t>el cual surtirá efectos constitutivos a partir del primer día del mes de julio del año previo al de la elección intermedia.</w:t>
      </w:r>
    </w:p>
    <w:p w:rsidR="00BF101F" w:rsidRPr="00167A43" w:rsidRDefault="00BF101F" w:rsidP="00BF101F">
      <w:pPr>
        <w:spacing w:line="360" w:lineRule="auto"/>
        <w:jc w:val="both"/>
        <w:rPr>
          <w:rFonts w:ascii="Arial" w:hAnsi="Arial" w:cs="Arial"/>
        </w:rPr>
      </w:pPr>
      <w:r w:rsidRPr="00167A43">
        <w:rPr>
          <w:rFonts w:ascii="Arial" w:hAnsi="Arial" w:cs="Arial"/>
        </w:rPr>
        <w:t>En caso de que el sentido del dictamen sea de negación del registro como partido político local, fundamentará las causas que lo motivan y lo comunicará a los interesados.</w:t>
      </w:r>
    </w:p>
    <w:p w:rsidR="00BF101F" w:rsidRPr="00167A43" w:rsidRDefault="00BF101F" w:rsidP="00BF101F">
      <w:pPr>
        <w:spacing w:line="360" w:lineRule="auto"/>
        <w:jc w:val="both"/>
        <w:rPr>
          <w:rFonts w:ascii="Arial" w:hAnsi="Arial" w:cs="Arial"/>
        </w:rPr>
      </w:pPr>
      <w:r w:rsidRPr="00167A43">
        <w:rPr>
          <w:rFonts w:ascii="Arial" w:hAnsi="Arial" w:cs="Arial"/>
        </w:rPr>
        <w:t>La resolución que corresponda, deberá ser publicada en el Diario Oficial del Gobierno del Estado, y podrá ser recurrida ante el Tribunal Electoral.</w:t>
      </w:r>
    </w:p>
    <w:p w:rsidR="00BF101F" w:rsidRPr="00167A43" w:rsidRDefault="00BF101F" w:rsidP="00BF101F">
      <w:pPr>
        <w:spacing w:line="360" w:lineRule="auto"/>
        <w:jc w:val="both"/>
        <w:rPr>
          <w:rFonts w:ascii="Arial" w:hAnsi="Arial" w:cs="Arial"/>
        </w:rPr>
      </w:pPr>
      <w:r w:rsidRPr="00D008EE">
        <w:rPr>
          <w:rFonts w:ascii="Arial" w:hAnsi="Arial" w:cs="Arial"/>
          <w:b/>
        </w:rPr>
        <w:t xml:space="preserve">Artículo </w:t>
      </w:r>
      <w:r>
        <w:rPr>
          <w:rFonts w:ascii="Arial" w:hAnsi="Arial" w:cs="Arial"/>
          <w:b/>
        </w:rPr>
        <w:t>88</w:t>
      </w:r>
      <w:r w:rsidRPr="00D008EE">
        <w:rPr>
          <w:rFonts w:ascii="Arial" w:hAnsi="Arial" w:cs="Arial"/>
          <w:b/>
        </w:rPr>
        <w:t>.</w:t>
      </w:r>
      <w:r w:rsidRPr="00167A43">
        <w:rPr>
          <w:rFonts w:ascii="Arial" w:hAnsi="Arial" w:cs="Arial"/>
        </w:rPr>
        <w:t xml:space="preserve"> Una vez obtenido el registro y publicado en el Diario Oficial del Gobierno del Estado, los partidos políticos locales gozarán de personalidad jurídica para todos los efectos legales a que haya lugar.</w:t>
      </w:r>
    </w:p>
    <w:p w:rsidR="00BF101F" w:rsidRPr="00D008EE" w:rsidRDefault="00BF101F" w:rsidP="00BF101F">
      <w:pPr>
        <w:spacing w:line="360" w:lineRule="auto"/>
        <w:jc w:val="center"/>
        <w:rPr>
          <w:rFonts w:ascii="Arial" w:hAnsi="Arial" w:cs="Arial"/>
          <w:b/>
        </w:rPr>
      </w:pPr>
      <w:r w:rsidRPr="00D008EE">
        <w:rPr>
          <w:rFonts w:ascii="Arial" w:hAnsi="Arial" w:cs="Arial"/>
          <w:b/>
        </w:rPr>
        <w:t>TRANSITORIOS</w:t>
      </w:r>
    </w:p>
    <w:p w:rsidR="00BF101F" w:rsidRDefault="00BF101F" w:rsidP="00BF101F">
      <w:pPr>
        <w:spacing w:line="360" w:lineRule="auto"/>
        <w:jc w:val="both"/>
        <w:rPr>
          <w:rFonts w:ascii="Arial" w:hAnsi="Arial" w:cs="Arial"/>
        </w:rPr>
      </w:pPr>
      <w:r w:rsidRPr="009731C7">
        <w:rPr>
          <w:rFonts w:ascii="Arial" w:hAnsi="Arial" w:cs="Arial"/>
          <w:b/>
        </w:rPr>
        <w:t>PRIMERO</w:t>
      </w:r>
      <w:r>
        <w:rPr>
          <w:rFonts w:ascii="Arial" w:hAnsi="Arial" w:cs="Arial"/>
        </w:rPr>
        <w:t>. Los presentes Lineamientos iniciarán su vigencia al momento de su aprobación por parte del Consejo General del Instituto.</w:t>
      </w:r>
    </w:p>
    <w:p w:rsidR="00BF101F" w:rsidRPr="00231E79" w:rsidRDefault="00BF101F" w:rsidP="00BF101F">
      <w:pPr>
        <w:spacing w:line="360" w:lineRule="auto"/>
        <w:jc w:val="both"/>
        <w:rPr>
          <w:rFonts w:ascii="Arial" w:hAnsi="Arial" w:cs="Arial"/>
        </w:rPr>
      </w:pPr>
      <w:r w:rsidRPr="00231E79">
        <w:rPr>
          <w:rFonts w:ascii="Arial" w:hAnsi="Arial" w:cs="Arial"/>
          <w:b/>
        </w:rPr>
        <w:t>SEGUNDO.</w:t>
      </w:r>
      <w:r w:rsidRPr="00231E79">
        <w:rPr>
          <w:rFonts w:ascii="Arial" w:hAnsi="Arial" w:cs="Arial"/>
        </w:rPr>
        <w:t xml:space="preserve"> Si a la fecha de la aprobación de los presentes Lineamientos, alguna organización ya hubiese presentado el aviso de intención de constituirse como partido político local, deberá ajustar la documentación dentro de un plazo de 10 días.</w:t>
      </w:r>
    </w:p>
    <w:p w:rsidR="00BF101F" w:rsidRDefault="00BF101F" w:rsidP="00BF101F">
      <w:pPr>
        <w:spacing w:line="360" w:lineRule="auto"/>
        <w:jc w:val="both"/>
        <w:rPr>
          <w:rFonts w:ascii="Arial" w:hAnsi="Arial" w:cs="Arial"/>
        </w:rPr>
      </w:pPr>
      <w:r w:rsidRPr="00957EC1">
        <w:rPr>
          <w:rFonts w:ascii="Arial" w:hAnsi="Arial" w:cs="Arial"/>
          <w:b/>
        </w:rPr>
        <w:t xml:space="preserve">TERCERO. </w:t>
      </w:r>
      <w:r>
        <w:rPr>
          <w:rFonts w:ascii="Arial" w:hAnsi="Arial" w:cs="Arial"/>
        </w:rPr>
        <w:t>Lo no previsto en los presentes Lineamientos, será resuelto por el Consejo General.</w:t>
      </w:r>
      <w:bookmarkStart w:id="1" w:name="_GoBack"/>
      <w:bookmarkEnd w:id="1"/>
    </w:p>
    <w:sectPr w:rsidR="00BF101F" w:rsidSect="00CF0AA5">
      <w:footerReference w:type="default" r:id="rId8"/>
      <w:pgSz w:w="12240" w:h="15840"/>
      <w:pgMar w:top="1135" w:right="160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1C" w:rsidRDefault="0068511C" w:rsidP="00856902">
      <w:r>
        <w:separator/>
      </w:r>
    </w:p>
  </w:endnote>
  <w:endnote w:type="continuationSeparator" w:id="0">
    <w:p w:rsidR="0068511C" w:rsidRDefault="0068511C" w:rsidP="0085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47674"/>
      <w:docPartObj>
        <w:docPartGallery w:val="Page Numbers (Bottom of Page)"/>
        <w:docPartUnique/>
      </w:docPartObj>
    </w:sdtPr>
    <w:sdtEndPr/>
    <w:sdtContent>
      <w:p w:rsidR="00856902" w:rsidRDefault="00856902">
        <w:pPr>
          <w:pStyle w:val="Piedepgina"/>
          <w:jc w:val="right"/>
        </w:pPr>
        <w:r>
          <w:fldChar w:fldCharType="begin"/>
        </w:r>
        <w:r>
          <w:instrText>PAGE   \* MERGEFORMAT</w:instrText>
        </w:r>
        <w:r>
          <w:fldChar w:fldCharType="separate"/>
        </w:r>
        <w:r w:rsidR="00BF101F" w:rsidRPr="00BF101F">
          <w:rPr>
            <w:noProof/>
            <w:lang w:val="es-ES"/>
          </w:rPr>
          <w:t>9</w:t>
        </w:r>
        <w:r>
          <w:fldChar w:fldCharType="end"/>
        </w:r>
      </w:p>
    </w:sdtContent>
  </w:sdt>
  <w:p w:rsidR="00856902" w:rsidRDefault="008569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8271"/>
      <w:docPartObj>
        <w:docPartGallery w:val="Page Numbers (Bottom of Page)"/>
        <w:docPartUnique/>
      </w:docPartObj>
    </w:sdtPr>
    <w:sdtEndPr/>
    <w:sdtContent>
      <w:p w:rsidR="000A3AC5" w:rsidRDefault="0068511C">
        <w:pPr>
          <w:pStyle w:val="Piedepgina"/>
          <w:jc w:val="right"/>
        </w:pPr>
        <w:r>
          <w:fldChar w:fldCharType="begin"/>
        </w:r>
        <w:r>
          <w:instrText>PAGE   \* MERGEFORMAT</w:instrText>
        </w:r>
        <w:r>
          <w:fldChar w:fldCharType="separate"/>
        </w:r>
        <w:r w:rsidR="00BF101F" w:rsidRPr="00BF101F">
          <w:rPr>
            <w:noProof/>
            <w:lang w:val="es-ES"/>
          </w:rPr>
          <w:t>26</w:t>
        </w:r>
        <w:r>
          <w:fldChar w:fldCharType="end"/>
        </w:r>
      </w:p>
    </w:sdtContent>
  </w:sdt>
  <w:p w:rsidR="000A3AC5" w:rsidRDefault="006851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1C" w:rsidRDefault="0068511C" w:rsidP="00856902">
      <w:r>
        <w:separator/>
      </w:r>
    </w:p>
  </w:footnote>
  <w:footnote w:type="continuationSeparator" w:id="0">
    <w:p w:rsidR="0068511C" w:rsidRDefault="0068511C" w:rsidP="008569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5B"/>
    <w:rsid w:val="00022D4A"/>
    <w:rsid w:val="00063D39"/>
    <w:rsid w:val="0013658A"/>
    <w:rsid w:val="00147882"/>
    <w:rsid w:val="00160F59"/>
    <w:rsid w:val="002D757F"/>
    <w:rsid w:val="00341988"/>
    <w:rsid w:val="003F498A"/>
    <w:rsid w:val="005777A1"/>
    <w:rsid w:val="00597879"/>
    <w:rsid w:val="005B343C"/>
    <w:rsid w:val="00651355"/>
    <w:rsid w:val="006802A1"/>
    <w:rsid w:val="0068511C"/>
    <w:rsid w:val="007A6717"/>
    <w:rsid w:val="007D0471"/>
    <w:rsid w:val="007D2558"/>
    <w:rsid w:val="008345D3"/>
    <w:rsid w:val="00856902"/>
    <w:rsid w:val="008E363E"/>
    <w:rsid w:val="00913F7E"/>
    <w:rsid w:val="00974388"/>
    <w:rsid w:val="00982D34"/>
    <w:rsid w:val="0099155A"/>
    <w:rsid w:val="009C593E"/>
    <w:rsid w:val="009E1CFB"/>
    <w:rsid w:val="00A13A5B"/>
    <w:rsid w:val="00A64057"/>
    <w:rsid w:val="00B173C0"/>
    <w:rsid w:val="00BF101F"/>
    <w:rsid w:val="00C24FFD"/>
    <w:rsid w:val="00CF3AFD"/>
    <w:rsid w:val="00CF57A2"/>
    <w:rsid w:val="00D34750"/>
    <w:rsid w:val="00D47F23"/>
    <w:rsid w:val="00DC7578"/>
    <w:rsid w:val="00E36B53"/>
    <w:rsid w:val="00F336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780C9-AC90-4BFE-9422-4E0B4B8D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5B"/>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B343C"/>
    <w:pPr>
      <w:widowControl/>
      <w:autoSpaceDE/>
      <w:autoSpaceDN/>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856902"/>
    <w:rPr>
      <w:color w:val="0563C1" w:themeColor="hyperlink"/>
      <w:u w:val="single"/>
    </w:rPr>
  </w:style>
  <w:style w:type="paragraph" w:styleId="Encabezado">
    <w:name w:val="header"/>
    <w:basedOn w:val="Normal"/>
    <w:link w:val="EncabezadoCar"/>
    <w:uiPriority w:val="99"/>
    <w:unhideWhenUsed/>
    <w:rsid w:val="00856902"/>
    <w:pPr>
      <w:tabs>
        <w:tab w:val="center" w:pos="4419"/>
        <w:tab w:val="right" w:pos="8838"/>
      </w:tabs>
    </w:pPr>
  </w:style>
  <w:style w:type="character" w:customStyle="1" w:styleId="EncabezadoCar">
    <w:name w:val="Encabezado Car"/>
    <w:basedOn w:val="Fuentedeprrafopredeter"/>
    <w:link w:val="Encabezado"/>
    <w:uiPriority w:val="99"/>
    <w:rsid w:val="008569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56902"/>
    <w:pPr>
      <w:tabs>
        <w:tab w:val="center" w:pos="4419"/>
        <w:tab w:val="right" w:pos="8838"/>
      </w:tabs>
    </w:pPr>
  </w:style>
  <w:style w:type="character" w:customStyle="1" w:styleId="PiedepginaCar">
    <w:name w:val="Pie de página Car"/>
    <w:basedOn w:val="Fuentedeprrafopredeter"/>
    <w:link w:val="Piedepgina"/>
    <w:uiPriority w:val="99"/>
    <w:rsid w:val="0085690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6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5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BF101F"/>
    <w:rPr>
      <w:sz w:val="16"/>
      <w:szCs w:val="16"/>
    </w:rPr>
  </w:style>
  <w:style w:type="paragraph" w:styleId="Textocomentario">
    <w:name w:val="annotation text"/>
    <w:basedOn w:val="Normal"/>
    <w:link w:val="TextocomentarioCar"/>
    <w:uiPriority w:val="99"/>
    <w:semiHidden/>
    <w:unhideWhenUsed/>
    <w:rsid w:val="00BF101F"/>
    <w:pPr>
      <w:widowControl/>
      <w:autoSpaceDE/>
      <w:autoSpaceDN/>
      <w:spacing w:after="160"/>
    </w:pPr>
    <w:rPr>
      <w:rFonts w:asciiTheme="minorHAnsi" w:eastAsiaTheme="minorHAnsi" w:hAnsiTheme="minorHAnsi" w:cstheme="minorBidi"/>
      <w:lang w:val="es-MX" w:eastAsia="en-US"/>
    </w:rPr>
  </w:style>
  <w:style w:type="character" w:customStyle="1" w:styleId="TextocomentarioCar">
    <w:name w:val="Texto comentario Car"/>
    <w:basedOn w:val="Fuentedeprrafopredeter"/>
    <w:link w:val="Textocomentario"/>
    <w:uiPriority w:val="99"/>
    <w:semiHidden/>
    <w:rsid w:val="00BF101F"/>
    <w:rPr>
      <w:sz w:val="20"/>
      <w:szCs w:val="20"/>
    </w:rPr>
  </w:style>
  <w:style w:type="paragraph" w:styleId="Asuntodelcomentario">
    <w:name w:val="annotation subject"/>
    <w:basedOn w:val="Textocomentario"/>
    <w:next w:val="Textocomentario"/>
    <w:link w:val="AsuntodelcomentarioCar"/>
    <w:uiPriority w:val="99"/>
    <w:semiHidden/>
    <w:unhideWhenUsed/>
    <w:rsid w:val="00BF101F"/>
    <w:rPr>
      <w:b/>
      <w:bCs/>
    </w:rPr>
  </w:style>
  <w:style w:type="character" w:customStyle="1" w:styleId="AsuntodelcomentarioCar">
    <w:name w:val="Asunto del comentario Car"/>
    <w:basedOn w:val="TextocomentarioCar"/>
    <w:link w:val="Asuntodelcomentario"/>
    <w:uiPriority w:val="99"/>
    <w:semiHidden/>
    <w:rsid w:val="00BF101F"/>
    <w:rPr>
      <w:b/>
      <w:bCs/>
      <w:sz w:val="20"/>
      <w:szCs w:val="20"/>
    </w:rPr>
  </w:style>
  <w:style w:type="paragraph" w:styleId="Prrafodelista">
    <w:name w:val="List Paragraph"/>
    <w:basedOn w:val="Normal"/>
    <w:uiPriority w:val="34"/>
    <w:qFormat/>
    <w:rsid w:val="00BF101F"/>
    <w:pPr>
      <w:widowControl/>
      <w:autoSpaceDE/>
      <w:autoSpaceDN/>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11898</Words>
  <Characters>65444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Gabriela Arceo Ucan</dc:creator>
  <cp:keywords/>
  <dc:description/>
  <cp:lastModifiedBy>User</cp:lastModifiedBy>
  <cp:revision>11</cp:revision>
  <cp:lastPrinted>2019-01-16T18:49:00Z</cp:lastPrinted>
  <dcterms:created xsi:type="dcterms:W3CDTF">2019-01-14T18:31:00Z</dcterms:created>
  <dcterms:modified xsi:type="dcterms:W3CDTF">2019-01-16T22:15:00Z</dcterms:modified>
</cp:coreProperties>
</file>