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Default="00A531F3" w:rsidP="00C548C1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ACUERDO C.G.-</w:t>
      </w:r>
      <w:r w:rsidR="00C548C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025</w:t>
      </w: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/201</w:t>
      </w:r>
      <w:r w:rsidR="00533870"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9</w:t>
      </w:r>
    </w:p>
    <w:p w:rsidR="00C548C1" w:rsidRPr="00984A30" w:rsidRDefault="00C548C1" w:rsidP="00C548C1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0094" w:rsidRDefault="00FC3D4F" w:rsidP="00C548C1">
      <w:pPr>
        <w:tabs>
          <w:tab w:val="left" w:pos="9498"/>
        </w:tabs>
        <w:spacing w:after="0" w:line="240" w:lineRule="auto"/>
        <w:ind w:left="-709" w:right="-1418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68049F">
        <w:rPr>
          <w:rFonts w:ascii="Arial" w:eastAsia="Calibri" w:hAnsi="Arial" w:cs="Arial"/>
          <w:b/>
          <w:sz w:val="24"/>
          <w:szCs w:val="24"/>
        </w:rPr>
        <w:t xml:space="preserve">ACUERDO DEL CONSEJO GENERAL DEL INSTITUTO ELECTORAL Y DE PARTICIPACIÓN CIUDADANA DE YUCATÁN POR EL CUAL SE AUTORIZA A LA CONSEJERA PRESIDENTE </w:t>
      </w:r>
      <w:r w:rsidR="0068049F" w:rsidRPr="0068049F">
        <w:rPr>
          <w:rFonts w:ascii="Arial" w:eastAsia="Calibri" w:hAnsi="Arial" w:cs="Arial"/>
          <w:b/>
          <w:sz w:val="24"/>
          <w:szCs w:val="24"/>
        </w:rPr>
        <w:t xml:space="preserve">Y AL SECRETARIO EJECUTIVO </w:t>
      </w:r>
      <w:r w:rsidRPr="0068049F">
        <w:rPr>
          <w:rFonts w:ascii="Arial" w:eastAsia="Calibri" w:hAnsi="Arial" w:cs="Arial"/>
          <w:b/>
          <w:sz w:val="24"/>
          <w:szCs w:val="24"/>
        </w:rPr>
        <w:t xml:space="preserve">DE ESTE INSTITUTO LA SUSCRIPCIÓN DEL </w:t>
      </w:r>
      <w:r w:rsidR="00821C84" w:rsidRPr="0068049F">
        <w:rPr>
          <w:rFonts w:ascii="Arial" w:eastAsia="Calibri" w:hAnsi="Arial" w:cs="Arial"/>
          <w:b/>
          <w:sz w:val="24"/>
          <w:szCs w:val="24"/>
        </w:rPr>
        <w:t xml:space="preserve">CONVENIO </w:t>
      </w:r>
      <w:r w:rsidR="00821C84" w:rsidRPr="0068049F">
        <w:rPr>
          <w:rFonts w:ascii="Arial" w:eastAsia="Calibri" w:hAnsi="Arial" w:cs="Arial"/>
          <w:b/>
          <w:sz w:val="24"/>
          <w:szCs w:val="24"/>
          <w:lang w:val="es-ES"/>
        </w:rPr>
        <w:t xml:space="preserve">DE </w:t>
      </w:r>
      <w:r w:rsidR="003801CA" w:rsidRPr="0068049F">
        <w:rPr>
          <w:rFonts w:ascii="Arial" w:eastAsia="Calibri" w:hAnsi="Arial" w:cs="Arial"/>
          <w:b/>
          <w:sz w:val="24"/>
          <w:szCs w:val="24"/>
          <w:lang w:val="es-ES"/>
        </w:rPr>
        <w:t>COLABORACIÓN CON LA UNIVERSIDAD HISPANO (CENTRO DE ESTUDIOS UNIVERSITARIOS Y TECNOLÓGICOS A.C.)</w:t>
      </w:r>
    </w:p>
    <w:p w:rsidR="00C548C1" w:rsidRPr="00730094" w:rsidRDefault="00C548C1" w:rsidP="00C548C1">
      <w:pPr>
        <w:tabs>
          <w:tab w:val="left" w:pos="9498"/>
        </w:tabs>
        <w:spacing w:after="0" w:line="240" w:lineRule="auto"/>
        <w:ind w:left="-709" w:right="-1418"/>
        <w:jc w:val="both"/>
        <w:rPr>
          <w:rFonts w:ascii="Arial" w:eastAsia="Calibri" w:hAnsi="Arial" w:cs="Arial"/>
          <w:b/>
          <w:bCs/>
          <w:sz w:val="24"/>
          <w:szCs w:val="24"/>
          <w:lang w:val="es-ES_tradnl"/>
        </w:rPr>
      </w:pPr>
    </w:p>
    <w:p w:rsidR="00F837BC" w:rsidRDefault="00F837BC" w:rsidP="00C548C1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  <w:r w:rsidRPr="00984A30">
        <w:rPr>
          <w:rFonts w:ascii="Arial" w:eastAsia="Calibri" w:hAnsi="Arial" w:cs="Arial"/>
          <w:b/>
          <w:sz w:val="24"/>
          <w:szCs w:val="24"/>
        </w:rPr>
        <w:t>G L O S A R I O</w:t>
      </w:r>
    </w:p>
    <w:p w:rsidR="00C548C1" w:rsidRPr="00984A30" w:rsidRDefault="00C548C1" w:rsidP="00C548C1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CPEUM: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CPEY: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LGIPE: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1E4A9E" w:rsidRDefault="00F837BC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LIPEEY: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031B3D" w:rsidRPr="001E4A9E" w:rsidRDefault="002C2B14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>
        <w:rPr>
          <w:rFonts w:ascii="Arial" w:eastAsia="SimSun" w:hAnsi="Arial" w:cs="Arial"/>
          <w:b/>
          <w:sz w:val="18"/>
          <w:szCs w:val="18"/>
          <w:lang w:val="es-ES" w:eastAsia="zh-CN"/>
        </w:rPr>
        <w:t>RI</w:t>
      </w:r>
      <w:r w:rsidR="00031B3D"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="00031B3D"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="00031B3D"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Reglamento Interior del Instituto Electoral y de Participación Ciudadana de Yucatán.</w:t>
      </w:r>
    </w:p>
    <w:p w:rsidR="0013618E" w:rsidRDefault="0013618E" w:rsidP="00C548C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Default="00F837BC" w:rsidP="00C548C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sz w:val="24"/>
          <w:szCs w:val="24"/>
          <w:lang w:val="es-ES" w:eastAsia="es-ES"/>
        </w:rPr>
        <w:t>A N T E C E D E N T E S</w:t>
      </w:r>
    </w:p>
    <w:p w:rsidR="00C548C1" w:rsidRPr="00F511C6" w:rsidRDefault="00C548C1" w:rsidP="00C548C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95292" w:rsidRPr="00C95292" w:rsidRDefault="00C95292" w:rsidP="00C548C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C95292">
        <w:rPr>
          <w:rFonts w:ascii="Arial" w:eastAsia="Times New Roman" w:hAnsi="Arial" w:cs="Arial"/>
          <w:b/>
          <w:lang w:val="es-ES" w:eastAsia="es-ES"/>
        </w:rPr>
        <w:t xml:space="preserve">I.- </w:t>
      </w:r>
      <w:r w:rsidRPr="00C95292">
        <w:rPr>
          <w:rFonts w:ascii="Arial" w:eastAsia="Times New Roman" w:hAnsi="Arial" w:cs="Arial"/>
          <w:lang w:val="es-ES" w:eastAsia="es-ES"/>
        </w:rPr>
        <w:t>El veinte de junio del año dos mil catorce, fue publicado en el Diario Oficial del Gobierno del Estado de Yucatán, el Decreto 195/2014 por el que se modifica la Constitución d</w:t>
      </w:r>
      <w:r w:rsidR="002C2B14">
        <w:rPr>
          <w:rFonts w:ascii="Arial" w:eastAsia="Times New Roman" w:hAnsi="Arial" w:cs="Arial"/>
          <w:lang w:val="es-ES" w:eastAsia="es-ES"/>
        </w:rPr>
        <w:t>el Estado en Materia Electoral.</w:t>
      </w:r>
    </w:p>
    <w:p w:rsidR="00C95292" w:rsidRDefault="00C95292" w:rsidP="00C548C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7944DE" w:rsidRPr="007944DE" w:rsidRDefault="007944DE" w:rsidP="00C548C1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7944DE">
        <w:rPr>
          <w:rFonts w:ascii="Arial" w:eastAsia="Times New Roman" w:hAnsi="Arial" w:cs="Arial"/>
          <w:b/>
          <w:lang w:val="es-ES" w:eastAsia="es-ES"/>
        </w:rPr>
        <w:t>II.-</w:t>
      </w:r>
      <w:r>
        <w:rPr>
          <w:rFonts w:ascii="Arial" w:eastAsia="Times New Roman" w:hAnsi="Arial" w:cs="Arial"/>
          <w:lang w:val="es-ES" w:eastAsia="es-ES"/>
        </w:rPr>
        <w:t xml:space="preserve"> El treinta de septiembre del año dos mil catorce</w:t>
      </w:r>
      <w:r w:rsidRPr="007944DE">
        <w:rPr>
          <w:rFonts w:ascii="Arial" w:eastAsia="Times New Roman" w:hAnsi="Arial" w:cs="Arial"/>
          <w:lang w:val="es-ES" w:eastAsia="es-ES"/>
        </w:rPr>
        <w:t>, el Consejo General del INE aprobó el Acuerdo INE/CG165/2014 por el cual design</w:t>
      </w:r>
      <w:r>
        <w:rPr>
          <w:rFonts w:ascii="Arial" w:eastAsia="Times New Roman" w:hAnsi="Arial" w:cs="Arial"/>
          <w:lang w:val="es-ES" w:eastAsia="es-ES"/>
        </w:rPr>
        <w:t>ó</w:t>
      </w:r>
      <w:r w:rsidRPr="007944DE">
        <w:rPr>
          <w:rFonts w:ascii="Arial" w:eastAsia="Times New Roman" w:hAnsi="Arial" w:cs="Arial"/>
          <w:lang w:val="es-ES" w:eastAsia="es-ES"/>
        </w:rPr>
        <w:t xml:space="preserve"> la integración del Instituto Electoral y de Participación Ciudadana de Yucatán, quedando </w:t>
      </w:r>
      <w:r>
        <w:rPr>
          <w:rFonts w:ascii="Arial" w:eastAsia="Times New Roman" w:hAnsi="Arial" w:cs="Arial"/>
          <w:lang w:val="es-ES" w:eastAsia="es-ES"/>
        </w:rPr>
        <w:t>como Consejera Presidente, la Maestra María de Lourdes Rosas Moya.</w:t>
      </w:r>
    </w:p>
    <w:p w:rsidR="007944DE" w:rsidRDefault="007944DE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Pr="00C95292" w:rsidRDefault="007944DE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2C2B14">
        <w:rPr>
          <w:rFonts w:ascii="Arial" w:eastAsia="SimSun" w:hAnsi="Arial" w:cs="Arial"/>
          <w:b/>
          <w:lang w:val="es-ES" w:eastAsia="zh-CN"/>
        </w:rPr>
        <w:t>II</w:t>
      </w:r>
      <w:r w:rsidRPr="00C95292">
        <w:rPr>
          <w:rFonts w:ascii="Arial" w:eastAsia="SimSun" w:hAnsi="Arial" w:cs="Arial"/>
          <w:b/>
          <w:lang w:val="es-ES" w:eastAsia="zh-CN"/>
        </w:rPr>
        <w:t xml:space="preserve">.- </w:t>
      </w:r>
      <w:r w:rsidRPr="00C95292">
        <w:rPr>
          <w:rFonts w:ascii="Arial" w:eastAsia="SimSun" w:hAnsi="Arial" w:cs="Arial"/>
          <w:lang w:val="es-ES" w:eastAsia="zh-CN"/>
        </w:rPr>
        <w:t xml:space="preserve">El treinta y uno de mayo del año dos mil diecisiete, fue publicado en el Diario Oficial del Gobierno del Estado de Yucatán, el Decreto 490/2017, por el que se modifica la </w:t>
      </w:r>
      <w:r w:rsidRPr="00C95292">
        <w:rPr>
          <w:rFonts w:ascii="Arial" w:eastAsia="SimSun" w:hAnsi="Arial" w:cs="Arial"/>
          <w:i/>
          <w:lang w:val="es-ES" w:eastAsia="zh-CN"/>
        </w:rPr>
        <w:t>LIPEEY</w:t>
      </w:r>
      <w:r w:rsidRPr="00C95292">
        <w:rPr>
          <w:rFonts w:ascii="Arial" w:eastAsia="SimSun" w:hAnsi="Arial" w:cs="Arial"/>
          <w:lang w:val="es-ES" w:eastAsia="zh-CN"/>
        </w:rPr>
        <w:t xml:space="preserve">, la </w:t>
      </w:r>
      <w:r w:rsidRPr="00C95292">
        <w:rPr>
          <w:rFonts w:ascii="Arial" w:eastAsia="SimSun" w:hAnsi="Arial" w:cs="Arial"/>
          <w:i/>
          <w:lang w:val="es-ES" w:eastAsia="zh-CN"/>
        </w:rPr>
        <w:t>Ley de Partidos Políticos del Estado de Yucatán</w:t>
      </w:r>
      <w:r w:rsidRPr="00C95292">
        <w:rPr>
          <w:rFonts w:ascii="Arial" w:eastAsia="SimSun" w:hAnsi="Arial" w:cs="Arial"/>
          <w:lang w:val="es-ES" w:eastAsia="zh-CN"/>
        </w:rPr>
        <w:t xml:space="preserve"> y la </w:t>
      </w:r>
      <w:r w:rsidRPr="00C95292">
        <w:rPr>
          <w:rFonts w:ascii="Arial" w:eastAsia="SimSun" w:hAnsi="Arial" w:cs="Arial"/>
          <w:i/>
          <w:lang w:val="es-ES" w:eastAsia="zh-CN"/>
        </w:rPr>
        <w:t>Ley del Sistema de Medios de Impugnación en Materia Electoral del Estado de Yucatán</w:t>
      </w:r>
      <w:r w:rsidRPr="00C95292">
        <w:rPr>
          <w:rFonts w:ascii="Arial" w:eastAsia="SimSun" w:hAnsi="Arial" w:cs="Arial"/>
          <w:lang w:val="es-ES" w:eastAsia="zh-CN"/>
        </w:rPr>
        <w:t>.</w:t>
      </w:r>
    </w:p>
    <w:p w:rsidR="007944DE" w:rsidRDefault="007944DE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Default="002C2B14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7944DE">
        <w:rPr>
          <w:rFonts w:ascii="Arial" w:eastAsia="SimSun" w:hAnsi="Arial" w:cs="Arial"/>
          <w:b/>
          <w:lang w:val="es-ES" w:eastAsia="zh-CN"/>
        </w:rPr>
        <w:t xml:space="preserve">V.- </w:t>
      </w:r>
      <w:r w:rsidR="007944DE">
        <w:rPr>
          <w:rFonts w:ascii="Arial" w:eastAsia="SimSun" w:hAnsi="Arial" w:cs="Arial"/>
          <w:lang w:val="es-ES" w:eastAsia="zh-CN"/>
        </w:rPr>
        <w:t>El veintisiete de noviembre del año dos mil diecisiete por el Consejo General de este Instituto emitió el Acuerdo C.G.-177/2017, en cual se ratificaron a los Titulares de las áreas ejecutivas de dirección y unidades; y se ratificó al Mtro. Hidalgo Armando Victoria Maldonado como Secretario Ejecutivo de este órgano electoral.</w:t>
      </w:r>
    </w:p>
    <w:p w:rsidR="00821C84" w:rsidRDefault="00821C84" w:rsidP="00C548C1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F511C6" w:rsidRPr="00F511C6" w:rsidRDefault="00F511C6" w:rsidP="00C548C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 U N D A M E N T O   L E G A L</w:t>
      </w:r>
    </w:p>
    <w:p w:rsidR="00BD4BB3" w:rsidRDefault="00BD4BB3" w:rsidP="00C548C1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A6645" w:rsidRDefault="002C2B14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1</w:t>
      </w:r>
      <w:r w:rsidR="00C95292" w:rsidRPr="00C95292">
        <w:rPr>
          <w:rFonts w:ascii="Arial" w:eastAsia="Calibri" w:hAnsi="Arial" w:cs="Arial"/>
          <w:b/>
        </w:rPr>
        <w:t xml:space="preserve">.- </w:t>
      </w:r>
      <w:r w:rsidR="009A6645">
        <w:rPr>
          <w:rFonts w:ascii="Arial" w:eastAsia="Calibri" w:hAnsi="Arial" w:cs="Arial"/>
        </w:rPr>
        <w:t>Que el</w:t>
      </w:r>
      <w:r w:rsidR="00C95292" w:rsidRPr="00C95292">
        <w:rPr>
          <w:rFonts w:ascii="Arial" w:eastAsia="Calibri" w:hAnsi="Arial" w:cs="Arial"/>
        </w:rPr>
        <w:t xml:space="preserve"> primer párrafo, de la Base V del artículo 41 de la </w:t>
      </w:r>
      <w:r w:rsidR="00C95292" w:rsidRPr="00C95292">
        <w:rPr>
          <w:rFonts w:ascii="Arial" w:eastAsia="Calibri" w:hAnsi="Arial" w:cs="Arial"/>
          <w:i/>
        </w:rPr>
        <w:t>CPEUM</w:t>
      </w:r>
      <w:r w:rsidR="00C95292" w:rsidRPr="00C95292">
        <w:rPr>
          <w:rFonts w:ascii="Arial" w:eastAsia="Calibri" w:hAnsi="Arial" w:cs="Arial"/>
        </w:rPr>
        <w:t>, señala que l</w:t>
      </w:r>
      <w:r w:rsidR="00C95292" w:rsidRPr="00C95292">
        <w:rPr>
          <w:rFonts w:ascii="Arial" w:eastAsia="Calibri" w:hAnsi="Arial" w:cs="Arial"/>
          <w:bCs/>
        </w:rPr>
        <w:t xml:space="preserve">a organización de las elecciones es una función estatal que se realiza a través del INE y de los </w:t>
      </w:r>
      <w:r w:rsidR="00180C00">
        <w:rPr>
          <w:rFonts w:ascii="Arial" w:eastAsia="Calibri" w:hAnsi="Arial" w:cs="Arial"/>
          <w:bCs/>
        </w:rPr>
        <w:t>O</w:t>
      </w:r>
      <w:r w:rsidR="00491E76">
        <w:rPr>
          <w:rFonts w:ascii="Arial" w:eastAsia="Calibri" w:hAnsi="Arial" w:cs="Arial"/>
          <w:bCs/>
        </w:rPr>
        <w:t xml:space="preserve">rganismos </w:t>
      </w:r>
      <w:r w:rsidR="00180C00">
        <w:rPr>
          <w:rFonts w:ascii="Arial" w:eastAsia="Calibri" w:hAnsi="Arial" w:cs="Arial"/>
          <w:bCs/>
        </w:rPr>
        <w:t>P</w:t>
      </w:r>
      <w:r w:rsidR="00491E76">
        <w:rPr>
          <w:rFonts w:ascii="Arial" w:eastAsia="Calibri" w:hAnsi="Arial" w:cs="Arial"/>
          <w:bCs/>
        </w:rPr>
        <w:t xml:space="preserve">úblicos </w:t>
      </w:r>
      <w:r w:rsidR="00180C00">
        <w:rPr>
          <w:rFonts w:ascii="Arial" w:eastAsia="Calibri" w:hAnsi="Arial" w:cs="Arial"/>
          <w:bCs/>
        </w:rPr>
        <w:t>L</w:t>
      </w:r>
      <w:r w:rsidR="00491E76">
        <w:rPr>
          <w:rFonts w:ascii="Arial" w:eastAsia="Calibri" w:hAnsi="Arial" w:cs="Arial"/>
          <w:bCs/>
        </w:rPr>
        <w:t>ocale</w:t>
      </w:r>
      <w:r w:rsidR="00180C00">
        <w:rPr>
          <w:rFonts w:ascii="Arial" w:eastAsia="Calibri" w:hAnsi="Arial" w:cs="Arial"/>
          <w:bCs/>
        </w:rPr>
        <w:t>s</w:t>
      </w:r>
      <w:r w:rsidR="00C95292" w:rsidRPr="00C95292">
        <w:rPr>
          <w:rFonts w:ascii="Arial" w:eastAsia="Calibri" w:hAnsi="Arial" w:cs="Arial"/>
          <w:bCs/>
        </w:rPr>
        <w:t>, en los términos que establece la citada Constitución.</w:t>
      </w:r>
    </w:p>
    <w:p w:rsidR="009A6645" w:rsidRDefault="009A6645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9A6645" w:rsidRPr="00491E76" w:rsidRDefault="009A6645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Cs/>
          <w:lang w:eastAsia="es-ES"/>
        </w:rPr>
      </w:pPr>
      <w:r w:rsidRPr="009A6645">
        <w:rPr>
          <w:rFonts w:ascii="Arial" w:eastAsia="Times New Roman" w:hAnsi="Arial" w:cs="Arial"/>
          <w:lang w:eastAsia="es-ES"/>
        </w:rPr>
        <w:t>Asimismo, en los numerales 3, 10 y 11 del apartado C de la citada base, establece que en</w:t>
      </w:r>
      <w:r w:rsidRPr="009A6645">
        <w:rPr>
          <w:rFonts w:ascii="Arial" w:eastAsia="Times New Roman" w:hAnsi="Arial" w:cs="Arial"/>
          <w:bCs/>
          <w:lang w:eastAsia="es-ES"/>
        </w:rPr>
        <w:t xml:space="preserve"> las entidades federativas las elecciones locales estarán a cargo de</w:t>
      </w:r>
      <w:r w:rsidR="00491E76">
        <w:rPr>
          <w:rFonts w:ascii="Arial" w:eastAsia="Times New Roman" w:hAnsi="Arial" w:cs="Arial"/>
          <w:bCs/>
          <w:lang w:eastAsia="es-ES"/>
        </w:rPr>
        <w:t xml:space="preserve"> los</w:t>
      </w:r>
      <w:r w:rsidRPr="009A6645">
        <w:rPr>
          <w:rFonts w:ascii="Arial" w:eastAsia="Times New Roman" w:hAnsi="Arial" w:cs="Arial"/>
          <w:bCs/>
          <w:lang w:eastAsia="es-ES"/>
        </w:rPr>
        <w:t xml:space="preserve"> </w:t>
      </w:r>
      <w:r w:rsidR="00491E76">
        <w:rPr>
          <w:rFonts w:ascii="Arial" w:eastAsia="Calibri" w:hAnsi="Arial" w:cs="Arial"/>
          <w:bCs/>
        </w:rPr>
        <w:t>Organismos Públicos Locales</w:t>
      </w:r>
      <w:r w:rsidRPr="009A6645">
        <w:rPr>
          <w:rFonts w:ascii="Arial" w:eastAsia="Times New Roman" w:hAnsi="Arial" w:cs="Arial"/>
          <w:bCs/>
          <w:lang w:eastAsia="es-ES"/>
        </w:rPr>
        <w:t xml:space="preserve"> en los términos de la </w:t>
      </w:r>
      <w:r w:rsidRPr="00D1025B">
        <w:rPr>
          <w:rFonts w:ascii="Arial" w:eastAsia="Times New Roman" w:hAnsi="Arial" w:cs="Arial"/>
          <w:bCs/>
          <w:i/>
          <w:lang w:eastAsia="es-ES"/>
        </w:rPr>
        <w:t>CPEUM</w:t>
      </w:r>
      <w:r w:rsidRPr="009A6645">
        <w:rPr>
          <w:rFonts w:ascii="Arial" w:eastAsia="Times New Roman" w:hAnsi="Arial" w:cs="Arial"/>
          <w:bCs/>
          <w:lang w:eastAsia="es-ES"/>
        </w:rPr>
        <w:t xml:space="preserve"> y que ejercerán funciones respecto de la preparación de la jornada electoral; todas las no reservadas al </w:t>
      </w:r>
      <w:r w:rsidR="00D1025B">
        <w:rPr>
          <w:rFonts w:ascii="Arial" w:eastAsia="Times New Roman" w:hAnsi="Arial" w:cs="Arial"/>
          <w:bCs/>
          <w:lang w:eastAsia="es-ES"/>
        </w:rPr>
        <w:t>INE</w:t>
      </w:r>
      <w:r w:rsidRPr="009A6645">
        <w:rPr>
          <w:rFonts w:ascii="Arial" w:eastAsia="Times New Roman" w:hAnsi="Arial" w:cs="Arial"/>
          <w:bCs/>
          <w:lang w:eastAsia="es-ES"/>
        </w:rPr>
        <w:t>, y las que determine la ley.</w:t>
      </w:r>
    </w:p>
    <w:p w:rsidR="0013618E" w:rsidRPr="00C95292" w:rsidRDefault="0013618E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F837BC" w:rsidRPr="00F63C64" w:rsidRDefault="002C2B1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/>
          <w:lang w:val="es-ES" w:eastAsia="zh-CN"/>
        </w:rPr>
        <w:t>2</w:t>
      </w:r>
      <w:r w:rsidR="00F837BC" w:rsidRPr="00F63C64">
        <w:rPr>
          <w:rFonts w:ascii="Arial" w:eastAsia="SimSun" w:hAnsi="Arial" w:cs="Arial"/>
          <w:b/>
          <w:lang w:val="es-ES" w:eastAsia="zh-CN"/>
        </w:rPr>
        <w:t xml:space="preserve">.- </w:t>
      </w:r>
      <w:r w:rsidR="009A6645" w:rsidRPr="00F63C64">
        <w:rPr>
          <w:rFonts w:ascii="Arial" w:eastAsia="SimSun" w:hAnsi="Arial" w:cs="Arial"/>
          <w:lang w:val="es-ES" w:eastAsia="zh-CN"/>
        </w:rPr>
        <w:t>Que en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los numerales 1 y 2 del artículo 98 de la </w:t>
      </w:r>
      <w:r w:rsidR="00F837BC" w:rsidRPr="00F63C64">
        <w:rPr>
          <w:rFonts w:ascii="Arial" w:eastAsia="SimSun" w:hAnsi="Arial" w:cs="Arial"/>
          <w:i/>
          <w:lang w:val="es-ES" w:eastAsia="zh-CN"/>
        </w:rPr>
        <w:t>LGIPE,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se establece que los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están dotados de personalidad jurídica y patrimonio propios. Gozarán de autonomía en su funcionamiento e independencia en sus decisiones, en los términos previstos </w:t>
      </w:r>
      <w:r w:rsidR="00F837BC" w:rsidRPr="00F63C64">
        <w:rPr>
          <w:rFonts w:ascii="Arial" w:eastAsia="SimSun" w:hAnsi="Arial" w:cs="Arial"/>
          <w:lang w:val="es-ES" w:eastAsia="zh-CN"/>
        </w:rPr>
        <w:lastRenderedPageBreak/>
        <w:t>en la Constitución, esta Ley, las constituciones y leyes locales. Serán profesionales en su desempeño. Se regirán por los principios de certeza, imparcialidad, independencia, legalidad, máxima publicidad y objetividad.</w:t>
      </w:r>
    </w:p>
    <w:p w:rsidR="00F837BC" w:rsidRPr="00F63C64" w:rsidRDefault="00F837BC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Cs/>
          <w:lang w:val="es-ES" w:eastAsia="zh-CN"/>
        </w:rPr>
      </w:pPr>
    </w:p>
    <w:p w:rsidR="007D3DEA" w:rsidRPr="00F63C64" w:rsidRDefault="00F837BC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Cs/>
          <w:lang w:val="es-ES" w:eastAsia="zh-CN"/>
        </w:rPr>
        <w:t>Los</w:t>
      </w:r>
      <w:r w:rsidRPr="00F63C64">
        <w:rPr>
          <w:rFonts w:ascii="Arial" w:eastAsia="SimSun" w:hAnsi="Arial" w:cs="Arial"/>
          <w:lang w:val="es-ES" w:eastAsia="zh-CN"/>
        </w:rPr>
        <w:t xml:space="preserve">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491E76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SimSun" w:hAnsi="Arial" w:cs="Arial"/>
          <w:lang w:val="es-ES" w:eastAsia="zh-CN"/>
        </w:rPr>
        <w:t xml:space="preserve">son autoridad en la materia electoral, en los términos que establece la </w:t>
      </w:r>
      <w:r w:rsidR="00C26AAB" w:rsidRPr="00D1025B">
        <w:rPr>
          <w:rFonts w:ascii="Arial" w:eastAsia="SimSun" w:hAnsi="Arial" w:cs="Arial"/>
          <w:i/>
          <w:lang w:val="es-ES" w:eastAsia="zh-CN"/>
        </w:rPr>
        <w:t>CPEUM</w:t>
      </w:r>
      <w:r w:rsidRPr="00F63C64">
        <w:rPr>
          <w:rFonts w:ascii="Arial" w:eastAsia="SimSun" w:hAnsi="Arial" w:cs="Arial"/>
          <w:lang w:val="es-ES" w:eastAsia="zh-CN"/>
        </w:rPr>
        <w:t xml:space="preserve">,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la </w:t>
      </w:r>
      <w:r w:rsidR="00C26AAB" w:rsidRPr="00D1025B">
        <w:rPr>
          <w:rFonts w:ascii="Arial" w:eastAsia="SimSun" w:hAnsi="Arial" w:cs="Arial"/>
          <w:i/>
          <w:lang w:val="es-ES" w:eastAsia="zh-CN"/>
        </w:rPr>
        <w:t>LGIPE</w:t>
      </w:r>
      <w:r w:rsidRPr="00F63C64">
        <w:rPr>
          <w:rFonts w:ascii="Arial" w:eastAsia="SimSun" w:hAnsi="Arial" w:cs="Arial"/>
          <w:lang w:val="es-ES" w:eastAsia="zh-CN"/>
        </w:rPr>
        <w:t xml:space="preserve"> y las leyes locales correspondientes. </w:t>
      </w:r>
    </w:p>
    <w:p w:rsidR="007D3DEA" w:rsidRPr="00F63C64" w:rsidRDefault="007D3DEA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7D3DEA" w:rsidRPr="00F63C64" w:rsidRDefault="00180C00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lang w:val="es-ES" w:eastAsia="zh-CN"/>
        </w:rPr>
        <w:t xml:space="preserve">Lo anterior tiene relación con los </w:t>
      </w:r>
      <w:r w:rsidR="007D3DEA" w:rsidRPr="00F63C64">
        <w:rPr>
          <w:rFonts w:ascii="Arial" w:eastAsia="SimSun" w:hAnsi="Arial" w:cs="Arial"/>
          <w:lang w:val="es-ES" w:eastAsia="zh-CN"/>
        </w:rPr>
        <w:t>artículo</w:t>
      </w:r>
      <w:r w:rsidRPr="00F63C64">
        <w:rPr>
          <w:rFonts w:ascii="Arial" w:eastAsia="SimSun" w:hAnsi="Arial" w:cs="Arial"/>
          <w:lang w:val="es-ES" w:eastAsia="zh-CN"/>
        </w:rPr>
        <w:t>s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16, Apartado E</w:t>
      </w:r>
      <w:r w:rsidRPr="00F63C64">
        <w:rPr>
          <w:rFonts w:ascii="Arial" w:eastAsia="SimSun" w:hAnsi="Arial" w:cs="Arial"/>
          <w:lang w:val="es-ES" w:eastAsia="zh-CN"/>
        </w:rPr>
        <w:t>; 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Times New Roman" w:hAnsi="Arial" w:cs="Arial"/>
          <w:lang w:val="es-ES" w:eastAsia="es-ES"/>
        </w:rPr>
        <w:t xml:space="preserve">75 Bis, ambos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de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así como el artículo 104 de la </w:t>
      </w:r>
      <w:r w:rsidR="00C26AAB" w:rsidRPr="00F63C64">
        <w:rPr>
          <w:rFonts w:ascii="Arial" w:eastAsia="SimSun" w:hAnsi="Arial" w:cs="Arial"/>
          <w:i/>
          <w:lang w:val="es-ES" w:eastAsia="zh-CN"/>
        </w:rPr>
        <w:t>LIPEEY</w:t>
      </w:r>
      <w:r w:rsidR="00C26AAB" w:rsidRPr="00F63C64">
        <w:rPr>
          <w:rFonts w:ascii="Arial" w:eastAsia="SimSun" w:hAnsi="Arial" w:cs="Arial"/>
          <w:lang w:val="es-ES" w:eastAsia="zh-CN"/>
        </w:rPr>
        <w:t xml:space="preserve">; </w:t>
      </w:r>
      <w:r w:rsidRPr="00F63C64">
        <w:rPr>
          <w:rFonts w:ascii="Arial" w:eastAsia="SimSun" w:hAnsi="Arial" w:cs="Arial"/>
          <w:lang w:val="es-ES" w:eastAsia="zh-CN"/>
        </w:rPr>
        <w:t>que en términos generales indican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que la organización de las elecciones </w:t>
      </w:r>
      <w:r w:rsidR="00662F61" w:rsidRPr="00F63C64">
        <w:rPr>
          <w:rFonts w:ascii="Arial" w:eastAsia="Times New Roman" w:hAnsi="Arial" w:cs="Arial"/>
          <w:lang w:val="es-ES" w:eastAsia="es-MX"/>
        </w:rPr>
        <w:t>y los mecanismos de participación ciudadana</w:t>
      </w:r>
      <w:r w:rsidR="00662F61" w:rsidRPr="00F63C64">
        <w:rPr>
          <w:rFonts w:ascii="Arial" w:eastAsia="SimSun" w:hAnsi="Arial" w:cs="Arial"/>
          <w:lang w:val="es-ES" w:eastAsia="zh-CN"/>
        </w:rPr>
        <w:t xml:space="preserve">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es una función estatal que se realiza a través de un organismo público especializado, autónomo y profesional en su desempeño, denominado Instituto Electoral y de Participación Ciudadana de Yucatán, en los términos previstos en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CPEUM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</w:t>
      </w:r>
      <w:r w:rsidR="00662F61" w:rsidRPr="00F63C64">
        <w:rPr>
          <w:rFonts w:ascii="Arial" w:eastAsia="SimSun" w:hAnsi="Arial" w:cs="Arial"/>
          <w:lang w:val="es-ES" w:eastAsia="zh-CN"/>
        </w:rPr>
        <w:t xml:space="preserve">bjetividad y profesionalización; y que </w:t>
      </w:r>
      <w:r w:rsidR="00662F61" w:rsidRPr="00F63C64">
        <w:rPr>
          <w:rFonts w:ascii="Arial" w:eastAsia="Times New Roman" w:hAnsi="Arial" w:cs="Arial"/>
          <w:lang w:val="es-ES" w:eastAsia="es-MX"/>
        </w:rPr>
        <w:t>tendrá como domicilio la ciudad de Mérida.</w:t>
      </w:r>
    </w:p>
    <w:p w:rsidR="00625133" w:rsidRPr="00C26AAB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highlight w:val="yellow"/>
          <w:lang w:val="es-ES" w:eastAsia="zh-CN"/>
        </w:rPr>
      </w:pPr>
    </w:p>
    <w:p w:rsidR="006133EE" w:rsidRPr="006133EE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3</w:t>
      </w:r>
      <w:r w:rsidR="006133EE" w:rsidRPr="006133EE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9A6645">
        <w:rPr>
          <w:rFonts w:ascii="Arial" w:eastAsia="Times New Roman" w:hAnsi="Arial" w:cs="Arial"/>
          <w:lang w:val="es-ES" w:eastAsia="es-ES"/>
        </w:rPr>
        <w:t xml:space="preserve">Que el </w:t>
      </w:r>
      <w:r w:rsidR="006133EE" w:rsidRPr="006133EE">
        <w:rPr>
          <w:rFonts w:ascii="Arial" w:eastAsia="Times New Roman" w:hAnsi="Arial" w:cs="Arial"/>
          <w:lang w:val="es-ES" w:eastAsia="es-ES"/>
        </w:rPr>
        <w:t xml:space="preserve">artículo 4 de la </w:t>
      </w:r>
      <w:r w:rsidR="006133EE" w:rsidRPr="006133EE">
        <w:rPr>
          <w:rFonts w:ascii="Arial" w:eastAsia="Times New Roman" w:hAnsi="Arial" w:cs="Arial"/>
          <w:i/>
          <w:lang w:val="es-ES" w:eastAsia="es-ES"/>
        </w:rPr>
        <w:t xml:space="preserve">LIPEEY, </w:t>
      </w:r>
      <w:r w:rsidR="006133EE" w:rsidRPr="006133EE">
        <w:rPr>
          <w:rFonts w:ascii="Arial" w:eastAsia="Times New Roman" w:hAnsi="Arial" w:cs="Arial"/>
          <w:lang w:val="es-ES" w:eastAsia="es-ES"/>
        </w:rPr>
        <w:t>establece que la aplicación de las normas de dicha Ley corresponde, en sus respectivos ámbitos de competencia: al Instituto,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6133EE" w:rsidRPr="006133EE" w:rsidRDefault="006133EE" w:rsidP="00C548C1">
      <w:pPr>
        <w:tabs>
          <w:tab w:val="left" w:pos="540"/>
          <w:tab w:val="left" w:pos="9498"/>
        </w:tabs>
        <w:autoSpaceDE w:val="0"/>
        <w:autoSpaceDN w:val="0"/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6133EE" w:rsidRDefault="00625133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4</w:t>
      </w:r>
      <w:r w:rsidR="006133EE" w:rsidRPr="006133EE">
        <w:rPr>
          <w:rFonts w:ascii="Arial" w:eastAsia="SimSun" w:hAnsi="Arial" w:cs="Arial"/>
          <w:b/>
          <w:lang w:val="es-ES" w:eastAsia="zh-CN"/>
        </w:rPr>
        <w:t>.-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Que </w:t>
      </w:r>
      <w:r w:rsidR="005312C4">
        <w:rPr>
          <w:rFonts w:ascii="Arial" w:eastAsia="SimSun" w:hAnsi="Arial" w:cs="Arial"/>
          <w:lang w:val="es-ES" w:eastAsia="zh-CN"/>
        </w:rPr>
        <w:t>el artículo 106 de la LIPEEY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6133EE">
        <w:rPr>
          <w:rFonts w:ascii="Arial" w:eastAsia="SimSun" w:hAnsi="Arial" w:cs="Arial"/>
          <w:i/>
          <w:lang w:val="es-ES" w:eastAsia="zh-CN"/>
        </w:rPr>
        <w:t xml:space="preserve"> 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I. Contribuir al desarrollo de la vida democrática;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II. Promover, fomentar, preservar y fortalecer el régimen de partidos políticos en el Estado;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III. Asegurar a los ciudadanos el goce y ejercicio de sus derechos político-electorales y vigilar el cumplimiento de sus deberes de esta naturaleza;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VII. Velar por el secreto, libertad, universalidad, autenticidad, igualdad y eficacia del sufragio, y</w:t>
      </w:r>
    </w:p>
    <w:p w:rsidR="005312C4" w:rsidRPr="00BC51F2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VIII. Promover que los ciudadanos participen en las elecciones y coadyuvar a la difusión de la cultura democrática.</w:t>
      </w:r>
    </w:p>
    <w:p w:rsidR="005312C4" w:rsidRDefault="005312C4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284" w:right="-992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C548C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5</w:t>
      </w:r>
      <w:r w:rsidR="007D3DEA" w:rsidRPr="007D3DEA">
        <w:rPr>
          <w:rFonts w:ascii="Arial" w:eastAsia="SimSun" w:hAnsi="Arial" w:cs="Arial"/>
          <w:b/>
          <w:lang w:val="es-ES" w:eastAsia="zh-CN"/>
        </w:rPr>
        <w:t>.-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Que el artículo 109 de la </w:t>
      </w:r>
      <w:r w:rsidR="007D3DEA" w:rsidRPr="007D3DEA">
        <w:rPr>
          <w:rFonts w:ascii="Arial" w:eastAsia="SimSun" w:hAnsi="Arial" w:cs="Arial"/>
          <w:i/>
          <w:lang w:val="es-ES" w:eastAsia="zh-CN"/>
        </w:rPr>
        <w:t>LIPEEY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señala los órganos centrales del Instituto, siendo el Consejo General y</w:t>
      </w:r>
      <w:r w:rsidR="007D3DEA" w:rsidRPr="007D3DEA">
        <w:rPr>
          <w:rFonts w:ascii="Arial" w:eastAsia="SimSun" w:hAnsi="Arial" w:cs="Arial"/>
          <w:bCs/>
          <w:lang w:val="es-ES" w:eastAsia="zh-CN"/>
        </w:rPr>
        <w:t xml:space="preserve"> </w:t>
      </w:r>
      <w:r w:rsidR="007D3DEA" w:rsidRPr="007D3DEA">
        <w:rPr>
          <w:rFonts w:ascii="Arial" w:eastAsia="SimSun" w:hAnsi="Arial" w:cs="Arial"/>
          <w:lang w:val="es-ES" w:eastAsia="zh-CN"/>
        </w:rPr>
        <w:t xml:space="preserve">la Junta General Ejecutiva;  y que 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Instituto; mismo que en las fracciones I, </w:t>
      </w:r>
      <w:r w:rsidR="007D3DEA">
        <w:rPr>
          <w:rFonts w:ascii="Arial" w:eastAsia="SimSun" w:hAnsi="Arial" w:cs="Arial"/>
          <w:lang w:val="es-ES" w:eastAsia="zh-CN"/>
        </w:rPr>
        <w:t>II, IV, VI, VII, XIV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y LXI del </w:t>
      </w:r>
      <w:r w:rsidR="007D3DEA" w:rsidRPr="00D1025B">
        <w:rPr>
          <w:rFonts w:ascii="Arial" w:eastAsia="SimSun" w:hAnsi="Arial" w:cs="Arial"/>
          <w:lang w:val="es-ES" w:eastAsia="zh-CN"/>
        </w:rPr>
        <w:t xml:space="preserve">artículo 123 de la </w:t>
      </w:r>
      <w:r w:rsidR="007D3DEA" w:rsidRPr="00D1025B">
        <w:rPr>
          <w:rFonts w:ascii="Arial" w:eastAsia="SimSun" w:hAnsi="Arial" w:cs="Arial"/>
          <w:i/>
          <w:lang w:val="es-ES" w:eastAsia="zh-CN"/>
        </w:rPr>
        <w:t>LIPEEY</w:t>
      </w:r>
      <w:r w:rsidR="007D3DEA" w:rsidRPr="00D1025B">
        <w:rPr>
          <w:rFonts w:ascii="Arial" w:eastAsia="SimSun" w:hAnsi="Arial" w:cs="Arial"/>
          <w:lang w:val="es-ES" w:eastAsia="zh-CN"/>
        </w:rPr>
        <w:t>, señala que entre las atribuciones y obligaciones que tiene, están las siguientes:</w:t>
      </w:r>
      <w:r w:rsidR="00D1025B" w:rsidRPr="00D1025B">
        <w:rPr>
          <w:rFonts w:ascii="Arial" w:eastAsia="SimSun" w:hAnsi="Arial" w:cs="Arial"/>
          <w:lang w:val="es-ES"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Vigilar el cumplimiento de las disposiciones constitucionales y las demás leyes aplicables;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Autorizar al consejero presidente, la celebración de convenios de coordinación y colaboración administrativos, con organismos públicos, sociales y privados, así como con los sujetos obligados, para la organización y desarrollo de los mecanismos de participación ciudadana;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Asegurar el cumplimiento de lo acordado en los convenios que celebren el Instituto con el Gobierno del Estado, el Instituto Nacional Electoral o cualquier organismo público o privado;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 xml:space="preserve">Dictar los reglamentos, lineamientos y acuerdos necesarios para hacer efectivas sus atribuciones y las disposiciones de esta Ley; Vigilar la debida </w:t>
      </w:r>
      <w:r w:rsidR="00C95292" w:rsidRPr="00D1025B">
        <w:rPr>
          <w:rFonts w:ascii="Arial" w:eastAsia="SimSun" w:hAnsi="Arial" w:cs="Arial"/>
          <w:i/>
          <w:lang w:eastAsia="zh-CN"/>
        </w:rPr>
        <w:lastRenderedPageBreak/>
        <w:t>integración, instalación y adecuado funcionamiento de los órganos del Instituto;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y las</w:t>
      </w:r>
      <w:r w:rsidR="00C95292" w:rsidRPr="00D1025B">
        <w:rPr>
          <w:rFonts w:ascii="Arial" w:eastAsia="SimSun" w:hAnsi="Arial" w:cs="Arial"/>
          <w:i/>
          <w:lang w:eastAsia="zh-CN"/>
        </w:rPr>
        <w:t xml:space="preserve"> demás que le confieran la Constitución Política del Estado, esta ley y las demás aplicables.</w:t>
      </w:r>
    </w:p>
    <w:p w:rsidR="00C95292" w:rsidRPr="00C95292" w:rsidRDefault="00C95292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eastAsia="zh-CN"/>
        </w:rPr>
      </w:pPr>
    </w:p>
    <w:p w:rsidR="00491E76" w:rsidRPr="00D1025B" w:rsidRDefault="00491E76" w:rsidP="00C548C1">
      <w:pPr>
        <w:widowControl w:val="0"/>
        <w:spacing w:after="0" w:line="240" w:lineRule="auto"/>
        <w:ind w:left="-567" w:right="-1418"/>
        <w:jc w:val="both"/>
        <w:rPr>
          <w:rFonts w:ascii="Arial" w:eastAsia="Times New Roman" w:hAnsi="Arial" w:cs="Arial"/>
          <w:i/>
          <w:lang w:val="es-ES_tradnl" w:eastAsia="es-ES"/>
        </w:rPr>
      </w:pPr>
      <w:r w:rsidRPr="00D1025B">
        <w:rPr>
          <w:rFonts w:ascii="Arial" w:eastAsia="Times New Roman" w:hAnsi="Arial" w:cs="Arial"/>
          <w:lang w:val="es-ES_tradnl" w:eastAsia="es-ES"/>
        </w:rPr>
        <w:t>Lo anterior en concordancia con lo dispuesto en las fracciones I, II y XVII del artículo 5 del RI, que señala que para el cumplimiento de sus atribuciones corresponde al Consejo:</w:t>
      </w:r>
      <w:r w:rsidR="00D1025B" w:rsidRPr="00D1025B">
        <w:rPr>
          <w:rFonts w:ascii="Arial" w:eastAsia="Times New Roman" w:hAnsi="Arial" w:cs="Arial"/>
          <w:lang w:val="es-ES_tradnl" w:eastAsia="es-ES"/>
        </w:rPr>
        <w:t xml:space="preserve"> 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Aprobar las Políticas y Programas Generales del Instituto; Vigilar las actividades, integración, instalación y el adecuado funcionamiento de los órganos del Instituto en función de las políticas y programas aprobados; </w:t>
      </w:r>
      <w:r w:rsidR="00D1025B" w:rsidRPr="00D1025B">
        <w:rPr>
          <w:rFonts w:ascii="Arial" w:eastAsia="Times New Roman" w:hAnsi="Arial" w:cs="Arial"/>
          <w:i/>
          <w:lang w:val="es-ES_tradnl" w:eastAsia="es-ES"/>
        </w:rPr>
        <w:t>y las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 demás que le confieran la Ley Electoral y otras disposiciones aplicables.</w:t>
      </w:r>
    </w:p>
    <w:p w:rsidR="00491E76" w:rsidRDefault="00491E76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6</w:t>
      </w:r>
      <w:r w:rsidR="00C95292" w:rsidRPr="00C95292">
        <w:rPr>
          <w:rFonts w:ascii="Arial" w:eastAsia="SimSun" w:hAnsi="Arial" w:cs="Arial"/>
          <w:b/>
          <w:lang w:val="es-ES" w:eastAsia="zh-CN"/>
        </w:rPr>
        <w:t>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que tiene el Consejero Presidente de acuerdo con las fracciones I, II, IV, V, VII, VIII y XII del artículo 124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 la</w:t>
      </w:r>
      <w:r w:rsidR="0081193B">
        <w:rPr>
          <w:rFonts w:ascii="Arial" w:eastAsia="SimSun" w:hAnsi="Arial" w:cs="Arial"/>
          <w:lang w:val="es-ES" w:eastAsia="zh-CN"/>
        </w:rPr>
        <w:t xml:space="preserve"> de</w:t>
      </w:r>
      <w:r w:rsidR="0081193B" w:rsidRPr="0081193B">
        <w:rPr>
          <w:rFonts w:ascii="Arial" w:eastAsia="SimSun" w:hAnsi="Arial" w:cs="Arial"/>
          <w:lang w:val="es-ES" w:eastAsia="zh-CN"/>
        </w:rPr>
        <w:t xml:space="preserve"> </w:t>
      </w:r>
      <w:r w:rsidR="0081193B" w:rsidRPr="0081193B">
        <w:rPr>
          <w:rFonts w:ascii="Arial" w:eastAsia="SimSun" w:hAnsi="Arial" w:cs="Arial"/>
          <w:lang w:eastAsia="zh-CN"/>
        </w:rPr>
        <w:t>representar</w:t>
      </w:r>
      <w:r w:rsidR="00C95292" w:rsidRPr="0081193B">
        <w:rPr>
          <w:rFonts w:ascii="Arial" w:eastAsia="SimSun" w:hAnsi="Arial" w:cs="Arial"/>
          <w:lang w:eastAsia="zh-CN"/>
        </w:rPr>
        <w:t xml:space="preserve"> legalmente al Consejo General y al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 los convenios a que se refiere la fracción IV del artículo anterior;</w:t>
      </w:r>
      <w:r w:rsidR="0081193B" w:rsidRPr="0081193B">
        <w:rPr>
          <w:rFonts w:ascii="Arial" w:eastAsia="SimSun" w:hAnsi="Arial" w:cs="Arial"/>
          <w:lang w:eastAsia="zh-CN"/>
        </w:rPr>
        <w:t xml:space="preserve"> g</w:t>
      </w:r>
      <w:r w:rsidR="00C95292" w:rsidRPr="0081193B">
        <w:rPr>
          <w:rFonts w:ascii="Arial" w:eastAsia="SimSun" w:hAnsi="Arial" w:cs="Arial"/>
          <w:lang w:eastAsia="zh-CN"/>
        </w:rPr>
        <w:t xml:space="preserve">arantizar que exista unidad, cohesión y armonía, en el desarrollo de las actividades del Instituto; </w:t>
      </w:r>
      <w:r w:rsidR="0081193B" w:rsidRPr="0081193B">
        <w:rPr>
          <w:rFonts w:ascii="Arial" w:eastAsia="SimSun" w:hAnsi="Arial" w:cs="Arial"/>
          <w:lang w:eastAsia="zh-CN"/>
        </w:rPr>
        <w:t>v</w:t>
      </w:r>
      <w:r w:rsidR="00C95292" w:rsidRPr="0081193B">
        <w:rPr>
          <w:rFonts w:ascii="Arial" w:eastAsia="SimSun" w:hAnsi="Arial" w:cs="Arial"/>
          <w:lang w:eastAsia="zh-CN"/>
        </w:rPr>
        <w:t xml:space="preserve">igilar el cumplimiento de los acuerdos del Consejo General del Instituto; </w:t>
      </w:r>
      <w:r w:rsidR="0081193B" w:rsidRPr="0081193B">
        <w:rPr>
          <w:rFonts w:ascii="Arial" w:eastAsia="SimSun" w:hAnsi="Arial" w:cs="Arial"/>
          <w:lang w:eastAsia="zh-CN"/>
        </w:rPr>
        <w:t>d</w:t>
      </w:r>
      <w:r w:rsidR="00C95292" w:rsidRPr="0081193B">
        <w:rPr>
          <w:rFonts w:ascii="Arial" w:eastAsia="SimSun" w:hAnsi="Arial" w:cs="Arial"/>
          <w:lang w:eastAsia="zh-CN"/>
        </w:rPr>
        <w:t xml:space="preserve">irigir los trabajos del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uscribir, junto con el Secretario Ejecutivo, los convenios, acuerdos, dictámenes y demás resoluciones que apruebe el Consejo General del Instituto o la Junta General Ejecutiva;</w:t>
      </w:r>
      <w:r w:rsidR="0081193B" w:rsidRPr="0081193B">
        <w:rPr>
          <w:rFonts w:ascii="Arial" w:eastAsia="SimSun" w:hAnsi="Arial" w:cs="Arial"/>
          <w:lang w:eastAsia="zh-CN"/>
        </w:rPr>
        <w:t xml:space="preserve"> y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 y los ordenamientos que emita el Consejo General del Instituto.</w:t>
      </w:r>
    </w:p>
    <w:p w:rsidR="00031B3D" w:rsidRDefault="00031B3D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C95292" w:rsidRDefault="00625133" w:rsidP="00C548C1">
      <w:pPr>
        <w:tabs>
          <w:tab w:val="left" w:pos="8930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Lo anterior en concordancia con las</w:t>
      </w:r>
      <w:r w:rsidR="00E85C4A">
        <w:rPr>
          <w:rFonts w:ascii="Arial" w:eastAsia="SimSun" w:hAnsi="Arial" w:cs="Arial"/>
          <w:lang w:eastAsia="zh-CN"/>
        </w:rPr>
        <w:t xml:space="preserve"> fracciones VI, </w:t>
      </w:r>
      <w:r w:rsidR="00031B3D">
        <w:rPr>
          <w:rFonts w:ascii="Arial" w:eastAsia="SimSun" w:hAnsi="Arial" w:cs="Arial"/>
          <w:lang w:eastAsia="zh-CN"/>
        </w:rPr>
        <w:t>XII</w:t>
      </w:r>
      <w:r w:rsidR="00E85C4A">
        <w:rPr>
          <w:rFonts w:ascii="Arial" w:eastAsia="SimSun" w:hAnsi="Arial" w:cs="Arial"/>
          <w:lang w:eastAsia="zh-CN"/>
        </w:rPr>
        <w:t xml:space="preserve"> y XIV</w:t>
      </w:r>
      <w:r w:rsidR="00031B3D">
        <w:rPr>
          <w:rFonts w:ascii="Arial" w:eastAsia="SimSun" w:hAnsi="Arial" w:cs="Arial"/>
          <w:lang w:eastAsia="zh-CN"/>
        </w:rPr>
        <w:t xml:space="preserve"> del artículo 6 del </w:t>
      </w:r>
      <w:r w:rsidR="00031B3D" w:rsidRPr="00031B3D">
        <w:rPr>
          <w:rFonts w:ascii="Arial" w:eastAsia="SimSun" w:hAnsi="Arial" w:cs="Arial"/>
          <w:i/>
          <w:lang w:eastAsia="zh-CN"/>
        </w:rPr>
        <w:t>RI</w:t>
      </w:r>
      <w:r w:rsidR="00031B3D">
        <w:rPr>
          <w:rFonts w:ascii="Arial" w:eastAsia="SimSun" w:hAnsi="Arial" w:cs="Arial"/>
          <w:lang w:eastAsia="zh-CN"/>
        </w:rPr>
        <w:t xml:space="preserve"> que señala que la Presidencia del Consejo General, tiene las atribuciones de s</w:t>
      </w:r>
      <w:r w:rsidR="00031B3D" w:rsidRPr="00031B3D">
        <w:rPr>
          <w:rFonts w:ascii="Arial" w:eastAsia="SimSun" w:hAnsi="Arial" w:cs="Arial"/>
          <w:lang w:eastAsia="zh-CN"/>
        </w:rPr>
        <w:t>uscribir los convenios que el Instituto celebre con el Instituto Nacional Electoral, y otros</w:t>
      </w:r>
      <w:r w:rsidR="00031B3D">
        <w:rPr>
          <w:rFonts w:ascii="Arial" w:eastAsia="SimSun" w:hAnsi="Arial" w:cs="Arial"/>
          <w:lang w:eastAsia="zh-CN"/>
        </w:rPr>
        <w:t xml:space="preserve"> </w:t>
      </w:r>
      <w:r w:rsidR="00031B3D" w:rsidRPr="00031B3D">
        <w:rPr>
          <w:rFonts w:ascii="Arial" w:eastAsia="SimSun" w:hAnsi="Arial" w:cs="Arial"/>
          <w:lang w:eastAsia="zh-CN"/>
        </w:rPr>
        <w:t>organismos públicos locales electorales, previa aprobación del Consejo, en los casos</w:t>
      </w:r>
      <w:r w:rsidR="002C2B14">
        <w:rPr>
          <w:rFonts w:ascii="Arial" w:eastAsia="SimSun" w:hAnsi="Arial" w:cs="Arial"/>
          <w:lang w:eastAsia="zh-CN"/>
        </w:rPr>
        <w:t xml:space="preserve"> que así se requiera, así como f</w:t>
      </w:r>
      <w:r w:rsidR="002C2B14" w:rsidRPr="002C2B14">
        <w:rPr>
          <w:rFonts w:ascii="Arial" w:eastAsia="SimSun" w:hAnsi="Arial" w:cs="Arial"/>
          <w:lang w:eastAsia="zh-CN"/>
        </w:rPr>
        <w:t>irmar junto con el Secretario Ejecutivo, los convenios que tengan como finalidad la prom</w:t>
      </w:r>
      <w:r w:rsidR="0081193B">
        <w:rPr>
          <w:rFonts w:ascii="Arial" w:eastAsia="SimSun" w:hAnsi="Arial" w:cs="Arial"/>
          <w:lang w:eastAsia="zh-CN"/>
        </w:rPr>
        <w:t>oción de la cultura democrática;</w:t>
      </w:r>
      <w:r w:rsidR="002C2B14" w:rsidRPr="002C2B14">
        <w:rPr>
          <w:rFonts w:ascii="Arial" w:eastAsia="SimSun" w:hAnsi="Arial" w:cs="Arial"/>
          <w:lang w:eastAsia="zh-CN"/>
        </w:rPr>
        <w:t xml:space="preserve"> y los demás que por su naturaleza así lo requieran</w:t>
      </w:r>
      <w:r w:rsidR="00E85C4A">
        <w:rPr>
          <w:rFonts w:ascii="Arial" w:eastAsia="SimSun" w:hAnsi="Arial" w:cs="Arial"/>
          <w:lang w:eastAsia="zh-CN"/>
        </w:rPr>
        <w:t>; así como las</w:t>
      </w:r>
      <w:r w:rsidR="00E85C4A">
        <w:rPr>
          <w:rFonts w:ascii="CIDFont+F3" w:hAnsi="CIDFont+F3" w:cs="CIDFont+F3"/>
        </w:rPr>
        <w:t xml:space="preserve"> demás que le confiera la Ley Electoral y otras disposiciones aplicables.</w:t>
      </w:r>
    </w:p>
    <w:p w:rsidR="00031B3D" w:rsidRPr="00031B3D" w:rsidRDefault="00031B3D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625133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7.-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y obligaciones del Secretario Ejecutivo de acuerdo con las fracciones V y XX del artículo 125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</w:t>
      </w:r>
      <w:r w:rsidR="0081193B">
        <w:rPr>
          <w:rFonts w:ascii="Arial" w:eastAsia="SimSun" w:hAnsi="Arial" w:cs="Arial"/>
          <w:lang w:val="es-ES" w:eastAsia="zh-CN"/>
        </w:rPr>
        <w:t xml:space="preserve"> la de </w:t>
      </w:r>
      <w:r w:rsidR="0081193B" w:rsidRPr="0081193B">
        <w:rPr>
          <w:rFonts w:ascii="Arial" w:eastAsia="SimSun" w:hAnsi="Arial" w:cs="Arial"/>
          <w:lang w:eastAsia="zh-CN"/>
        </w:rPr>
        <w:t>auxiliar</w:t>
      </w:r>
      <w:r w:rsidR="00C95292" w:rsidRPr="0081193B">
        <w:rPr>
          <w:rFonts w:ascii="Arial" w:eastAsia="SimSun" w:hAnsi="Arial" w:cs="Arial"/>
          <w:lang w:eastAsia="zh-CN"/>
        </w:rPr>
        <w:t xml:space="preserve"> al consejero presidente en los asuntos que se le encomienden; </w:t>
      </w:r>
      <w:r w:rsidR="00E85C4A">
        <w:rPr>
          <w:rFonts w:ascii="Arial" w:eastAsia="SimSun" w:hAnsi="Arial" w:cs="Arial"/>
          <w:lang w:eastAsia="zh-CN"/>
        </w:rPr>
        <w:t>así como</w:t>
      </w:r>
      <w:r w:rsidR="0081193B" w:rsidRPr="0081193B">
        <w:rPr>
          <w:rFonts w:ascii="Arial" w:eastAsia="SimSun" w:hAnsi="Arial" w:cs="Arial"/>
          <w:lang w:eastAsia="zh-CN"/>
        </w:rPr>
        <w:t xml:space="preserve">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Ley, las leyes del Estado de Yucatán y la normatividad que genere el propio Consejo General del Instituto.</w:t>
      </w:r>
    </w:p>
    <w:p w:rsidR="00625133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031B3D" w:rsidRDefault="0062513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es-ES" w:eastAsia="zh-CN"/>
        </w:rPr>
        <w:t>Mismo que encuentra relación con l</w:t>
      </w:r>
      <w:r w:rsidR="00031B3D">
        <w:rPr>
          <w:rFonts w:ascii="Arial" w:eastAsia="SimSun" w:hAnsi="Arial" w:cs="Arial"/>
          <w:lang w:val="es-ES" w:eastAsia="zh-CN"/>
        </w:rPr>
        <w:t>as fracciones XIV y XXVI</w:t>
      </w:r>
      <w:r w:rsidR="002C2B14">
        <w:rPr>
          <w:rFonts w:ascii="Arial" w:eastAsia="SimSun" w:hAnsi="Arial" w:cs="Arial"/>
          <w:lang w:val="es-ES" w:eastAsia="zh-CN"/>
        </w:rPr>
        <w:t>I</w:t>
      </w:r>
      <w:r w:rsidR="00031B3D">
        <w:rPr>
          <w:rFonts w:ascii="Arial" w:eastAsia="SimSun" w:hAnsi="Arial" w:cs="Arial"/>
          <w:lang w:val="es-ES" w:eastAsia="zh-CN"/>
        </w:rPr>
        <w:t xml:space="preserve"> del artículo 14 del </w:t>
      </w:r>
      <w:r w:rsidR="00031B3D" w:rsidRPr="00031B3D">
        <w:rPr>
          <w:rFonts w:ascii="Arial" w:eastAsia="SimSun" w:hAnsi="Arial" w:cs="Arial"/>
          <w:i/>
          <w:lang w:val="es-ES" w:eastAsia="zh-CN"/>
        </w:rPr>
        <w:t>RI</w:t>
      </w:r>
      <w:r w:rsidR="00031B3D">
        <w:rPr>
          <w:rFonts w:ascii="Arial" w:eastAsia="SimSun" w:hAnsi="Arial" w:cs="Arial"/>
          <w:lang w:val="es-ES" w:eastAsia="zh-CN"/>
        </w:rPr>
        <w:t xml:space="preserve"> </w:t>
      </w:r>
      <w:r w:rsidR="0081193B">
        <w:rPr>
          <w:rFonts w:ascii="Arial" w:eastAsia="SimSun" w:hAnsi="Arial" w:cs="Arial"/>
          <w:lang w:val="es-ES" w:eastAsia="zh-CN"/>
        </w:rPr>
        <w:t xml:space="preserve">que señalan que </w:t>
      </w:r>
      <w:r w:rsidR="00031B3D">
        <w:rPr>
          <w:rFonts w:ascii="Arial" w:eastAsia="SimSun" w:hAnsi="Arial" w:cs="Arial"/>
          <w:lang w:val="es-ES" w:eastAsia="zh-CN"/>
        </w:rPr>
        <w:t xml:space="preserve">entre las atribuciones que corresponden al Secretario Ejecutivo, </w:t>
      </w:r>
      <w:r w:rsidR="00F02A63">
        <w:rPr>
          <w:rFonts w:ascii="Arial" w:eastAsia="SimSun" w:hAnsi="Arial" w:cs="Arial"/>
          <w:lang w:val="es-ES" w:eastAsia="zh-CN"/>
        </w:rPr>
        <w:t>están las de suscribir</w:t>
      </w:r>
      <w:r w:rsidR="00031B3D" w:rsidRPr="00031B3D">
        <w:rPr>
          <w:rFonts w:ascii="Arial" w:eastAsia="SimSun" w:hAnsi="Arial" w:cs="Arial"/>
          <w:lang w:eastAsia="zh-CN"/>
        </w:rPr>
        <w:t xml:space="preserve"> conjuntamente con el Consejero Presidente, los convenios que se celebren;</w:t>
      </w:r>
      <w:r w:rsidR="00F02A63">
        <w:rPr>
          <w:rFonts w:ascii="Arial" w:eastAsia="SimSun" w:hAnsi="Arial" w:cs="Arial"/>
          <w:lang w:eastAsia="zh-CN"/>
        </w:rPr>
        <w:t xml:space="preserve"> </w:t>
      </w:r>
      <w:r w:rsidR="0063304D">
        <w:rPr>
          <w:rFonts w:ascii="Arial" w:eastAsia="SimSun" w:hAnsi="Arial" w:cs="Arial"/>
          <w:lang w:eastAsia="zh-CN"/>
        </w:rPr>
        <w:t xml:space="preserve">así como </w:t>
      </w:r>
      <w:r w:rsidR="00F02A63">
        <w:rPr>
          <w:rFonts w:ascii="Arial" w:eastAsia="SimSun" w:hAnsi="Arial" w:cs="Arial"/>
          <w:lang w:eastAsia="zh-CN"/>
        </w:rPr>
        <w:t>las</w:t>
      </w:r>
      <w:r w:rsidR="00031B3D" w:rsidRPr="00031B3D">
        <w:rPr>
          <w:rFonts w:ascii="Arial" w:eastAsia="SimSun" w:hAnsi="Arial" w:cs="Arial"/>
          <w:lang w:eastAsia="zh-CN"/>
        </w:rPr>
        <w:t xml:space="preserve"> demás que le confiera la Ley Electoral y la normatividad aplicable.</w:t>
      </w:r>
    </w:p>
    <w:p w:rsidR="00BD4BB3" w:rsidRDefault="00BD4BB3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BD4BB3" w:rsidRPr="00BD4BB3" w:rsidRDefault="00BD4BB3" w:rsidP="00C548C1">
      <w:pPr>
        <w:tabs>
          <w:tab w:val="left" w:pos="9498"/>
        </w:tabs>
        <w:spacing w:after="0" w:line="240" w:lineRule="auto"/>
        <w:ind w:left="-567" w:right="-1418"/>
        <w:jc w:val="center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C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S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I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E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R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A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</w:p>
    <w:p w:rsidR="00405835" w:rsidRPr="0068049F" w:rsidRDefault="002F758E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b/>
          <w:lang w:eastAsia="zh-CN"/>
        </w:rPr>
        <w:t>1</w:t>
      </w:r>
      <w:r w:rsidR="00B97537" w:rsidRPr="0068049F">
        <w:rPr>
          <w:rFonts w:ascii="Arial" w:eastAsia="SimSun" w:hAnsi="Arial" w:cs="Arial"/>
          <w:b/>
          <w:lang w:eastAsia="zh-CN"/>
        </w:rPr>
        <w:t>.-</w:t>
      </w:r>
      <w:r w:rsidR="00B97537" w:rsidRPr="0068049F">
        <w:rPr>
          <w:rFonts w:ascii="Arial" w:eastAsia="SimSun" w:hAnsi="Arial" w:cs="Arial"/>
          <w:lang w:eastAsia="zh-CN"/>
        </w:rPr>
        <w:t xml:space="preserve"> </w:t>
      </w:r>
      <w:r w:rsidR="00730094" w:rsidRPr="0068049F">
        <w:rPr>
          <w:rFonts w:ascii="Arial" w:eastAsia="SimSun" w:hAnsi="Arial" w:cs="Arial"/>
          <w:lang w:val="es-ES_tradnl" w:eastAsia="zh-CN"/>
        </w:rPr>
        <w:t xml:space="preserve">Que se prevé que se firme un Convenio de Colaboración con </w:t>
      </w:r>
      <w:r w:rsidR="00405835" w:rsidRPr="0068049F">
        <w:rPr>
          <w:rFonts w:ascii="Arial" w:eastAsia="SimSun" w:hAnsi="Arial" w:cs="Arial"/>
          <w:lang w:eastAsia="zh-CN"/>
        </w:rPr>
        <w:t xml:space="preserve">la Universidad Hispano (Centro de Estudios Universitarios y Tecnológicos A.C.), </w:t>
      </w:r>
      <w:r w:rsidR="00730094" w:rsidRPr="0068049F">
        <w:rPr>
          <w:rFonts w:ascii="Arial" w:eastAsia="SimSun" w:hAnsi="Arial" w:cs="Arial"/>
          <w:lang w:eastAsia="zh-CN"/>
        </w:rPr>
        <w:t>cuyo</w:t>
      </w:r>
      <w:r w:rsidR="00730094" w:rsidRPr="0068049F">
        <w:rPr>
          <w:rFonts w:ascii="Arial" w:eastAsia="SimSun" w:hAnsi="Arial" w:cs="Arial"/>
          <w:lang w:val="es-ES_tradnl" w:eastAsia="zh-CN"/>
        </w:rPr>
        <w:t xml:space="preserve"> objeto </w:t>
      </w:r>
      <w:r w:rsidR="00405835" w:rsidRPr="0068049F">
        <w:rPr>
          <w:rFonts w:ascii="Arial" w:eastAsia="SimSun" w:hAnsi="Arial" w:cs="Arial"/>
          <w:lang w:eastAsia="zh-CN"/>
        </w:rPr>
        <w:t xml:space="preserve">tiene como finalidad establecer las bases generales de colaboración para que </w:t>
      </w:r>
      <w:r w:rsidR="0068049F" w:rsidRPr="0068049F">
        <w:rPr>
          <w:rFonts w:ascii="Arial" w:eastAsia="SimSun" w:hAnsi="Arial" w:cs="Arial"/>
          <w:lang w:eastAsia="zh-CN"/>
        </w:rPr>
        <w:t xml:space="preserve">el citado instituto educativo </w:t>
      </w:r>
      <w:r w:rsidR="00405835" w:rsidRPr="0068049F">
        <w:rPr>
          <w:rFonts w:ascii="Arial" w:eastAsia="SimSun" w:hAnsi="Arial" w:cs="Arial"/>
          <w:lang w:eastAsia="zh-CN"/>
        </w:rPr>
        <w:t>y este órgano electoral conjuguen esfuerzos y recursos para fortalecer la cultura democrática en el Estado de Yucatán.</w:t>
      </w:r>
    </w:p>
    <w:p w:rsidR="00405835" w:rsidRPr="0068049F" w:rsidRDefault="00405835" w:rsidP="00C548C1">
      <w:pPr>
        <w:tabs>
          <w:tab w:val="left" w:pos="9498"/>
        </w:tabs>
        <w:spacing w:after="0" w:line="240" w:lineRule="auto"/>
        <w:ind w:left="-567" w:right="-1418" w:firstLine="425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>Teniendo como Áreas de Colaboración que, de manera enunciativa más no limitativa, se indican a continuación: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>La capacitación recíproca en temas especializados del dominio de cada una de las instituciones firmantes.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>La promoción de valores de la democracia, la participación ciudadana y la educación cívica.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 xml:space="preserve">La participación y organización conjunta y/o individual de conferencias, seminarios, talleres, diplomados, posgrados u otros eventos y programas, dirigidos a los catedráticos, alumnos y personal de </w:t>
      </w:r>
      <w:r w:rsidR="00405835" w:rsidRPr="0068049F">
        <w:rPr>
          <w:rFonts w:ascii="Arial" w:eastAsia="SimSun" w:hAnsi="Arial" w:cs="Arial"/>
          <w:lang w:eastAsia="zh-CN"/>
        </w:rPr>
        <w:t>la Universidad Hispano</w:t>
      </w:r>
      <w:r w:rsidRPr="0068049F">
        <w:rPr>
          <w:rFonts w:ascii="Arial" w:eastAsia="SimSun" w:hAnsi="Arial" w:cs="Arial"/>
          <w:lang w:eastAsia="zh-CN"/>
        </w:rPr>
        <w:t xml:space="preserve">; así como a los funcionarios y servidores públicos </w:t>
      </w:r>
      <w:r w:rsidR="00405835" w:rsidRPr="0068049F">
        <w:rPr>
          <w:rFonts w:ascii="Arial" w:eastAsia="SimSun" w:hAnsi="Arial" w:cs="Arial"/>
          <w:lang w:eastAsia="zh-CN"/>
        </w:rPr>
        <w:t>de este Instituto</w:t>
      </w:r>
      <w:r w:rsidRPr="0068049F">
        <w:rPr>
          <w:rFonts w:ascii="Arial" w:eastAsia="SimSun" w:hAnsi="Arial" w:cs="Arial"/>
          <w:lang w:eastAsia="zh-CN"/>
        </w:rPr>
        <w:t>; público en general, ciudadanos y demás interesados, en caso de así convenirlo las partes.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lastRenderedPageBreak/>
        <w:t xml:space="preserve">A solicitud de </w:t>
      </w:r>
      <w:r w:rsidR="00405835" w:rsidRPr="0068049F">
        <w:rPr>
          <w:rFonts w:ascii="Arial" w:eastAsia="SimSun" w:hAnsi="Arial" w:cs="Arial"/>
          <w:lang w:eastAsia="zh-CN"/>
        </w:rPr>
        <w:t>la Universidad Hispano</w:t>
      </w:r>
      <w:r w:rsidRPr="0068049F">
        <w:rPr>
          <w:rFonts w:ascii="Arial" w:eastAsia="SimSun" w:hAnsi="Arial" w:cs="Arial"/>
          <w:lang w:eastAsia="zh-CN"/>
        </w:rPr>
        <w:t xml:space="preserve">, </w:t>
      </w:r>
      <w:r w:rsidR="00D37FAD" w:rsidRPr="0068049F">
        <w:rPr>
          <w:rFonts w:ascii="Arial" w:eastAsia="SimSun" w:hAnsi="Arial" w:cs="Arial"/>
          <w:lang w:eastAsia="zh-CN"/>
        </w:rPr>
        <w:t>la realización de Servicio Social y Prácticas Profesionales en el Instituto.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 xml:space="preserve">A solicitud de </w:t>
      </w:r>
      <w:r w:rsidR="00405835" w:rsidRPr="0068049F">
        <w:rPr>
          <w:rFonts w:ascii="Arial" w:eastAsia="SimSun" w:hAnsi="Arial" w:cs="Arial"/>
          <w:lang w:eastAsia="zh-CN"/>
        </w:rPr>
        <w:t>este órgano electoral</w:t>
      </w:r>
      <w:r w:rsidRPr="0068049F">
        <w:rPr>
          <w:rFonts w:ascii="Arial" w:eastAsia="SimSun" w:hAnsi="Arial" w:cs="Arial"/>
          <w:lang w:eastAsia="zh-CN"/>
        </w:rPr>
        <w:t>, la asesoría en los ámbitos académicos profesionales en los que tenga competencia la Universidad.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>La generación y difusión de conocimientos a partir de investigaciones y publicaciones conjuntas.</w:t>
      </w:r>
    </w:p>
    <w:p w:rsidR="00976E1E" w:rsidRPr="0068049F" w:rsidRDefault="00604390" w:rsidP="00C548C1">
      <w:pPr>
        <w:numPr>
          <w:ilvl w:val="0"/>
          <w:numId w:val="40"/>
        </w:numPr>
        <w:tabs>
          <w:tab w:val="left" w:pos="9498"/>
        </w:tabs>
        <w:spacing w:after="0" w:line="240" w:lineRule="auto"/>
        <w:ind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SimSun" w:hAnsi="Arial" w:cs="Arial"/>
          <w:lang w:eastAsia="zh-CN"/>
        </w:rPr>
        <w:t>Cualquier otra actividad que resulte necesaria o se considere conveniente para el mejor cumplimiento de los fines de este Convenio, existiendo siempre consentimiento por ambas partes.</w:t>
      </w:r>
    </w:p>
    <w:p w:rsidR="00D37FAD" w:rsidRDefault="00D37FAD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</w:p>
    <w:p w:rsidR="00743FF1" w:rsidRPr="00167960" w:rsidRDefault="00743FF1" w:rsidP="00C548C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  <w:r w:rsidRPr="00167960">
        <w:rPr>
          <w:rFonts w:ascii="Arial" w:eastAsia="Times New Roman" w:hAnsi="Arial" w:cs="Arial"/>
          <w:lang w:val="es-ES" w:eastAsia="es-ES"/>
        </w:rPr>
        <w:t>Y por todo lo anteriormente expuesto, fundado y motivado, el Consejo General de este Instituto, emite el siguiente:</w:t>
      </w:r>
    </w:p>
    <w:p w:rsidR="00743FF1" w:rsidRDefault="00743FF1" w:rsidP="00C548C1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1025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C U E R D O</w:t>
      </w:r>
    </w:p>
    <w:p w:rsidR="00C548C1" w:rsidRPr="00D1025B" w:rsidRDefault="00C548C1" w:rsidP="00C548C1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68049F" w:rsidRPr="0068049F" w:rsidRDefault="00A023BC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68049F">
        <w:rPr>
          <w:rFonts w:ascii="Arial" w:eastAsia="Times New Roman" w:hAnsi="Arial" w:cs="Arial"/>
          <w:b/>
          <w:lang w:val="es-ES" w:eastAsia="es-ES"/>
        </w:rPr>
        <w:t>PRIMERO.</w:t>
      </w:r>
      <w:r w:rsidR="00A60FB1" w:rsidRPr="0068049F">
        <w:rPr>
          <w:rFonts w:ascii="Arial" w:eastAsia="Times New Roman" w:hAnsi="Arial" w:cs="Arial"/>
          <w:lang w:val="es-ES" w:eastAsia="es-ES"/>
        </w:rPr>
        <w:t xml:space="preserve"> Se autoriza que la Consejera Presidente, Maestra María de Lourdes Rosas Moya, y el Secretario Ejecutivo, Maestro Hidalgo Armando Victoria Maldonado</w:t>
      </w:r>
      <w:r w:rsidR="00AC3C4F" w:rsidRPr="0068049F">
        <w:rPr>
          <w:rFonts w:ascii="Arial" w:eastAsia="Times New Roman" w:hAnsi="Arial" w:cs="Arial"/>
          <w:lang w:val="es-ES" w:eastAsia="es-ES"/>
        </w:rPr>
        <w:t xml:space="preserve"> </w:t>
      </w:r>
      <w:r w:rsidR="00A60FB1" w:rsidRPr="0068049F">
        <w:rPr>
          <w:rFonts w:ascii="Arial" w:eastAsia="Times New Roman" w:hAnsi="Arial" w:cs="Arial"/>
          <w:lang w:val="es-ES" w:eastAsia="es-ES"/>
        </w:rPr>
        <w:t xml:space="preserve">de este Instituto, suscriban </w:t>
      </w:r>
      <w:r w:rsidR="00AC3C4F" w:rsidRPr="0068049F">
        <w:rPr>
          <w:rFonts w:ascii="Arial" w:eastAsia="Times New Roman" w:hAnsi="Arial" w:cs="Arial"/>
          <w:lang w:val="es-ES" w:eastAsia="es-ES"/>
        </w:rPr>
        <w:t>un</w:t>
      </w:r>
      <w:r w:rsidR="008603DD" w:rsidRPr="0068049F">
        <w:rPr>
          <w:rFonts w:ascii="Arial" w:eastAsia="SimSun" w:hAnsi="Arial" w:cs="Arial"/>
          <w:lang w:val="es-ES_tradnl" w:eastAsia="zh-CN"/>
        </w:rPr>
        <w:t xml:space="preserve"> </w:t>
      </w:r>
      <w:r w:rsidR="00405835" w:rsidRPr="0068049F">
        <w:rPr>
          <w:rFonts w:ascii="Arial" w:eastAsia="SimSun" w:hAnsi="Arial" w:cs="Arial"/>
          <w:lang w:val="es-ES_tradnl" w:eastAsia="zh-CN"/>
        </w:rPr>
        <w:t xml:space="preserve">Convenio de Colaboración con </w:t>
      </w:r>
      <w:r w:rsidR="00405835" w:rsidRPr="0068049F">
        <w:rPr>
          <w:rFonts w:ascii="Arial" w:eastAsia="SimSun" w:hAnsi="Arial" w:cs="Arial"/>
          <w:lang w:eastAsia="zh-CN"/>
        </w:rPr>
        <w:t>la Universidad Hispano (Centro de Estudios Universitarios y Tecnológicos A.C.)</w:t>
      </w:r>
      <w:r w:rsidR="0068049F" w:rsidRPr="0068049F">
        <w:rPr>
          <w:rFonts w:ascii="Arial" w:eastAsia="SimSun" w:hAnsi="Arial" w:cs="Arial"/>
          <w:lang w:eastAsia="zh-CN"/>
        </w:rPr>
        <w:t>.</w:t>
      </w:r>
    </w:p>
    <w:p w:rsidR="00405835" w:rsidRPr="00405835" w:rsidRDefault="00405835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6D7039" w:rsidRPr="00F63C64" w:rsidRDefault="006D7039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  <w:bCs/>
          <w:lang w:val="es-ES_tradnl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SEGUNDO.</w:t>
      </w:r>
      <w:r w:rsidR="00F511C6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Una vez firmado </w:t>
      </w:r>
      <w:r w:rsidR="00F511C6">
        <w:rPr>
          <w:rFonts w:ascii="Arial" w:eastAsia="Times New Roman" w:hAnsi="Arial" w:cs="Arial"/>
          <w:lang w:val="es-ES" w:eastAsia="es-ES"/>
        </w:rPr>
        <w:t>el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 Convenio</w:t>
      </w:r>
      <w:r w:rsidR="008603DD">
        <w:rPr>
          <w:rFonts w:ascii="Arial" w:eastAsia="Times New Roman" w:hAnsi="Arial" w:cs="Arial"/>
          <w:lang w:val="es-ES" w:eastAsia="es-ES"/>
        </w:rPr>
        <w:t xml:space="preserve"> de Colaboración 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a que se refiere </w:t>
      </w:r>
      <w:r w:rsidR="00F511C6">
        <w:rPr>
          <w:rFonts w:ascii="Arial" w:eastAsia="Times New Roman" w:hAnsi="Arial" w:cs="Arial"/>
          <w:lang w:val="es-ES" w:eastAsia="es-ES"/>
        </w:rPr>
        <w:t xml:space="preserve">el punto de Acuerdo Primero </w:t>
      </w:r>
      <w:r w:rsidR="00F511C6" w:rsidRPr="00F63C64">
        <w:rPr>
          <w:rFonts w:ascii="Arial" w:eastAsia="Times New Roman" w:hAnsi="Arial" w:cs="Arial"/>
          <w:lang w:val="es-ES" w:eastAsia="es-ES"/>
        </w:rPr>
        <w:t>de este documento, remítase una copia a l</w:t>
      </w:r>
      <w:r w:rsidR="00F511C6">
        <w:rPr>
          <w:rFonts w:ascii="Arial" w:eastAsia="Times New Roman" w:hAnsi="Arial" w:cs="Arial"/>
          <w:lang w:val="es-ES" w:eastAsia="es-ES"/>
        </w:rPr>
        <w:t>as y l</w:t>
      </w:r>
      <w:r w:rsidR="00F511C6" w:rsidRPr="00F63C64">
        <w:rPr>
          <w:rFonts w:ascii="Arial" w:eastAsia="Times New Roman" w:hAnsi="Arial" w:cs="Arial"/>
          <w:lang w:val="es-ES" w:eastAsia="es-ES"/>
        </w:rPr>
        <w:t>os integrantes del Consejo General del Instituto Electoral y de Participación Ciudadana de Yucatán.</w:t>
      </w:r>
    </w:p>
    <w:p w:rsidR="004F2C95" w:rsidRPr="00F63C64" w:rsidRDefault="004F2C95" w:rsidP="00C548C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6D7039" w:rsidRPr="00F63C64" w:rsidRDefault="006D7039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TERCERO.</w:t>
      </w:r>
      <w:r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las y los integrantes del Consejo General en términos del artículo 22 párrafo 1, del </w:t>
      </w:r>
      <w:r w:rsidR="00F511C6" w:rsidRPr="00EE3966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>.</w:t>
      </w:r>
    </w:p>
    <w:p w:rsidR="00A83309" w:rsidRPr="00F63C64" w:rsidRDefault="00A83309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30011A" w:rsidRPr="00F63C64" w:rsidRDefault="006D7039" w:rsidP="00C548C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CUARTO</w:t>
      </w:r>
      <w:r w:rsidR="0030011A" w:rsidRPr="00F63C64">
        <w:rPr>
          <w:rFonts w:ascii="Arial" w:eastAsia="Times New Roman" w:hAnsi="Arial" w:cs="Arial"/>
          <w:b/>
          <w:lang w:val="es-ES" w:eastAsia="es-ES"/>
        </w:rPr>
        <w:t>.</w:t>
      </w:r>
      <w:r w:rsidR="0030011A"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Remítase copia del presente Acuerdo a </w:t>
      </w:r>
      <w:r w:rsidR="00F511C6">
        <w:rPr>
          <w:rFonts w:ascii="Arial" w:eastAsia="Times New Roman" w:hAnsi="Arial" w:cs="Arial"/>
          <w:lang w:val="es-ES" w:eastAsia="es-ES"/>
        </w:rPr>
        <w:t xml:space="preserve">las y </w:t>
      </w:r>
      <w:r w:rsidR="00F511C6" w:rsidRPr="00EE3966">
        <w:rPr>
          <w:rFonts w:ascii="Arial" w:eastAsia="Times New Roman" w:hAnsi="Arial" w:cs="Arial"/>
          <w:lang w:val="es-ES" w:eastAsia="es-ES"/>
        </w:rPr>
        <w:t>los integrantes de la Junta General Ejecutiva, para su debido conocimiento y cumplimiento en el ámbito de sus respectivas atribuciones.</w:t>
      </w:r>
    </w:p>
    <w:p w:rsidR="00B0534C" w:rsidRPr="00F63C64" w:rsidRDefault="00B0534C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highlight w:val="yellow"/>
          <w:lang w:val="es-ES" w:eastAsia="es-ES"/>
        </w:rPr>
      </w:pPr>
    </w:p>
    <w:p w:rsidR="00E027FF" w:rsidRPr="00EE3966" w:rsidRDefault="0026539C" w:rsidP="00C548C1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" w:eastAsia="es-ES"/>
        </w:rPr>
        <w:t>QUINTO</w:t>
      </w:r>
      <w:r w:rsidR="0030011A" w:rsidRPr="00EE3966">
        <w:rPr>
          <w:rFonts w:ascii="Arial" w:eastAsia="Times New Roman" w:hAnsi="Arial" w:cs="Arial"/>
          <w:b/>
          <w:lang w:val="es-ES" w:eastAsia="es-ES"/>
        </w:rPr>
        <w:t>.</w:t>
      </w:r>
      <w:r w:rsidR="0030011A"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F511C6" w:rsidRPr="00EE3966">
        <w:rPr>
          <w:rFonts w:ascii="Arial" w:eastAsia="Times New Roman" w:hAnsi="Arial" w:cs="Arial"/>
          <w:i/>
          <w:lang w:val="es-ES" w:eastAsia="es-ES"/>
        </w:rPr>
        <w:t>www.iepac.mx</w:t>
      </w:r>
      <w:r w:rsidR="00F511C6" w:rsidRPr="00EE3966">
        <w:rPr>
          <w:rFonts w:ascii="Arial" w:eastAsia="Times New Roman" w:hAnsi="Arial" w:cs="Arial"/>
          <w:lang w:val="es-ES" w:eastAsia="es-ES"/>
        </w:rPr>
        <w:t>, para su difusión.</w:t>
      </w:r>
    </w:p>
    <w:p w:rsidR="0030011A" w:rsidRPr="00EE3966" w:rsidRDefault="0030011A" w:rsidP="00C548C1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BB1E52" w:rsidRDefault="00743FF1" w:rsidP="00C548C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  <w:r w:rsidRPr="00743FF1">
        <w:rPr>
          <w:rFonts w:ascii="Arial" w:eastAsia="Times New Roman" w:hAnsi="Arial" w:cs="Arial"/>
          <w:bCs/>
          <w:lang w:val="es-ES" w:eastAsia="es-ES"/>
        </w:rPr>
        <w:t>Este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Acuerdo fue</w:t>
      </w:r>
      <w:r w:rsidR="00C548C1">
        <w:rPr>
          <w:rFonts w:ascii="Arial" w:eastAsia="Times New Roman" w:hAnsi="Arial" w:cs="Arial"/>
          <w:bCs/>
          <w:lang w:val="es-ES" w:eastAsia="es-ES"/>
        </w:rPr>
        <w:t xml:space="preserve"> aprobado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95292">
        <w:rPr>
          <w:rFonts w:ascii="Arial" w:eastAsia="Times New Roman" w:hAnsi="Arial" w:cs="Arial"/>
          <w:bCs/>
          <w:lang w:val="es-ES" w:eastAsia="es-ES"/>
        </w:rPr>
        <w:t>en Sesión</w:t>
      </w:r>
      <w:r w:rsidR="00510E68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5758E0">
        <w:rPr>
          <w:rFonts w:ascii="Arial" w:eastAsia="Times New Roman" w:hAnsi="Arial" w:cs="Arial"/>
          <w:bCs/>
          <w:lang w:val="es-ES" w:eastAsia="es-ES"/>
        </w:rPr>
        <w:t>O</w:t>
      </w:r>
      <w:r w:rsidR="00E0283A">
        <w:rPr>
          <w:rFonts w:ascii="Arial" w:eastAsia="Times New Roman" w:hAnsi="Arial" w:cs="Arial"/>
          <w:bCs/>
          <w:lang w:val="es-ES" w:eastAsia="es-ES"/>
        </w:rPr>
        <w:t>rdinaria</w:t>
      </w:r>
      <w:r w:rsidR="00BB1E5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del Consejo General celebrada el día</w:t>
      </w:r>
      <w:r w:rsidR="00CD2A65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5758E0">
        <w:rPr>
          <w:rFonts w:ascii="Arial" w:eastAsia="Times New Roman" w:hAnsi="Arial" w:cs="Arial"/>
          <w:bCs/>
          <w:lang w:val="es-ES" w:eastAsia="es-ES"/>
        </w:rPr>
        <w:t xml:space="preserve">trece </w:t>
      </w:r>
      <w:r w:rsidR="002C2B14">
        <w:rPr>
          <w:rFonts w:ascii="Arial" w:eastAsia="Times New Roman" w:hAnsi="Arial" w:cs="Arial"/>
          <w:bCs/>
          <w:lang w:val="es-ES" w:eastAsia="es-ES"/>
        </w:rPr>
        <w:t xml:space="preserve">de </w:t>
      </w:r>
      <w:r w:rsidR="005758E0">
        <w:rPr>
          <w:rFonts w:ascii="Arial" w:eastAsia="Times New Roman" w:hAnsi="Arial" w:cs="Arial"/>
          <w:bCs/>
          <w:lang w:val="es-ES" w:eastAsia="es-ES"/>
        </w:rPr>
        <w:t>noviembre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 dos mil dieci</w:t>
      </w:r>
      <w:r w:rsidR="00B0534C">
        <w:rPr>
          <w:rFonts w:ascii="Arial" w:eastAsia="Times New Roman" w:hAnsi="Arial" w:cs="Arial"/>
          <w:bCs/>
          <w:lang w:val="es-ES" w:eastAsia="es-ES"/>
        </w:rPr>
        <w:t>nueve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por </w:t>
      </w:r>
      <w:r w:rsidR="00C548C1">
        <w:rPr>
          <w:rFonts w:ascii="Arial" w:eastAsia="Times New Roman" w:hAnsi="Arial" w:cs="Arial"/>
          <w:bCs/>
          <w:lang w:val="es-ES" w:eastAsia="es-ES"/>
        </w:rPr>
        <w:t xml:space="preserve">unanimidad </w:t>
      </w:r>
      <w:r w:rsidRPr="00743FF1">
        <w:rPr>
          <w:rFonts w:ascii="Arial" w:eastAsia="Times New Roman" w:hAnsi="Arial" w:cs="Arial"/>
          <w:bCs/>
          <w:lang w:val="es-ES" w:eastAsia="es-ES"/>
        </w:rPr>
        <w:t>de votos de los C.C. Consejeros y las Consejeras Electorales</w:t>
      </w:r>
      <w:r w:rsidR="00C548C1">
        <w:rPr>
          <w:rFonts w:ascii="Arial" w:eastAsia="Times New Roman" w:hAnsi="Arial" w:cs="Arial"/>
          <w:bCs/>
          <w:lang w:val="es-ES" w:eastAsia="es-ES"/>
        </w:rPr>
        <w:t xml:space="preserve"> presentes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Licenciado José Antonio Gabriel Martínez Magaña, Maestro Antonio Ignacio Matute González, Doctor Jorge Miguel Valladares Sánchez, 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Maestra </w:t>
      </w:r>
      <w:r w:rsidR="0034204D">
        <w:rPr>
          <w:rFonts w:ascii="Arial" w:eastAsia="Times New Roman" w:hAnsi="Arial" w:cs="Arial"/>
          <w:bCs/>
          <w:lang w:val="es-ES" w:eastAsia="es-ES"/>
        </w:rPr>
        <w:t>María del Mar Trejo Pérez, Licenciado Jorge Antonio Vallejo Buenfil</w:t>
      </w:r>
      <w:r w:rsidR="00973DE3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C548C1" w:rsidRDefault="00C548C1" w:rsidP="00C548C1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pPr w:leftFromText="141" w:rightFromText="141" w:vertAnchor="text" w:horzAnchor="margin" w:tblpXSpec="center" w:tblpY="361"/>
        <w:tblW w:w="106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5245"/>
      </w:tblGrid>
      <w:tr w:rsidR="00C548C1" w:rsidRPr="00743FF1" w:rsidTr="00870EEB">
        <w:trPr>
          <w:trHeight w:val="349"/>
          <w:tblCellSpacing w:w="0" w:type="dxa"/>
        </w:trPr>
        <w:tc>
          <w:tcPr>
            <w:tcW w:w="5382" w:type="dxa"/>
          </w:tcPr>
          <w:p w:rsidR="00C548C1" w:rsidRPr="00743FF1" w:rsidRDefault="00C548C1" w:rsidP="00C548C1">
            <w:pPr>
              <w:spacing w:after="0" w:line="240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C548C1" w:rsidRDefault="00C548C1" w:rsidP="00C5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C548C1" w:rsidRPr="00743FF1" w:rsidRDefault="00870EEB" w:rsidP="00C5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    </w:t>
            </w:r>
            <w:r w:rsidR="00C548C1"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C548C1" w:rsidRPr="00743FF1" w:rsidRDefault="00870EEB" w:rsidP="00C54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  </w:t>
            </w:r>
            <w:r w:rsidR="00C548C1"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45" w:type="dxa"/>
          </w:tcPr>
          <w:p w:rsidR="00C548C1" w:rsidRPr="00743FF1" w:rsidRDefault="00C548C1" w:rsidP="00C548C1">
            <w:pPr>
              <w:spacing w:after="0" w:line="240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C548C1" w:rsidRDefault="00C548C1" w:rsidP="00C548C1">
            <w:pPr>
              <w:spacing w:after="0" w:line="240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C548C1" w:rsidRPr="00743FF1" w:rsidRDefault="00C548C1" w:rsidP="00C548C1">
            <w:pPr>
              <w:spacing w:after="0" w:line="240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 xml:space="preserve">SECRETARIO EJECUTIVO </w:t>
            </w:r>
          </w:p>
        </w:tc>
      </w:tr>
    </w:tbl>
    <w:p w:rsidR="00E0283A" w:rsidRDefault="00E0283A" w:rsidP="00C548C1">
      <w:pPr>
        <w:spacing w:after="0" w:line="240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  <w:bookmarkStart w:id="0" w:name="_GoBack"/>
      <w:bookmarkEnd w:id="0"/>
    </w:p>
    <w:p w:rsidR="002E5634" w:rsidRPr="007D2F68" w:rsidRDefault="002E5634" w:rsidP="00C548C1">
      <w:pPr>
        <w:spacing w:after="0" w:line="240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A531F3" w:rsidRDefault="00A531F3" w:rsidP="00C548C1">
      <w:pPr>
        <w:spacing w:after="0" w:line="240" w:lineRule="auto"/>
      </w:pPr>
    </w:p>
    <w:sectPr w:rsidR="00A531F3" w:rsidSect="00C54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2884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EA" w:rsidRDefault="002B79EA" w:rsidP="00973DE3">
      <w:pPr>
        <w:spacing w:after="0" w:line="240" w:lineRule="auto"/>
      </w:pPr>
      <w:r>
        <w:separator/>
      </w:r>
    </w:p>
  </w:endnote>
  <w:endnote w:type="continuationSeparator" w:id="0">
    <w:p w:rsidR="002B79EA" w:rsidRDefault="002B79EA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624041"/>
      <w:docPartObj>
        <w:docPartGallery w:val="Page Numbers (Bottom of Page)"/>
        <w:docPartUnique/>
      </w:docPartObj>
    </w:sdtPr>
    <w:sdtEndPr/>
    <w:sdtContent>
      <w:p w:rsidR="00B62505" w:rsidRDefault="00B62505" w:rsidP="007D2F68">
        <w:pPr>
          <w:pStyle w:val="Piedepgina"/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EB" w:rsidRPr="00870EEB">
          <w:rPr>
            <w:noProof/>
            <w:lang w:val="es-ES"/>
          </w:rPr>
          <w:t>3</w:t>
        </w:r>
        <w:r>
          <w:fldChar w:fldCharType="end"/>
        </w:r>
      </w:p>
    </w:sdtContent>
  </w:sdt>
  <w:p w:rsidR="00B62505" w:rsidRDefault="00B625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EA" w:rsidRDefault="002B79EA" w:rsidP="00973DE3">
      <w:pPr>
        <w:spacing w:after="0" w:line="240" w:lineRule="auto"/>
      </w:pPr>
      <w:r>
        <w:separator/>
      </w:r>
    </w:p>
  </w:footnote>
  <w:footnote w:type="continuationSeparator" w:id="0">
    <w:p w:rsidR="002B79EA" w:rsidRDefault="002B79EA" w:rsidP="009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8414A7"/>
    <w:multiLevelType w:val="hybridMultilevel"/>
    <w:tmpl w:val="756C46DE"/>
    <w:lvl w:ilvl="0" w:tplc="58C281F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3AF471E"/>
    <w:multiLevelType w:val="hybridMultilevel"/>
    <w:tmpl w:val="39C25172"/>
    <w:lvl w:ilvl="0" w:tplc="080A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4BE6A33"/>
    <w:multiLevelType w:val="hybridMultilevel"/>
    <w:tmpl w:val="0D6C3BD0"/>
    <w:lvl w:ilvl="0" w:tplc="08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00312"/>
    <w:multiLevelType w:val="hybridMultilevel"/>
    <w:tmpl w:val="46EC6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3980770"/>
    <w:multiLevelType w:val="hybridMultilevel"/>
    <w:tmpl w:val="F61A0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76029F"/>
    <w:multiLevelType w:val="hybridMultilevel"/>
    <w:tmpl w:val="6700E75E"/>
    <w:lvl w:ilvl="0" w:tplc="B77A3312">
      <w:start w:val="1"/>
      <w:numFmt w:val="upperLetter"/>
      <w:lvlText w:val="%1)"/>
      <w:lvlJc w:val="left"/>
      <w:pPr>
        <w:ind w:left="2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BEF762C"/>
    <w:multiLevelType w:val="hybridMultilevel"/>
    <w:tmpl w:val="7292AF18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A24CC"/>
    <w:multiLevelType w:val="hybridMultilevel"/>
    <w:tmpl w:val="CD3899BC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A281553"/>
    <w:multiLevelType w:val="hybridMultilevel"/>
    <w:tmpl w:val="98DCA784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7EF28DC"/>
    <w:multiLevelType w:val="hybridMultilevel"/>
    <w:tmpl w:val="60E4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1316"/>
    <w:multiLevelType w:val="hybridMultilevel"/>
    <w:tmpl w:val="C7160F9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230E"/>
    <w:multiLevelType w:val="hybridMultilevel"/>
    <w:tmpl w:val="47C23D3E"/>
    <w:lvl w:ilvl="0" w:tplc="E50450A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w w:val="98"/>
        <w:sz w:val="22"/>
        <w:szCs w:val="22"/>
      </w:rPr>
    </w:lvl>
    <w:lvl w:ilvl="1" w:tplc="86D28682">
      <w:start w:val="1"/>
      <w:numFmt w:val="bullet"/>
      <w:lvlText w:val="•"/>
      <w:lvlJc w:val="left"/>
      <w:rPr>
        <w:rFonts w:hint="default"/>
      </w:rPr>
    </w:lvl>
    <w:lvl w:ilvl="2" w:tplc="C4B83F66">
      <w:start w:val="1"/>
      <w:numFmt w:val="bullet"/>
      <w:lvlText w:val="•"/>
      <w:lvlJc w:val="left"/>
      <w:rPr>
        <w:rFonts w:hint="default"/>
      </w:rPr>
    </w:lvl>
    <w:lvl w:ilvl="3" w:tplc="94121048">
      <w:start w:val="1"/>
      <w:numFmt w:val="bullet"/>
      <w:lvlText w:val="•"/>
      <w:lvlJc w:val="left"/>
      <w:rPr>
        <w:rFonts w:hint="default"/>
      </w:rPr>
    </w:lvl>
    <w:lvl w:ilvl="4" w:tplc="E2743748">
      <w:start w:val="1"/>
      <w:numFmt w:val="bullet"/>
      <w:lvlText w:val="•"/>
      <w:lvlJc w:val="left"/>
      <w:rPr>
        <w:rFonts w:hint="default"/>
      </w:rPr>
    </w:lvl>
    <w:lvl w:ilvl="5" w:tplc="36DC12DC">
      <w:start w:val="1"/>
      <w:numFmt w:val="bullet"/>
      <w:lvlText w:val="•"/>
      <w:lvlJc w:val="left"/>
      <w:rPr>
        <w:rFonts w:hint="default"/>
      </w:rPr>
    </w:lvl>
    <w:lvl w:ilvl="6" w:tplc="FD24FDA6">
      <w:start w:val="1"/>
      <w:numFmt w:val="bullet"/>
      <w:lvlText w:val="•"/>
      <w:lvlJc w:val="left"/>
      <w:rPr>
        <w:rFonts w:hint="default"/>
      </w:rPr>
    </w:lvl>
    <w:lvl w:ilvl="7" w:tplc="5F48ADE6">
      <w:start w:val="1"/>
      <w:numFmt w:val="bullet"/>
      <w:lvlText w:val="•"/>
      <w:lvlJc w:val="left"/>
      <w:rPr>
        <w:rFonts w:hint="default"/>
      </w:rPr>
    </w:lvl>
    <w:lvl w:ilvl="8" w:tplc="E5BAB91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7EB79D9"/>
    <w:multiLevelType w:val="hybridMultilevel"/>
    <w:tmpl w:val="6494EACC"/>
    <w:lvl w:ilvl="0" w:tplc="B008B7A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9CF7367"/>
    <w:multiLevelType w:val="hybridMultilevel"/>
    <w:tmpl w:val="EA266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F5011"/>
    <w:multiLevelType w:val="hybridMultilevel"/>
    <w:tmpl w:val="E7427C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30A0"/>
    <w:multiLevelType w:val="hybridMultilevel"/>
    <w:tmpl w:val="6AACB5CC"/>
    <w:lvl w:ilvl="0" w:tplc="58C281FE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9"/>
  </w:num>
  <w:num w:numId="5">
    <w:abstractNumId w:val="21"/>
  </w:num>
  <w:num w:numId="6">
    <w:abstractNumId w:val="35"/>
  </w:num>
  <w:num w:numId="7">
    <w:abstractNumId w:val="0"/>
  </w:num>
  <w:num w:numId="8">
    <w:abstractNumId w:val="8"/>
  </w:num>
  <w:num w:numId="9">
    <w:abstractNumId w:val="2"/>
  </w:num>
  <w:num w:numId="10">
    <w:abstractNumId w:val="39"/>
  </w:num>
  <w:num w:numId="11">
    <w:abstractNumId w:val="9"/>
  </w:num>
  <w:num w:numId="12">
    <w:abstractNumId w:val="14"/>
  </w:num>
  <w:num w:numId="13">
    <w:abstractNumId w:val="4"/>
  </w:num>
  <w:num w:numId="14">
    <w:abstractNumId w:val="26"/>
  </w:num>
  <w:num w:numId="15">
    <w:abstractNumId w:val="25"/>
  </w:num>
  <w:num w:numId="16">
    <w:abstractNumId w:val="23"/>
  </w:num>
  <w:num w:numId="17">
    <w:abstractNumId w:val="22"/>
  </w:num>
  <w:num w:numId="18">
    <w:abstractNumId w:val="17"/>
  </w:num>
  <w:num w:numId="19">
    <w:abstractNumId w:val="38"/>
  </w:num>
  <w:num w:numId="20">
    <w:abstractNumId w:val="34"/>
  </w:num>
  <w:num w:numId="21">
    <w:abstractNumId w:val="10"/>
  </w:num>
  <w:num w:numId="22">
    <w:abstractNumId w:val="30"/>
  </w:num>
  <w:num w:numId="23">
    <w:abstractNumId w:val="11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7"/>
  </w:num>
  <w:num w:numId="32">
    <w:abstractNumId w:val="37"/>
  </w:num>
  <w:num w:numId="33">
    <w:abstractNumId w:val="18"/>
  </w:num>
  <w:num w:numId="34">
    <w:abstractNumId w:val="32"/>
  </w:num>
  <w:num w:numId="35">
    <w:abstractNumId w:val="19"/>
  </w:num>
  <w:num w:numId="36">
    <w:abstractNumId w:val="20"/>
  </w:num>
  <w:num w:numId="37">
    <w:abstractNumId w:val="27"/>
  </w:num>
  <w:num w:numId="38">
    <w:abstractNumId w:val="28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07BF9"/>
    <w:rsid w:val="0001552A"/>
    <w:rsid w:val="00016FFF"/>
    <w:rsid w:val="00031B3D"/>
    <w:rsid w:val="000447FA"/>
    <w:rsid w:val="0004699C"/>
    <w:rsid w:val="00055B31"/>
    <w:rsid w:val="00056362"/>
    <w:rsid w:val="00074BE1"/>
    <w:rsid w:val="00074E4A"/>
    <w:rsid w:val="000912F6"/>
    <w:rsid w:val="000A75E7"/>
    <w:rsid w:val="000D074C"/>
    <w:rsid w:val="000D276E"/>
    <w:rsid w:val="000D3042"/>
    <w:rsid w:val="000D5579"/>
    <w:rsid w:val="000E714E"/>
    <w:rsid w:val="000F1AC0"/>
    <w:rsid w:val="00107B20"/>
    <w:rsid w:val="0012514C"/>
    <w:rsid w:val="001277BC"/>
    <w:rsid w:val="00132A67"/>
    <w:rsid w:val="001341F3"/>
    <w:rsid w:val="0013618E"/>
    <w:rsid w:val="00142472"/>
    <w:rsid w:val="00154893"/>
    <w:rsid w:val="00167960"/>
    <w:rsid w:val="00177057"/>
    <w:rsid w:val="0018062D"/>
    <w:rsid w:val="00180C00"/>
    <w:rsid w:val="001826EF"/>
    <w:rsid w:val="00192C48"/>
    <w:rsid w:val="00197139"/>
    <w:rsid w:val="001A283D"/>
    <w:rsid w:val="001B137B"/>
    <w:rsid w:val="001B29AF"/>
    <w:rsid w:val="001C155A"/>
    <w:rsid w:val="001C471F"/>
    <w:rsid w:val="001D2A3A"/>
    <w:rsid w:val="001D4A90"/>
    <w:rsid w:val="001E2795"/>
    <w:rsid w:val="001E4A9E"/>
    <w:rsid w:val="001E4D53"/>
    <w:rsid w:val="001F1654"/>
    <w:rsid w:val="001F1770"/>
    <w:rsid w:val="001F745C"/>
    <w:rsid w:val="00203A38"/>
    <w:rsid w:val="00205E5B"/>
    <w:rsid w:val="00210AD1"/>
    <w:rsid w:val="00211D9D"/>
    <w:rsid w:val="00211EA8"/>
    <w:rsid w:val="00214178"/>
    <w:rsid w:val="0022022D"/>
    <w:rsid w:val="002232C8"/>
    <w:rsid w:val="00237E81"/>
    <w:rsid w:val="00241446"/>
    <w:rsid w:val="00243E53"/>
    <w:rsid w:val="00260656"/>
    <w:rsid w:val="00262071"/>
    <w:rsid w:val="0026539C"/>
    <w:rsid w:val="00265510"/>
    <w:rsid w:val="0027477C"/>
    <w:rsid w:val="0027755A"/>
    <w:rsid w:val="00280870"/>
    <w:rsid w:val="00285704"/>
    <w:rsid w:val="00287C26"/>
    <w:rsid w:val="00292ACF"/>
    <w:rsid w:val="00294CAB"/>
    <w:rsid w:val="002A20E8"/>
    <w:rsid w:val="002A285B"/>
    <w:rsid w:val="002B79EA"/>
    <w:rsid w:val="002C2B14"/>
    <w:rsid w:val="002C5C59"/>
    <w:rsid w:val="002D0501"/>
    <w:rsid w:val="002D2C01"/>
    <w:rsid w:val="002D34CF"/>
    <w:rsid w:val="002E137E"/>
    <w:rsid w:val="002E5634"/>
    <w:rsid w:val="002E56AA"/>
    <w:rsid w:val="002E6376"/>
    <w:rsid w:val="002E6D64"/>
    <w:rsid w:val="002F758E"/>
    <w:rsid w:val="0030011A"/>
    <w:rsid w:val="003006FF"/>
    <w:rsid w:val="00310479"/>
    <w:rsid w:val="00312033"/>
    <w:rsid w:val="00313172"/>
    <w:rsid w:val="003166B9"/>
    <w:rsid w:val="00317A1D"/>
    <w:rsid w:val="00317E60"/>
    <w:rsid w:val="0032089E"/>
    <w:rsid w:val="00331113"/>
    <w:rsid w:val="00333E5B"/>
    <w:rsid w:val="0034204D"/>
    <w:rsid w:val="003436A7"/>
    <w:rsid w:val="00346FDF"/>
    <w:rsid w:val="003507D6"/>
    <w:rsid w:val="00353A55"/>
    <w:rsid w:val="003627C2"/>
    <w:rsid w:val="00364B3B"/>
    <w:rsid w:val="003736B0"/>
    <w:rsid w:val="00376779"/>
    <w:rsid w:val="003801CA"/>
    <w:rsid w:val="00382D5D"/>
    <w:rsid w:val="00384097"/>
    <w:rsid w:val="003861DC"/>
    <w:rsid w:val="00393266"/>
    <w:rsid w:val="0039351A"/>
    <w:rsid w:val="003B5113"/>
    <w:rsid w:val="003B6FFD"/>
    <w:rsid w:val="003D178A"/>
    <w:rsid w:val="003D7F8B"/>
    <w:rsid w:val="003F05CE"/>
    <w:rsid w:val="003F51A9"/>
    <w:rsid w:val="004031E3"/>
    <w:rsid w:val="00404D91"/>
    <w:rsid w:val="00405835"/>
    <w:rsid w:val="004072D8"/>
    <w:rsid w:val="004101D2"/>
    <w:rsid w:val="004233B2"/>
    <w:rsid w:val="00424D40"/>
    <w:rsid w:val="004311C9"/>
    <w:rsid w:val="0043442B"/>
    <w:rsid w:val="00455D95"/>
    <w:rsid w:val="0046488F"/>
    <w:rsid w:val="0046716C"/>
    <w:rsid w:val="0047764A"/>
    <w:rsid w:val="00491E76"/>
    <w:rsid w:val="004923F0"/>
    <w:rsid w:val="004A622F"/>
    <w:rsid w:val="004B1E8C"/>
    <w:rsid w:val="004B239D"/>
    <w:rsid w:val="004B2D55"/>
    <w:rsid w:val="004B3131"/>
    <w:rsid w:val="004C4FB7"/>
    <w:rsid w:val="004D1B1B"/>
    <w:rsid w:val="004D26B5"/>
    <w:rsid w:val="004D2F28"/>
    <w:rsid w:val="004D42E1"/>
    <w:rsid w:val="004D4BE3"/>
    <w:rsid w:val="004F2C95"/>
    <w:rsid w:val="005069B1"/>
    <w:rsid w:val="00510E68"/>
    <w:rsid w:val="00515468"/>
    <w:rsid w:val="0051794E"/>
    <w:rsid w:val="005274B8"/>
    <w:rsid w:val="005312C4"/>
    <w:rsid w:val="00531C79"/>
    <w:rsid w:val="00533870"/>
    <w:rsid w:val="00534CF1"/>
    <w:rsid w:val="005476D8"/>
    <w:rsid w:val="00550771"/>
    <w:rsid w:val="005544A5"/>
    <w:rsid w:val="00562BDA"/>
    <w:rsid w:val="00565601"/>
    <w:rsid w:val="0056611F"/>
    <w:rsid w:val="00570545"/>
    <w:rsid w:val="005758E0"/>
    <w:rsid w:val="00582F20"/>
    <w:rsid w:val="005840DE"/>
    <w:rsid w:val="00585FDF"/>
    <w:rsid w:val="005B4B3A"/>
    <w:rsid w:val="005C5EFD"/>
    <w:rsid w:val="005C7DA4"/>
    <w:rsid w:val="005D1CA4"/>
    <w:rsid w:val="005E0342"/>
    <w:rsid w:val="005E54FF"/>
    <w:rsid w:val="005F6DEC"/>
    <w:rsid w:val="0060047C"/>
    <w:rsid w:val="00604390"/>
    <w:rsid w:val="00610E15"/>
    <w:rsid w:val="00613122"/>
    <w:rsid w:val="006133EE"/>
    <w:rsid w:val="00621DA0"/>
    <w:rsid w:val="00625133"/>
    <w:rsid w:val="00631B12"/>
    <w:rsid w:val="0063204B"/>
    <w:rsid w:val="0063304D"/>
    <w:rsid w:val="00635964"/>
    <w:rsid w:val="00640B4D"/>
    <w:rsid w:val="00640D36"/>
    <w:rsid w:val="00641579"/>
    <w:rsid w:val="00641617"/>
    <w:rsid w:val="00652D84"/>
    <w:rsid w:val="006558BC"/>
    <w:rsid w:val="00657515"/>
    <w:rsid w:val="00662F61"/>
    <w:rsid w:val="006711B4"/>
    <w:rsid w:val="0068049F"/>
    <w:rsid w:val="006834E6"/>
    <w:rsid w:val="00692B2A"/>
    <w:rsid w:val="00695F91"/>
    <w:rsid w:val="00697CAF"/>
    <w:rsid w:val="006A2C43"/>
    <w:rsid w:val="006C7062"/>
    <w:rsid w:val="006D3B88"/>
    <w:rsid w:val="006D5E7F"/>
    <w:rsid w:val="006D6F04"/>
    <w:rsid w:val="006D7039"/>
    <w:rsid w:val="006F416B"/>
    <w:rsid w:val="006F42F9"/>
    <w:rsid w:val="006F6002"/>
    <w:rsid w:val="007023B0"/>
    <w:rsid w:val="007044D0"/>
    <w:rsid w:val="00706131"/>
    <w:rsid w:val="0071010E"/>
    <w:rsid w:val="00714B63"/>
    <w:rsid w:val="00725CC4"/>
    <w:rsid w:val="00730094"/>
    <w:rsid w:val="00730321"/>
    <w:rsid w:val="00741300"/>
    <w:rsid w:val="00743FF1"/>
    <w:rsid w:val="007473E3"/>
    <w:rsid w:val="00754019"/>
    <w:rsid w:val="0078346A"/>
    <w:rsid w:val="00784B34"/>
    <w:rsid w:val="00794088"/>
    <w:rsid w:val="007944DE"/>
    <w:rsid w:val="007A0464"/>
    <w:rsid w:val="007A7B8D"/>
    <w:rsid w:val="007B4E8B"/>
    <w:rsid w:val="007B74EA"/>
    <w:rsid w:val="007C24D3"/>
    <w:rsid w:val="007C7212"/>
    <w:rsid w:val="007D2F68"/>
    <w:rsid w:val="007D3DEA"/>
    <w:rsid w:val="007D6679"/>
    <w:rsid w:val="007E0AB7"/>
    <w:rsid w:val="007E17A2"/>
    <w:rsid w:val="007E364C"/>
    <w:rsid w:val="007E5D8C"/>
    <w:rsid w:val="007F385B"/>
    <w:rsid w:val="007F53A2"/>
    <w:rsid w:val="00806E1B"/>
    <w:rsid w:val="0081041F"/>
    <w:rsid w:val="00811362"/>
    <w:rsid w:val="0081193B"/>
    <w:rsid w:val="0081276C"/>
    <w:rsid w:val="00816DB6"/>
    <w:rsid w:val="008210DF"/>
    <w:rsid w:val="00821C84"/>
    <w:rsid w:val="0082482F"/>
    <w:rsid w:val="008334D4"/>
    <w:rsid w:val="0083673E"/>
    <w:rsid w:val="00853560"/>
    <w:rsid w:val="008603DD"/>
    <w:rsid w:val="0087034A"/>
    <w:rsid w:val="00870EEB"/>
    <w:rsid w:val="00871CFE"/>
    <w:rsid w:val="00872970"/>
    <w:rsid w:val="0087672B"/>
    <w:rsid w:val="0087758E"/>
    <w:rsid w:val="008852F0"/>
    <w:rsid w:val="00892029"/>
    <w:rsid w:val="008A2031"/>
    <w:rsid w:val="008B03FD"/>
    <w:rsid w:val="008C2A89"/>
    <w:rsid w:val="008C4978"/>
    <w:rsid w:val="008D5399"/>
    <w:rsid w:val="008D6CE3"/>
    <w:rsid w:val="008E28CB"/>
    <w:rsid w:val="008F67E8"/>
    <w:rsid w:val="008F6A27"/>
    <w:rsid w:val="00904520"/>
    <w:rsid w:val="00906E2B"/>
    <w:rsid w:val="009072D3"/>
    <w:rsid w:val="009109F3"/>
    <w:rsid w:val="00920339"/>
    <w:rsid w:val="00921809"/>
    <w:rsid w:val="00923B38"/>
    <w:rsid w:val="00942433"/>
    <w:rsid w:val="00944022"/>
    <w:rsid w:val="0094471A"/>
    <w:rsid w:val="0095040B"/>
    <w:rsid w:val="009548A5"/>
    <w:rsid w:val="009573A6"/>
    <w:rsid w:val="00960D85"/>
    <w:rsid w:val="00973DE3"/>
    <w:rsid w:val="00984A30"/>
    <w:rsid w:val="00992F9B"/>
    <w:rsid w:val="009931D2"/>
    <w:rsid w:val="009956A0"/>
    <w:rsid w:val="00996C8E"/>
    <w:rsid w:val="009A224D"/>
    <w:rsid w:val="009A306E"/>
    <w:rsid w:val="009A4423"/>
    <w:rsid w:val="009A6645"/>
    <w:rsid w:val="009A7B05"/>
    <w:rsid w:val="009B4508"/>
    <w:rsid w:val="009B64F4"/>
    <w:rsid w:val="009C5FE3"/>
    <w:rsid w:val="00A023BC"/>
    <w:rsid w:val="00A045C0"/>
    <w:rsid w:val="00A07253"/>
    <w:rsid w:val="00A10F99"/>
    <w:rsid w:val="00A1356F"/>
    <w:rsid w:val="00A21D00"/>
    <w:rsid w:val="00A228BE"/>
    <w:rsid w:val="00A25CCF"/>
    <w:rsid w:val="00A325AE"/>
    <w:rsid w:val="00A42D6C"/>
    <w:rsid w:val="00A4578B"/>
    <w:rsid w:val="00A478F7"/>
    <w:rsid w:val="00A47CB1"/>
    <w:rsid w:val="00A531F3"/>
    <w:rsid w:val="00A5613C"/>
    <w:rsid w:val="00A60FB1"/>
    <w:rsid w:val="00A63E48"/>
    <w:rsid w:val="00A67CE9"/>
    <w:rsid w:val="00A77DB9"/>
    <w:rsid w:val="00A83054"/>
    <w:rsid w:val="00A83309"/>
    <w:rsid w:val="00A90C64"/>
    <w:rsid w:val="00A9308B"/>
    <w:rsid w:val="00A93366"/>
    <w:rsid w:val="00A93E33"/>
    <w:rsid w:val="00AA1AFA"/>
    <w:rsid w:val="00AA6B24"/>
    <w:rsid w:val="00AB0509"/>
    <w:rsid w:val="00AB10E9"/>
    <w:rsid w:val="00AB2D79"/>
    <w:rsid w:val="00AB47AC"/>
    <w:rsid w:val="00AB6365"/>
    <w:rsid w:val="00AB7497"/>
    <w:rsid w:val="00AC1A1C"/>
    <w:rsid w:val="00AC1CA4"/>
    <w:rsid w:val="00AC3C4F"/>
    <w:rsid w:val="00AE3450"/>
    <w:rsid w:val="00AE3EB0"/>
    <w:rsid w:val="00AF1464"/>
    <w:rsid w:val="00AF3360"/>
    <w:rsid w:val="00AF6088"/>
    <w:rsid w:val="00B02F9B"/>
    <w:rsid w:val="00B0534C"/>
    <w:rsid w:val="00B0633B"/>
    <w:rsid w:val="00B16D1F"/>
    <w:rsid w:val="00B21F47"/>
    <w:rsid w:val="00B23910"/>
    <w:rsid w:val="00B25009"/>
    <w:rsid w:val="00B27D29"/>
    <w:rsid w:val="00B33351"/>
    <w:rsid w:val="00B354E4"/>
    <w:rsid w:val="00B37F25"/>
    <w:rsid w:val="00B4290A"/>
    <w:rsid w:val="00B44598"/>
    <w:rsid w:val="00B46F3A"/>
    <w:rsid w:val="00B52B99"/>
    <w:rsid w:val="00B54C48"/>
    <w:rsid w:val="00B56F59"/>
    <w:rsid w:val="00B60CAF"/>
    <w:rsid w:val="00B62505"/>
    <w:rsid w:val="00B705D4"/>
    <w:rsid w:val="00B7676D"/>
    <w:rsid w:val="00B80F3D"/>
    <w:rsid w:val="00B812D6"/>
    <w:rsid w:val="00B827FA"/>
    <w:rsid w:val="00B86D62"/>
    <w:rsid w:val="00B92896"/>
    <w:rsid w:val="00B97537"/>
    <w:rsid w:val="00B977F2"/>
    <w:rsid w:val="00BA1AB3"/>
    <w:rsid w:val="00BA2537"/>
    <w:rsid w:val="00BB1E52"/>
    <w:rsid w:val="00BC2FE5"/>
    <w:rsid w:val="00BC4D95"/>
    <w:rsid w:val="00BC51F2"/>
    <w:rsid w:val="00BC7A54"/>
    <w:rsid w:val="00BD05F2"/>
    <w:rsid w:val="00BD3235"/>
    <w:rsid w:val="00BD4BB3"/>
    <w:rsid w:val="00BD7931"/>
    <w:rsid w:val="00BE0523"/>
    <w:rsid w:val="00BF2843"/>
    <w:rsid w:val="00BF37F9"/>
    <w:rsid w:val="00BF706D"/>
    <w:rsid w:val="00C00D2F"/>
    <w:rsid w:val="00C05928"/>
    <w:rsid w:val="00C11122"/>
    <w:rsid w:val="00C13D1F"/>
    <w:rsid w:val="00C2097E"/>
    <w:rsid w:val="00C246C6"/>
    <w:rsid w:val="00C26AAB"/>
    <w:rsid w:val="00C32613"/>
    <w:rsid w:val="00C35ACE"/>
    <w:rsid w:val="00C36C2B"/>
    <w:rsid w:val="00C37084"/>
    <w:rsid w:val="00C548C1"/>
    <w:rsid w:val="00C56ADA"/>
    <w:rsid w:val="00C6118A"/>
    <w:rsid w:val="00C71208"/>
    <w:rsid w:val="00C71AE4"/>
    <w:rsid w:val="00C71FA9"/>
    <w:rsid w:val="00C8518F"/>
    <w:rsid w:val="00C90789"/>
    <w:rsid w:val="00C93775"/>
    <w:rsid w:val="00C95292"/>
    <w:rsid w:val="00CA0479"/>
    <w:rsid w:val="00CA418C"/>
    <w:rsid w:val="00CC23F9"/>
    <w:rsid w:val="00CD1990"/>
    <w:rsid w:val="00CD2A65"/>
    <w:rsid w:val="00CE58AE"/>
    <w:rsid w:val="00CF1CCF"/>
    <w:rsid w:val="00CF5093"/>
    <w:rsid w:val="00D02A01"/>
    <w:rsid w:val="00D1025B"/>
    <w:rsid w:val="00D20271"/>
    <w:rsid w:val="00D26358"/>
    <w:rsid w:val="00D2674D"/>
    <w:rsid w:val="00D36E55"/>
    <w:rsid w:val="00D37D71"/>
    <w:rsid w:val="00D37FAD"/>
    <w:rsid w:val="00D46A14"/>
    <w:rsid w:val="00D5375D"/>
    <w:rsid w:val="00D619E1"/>
    <w:rsid w:val="00D65179"/>
    <w:rsid w:val="00D67622"/>
    <w:rsid w:val="00D7443D"/>
    <w:rsid w:val="00D97FFD"/>
    <w:rsid w:val="00DB31AA"/>
    <w:rsid w:val="00DD2C34"/>
    <w:rsid w:val="00DD70EF"/>
    <w:rsid w:val="00DE497A"/>
    <w:rsid w:val="00DF050A"/>
    <w:rsid w:val="00DF30CA"/>
    <w:rsid w:val="00E027FF"/>
    <w:rsid w:val="00E0283A"/>
    <w:rsid w:val="00E0410D"/>
    <w:rsid w:val="00E1555C"/>
    <w:rsid w:val="00E310B6"/>
    <w:rsid w:val="00E43A77"/>
    <w:rsid w:val="00E43AC2"/>
    <w:rsid w:val="00E57144"/>
    <w:rsid w:val="00E613FF"/>
    <w:rsid w:val="00E66580"/>
    <w:rsid w:val="00E7086C"/>
    <w:rsid w:val="00E81255"/>
    <w:rsid w:val="00E8368E"/>
    <w:rsid w:val="00E85C4A"/>
    <w:rsid w:val="00E91A2B"/>
    <w:rsid w:val="00EA1337"/>
    <w:rsid w:val="00EA2FE1"/>
    <w:rsid w:val="00EC17B6"/>
    <w:rsid w:val="00ED54B7"/>
    <w:rsid w:val="00EE0024"/>
    <w:rsid w:val="00EE3966"/>
    <w:rsid w:val="00EF02D5"/>
    <w:rsid w:val="00EF0A11"/>
    <w:rsid w:val="00EF40B5"/>
    <w:rsid w:val="00EF6E6F"/>
    <w:rsid w:val="00F0117E"/>
    <w:rsid w:val="00F02A63"/>
    <w:rsid w:val="00F10D49"/>
    <w:rsid w:val="00F12D01"/>
    <w:rsid w:val="00F1608B"/>
    <w:rsid w:val="00F17121"/>
    <w:rsid w:val="00F20E7F"/>
    <w:rsid w:val="00F30D4E"/>
    <w:rsid w:val="00F42A1C"/>
    <w:rsid w:val="00F4630E"/>
    <w:rsid w:val="00F511C6"/>
    <w:rsid w:val="00F60DF6"/>
    <w:rsid w:val="00F63C64"/>
    <w:rsid w:val="00F670F7"/>
    <w:rsid w:val="00F775D6"/>
    <w:rsid w:val="00F837BC"/>
    <w:rsid w:val="00F8506A"/>
    <w:rsid w:val="00F85A61"/>
    <w:rsid w:val="00F85BFB"/>
    <w:rsid w:val="00F908F2"/>
    <w:rsid w:val="00F92476"/>
    <w:rsid w:val="00F93BE9"/>
    <w:rsid w:val="00F97236"/>
    <w:rsid w:val="00FA6DF1"/>
    <w:rsid w:val="00FB4BF3"/>
    <w:rsid w:val="00FB6F43"/>
    <w:rsid w:val="00FC233E"/>
    <w:rsid w:val="00FC2B9D"/>
    <w:rsid w:val="00FC3640"/>
    <w:rsid w:val="00FC3D4F"/>
    <w:rsid w:val="00FC4F79"/>
    <w:rsid w:val="00FC722D"/>
    <w:rsid w:val="00FD4DFD"/>
    <w:rsid w:val="00FD5B65"/>
    <w:rsid w:val="00FD6E1D"/>
    <w:rsid w:val="00FE1D6C"/>
    <w:rsid w:val="00FE2C26"/>
    <w:rsid w:val="00FF2A3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124E6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77DB9"/>
    <w:pPr>
      <w:spacing w:after="200" w:line="276" w:lineRule="auto"/>
      <w:ind w:left="720"/>
    </w:pPr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7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ABC3-1B06-4546-9440-F057D14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2066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2019-11-14T18:23:00Z</cp:lastPrinted>
  <dcterms:created xsi:type="dcterms:W3CDTF">2019-11-14T18:20:00Z</dcterms:created>
  <dcterms:modified xsi:type="dcterms:W3CDTF">2019-11-14T18:24:00Z</dcterms:modified>
</cp:coreProperties>
</file>