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7F9B" w14:textId="77777777" w:rsidR="004E5E48" w:rsidRDefault="004E5E48" w:rsidP="0007164C">
      <w:pPr>
        <w:widowControl/>
        <w:autoSpaceDE/>
        <w:autoSpaceDN/>
        <w:spacing w:line="276" w:lineRule="auto"/>
        <w:ind w:left="-425" w:right="-142"/>
        <w:jc w:val="center"/>
        <w:rPr>
          <w:rFonts w:ascii="Arial" w:hAnsi="Arial" w:cs="Arial"/>
          <w:b/>
          <w:bCs/>
          <w:sz w:val="24"/>
          <w:szCs w:val="24"/>
          <w:lang w:val="es-ES"/>
        </w:rPr>
      </w:pPr>
    </w:p>
    <w:p w14:paraId="3EA616C7" w14:textId="3C614013" w:rsidR="00A13A5B" w:rsidRDefault="00A13A5B" w:rsidP="0007164C">
      <w:pPr>
        <w:widowControl/>
        <w:autoSpaceDE/>
        <w:autoSpaceDN/>
        <w:spacing w:line="276" w:lineRule="auto"/>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D92739">
        <w:rPr>
          <w:rFonts w:ascii="Arial" w:hAnsi="Arial" w:cs="Arial"/>
          <w:b/>
          <w:bCs/>
          <w:sz w:val="24"/>
          <w:szCs w:val="24"/>
          <w:lang w:val="es-ES"/>
        </w:rPr>
        <w:t>006</w:t>
      </w:r>
      <w:r w:rsidRPr="00A13A5B">
        <w:rPr>
          <w:rFonts w:ascii="Arial" w:hAnsi="Arial" w:cs="Arial"/>
          <w:b/>
          <w:bCs/>
          <w:sz w:val="24"/>
          <w:szCs w:val="24"/>
          <w:lang w:val="es-ES"/>
        </w:rPr>
        <w:t>/20</w:t>
      </w:r>
      <w:r w:rsidR="00813F28">
        <w:rPr>
          <w:rFonts w:ascii="Arial" w:hAnsi="Arial" w:cs="Arial"/>
          <w:b/>
          <w:bCs/>
          <w:sz w:val="24"/>
          <w:szCs w:val="24"/>
          <w:lang w:val="es-ES"/>
        </w:rPr>
        <w:t>20</w:t>
      </w:r>
    </w:p>
    <w:p w14:paraId="04C4B659" w14:textId="77777777" w:rsidR="00A65A42" w:rsidRPr="00A13A5B" w:rsidRDefault="00A65A42" w:rsidP="0007164C">
      <w:pPr>
        <w:widowControl/>
        <w:autoSpaceDE/>
        <w:autoSpaceDN/>
        <w:spacing w:line="276" w:lineRule="auto"/>
        <w:ind w:left="-425" w:right="-142"/>
        <w:jc w:val="center"/>
        <w:rPr>
          <w:rFonts w:ascii="Arial" w:hAnsi="Arial" w:cs="Arial"/>
          <w:b/>
          <w:bCs/>
          <w:sz w:val="24"/>
          <w:szCs w:val="24"/>
          <w:lang w:val="es-ES"/>
        </w:rPr>
      </w:pPr>
    </w:p>
    <w:p w14:paraId="099436F2" w14:textId="63E0D8C6" w:rsidR="00A13A5B" w:rsidRPr="00070C18" w:rsidRDefault="009F3FD5" w:rsidP="00070C18">
      <w:pPr>
        <w:widowControl/>
        <w:autoSpaceDE/>
        <w:autoSpaceDN/>
        <w:spacing w:line="276" w:lineRule="auto"/>
        <w:ind w:left="-425"/>
        <w:jc w:val="both"/>
        <w:rPr>
          <w:rFonts w:ascii="Arial" w:hAnsi="Arial" w:cs="Arial"/>
          <w:b/>
          <w:sz w:val="24"/>
          <w:szCs w:val="24"/>
          <w:lang w:val="es-ES"/>
        </w:rPr>
      </w:pPr>
      <w:r w:rsidRPr="003613C2">
        <w:rPr>
          <w:rFonts w:ascii="Arial" w:hAnsi="Arial" w:cs="Arial"/>
          <w:b/>
          <w:sz w:val="24"/>
          <w:szCs w:val="24"/>
          <w:lang w:val="es-ES"/>
        </w:rPr>
        <w:t>ACUERDO DEL CONSEJO GENERAL DEL INSTITUTO ELECTORAL Y DE PART</w:t>
      </w:r>
      <w:r w:rsidR="00BC29ED" w:rsidRPr="003613C2">
        <w:rPr>
          <w:rFonts w:ascii="Arial" w:hAnsi="Arial" w:cs="Arial"/>
          <w:b/>
          <w:sz w:val="24"/>
          <w:szCs w:val="24"/>
          <w:lang w:val="es-ES"/>
        </w:rPr>
        <w:t xml:space="preserve">ICIPACIÓN CIUDADANA DE YUCATÁN, </w:t>
      </w:r>
      <w:r w:rsidR="0007164C" w:rsidRPr="003613C2">
        <w:rPr>
          <w:rFonts w:ascii="Arial" w:hAnsi="Arial" w:cs="Arial"/>
          <w:b/>
          <w:sz w:val="24"/>
          <w:szCs w:val="24"/>
          <w:lang w:val="es-ES"/>
        </w:rPr>
        <w:t>POR EL QUE SE AUTORIZA LA CELEBRACIÓN</w:t>
      </w:r>
      <w:r w:rsidR="00070C18">
        <w:rPr>
          <w:rFonts w:ascii="Arial" w:hAnsi="Arial" w:cs="Arial"/>
          <w:b/>
          <w:sz w:val="24"/>
          <w:szCs w:val="24"/>
          <w:lang w:val="es-ES"/>
        </w:rPr>
        <w:t xml:space="preserve"> </w:t>
      </w:r>
      <w:r w:rsidR="0007164C" w:rsidRPr="003613C2">
        <w:rPr>
          <w:rFonts w:ascii="Arial" w:hAnsi="Arial" w:cs="Arial"/>
          <w:b/>
          <w:sz w:val="24"/>
          <w:szCs w:val="24"/>
          <w:lang w:val="es-ES"/>
        </w:rPr>
        <w:t>DE SESIONES</w:t>
      </w:r>
      <w:r w:rsidR="00070C18">
        <w:rPr>
          <w:rFonts w:ascii="Arial" w:hAnsi="Arial" w:cs="Arial"/>
          <w:b/>
          <w:sz w:val="24"/>
          <w:szCs w:val="24"/>
          <w:lang w:val="es-ES"/>
        </w:rPr>
        <w:t xml:space="preserve"> ORDINARIAS, EXTRAORDINARIAS O ESPECIALES</w:t>
      </w:r>
      <w:r w:rsidR="0007164C" w:rsidRPr="003613C2">
        <w:rPr>
          <w:rFonts w:ascii="Arial" w:hAnsi="Arial" w:cs="Arial"/>
          <w:b/>
          <w:sz w:val="24"/>
          <w:szCs w:val="24"/>
          <w:lang w:val="es-ES"/>
        </w:rPr>
        <w:t xml:space="preserve"> </w:t>
      </w:r>
      <w:r w:rsidR="0053325F" w:rsidRPr="002E6682">
        <w:rPr>
          <w:rFonts w:ascii="Arial" w:hAnsi="Arial" w:cs="Arial"/>
          <w:b/>
          <w:sz w:val="24"/>
          <w:szCs w:val="24"/>
          <w:lang w:val="es-ES"/>
        </w:rPr>
        <w:t>A</w:t>
      </w:r>
      <w:r w:rsidR="0007164C" w:rsidRPr="002E6682">
        <w:rPr>
          <w:rFonts w:ascii="Arial" w:hAnsi="Arial" w:cs="Arial"/>
          <w:b/>
          <w:sz w:val="24"/>
          <w:szCs w:val="24"/>
          <w:lang w:val="es-ES"/>
        </w:rPr>
        <w:t xml:space="preserve"> DISTANCIA</w:t>
      </w:r>
      <w:r w:rsidR="006A3E7D">
        <w:rPr>
          <w:rFonts w:ascii="Arial" w:hAnsi="Arial" w:cs="Arial"/>
          <w:b/>
          <w:sz w:val="24"/>
          <w:szCs w:val="24"/>
          <w:lang w:val="es-ES"/>
        </w:rPr>
        <w:t>,</w:t>
      </w:r>
      <w:r w:rsidR="00070C18">
        <w:rPr>
          <w:rFonts w:ascii="Arial" w:hAnsi="Arial" w:cs="Arial"/>
          <w:b/>
          <w:sz w:val="24"/>
          <w:szCs w:val="24"/>
          <w:lang w:val="es-ES"/>
        </w:rPr>
        <w:t xml:space="preserve"> </w:t>
      </w:r>
      <w:r w:rsidR="0007164C" w:rsidRPr="003613C2">
        <w:rPr>
          <w:rFonts w:ascii="Arial" w:hAnsi="Arial" w:cs="Arial"/>
          <w:b/>
          <w:sz w:val="24"/>
          <w:szCs w:val="24"/>
          <w:lang w:val="es-ES"/>
        </w:rPr>
        <w:t>DEL CONSEJO GENERAL</w:t>
      </w:r>
      <w:r w:rsidR="00F4107F">
        <w:rPr>
          <w:rFonts w:ascii="Arial" w:hAnsi="Arial" w:cs="Arial"/>
          <w:b/>
          <w:sz w:val="24"/>
          <w:szCs w:val="24"/>
          <w:lang w:val="es-ES"/>
        </w:rPr>
        <w:t>,</w:t>
      </w:r>
      <w:r w:rsidR="00DC33C7">
        <w:rPr>
          <w:rFonts w:ascii="Arial" w:hAnsi="Arial" w:cs="Arial"/>
          <w:b/>
          <w:sz w:val="24"/>
          <w:szCs w:val="24"/>
          <w:lang w:val="es-ES"/>
        </w:rPr>
        <w:t xml:space="preserve"> LA JUNTA GENERAL EJECUTIVA </w:t>
      </w:r>
      <w:r w:rsidR="00F4107F">
        <w:rPr>
          <w:rFonts w:ascii="Arial" w:hAnsi="Arial" w:cs="Arial"/>
          <w:b/>
          <w:sz w:val="24"/>
          <w:szCs w:val="24"/>
          <w:lang w:val="es-ES"/>
        </w:rPr>
        <w:t xml:space="preserve">Y </w:t>
      </w:r>
      <w:r w:rsidR="00DC33C7">
        <w:rPr>
          <w:rFonts w:ascii="Arial" w:hAnsi="Arial" w:cs="Arial"/>
          <w:b/>
          <w:sz w:val="24"/>
          <w:szCs w:val="24"/>
          <w:lang w:val="es-ES"/>
        </w:rPr>
        <w:t>LAS COMISIONES</w:t>
      </w:r>
      <w:r w:rsidR="0007164C" w:rsidRPr="003613C2">
        <w:rPr>
          <w:rFonts w:ascii="Arial" w:hAnsi="Arial" w:cs="Arial"/>
          <w:b/>
          <w:sz w:val="24"/>
          <w:szCs w:val="24"/>
          <w:lang w:val="es-ES"/>
        </w:rPr>
        <w:t xml:space="preserve"> </w:t>
      </w:r>
      <w:r w:rsidR="0083272D">
        <w:rPr>
          <w:rFonts w:ascii="Arial" w:hAnsi="Arial" w:cs="Arial"/>
          <w:b/>
          <w:sz w:val="24"/>
          <w:szCs w:val="24"/>
          <w:lang w:val="es-ES"/>
        </w:rPr>
        <w:t>EN LA</w:t>
      </w:r>
      <w:r w:rsidR="0007164C" w:rsidRPr="003613C2">
        <w:rPr>
          <w:rFonts w:ascii="Arial" w:hAnsi="Arial" w:cs="Arial"/>
          <w:b/>
          <w:sz w:val="24"/>
          <w:szCs w:val="24"/>
          <w:lang w:val="es-ES"/>
        </w:rPr>
        <w:t xml:space="preserve"> </w:t>
      </w:r>
      <w:r w:rsidR="00716F19">
        <w:rPr>
          <w:rFonts w:ascii="Arial" w:hAnsi="Arial" w:cs="Arial"/>
          <w:b/>
          <w:sz w:val="24"/>
          <w:szCs w:val="24"/>
          <w:lang w:val="es-ES"/>
        </w:rPr>
        <w:t xml:space="preserve">EMERGENCIA </w:t>
      </w:r>
      <w:r w:rsidR="0007164C" w:rsidRPr="003613C2">
        <w:rPr>
          <w:rFonts w:ascii="Arial" w:hAnsi="Arial" w:cs="Arial"/>
          <w:b/>
          <w:sz w:val="24"/>
          <w:szCs w:val="24"/>
          <w:lang w:val="es-ES"/>
        </w:rPr>
        <w:t xml:space="preserve">SANITARIA </w:t>
      </w:r>
      <w:r w:rsidR="00716F19">
        <w:rPr>
          <w:rFonts w:ascii="Arial" w:hAnsi="Arial" w:cs="Arial"/>
          <w:b/>
          <w:sz w:val="24"/>
          <w:szCs w:val="24"/>
          <w:lang w:val="es-ES"/>
        </w:rPr>
        <w:t>POR CAUSA DE FUERZA MAYOR</w:t>
      </w:r>
      <w:r w:rsidR="0007164C" w:rsidRPr="003613C2">
        <w:rPr>
          <w:rFonts w:ascii="Arial" w:hAnsi="Arial" w:cs="Arial"/>
          <w:b/>
          <w:sz w:val="24"/>
          <w:szCs w:val="24"/>
          <w:lang w:val="es-ES"/>
        </w:rPr>
        <w:t xml:space="preserve"> </w:t>
      </w:r>
      <w:r w:rsidR="000B4B1E">
        <w:rPr>
          <w:rFonts w:ascii="Arial" w:hAnsi="Arial" w:cs="Arial"/>
          <w:b/>
          <w:sz w:val="24"/>
          <w:szCs w:val="24"/>
          <w:lang w:val="es-ES"/>
        </w:rPr>
        <w:t xml:space="preserve">CAUSADA POR EL VIRUS </w:t>
      </w:r>
      <w:r w:rsidR="0007164C" w:rsidRPr="003613C2">
        <w:rPr>
          <w:rFonts w:ascii="Arial" w:hAnsi="Arial" w:cs="Arial"/>
          <w:b/>
          <w:sz w:val="24"/>
          <w:szCs w:val="24"/>
          <w:lang w:val="es-ES"/>
        </w:rPr>
        <w:t>COVID-19</w:t>
      </w:r>
      <w:r w:rsidR="00070C18" w:rsidRPr="00070C18">
        <w:rPr>
          <w:rFonts w:ascii="Arial" w:hAnsi="Arial" w:cs="Arial"/>
          <w:b/>
          <w:sz w:val="24"/>
          <w:szCs w:val="24"/>
          <w:lang w:val="es-ES"/>
        </w:rPr>
        <w:t xml:space="preserve"> </w:t>
      </w:r>
      <w:r w:rsidR="000B4B1E">
        <w:rPr>
          <w:rFonts w:ascii="Arial" w:hAnsi="Arial" w:cs="Arial"/>
          <w:b/>
          <w:sz w:val="24"/>
          <w:szCs w:val="24"/>
          <w:lang w:val="es-ES"/>
        </w:rPr>
        <w:t xml:space="preserve">UTILIZANDO LAS </w:t>
      </w:r>
      <w:r w:rsidR="00070C18" w:rsidRPr="003613C2">
        <w:rPr>
          <w:rFonts w:ascii="Arial" w:hAnsi="Arial" w:cs="Arial"/>
          <w:b/>
          <w:sz w:val="24"/>
          <w:szCs w:val="24"/>
          <w:lang w:val="es-ES"/>
        </w:rPr>
        <w:t>HERRAMIENTAS TECNOLÓGICAS,</w:t>
      </w:r>
      <w:r w:rsidR="000B4B1E">
        <w:rPr>
          <w:rFonts w:ascii="Arial" w:hAnsi="Arial" w:cs="Arial"/>
          <w:b/>
          <w:sz w:val="24"/>
          <w:szCs w:val="24"/>
          <w:lang w:val="es-ES"/>
        </w:rPr>
        <w:t xml:space="preserve"> CON LAS QUE CUENTE EL INSTITU</w:t>
      </w:r>
      <w:r w:rsidR="006A3E7D">
        <w:rPr>
          <w:rFonts w:ascii="Arial" w:hAnsi="Arial" w:cs="Arial"/>
          <w:b/>
          <w:sz w:val="24"/>
          <w:szCs w:val="24"/>
          <w:lang w:val="es-ES"/>
        </w:rPr>
        <w:t>TO</w:t>
      </w:r>
    </w:p>
    <w:p w14:paraId="160CA7C0" w14:textId="315AE50D" w:rsidR="0007164C" w:rsidRDefault="0007164C" w:rsidP="00445968">
      <w:pPr>
        <w:widowControl/>
        <w:autoSpaceDE/>
        <w:autoSpaceDN/>
        <w:spacing w:line="360" w:lineRule="auto"/>
        <w:ind w:left="-426"/>
        <w:jc w:val="center"/>
        <w:rPr>
          <w:rFonts w:ascii="Arial" w:eastAsia="SimSun" w:hAnsi="Arial" w:cs="Arial"/>
          <w:b/>
          <w:sz w:val="24"/>
          <w:szCs w:val="24"/>
          <w:lang w:val="es-ES" w:eastAsia="zh-CN"/>
        </w:rPr>
      </w:pPr>
    </w:p>
    <w:p w14:paraId="7E8C2F50" w14:textId="77777777" w:rsidR="00A13A5B" w:rsidRDefault="00A13A5B" w:rsidP="00445968">
      <w:pPr>
        <w:widowControl/>
        <w:autoSpaceDE/>
        <w:autoSpaceDN/>
        <w:spacing w:line="360" w:lineRule="auto"/>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14:paraId="6300039A" w14:textId="77777777" w:rsidR="00A13A5B" w:rsidRPr="00A13A5B" w:rsidRDefault="00A13A5B" w:rsidP="001A183F">
      <w:pPr>
        <w:widowControl/>
        <w:autoSpaceDE/>
        <w:autoSpaceDN/>
        <w:spacing w:line="276" w:lineRule="auto"/>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14:paraId="12970862" w14:textId="77777777" w:rsidR="00A13A5B" w:rsidRPr="00A13A5B" w:rsidRDefault="00A13A5B" w:rsidP="001A183F">
      <w:pPr>
        <w:widowControl/>
        <w:autoSpaceDE/>
        <w:autoSpaceDN/>
        <w:spacing w:line="276" w:lineRule="auto"/>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14:paraId="47295E7C" w14:textId="77777777" w:rsidR="00A13A5B" w:rsidRPr="00A13A5B" w:rsidRDefault="00A13A5B" w:rsidP="001A183F">
      <w:pPr>
        <w:widowControl/>
        <w:autoSpaceDE/>
        <w:autoSpaceDN/>
        <w:spacing w:line="276" w:lineRule="auto"/>
        <w:ind w:left="-426"/>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14:paraId="191A8E72" w14:textId="77777777" w:rsidR="00A13A5B" w:rsidRPr="00A13A5B" w:rsidRDefault="00A13A5B" w:rsidP="001A183F">
      <w:pPr>
        <w:widowControl/>
        <w:autoSpaceDE/>
        <w:autoSpaceDN/>
        <w:spacing w:line="276" w:lineRule="auto"/>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14:paraId="2AD76543" w14:textId="77777777" w:rsidR="00A13A5B" w:rsidRPr="00A13A5B" w:rsidRDefault="00A13A5B" w:rsidP="001A183F">
      <w:pPr>
        <w:widowControl/>
        <w:autoSpaceDE/>
        <w:autoSpaceDN/>
        <w:spacing w:line="276" w:lineRule="auto"/>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14:paraId="24547782" w14:textId="77777777" w:rsidR="00A13A5B" w:rsidRDefault="00A13A5B" w:rsidP="001A183F">
      <w:pPr>
        <w:widowControl/>
        <w:autoSpaceDE/>
        <w:autoSpaceDN/>
        <w:spacing w:line="276" w:lineRule="auto"/>
        <w:ind w:left="-426"/>
        <w:jc w:val="both"/>
        <w:rPr>
          <w:rFonts w:ascii="Arial" w:eastAsia="SimSun" w:hAnsi="Arial" w:cs="Arial"/>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14:paraId="57798A98" w14:textId="0995DF9C" w:rsidR="004F4561" w:rsidRDefault="009C5F60" w:rsidP="001A183F">
      <w:pPr>
        <w:widowControl/>
        <w:autoSpaceDE/>
        <w:autoSpaceDN/>
        <w:spacing w:line="276" w:lineRule="auto"/>
        <w:ind w:left="-426"/>
        <w:jc w:val="both"/>
        <w:rPr>
          <w:rFonts w:ascii="Arial" w:eastAsia="SimSun" w:hAnsi="Arial" w:cs="Arial"/>
          <w:i/>
          <w:lang w:val="es-ES" w:eastAsia="zh-CN"/>
        </w:rPr>
      </w:pPr>
      <w:r w:rsidRPr="009C5F60">
        <w:rPr>
          <w:rFonts w:ascii="Arial" w:eastAsia="SimSun" w:hAnsi="Arial" w:cs="Arial"/>
          <w:b/>
          <w:lang w:val="es-ES" w:eastAsia="zh-CN"/>
        </w:rPr>
        <w:t>RI:</w:t>
      </w:r>
      <w:r>
        <w:rPr>
          <w:rFonts w:ascii="Arial" w:eastAsia="SimSun" w:hAnsi="Arial" w:cs="Arial"/>
          <w:b/>
          <w:i/>
          <w:lang w:val="es-ES" w:eastAsia="zh-CN"/>
        </w:rPr>
        <w:t xml:space="preserve"> </w:t>
      </w:r>
      <w:r w:rsidRPr="009C5F60">
        <w:rPr>
          <w:rFonts w:ascii="Arial" w:eastAsia="SimSun" w:hAnsi="Arial" w:cs="Arial"/>
          <w:i/>
          <w:lang w:val="es-ES" w:eastAsia="zh-CN"/>
        </w:rPr>
        <w:t>R</w:t>
      </w:r>
      <w:r>
        <w:rPr>
          <w:rFonts w:ascii="Arial" w:eastAsia="SimSun" w:hAnsi="Arial" w:cs="Arial"/>
          <w:i/>
          <w:lang w:val="es-ES" w:eastAsia="zh-CN"/>
        </w:rPr>
        <w:t xml:space="preserve">eglamento Interior del </w:t>
      </w:r>
      <w:r w:rsidRPr="00A13A5B">
        <w:rPr>
          <w:rFonts w:ascii="Arial" w:eastAsia="SimSun" w:hAnsi="Arial" w:cs="Arial"/>
          <w:i/>
          <w:lang w:val="es-ES" w:eastAsia="zh-CN"/>
        </w:rPr>
        <w:t>Instituto Electoral y de Participación Ciudadana de Yucatán</w:t>
      </w:r>
      <w:r w:rsidR="00F4107F">
        <w:rPr>
          <w:rFonts w:ascii="Arial" w:eastAsia="SimSun" w:hAnsi="Arial" w:cs="Arial"/>
          <w:i/>
          <w:lang w:val="es-ES" w:eastAsia="zh-CN"/>
        </w:rPr>
        <w:t>.</w:t>
      </w:r>
    </w:p>
    <w:p w14:paraId="55B01580" w14:textId="1EF07B8A" w:rsidR="00F4107F" w:rsidRDefault="00F4107F" w:rsidP="001A183F">
      <w:pPr>
        <w:widowControl/>
        <w:autoSpaceDE/>
        <w:autoSpaceDN/>
        <w:spacing w:line="276" w:lineRule="auto"/>
        <w:ind w:left="-426"/>
        <w:jc w:val="both"/>
        <w:rPr>
          <w:rFonts w:ascii="Arial" w:eastAsia="SimSun" w:hAnsi="Arial" w:cs="Arial"/>
          <w:i/>
          <w:lang w:val="es-ES" w:eastAsia="zh-CN"/>
        </w:rPr>
      </w:pPr>
      <w:r>
        <w:rPr>
          <w:rFonts w:ascii="Arial" w:eastAsia="SimSun" w:hAnsi="Arial" w:cs="Arial"/>
          <w:b/>
          <w:lang w:val="es-ES" w:eastAsia="zh-CN"/>
        </w:rPr>
        <w:t>EL CONSEJO</w:t>
      </w:r>
      <w:r w:rsidR="00700DDD">
        <w:rPr>
          <w:rFonts w:ascii="Arial" w:eastAsia="SimSun" w:hAnsi="Arial" w:cs="Arial"/>
          <w:b/>
          <w:lang w:val="es-ES" w:eastAsia="zh-CN"/>
        </w:rPr>
        <w:t xml:space="preserve"> GENERAL</w:t>
      </w:r>
      <w:r>
        <w:rPr>
          <w:rFonts w:ascii="Arial" w:eastAsia="SimSun" w:hAnsi="Arial" w:cs="Arial"/>
          <w:b/>
          <w:lang w:val="es-ES" w:eastAsia="zh-CN"/>
        </w:rPr>
        <w:t>:</w:t>
      </w:r>
      <w:r>
        <w:rPr>
          <w:rFonts w:ascii="Arial" w:eastAsia="SimSun" w:hAnsi="Arial" w:cs="Arial"/>
          <w:i/>
          <w:lang w:val="es-ES" w:eastAsia="zh-CN"/>
        </w:rPr>
        <w:t xml:space="preserve"> El Consejo General del Instituto Electoral y de Participación Ciudadana de Yucatán.</w:t>
      </w:r>
    </w:p>
    <w:p w14:paraId="0AC012DC" w14:textId="48E8606C" w:rsidR="00700DDD" w:rsidRDefault="00700DDD" w:rsidP="001A183F">
      <w:pPr>
        <w:widowControl/>
        <w:autoSpaceDE/>
        <w:autoSpaceDN/>
        <w:spacing w:line="276" w:lineRule="auto"/>
        <w:ind w:left="-426"/>
        <w:jc w:val="both"/>
        <w:rPr>
          <w:rFonts w:ascii="Arial" w:eastAsia="SimSun" w:hAnsi="Arial" w:cs="Arial"/>
          <w:i/>
          <w:lang w:val="es-ES" w:eastAsia="zh-CN"/>
        </w:rPr>
      </w:pPr>
      <w:r>
        <w:rPr>
          <w:rFonts w:ascii="Arial" w:eastAsia="SimSun" w:hAnsi="Arial" w:cs="Arial"/>
          <w:b/>
          <w:lang w:val="es-ES" w:eastAsia="zh-CN"/>
        </w:rPr>
        <w:t>LAS COMISIONES:</w:t>
      </w:r>
      <w:r>
        <w:rPr>
          <w:rFonts w:ascii="Arial" w:eastAsia="SimSun" w:hAnsi="Arial" w:cs="Arial"/>
          <w:i/>
          <w:lang w:val="es-ES" w:eastAsia="zh-CN"/>
        </w:rPr>
        <w:t xml:space="preserve"> Las Comisiones del Consejo General del Instituto Electoral y de Participación Ciudadana de Yucatán.</w:t>
      </w:r>
    </w:p>
    <w:p w14:paraId="61FB1094" w14:textId="280D2D07" w:rsidR="00F4107F" w:rsidRDefault="00700DDD" w:rsidP="001A183F">
      <w:pPr>
        <w:widowControl/>
        <w:autoSpaceDE/>
        <w:autoSpaceDN/>
        <w:spacing w:line="276" w:lineRule="auto"/>
        <w:ind w:left="-426"/>
        <w:jc w:val="both"/>
        <w:rPr>
          <w:rFonts w:ascii="Arial" w:eastAsia="SimSun" w:hAnsi="Arial" w:cs="Arial"/>
          <w:i/>
          <w:lang w:val="es-ES" w:eastAsia="zh-CN"/>
        </w:rPr>
      </w:pPr>
      <w:r w:rsidRPr="00EC644F">
        <w:rPr>
          <w:rFonts w:ascii="Arial" w:eastAsia="SimSun" w:hAnsi="Arial" w:cs="Arial"/>
          <w:b/>
          <w:i/>
          <w:lang w:val="es-ES" w:eastAsia="zh-CN"/>
        </w:rPr>
        <w:t>LA JUNTA:</w:t>
      </w:r>
      <w:r>
        <w:rPr>
          <w:rFonts w:ascii="Arial" w:eastAsia="SimSun" w:hAnsi="Arial" w:cs="Arial"/>
          <w:i/>
          <w:lang w:val="es-ES" w:eastAsia="zh-CN"/>
        </w:rPr>
        <w:t xml:space="preserve"> La Junta General Ejecutiva del Instituto.</w:t>
      </w:r>
    </w:p>
    <w:p w14:paraId="66A534B6" w14:textId="5BD4B02A" w:rsidR="00D777ED" w:rsidRPr="00F4107F" w:rsidRDefault="00D777ED" w:rsidP="00D777ED">
      <w:pPr>
        <w:widowControl/>
        <w:autoSpaceDE/>
        <w:autoSpaceDN/>
        <w:spacing w:line="360" w:lineRule="auto"/>
        <w:ind w:left="-426"/>
        <w:jc w:val="both"/>
        <w:rPr>
          <w:rFonts w:ascii="Arial" w:eastAsia="SimSun" w:hAnsi="Arial" w:cs="Arial"/>
          <w:i/>
          <w:lang w:val="es-ES" w:eastAsia="zh-CN"/>
        </w:rPr>
      </w:pPr>
      <w:r>
        <w:rPr>
          <w:rFonts w:ascii="Arial" w:eastAsia="SimSun" w:hAnsi="Arial" w:cs="Arial"/>
          <w:b/>
          <w:lang w:val="es-ES" w:eastAsia="zh-CN"/>
        </w:rPr>
        <w:t>COVID-</w:t>
      </w:r>
      <w:r w:rsidRPr="00D777ED">
        <w:rPr>
          <w:rFonts w:ascii="Arial" w:eastAsia="SimSun" w:hAnsi="Arial" w:cs="Arial"/>
          <w:b/>
          <w:i/>
          <w:lang w:val="es-ES" w:eastAsia="zh-CN"/>
        </w:rPr>
        <w:t>19</w:t>
      </w:r>
      <w:r>
        <w:rPr>
          <w:rFonts w:ascii="Arial" w:eastAsia="SimSun" w:hAnsi="Arial" w:cs="Arial"/>
          <w:b/>
          <w:i/>
          <w:lang w:val="es-ES" w:eastAsia="zh-CN"/>
        </w:rPr>
        <w:t xml:space="preserve">: </w:t>
      </w:r>
      <w:r w:rsidRPr="00F4107F">
        <w:rPr>
          <w:rFonts w:ascii="Arial" w:eastAsia="SimSun" w:hAnsi="Arial" w:cs="Arial"/>
          <w:i/>
          <w:lang w:val="es-ES" w:eastAsia="zh-CN"/>
        </w:rPr>
        <w:t>El 31 de diciembre de 2019, autoridades de salud de la ciudad de Wuhan, provincia de Hubei, China informaron sobre la presencia de un conglomerado de 27 casos de Síndrome Respiratorio Agudo de etiología desconocida. El 7 de enero de 2020, las autoridades chinas informaron la presencia de un nuevo coronavirus (2019-nCoV) identificado como posible etiología causante de dicho síndrome.</w:t>
      </w:r>
      <w:r w:rsidR="00EC644F">
        <w:rPr>
          <w:rFonts w:ascii="Arial" w:eastAsia="SimSun" w:hAnsi="Arial" w:cs="Arial"/>
          <w:i/>
          <w:lang w:val="es-ES" w:eastAsia="zh-CN"/>
        </w:rPr>
        <w:t xml:space="preserve"> </w:t>
      </w:r>
      <w:r w:rsidRPr="00F4107F">
        <w:rPr>
          <w:rFonts w:ascii="Arial" w:eastAsia="SimSun" w:hAnsi="Arial" w:cs="Arial"/>
          <w:i/>
          <w:lang w:val="es-ES" w:eastAsia="zh-CN"/>
        </w:rPr>
        <w:t>Los coronavirus son una gran familia de virus que pueden causar en los humanos, se sabe que varios coronavirus causan infecciones respiratorias que van desde el resfriado común hasta enfermedades más graves, como el síndrome respiratorio del Medio Oriente (MERS) y el síndrome respiratorio agudo severo (SARS). El coronavirus descubierto más recientemente causa la enfermedad por coronavirus COVID-19.</w:t>
      </w:r>
      <w:r w:rsidRPr="00F4107F">
        <w:rPr>
          <w:rFonts w:eastAsia="SimSun"/>
          <w:i/>
        </w:rPr>
        <w:footnoteReference w:id="1"/>
      </w:r>
    </w:p>
    <w:p w14:paraId="10631DD4" w14:textId="7201221D" w:rsidR="00D777ED" w:rsidRDefault="00D777ED" w:rsidP="001A183F">
      <w:pPr>
        <w:widowControl/>
        <w:autoSpaceDE/>
        <w:autoSpaceDN/>
        <w:spacing w:line="276" w:lineRule="auto"/>
        <w:ind w:left="-426"/>
        <w:jc w:val="both"/>
        <w:rPr>
          <w:rFonts w:ascii="Arial" w:eastAsia="SimSun" w:hAnsi="Arial" w:cs="Arial"/>
          <w:sz w:val="24"/>
          <w:szCs w:val="24"/>
          <w:lang w:val="es-ES" w:eastAsia="zh-CN"/>
        </w:rPr>
      </w:pPr>
    </w:p>
    <w:p w14:paraId="233E0535" w14:textId="77777777" w:rsidR="00A13A5B" w:rsidRDefault="00A13A5B" w:rsidP="00EA174E">
      <w:pPr>
        <w:widowControl/>
        <w:autoSpaceDE/>
        <w:autoSpaceDN/>
        <w:spacing w:line="360" w:lineRule="auto"/>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14:paraId="1D5A7522" w14:textId="77777777" w:rsidR="00480B24" w:rsidRPr="00B513A7" w:rsidRDefault="00480B24" w:rsidP="00EA174E">
      <w:pPr>
        <w:widowControl/>
        <w:autoSpaceDE/>
        <w:autoSpaceDN/>
        <w:spacing w:line="360" w:lineRule="auto"/>
        <w:ind w:left="-426"/>
        <w:jc w:val="both"/>
        <w:rPr>
          <w:rFonts w:ascii="Arial" w:hAnsi="Arial" w:cs="Arial"/>
          <w:sz w:val="24"/>
          <w:szCs w:val="24"/>
          <w:lang w:val="es-ES"/>
        </w:rPr>
      </w:pPr>
    </w:p>
    <w:p w14:paraId="1C914BE6" w14:textId="2324A2A0" w:rsidR="0053325F" w:rsidRDefault="00B34AB3" w:rsidP="00B34AB3">
      <w:pPr>
        <w:widowControl/>
        <w:autoSpaceDE/>
        <w:autoSpaceDN/>
        <w:spacing w:line="360" w:lineRule="auto"/>
        <w:ind w:left="-426"/>
        <w:jc w:val="both"/>
        <w:rPr>
          <w:rFonts w:ascii="Arial" w:eastAsia="SimSun" w:hAnsi="Arial" w:cs="Arial"/>
          <w:sz w:val="24"/>
          <w:szCs w:val="24"/>
          <w:lang w:val="es-ES" w:eastAsia="zh-CN"/>
        </w:rPr>
      </w:pPr>
      <w:r w:rsidRPr="00955D51">
        <w:rPr>
          <w:rFonts w:ascii="Arial" w:eastAsia="SimSun" w:hAnsi="Arial" w:cs="Arial"/>
          <w:b/>
          <w:sz w:val="24"/>
          <w:szCs w:val="24"/>
          <w:lang w:val="es-ES" w:eastAsia="zh-CN"/>
        </w:rPr>
        <w:t>I.-</w:t>
      </w:r>
      <w:r w:rsidRPr="00955D51">
        <w:rPr>
          <w:rFonts w:ascii="Arial" w:eastAsia="SimSun" w:hAnsi="Arial" w:cs="Arial"/>
          <w:sz w:val="24"/>
          <w:szCs w:val="24"/>
          <w:lang w:val="es-ES" w:eastAsia="zh-CN"/>
        </w:rPr>
        <w:t xml:space="preserve"> </w:t>
      </w:r>
      <w:r w:rsidR="00827752">
        <w:rPr>
          <w:rFonts w:ascii="Arial" w:eastAsia="SimSun" w:hAnsi="Arial" w:cs="Arial"/>
          <w:sz w:val="24"/>
          <w:szCs w:val="24"/>
          <w:lang w:val="es-ES" w:eastAsia="zh-CN"/>
        </w:rPr>
        <w:t>E</w:t>
      </w:r>
      <w:r w:rsidR="00D777ED" w:rsidRPr="00B513A7">
        <w:rPr>
          <w:rFonts w:ascii="Arial" w:hAnsi="Arial" w:cs="Arial"/>
          <w:sz w:val="24"/>
          <w:szCs w:val="24"/>
          <w:lang w:val="es-ES"/>
        </w:rPr>
        <w:t>l once de marzo de dos mil veinte, la Organización Mundial de la Salud declaró que la enfermedad causada por el virus COVID-19 dejó de ser una epidemia, para convertirse en una pandemia, pues causa una afectación en la población a nivel mundial.</w:t>
      </w:r>
    </w:p>
    <w:p w14:paraId="6465EE69" w14:textId="77777777" w:rsidR="009C5C5B" w:rsidRPr="00B513A7" w:rsidRDefault="009C5C5B" w:rsidP="00EA174E">
      <w:pPr>
        <w:widowControl/>
        <w:autoSpaceDE/>
        <w:autoSpaceDN/>
        <w:spacing w:line="360" w:lineRule="auto"/>
        <w:ind w:left="-426"/>
        <w:jc w:val="both"/>
        <w:rPr>
          <w:rFonts w:ascii="Arial" w:hAnsi="Arial" w:cs="Arial"/>
          <w:sz w:val="24"/>
          <w:szCs w:val="24"/>
          <w:lang w:val="es-ES"/>
        </w:rPr>
      </w:pPr>
    </w:p>
    <w:p w14:paraId="35782FE0" w14:textId="768C6CD2" w:rsidR="00ED1D01" w:rsidRPr="00B513A7" w:rsidRDefault="00ED1D01" w:rsidP="00EA174E">
      <w:pPr>
        <w:widowControl/>
        <w:autoSpaceDE/>
        <w:autoSpaceDN/>
        <w:spacing w:line="360" w:lineRule="auto"/>
        <w:ind w:left="-426"/>
        <w:jc w:val="both"/>
        <w:rPr>
          <w:rFonts w:ascii="Arial" w:hAnsi="Arial" w:cs="Arial"/>
          <w:sz w:val="24"/>
          <w:szCs w:val="24"/>
          <w:lang w:val="es-ES"/>
        </w:rPr>
      </w:pPr>
      <w:r w:rsidRPr="00B513A7">
        <w:rPr>
          <w:rFonts w:ascii="Arial" w:hAnsi="Arial" w:cs="Arial"/>
          <w:b/>
          <w:sz w:val="24"/>
          <w:szCs w:val="24"/>
          <w:lang w:val="es-ES"/>
        </w:rPr>
        <w:lastRenderedPageBreak/>
        <w:t>II.-</w:t>
      </w:r>
      <w:r w:rsidRPr="00B513A7">
        <w:rPr>
          <w:rFonts w:ascii="Arial" w:hAnsi="Arial" w:cs="Arial"/>
          <w:sz w:val="24"/>
          <w:szCs w:val="24"/>
          <w:lang w:val="es-ES"/>
        </w:rPr>
        <w:t xml:space="preserve"> </w:t>
      </w:r>
      <w:r w:rsidR="00955D51">
        <w:rPr>
          <w:rFonts w:ascii="Arial" w:hAnsi="Arial" w:cs="Arial"/>
          <w:sz w:val="24"/>
          <w:szCs w:val="24"/>
          <w:lang w:val="es-ES"/>
        </w:rPr>
        <w:t>L</w:t>
      </w:r>
      <w:r w:rsidR="00827752">
        <w:rPr>
          <w:rFonts w:ascii="Arial" w:hAnsi="Arial" w:cs="Arial"/>
          <w:sz w:val="24"/>
          <w:szCs w:val="24"/>
          <w:lang w:val="es-ES"/>
        </w:rPr>
        <w:t>a Organización Mundial de la S</w:t>
      </w:r>
      <w:r w:rsidR="00955D51" w:rsidRPr="00B513A7">
        <w:rPr>
          <w:rFonts w:ascii="Arial" w:hAnsi="Arial" w:cs="Arial"/>
          <w:sz w:val="24"/>
          <w:szCs w:val="24"/>
          <w:lang w:val="es-ES"/>
        </w:rPr>
        <w:t xml:space="preserve">alud, la Secretaria de la Salud federal y la propia del estado de Yucatán, han señalado que la enfermedad ocasionada por el virus </w:t>
      </w:r>
      <w:r w:rsidR="00955D51" w:rsidRPr="00827752">
        <w:rPr>
          <w:rFonts w:ascii="Arial" w:hAnsi="Arial" w:cs="Arial"/>
          <w:b/>
          <w:sz w:val="24"/>
          <w:szCs w:val="24"/>
          <w:lang w:val="es-ES"/>
        </w:rPr>
        <w:t>CO</w:t>
      </w:r>
      <w:r w:rsidR="00827752" w:rsidRPr="00827752">
        <w:rPr>
          <w:rFonts w:ascii="Arial" w:hAnsi="Arial" w:cs="Arial"/>
          <w:b/>
          <w:sz w:val="24"/>
          <w:szCs w:val="24"/>
          <w:lang w:val="es-ES"/>
        </w:rPr>
        <w:t>V</w:t>
      </w:r>
      <w:r w:rsidR="00955D51" w:rsidRPr="00827752">
        <w:rPr>
          <w:rFonts w:ascii="Arial" w:hAnsi="Arial" w:cs="Arial"/>
          <w:b/>
          <w:sz w:val="24"/>
          <w:szCs w:val="24"/>
          <w:lang w:val="es-ES"/>
        </w:rPr>
        <w:t>ID-19</w:t>
      </w:r>
      <w:r w:rsidR="00955D51" w:rsidRPr="00B513A7">
        <w:rPr>
          <w:rFonts w:ascii="Arial" w:hAnsi="Arial" w:cs="Arial"/>
          <w:sz w:val="24"/>
          <w:szCs w:val="24"/>
          <w:lang w:val="es-ES"/>
        </w:rPr>
        <w:t xml:space="preserve"> pone en riesgo la salud de la población en general por su fácil propagación por el contacto con persona infectadas y llevarse las manos a los oídos, nariz o boca.</w:t>
      </w:r>
      <w:r w:rsidR="00955D51" w:rsidRPr="00B513A7">
        <w:rPr>
          <w:rStyle w:val="Refdenotaalpie"/>
          <w:rFonts w:ascii="Arial" w:hAnsi="Arial" w:cs="Arial"/>
          <w:sz w:val="24"/>
          <w:szCs w:val="24"/>
          <w:lang w:val="es-ES"/>
        </w:rPr>
        <w:footnoteReference w:id="2"/>
      </w:r>
    </w:p>
    <w:p w14:paraId="5ED17645" w14:textId="77777777" w:rsidR="00ED1D01" w:rsidRPr="00B513A7" w:rsidRDefault="00ED1D01" w:rsidP="00EA174E">
      <w:pPr>
        <w:widowControl/>
        <w:autoSpaceDE/>
        <w:autoSpaceDN/>
        <w:spacing w:line="360" w:lineRule="auto"/>
        <w:ind w:left="-426"/>
        <w:jc w:val="both"/>
        <w:rPr>
          <w:rFonts w:ascii="Arial" w:hAnsi="Arial" w:cs="Arial"/>
          <w:sz w:val="24"/>
          <w:szCs w:val="24"/>
          <w:lang w:val="es-ES"/>
        </w:rPr>
      </w:pPr>
    </w:p>
    <w:p w14:paraId="24B3235D" w14:textId="2FAF686A" w:rsidR="00ED1D01" w:rsidRDefault="00C80634" w:rsidP="00EA174E">
      <w:pPr>
        <w:widowControl/>
        <w:autoSpaceDE/>
        <w:autoSpaceDN/>
        <w:spacing w:line="360" w:lineRule="auto"/>
        <w:ind w:left="-426"/>
        <w:jc w:val="both"/>
        <w:rPr>
          <w:rFonts w:ascii="Arial" w:eastAsia="SimSun" w:hAnsi="Arial" w:cs="Arial"/>
          <w:sz w:val="24"/>
          <w:szCs w:val="24"/>
          <w:lang w:val="es-ES" w:eastAsia="zh-CN"/>
        </w:rPr>
      </w:pPr>
      <w:r w:rsidRPr="00955D51">
        <w:rPr>
          <w:rFonts w:ascii="Arial" w:hAnsi="Arial" w:cs="Arial"/>
          <w:b/>
          <w:sz w:val="24"/>
          <w:szCs w:val="24"/>
          <w:lang w:val="es-ES"/>
        </w:rPr>
        <w:t>III.-</w:t>
      </w:r>
      <w:r w:rsidRPr="00B513A7">
        <w:rPr>
          <w:rFonts w:ascii="Arial" w:hAnsi="Arial" w:cs="Arial"/>
          <w:sz w:val="24"/>
          <w:szCs w:val="24"/>
          <w:lang w:val="es-ES"/>
        </w:rPr>
        <w:t xml:space="preserve"> </w:t>
      </w:r>
      <w:r w:rsidR="00F070E9" w:rsidRPr="00B513A7">
        <w:rPr>
          <w:rFonts w:ascii="Arial" w:eastAsia="SimSun" w:hAnsi="Arial" w:cs="Arial"/>
          <w:sz w:val="24"/>
          <w:szCs w:val="24"/>
          <w:lang w:val="es-ES" w:eastAsia="zh-CN"/>
        </w:rPr>
        <w:t xml:space="preserve">El diecinueve de marzo del año dos mil veinte, el Instituto </w:t>
      </w:r>
      <w:r w:rsidR="002E6682">
        <w:rPr>
          <w:rFonts w:ascii="Arial" w:eastAsia="SimSun" w:hAnsi="Arial" w:cs="Arial"/>
          <w:sz w:val="24"/>
          <w:szCs w:val="24"/>
          <w:lang w:val="es-ES" w:eastAsia="zh-CN"/>
        </w:rPr>
        <w:t xml:space="preserve">a través de la Junta </w:t>
      </w:r>
      <w:r w:rsidR="00F070E9" w:rsidRPr="00B513A7">
        <w:rPr>
          <w:rFonts w:ascii="Arial" w:eastAsia="SimSun" w:hAnsi="Arial" w:cs="Arial"/>
          <w:sz w:val="24"/>
          <w:szCs w:val="24"/>
          <w:lang w:val="es-ES" w:eastAsia="zh-CN"/>
        </w:rPr>
        <w:t>dio a conocer la implementación de diversas medidas de prevención, información y orientación a fin de mitigar el riesgo de contagio entre el personal de este órgano institucional</w:t>
      </w:r>
      <w:r w:rsidR="00F070E9">
        <w:rPr>
          <w:rFonts w:ascii="Arial" w:eastAsia="SimSun" w:hAnsi="Arial" w:cs="Arial"/>
          <w:sz w:val="24"/>
          <w:szCs w:val="24"/>
          <w:lang w:val="es-ES" w:eastAsia="zh-CN"/>
        </w:rPr>
        <w:t xml:space="preserve">, </w:t>
      </w:r>
      <w:r w:rsidR="002E6682">
        <w:rPr>
          <w:rFonts w:ascii="Arial" w:eastAsia="SimSun" w:hAnsi="Arial" w:cs="Arial"/>
          <w:sz w:val="24"/>
          <w:szCs w:val="24"/>
          <w:lang w:val="es-ES" w:eastAsia="zh-CN"/>
        </w:rPr>
        <w:t>en</w:t>
      </w:r>
      <w:r w:rsidR="00F070E9">
        <w:rPr>
          <w:rFonts w:ascii="Arial" w:eastAsia="SimSun" w:hAnsi="Arial" w:cs="Arial"/>
          <w:sz w:val="24"/>
          <w:szCs w:val="24"/>
          <w:lang w:val="es-ES" w:eastAsia="zh-CN"/>
        </w:rPr>
        <w:t xml:space="preserve"> la página electrónica institucional </w:t>
      </w:r>
      <w:hyperlink r:id="rId8" w:history="1">
        <w:r w:rsidR="00F070E9" w:rsidRPr="008D424A">
          <w:rPr>
            <w:rStyle w:val="Hipervnculo"/>
            <w:rFonts w:ascii="Arial" w:eastAsia="SimSun" w:hAnsi="Arial" w:cs="Arial"/>
            <w:sz w:val="24"/>
            <w:szCs w:val="24"/>
            <w:lang w:val="es-ES" w:eastAsia="zh-CN"/>
          </w:rPr>
          <w:t>www.iepac.mx</w:t>
        </w:r>
      </w:hyperlink>
      <w:r w:rsidR="00F070E9" w:rsidRPr="00B513A7">
        <w:rPr>
          <w:rFonts w:ascii="Arial" w:eastAsia="SimSun" w:hAnsi="Arial" w:cs="Arial"/>
          <w:sz w:val="24"/>
          <w:szCs w:val="24"/>
          <w:lang w:val="es-ES" w:eastAsia="zh-CN"/>
        </w:rPr>
        <w:t>.</w:t>
      </w:r>
    </w:p>
    <w:p w14:paraId="076068A7" w14:textId="77777777" w:rsidR="00580C42" w:rsidRPr="00B513A7" w:rsidRDefault="00580C42" w:rsidP="00BC29ED">
      <w:pPr>
        <w:widowControl/>
        <w:autoSpaceDE/>
        <w:autoSpaceDN/>
        <w:spacing w:line="360" w:lineRule="auto"/>
        <w:ind w:left="-426" w:right="-1"/>
        <w:jc w:val="both"/>
        <w:rPr>
          <w:rFonts w:ascii="Arial" w:eastAsia="SimSun" w:hAnsi="Arial" w:cs="Arial"/>
          <w:sz w:val="24"/>
          <w:szCs w:val="24"/>
          <w:lang w:val="es-ES" w:eastAsia="zh-CN"/>
        </w:rPr>
      </w:pPr>
    </w:p>
    <w:p w14:paraId="189B752F" w14:textId="672BEB08" w:rsidR="00467F35" w:rsidRPr="00B513A7" w:rsidRDefault="00EC07EF" w:rsidP="00BC29ED">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b/>
          <w:sz w:val="24"/>
          <w:szCs w:val="24"/>
          <w:lang w:val="es-ES" w:eastAsia="zh-CN"/>
        </w:rPr>
        <w:t>I</w:t>
      </w:r>
      <w:r w:rsidR="00467F35" w:rsidRPr="00B513A7">
        <w:rPr>
          <w:rFonts w:ascii="Arial" w:eastAsia="SimSun" w:hAnsi="Arial" w:cs="Arial"/>
          <w:b/>
          <w:sz w:val="24"/>
          <w:szCs w:val="24"/>
          <w:lang w:val="es-ES" w:eastAsia="zh-CN"/>
        </w:rPr>
        <w:t>V.-</w:t>
      </w:r>
      <w:r w:rsidR="00467F35" w:rsidRPr="00B513A7">
        <w:rPr>
          <w:rFonts w:ascii="Arial" w:eastAsia="SimSun" w:hAnsi="Arial" w:cs="Arial"/>
          <w:sz w:val="24"/>
          <w:szCs w:val="24"/>
          <w:lang w:val="es-ES" w:eastAsia="zh-CN"/>
        </w:rPr>
        <w:t xml:space="preserve"> </w:t>
      </w:r>
      <w:r w:rsidR="00F070E9" w:rsidRPr="00B513A7">
        <w:rPr>
          <w:rFonts w:ascii="Arial" w:eastAsia="SimSun" w:hAnsi="Arial" w:cs="Arial"/>
          <w:sz w:val="24"/>
          <w:szCs w:val="24"/>
          <w:lang w:val="es-ES" w:eastAsia="zh-CN"/>
        </w:rPr>
        <w:t>El veintitrés de marzo del año dos mil veinte, se publicó en la edición vespertina del Diario Oficial de la Federación el Acuerdo mediante el cual el Consejo de Salubridad General reconoce la epidemia de enfermedad por el virus SARS-CoV2 (COVID-19) en México, como una enfermedad grave de atención prioritaria, así como se establecen las actividades de preparación y respuesta ante dicha epidemia.</w:t>
      </w:r>
    </w:p>
    <w:p w14:paraId="1EEB4D7D" w14:textId="77777777" w:rsidR="00E34A99" w:rsidRPr="00B513A7" w:rsidRDefault="00E34A99" w:rsidP="00BC29ED">
      <w:pPr>
        <w:widowControl/>
        <w:autoSpaceDE/>
        <w:autoSpaceDN/>
        <w:spacing w:line="360" w:lineRule="auto"/>
        <w:ind w:left="-426" w:right="-1"/>
        <w:jc w:val="both"/>
        <w:rPr>
          <w:rFonts w:ascii="Arial" w:eastAsia="SimSun" w:hAnsi="Arial" w:cs="Arial"/>
          <w:sz w:val="24"/>
          <w:szCs w:val="24"/>
          <w:lang w:val="es-ES" w:eastAsia="zh-CN"/>
        </w:rPr>
      </w:pPr>
    </w:p>
    <w:p w14:paraId="44087DD7" w14:textId="33CF6374" w:rsidR="00EC07EF" w:rsidRPr="00B513A7" w:rsidRDefault="00EC07EF" w:rsidP="00EC07EF">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b/>
          <w:sz w:val="24"/>
          <w:szCs w:val="24"/>
          <w:lang w:val="es-ES" w:eastAsia="zh-CN"/>
        </w:rPr>
        <w:t>V.-</w:t>
      </w:r>
      <w:r w:rsidRPr="00B513A7">
        <w:rPr>
          <w:rFonts w:ascii="Arial" w:eastAsia="SimSun" w:hAnsi="Arial" w:cs="Arial"/>
          <w:sz w:val="24"/>
          <w:szCs w:val="24"/>
          <w:lang w:val="es-ES" w:eastAsia="zh-CN"/>
        </w:rPr>
        <w:t xml:space="preserve"> </w:t>
      </w:r>
      <w:r w:rsidR="00F070E9" w:rsidRPr="00B513A7">
        <w:rPr>
          <w:rFonts w:ascii="Arial" w:eastAsia="SimSun" w:hAnsi="Arial" w:cs="Arial"/>
          <w:sz w:val="24"/>
          <w:szCs w:val="24"/>
          <w:lang w:eastAsia="zh-CN"/>
        </w:rPr>
        <w:t xml:space="preserve">El veinticuatro de marzo del año dos mil veinte, con base al Acuerdo citado en el antecedente anterior, así como la declaración de la Organización Mundial de la Salud en el mismo sentido, el Subsecretario de </w:t>
      </w:r>
      <w:r w:rsidR="002E6682">
        <w:rPr>
          <w:rFonts w:ascii="Arial" w:eastAsia="SimSun" w:hAnsi="Arial" w:cs="Arial"/>
          <w:sz w:val="24"/>
          <w:szCs w:val="24"/>
          <w:lang w:eastAsia="zh-CN"/>
        </w:rPr>
        <w:t>Salud, declaró el inicio de la F</w:t>
      </w:r>
      <w:r w:rsidR="00F070E9" w:rsidRPr="00B513A7">
        <w:rPr>
          <w:rFonts w:ascii="Arial" w:eastAsia="SimSun" w:hAnsi="Arial" w:cs="Arial"/>
          <w:sz w:val="24"/>
          <w:szCs w:val="24"/>
          <w:lang w:eastAsia="zh-CN"/>
        </w:rPr>
        <w:t xml:space="preserve">ase </w:t>
      </w:r>
      <w:r w:rsidR="002E6682">
        <w:rPr>
          <w:rFonts w:ascii="Arial" w:eastAsia="SimSun" w:hAnsi="Arial" w:cs="Arial"/>
          <w:sz w:val="24"/>
          <w:szCs w:val="24"/>
          <w:lang w:eastAsia="zh-CN"/>
        </w:rPr>
        <w:t>II</w:t>
      </w:r>
      <w:r w:rsidR="00F070E9" w:rsidRPr="00B513A7">
        <w:rPr>
          <w:rFonts w:ascii="Arial" w:eastAsia="SimSun" w:hAnsi="Arial" w:cs="Arial"/>
          <w:sz w:val="24"/>
          <w:szCs w:val="24"/>
          <w:lang w:eastAsia="zh-CN"/>
        </w:rPr>
        <w:t xml:space="preserve"> por la pandemia del Coronavirus COVID-19.</w:t>
      </w:r>
    </w:p>
    <w:p w14:paraId="14D07B3F" w14:textId="77777777" w:rsidR="00EC07EF" w:rsidRPr="00B513A7" w:rsidRDefault="00EC07EF" w:rsidP="00EC07EF">
      <w:pPr>
        <w:widowControl/>
        <w:autoSpaceDE/>
        <w:autoSpaceDN/>
        <w:spacing w:line="360" w:lineRule="auto"/>
        <w:ind w:left="-426" w:right="-1"/>
        <w:jc w:val="both"/>
        <w:rPr>
          <w:rFonts w:ascii="Arial" w:eastAsia="SimSun" w:hAnsi="Arial" w:cs="Arial"/>
          <w:sz w:val="24"/>
          <w:szCs w:val="24"/>
          <w:lang w:val="es-ES" w:eastAsia="zh-CN"/>
        </w:rPr>
      </w:pPr>
    </w:p>
    <w:p w14:paraId="1D14E712" w14:textId="012C7832" w:rsidR="00EC07EF" w:rsidRPr="00B513A7" w:rsidRDefault="00EC07EF" w:rsidP="00EC07EF">
      <w:pPr>
        <w:widowControl/>
        <w:autoSpaceDE/>
        <w:autoSpaceDN/>
        <w:spacing w:line="360" w:lineRule="auto"/>
        <w:ind w:left="-426" w:right="-1"/>
        <w:jc w:val="both"/>
        <w:rPr>
          <w:rFonts w:ascii="Arial" w:eastAsia="SimSun" w:hAnsi="Arial" w:cs="Arial"/>
          <w:sz w:val="24"/>
          <w:szCs w:val="24"/>
          <w:lang w:eastAsia="zh-CN"/>
        </w:rPr>
      </w:pPr>
      <w:r w:rsidRPr="00B513A7">
        <w:rPr>
          <w:rFonts w:ascii="Arial" w:eastAsia="SimSun" w:hAnsi="Arial" w:cs="Arial"/>
          <w:b/>
          <w:sz w:val="24"/>
          <w:szCs w:val="24"/>
          <w:lang w:eastAsia="zh-CN"/>
        </w:rPr>
        <w:t>VI.-</w:t>
      </w:r>
      <w:r w:rsidRPr="00B513A7">
        <w:rPr>
          <w:rFonts w:ascii="Arial" w:eastAsia="SimSun" w:hAnsi="Arial" w:cs="Arial"/>
          <w:sz w:val="24"/>
          <w:szCs w:val="24"/>
          <w:lang w:eastAsia="zh-CN"/>
        </w:rPr>
        <w:t xml:space="preserve"> </w:t>
      </w:r>
      <w:r w:rsidR="00F070E9" w:rsidRPr="00B513A7">
        <w:rPr>
          <w:rFonts w:ascii="Arial" w:eastAsia="SimSun" w:hAnsi="Arial" w:cs="Arial"/>
          <w:sz w:val="24"/>
          <w:szCs w:val="24"/>
          <w:lang w:eastAsia="zh-CN"/>
        </w:rPr>
        <w:t>El veinticuatro de marzo del año dos mil veinte, se publicó en el Diario Oficial de la Federación, el Acuerdo por el que se establecen las medidas preventivas que se deberán implementar para la mitigación y control de los riesgos para la salud que implica la enfermedad por el virus SARS-CoV2 (COVID-19).</w:t>
      </w:r>
      <w:r w:rsidR="00F070E9" w:rsidRPr="00B513A7">
        <w:rPr>
          <w:rStyle w:val="Refdenotaalpie"/>
          <w:rFonts w:ascii="Arial" w:eastAsia="SimSun" w:hAnsi="Arial" w:cs="Arial"/>
          <w:sz w:val="24"/>
          <w:szCs w:val="24"/>
          <w:lang w:eastAsia="zh-CN"/>
        </w:rPr>
        <w:footnoteReference w:id="3"/>
      </w:r>
      <w:r w:rsidR="00F070E9">
        <w:rPr>
          <w:rFonts w:ascii="Arial" w:eastAsia="SimSun" w:hAnsi="Arial" w:cs="Arial"/>
          <w:sz w:val="24"/>
          <w:szCs w:val="24"/>
          <w:lang w:eastAsia="zh-CN"/>
        </w:rPr>
        <w:t xml:space="preserve"> </w:t>
      </w:r>
      <w:r w:rsidR="00F070E9" w:rsidRPr="00F070E9">
        <w:rPr>
          <w:rFonts w:ascii="Arial" w:eastAsia="SimSun" w:hAnsi="Arial" w:cs="Arial"/>
          <w:b/>
          <w:sz w:val="24"/>
          <w:szCs w:val="24"/>
          <w:lang w:eastAsia="zh-CN"/>
        </w:rPr>
        <w:t>En el artículo primero</w:t>
      </w:r>
      <w:r w:rsidR="00F070E9" w:rsidRPr="00B513A7">
        <w:rPr>
          <w:rFonts w:ascii="Arial" w:eastAsia="SimSun" w:hAnsi="Arial" w:cs="Arial"/>
          <w:sz w:val="24"/>
          <w:szCs w:val="24"/>
          <w:lang w:eastAsia="zh-CN"/>
        </w:rPr>
        <w:t xml:space="preserve"> se establece que todas las autoridades de los tres órdenes de gobierno están obligadas a la </w:t>
      </w:r>
      <w:r w:rsidR="00F070E9" w:rsidRPr="00B513A7">
        <w:rPr>
          <w:rFonts w:ascii="Arial" w:eastAsia="SimSun" w:hAnsi="Arial" w:cs="Arial"/>
          <w:sz w:val="24"/>
          <w:szCs w:val="24"/>
          <w:lang w:eastAsia="zh-CN"/>
        </w:rPr>
        <w:lastRenderedPageBreak/>
        <w:t>instrumentación de las medidas preventivas contra la enfermedad por el virus SARS-CoV2 (COVID-19), entendiendo como tales  aquellas intervenciones comunitarias definidas en la "Jornada Nacional de Sana Distancia", que tienen como objetivo el distanciamiento social para la mitigación de la transmisión poblacional de virus SARS-CoV2 (COVID-19), disminuyendo así el número de contagios de persona a persona y, por ende, el de propagación de la enfermedad, con especial énfasis en grupos vulnerables, permitiendo además que la carga de enfermedad esperada no se concentre en unidades de tiempo reducidas, con el subsecuente beneficio de garantizar el acceso a la atención médica hospitalaria para los casos graves.</w:t>
      </w:r>
      <w:r w:rsidR="00F070E9">
        <w:rPr>
          <w:rFonts w:ascii="Arial" w:eastAsia="SimSun" w:hAnsi="Arial" w:cs="Arial"/>
          <w:sz w:val="24"/>
          <w:szCs w:val="24"/>
          <w:lang w:eastAsia="zh-CN"/>
        </w:rPr>
        <w:t xml:space="preserve"> </w:t>
      </w:r>
      <w:r w:rsidR="00F070E9" w:rsidRPr="00B513A7">
        <w:rPr>
          <w:rFonts w:ascii="Arial" w:eastAsia="SimSun" w:hAnsi="Arial" w:cs="Arial"/>
          <w:sz w:val="24"/>
          <w:szCs w:val="24"/>
          <w:lang w:eastAsia="zh-CN"/>
        </w:rPr>
        <w:t>Asimismo, entre otros aspectos, indica que se deberá evitar la asistencia a centros de trabajo de personas en condiciones vulnerables y suspender temporalmente las actividades que involucren la concentración física, tránsito o desplazamiento de personas, a partir de la entrada en vigor de ese acuerdo y hasta el diecinueve de abril del año dos mil veinte; así como que deberán instrumentarse planes que garanticen la continuidad de operaciones para el cumplimiento de sus funciones esenciales relacionadas con la mitigación y control de los riesgos para salud que implica la enfermedad por el virus SARS-CoV2 (COVID-19) y garantizar los derechos humanos de las personas trabajadoras.</w:t>
      </w:r>
    </w:p>
    <w:p w14:paraId="1D748AF5" w14:textId="360E9B29" w:rsidR="00084969" w:rsidRDefault="00F070E9" w:rsidP="00EC07EF">
      <w:pPr>
        <w:widowControl/>
        <w:autoSpaceDE/>
        <w:autoSpaceDN/>
        <w:spacing w:line="360" w:lineRule="auto"/>
        <w:ind w:left="-426" w:right="-1"/>
        <w:jc w:val="both"/>
        <w:rPr>
          <w:rFonts w:ascii="Arial" w:eastAsia="SimSun" w:hAnsi="Arial" w:cs="Arial"/>
          <w:sz w:val="24"/>
          <w:szCs w:val="24"/>
          <w:lang w:eastAsia="zh-CN"/>
        </w:rPr>
      </w:pPr>
      <w:r w:rsidRPr="00F070E9">
        <w:rPr>
          <w:rFonts w:ascii="Arial" w:eastAsia="SimSun" w:hAnsi="Arial" w:cs="Arial"/>
          <w:b/>
          <w:sz w:val="24"/>
          <w:szCs w:val="24"/>
          <w:lang w:eastAsia="zh-CN"/>
        </w:rPr>
        <w:t>En el Artículo segundo</w:t>
      </w:r>
      <w:r>
        <w:rPr>
          <w:rFonts w:ascii="Arial" w:eastAsia="SimSun" w:hAnsi="Arial" w:cs="Arial"/>
          <w:sz w:val="24"/>
          <w:szCs w:val="24"/>
          <w:lang w:eastAsia="zh-CN"/>
        </w:rPr>
        <w:t>, se establecen, entre otras, l</w:t>
      </w:r>
      <w:r w:rsidRPr="00F070E9">
        <w:rPr>
          <w:rFonts w:ascii="Arial" w:eastAsia="SimSun" w:hAnsi="Arial" w:cs="Arial"/>
          <w:sz w:val="24"/>
          <w:szCs w:val="24"/>
          <w:lang w:eastAsia="zh-CN"/>
        </w:rPr>
        <w:t xml:space="preserve">as medidas preventivas que los sectores </w:t>
      </w:r>
      <w:r w:rsidRPr="00F070E9">
        <w:rPr>
          <w:rFonts w:ascii="Arial" w:eastAsia="SimSun" w:hAnsi="Arial" w:cs="Arial"/>
          <w:b/>
          <w:sz w:val="24"/>
          <w:szCs w:val="24"/>
          <w:lang w:eastAsia="zh-CN"/>
        </w:rPr>
        <w:t>público</w:t>
      </w:r>
      <w:r w:rsidRPr="00F070E9">
        <w:rPr>
          <w:rFonts w:ascii="Arial" w:eastAsia="SimSun" w:hAnsi="Arial" w:cs="Arial"/>
          <w:sz w:val="24"/>
          <w:szCs w:val="24"/>
          <w:lang w:eastAsia="zh-CN"/>
        </w:rPr>
        <w:t>, privado y social deberán poner</w:t>
      </w:r>
      <w:r w:rsidR="00084969">
        <w:rPr>
          <w:rFonts w:ascii="Arial" w:eastAsia="SimSun" w:hAnsi="Arial" w:cs="Arial"/>
          <w:sz w:val="24"/>
          <w:szCs w:val="24"/>
          <w:lang w:eastAsia="zh-CN"/>
        </w:rPr>
        <w:t xml:space="preserve"> en práctica; siendo; e</w:t>
      </w:r>
      <w:r w:rsidRPr="00F070E9">
        <w:rPr>
          <w:rFonts w:ascii="Arial" w:eastAsia="SimSun" w:hAnsi="Arial" w:cs="Arial"/>
          <w:sz w:val="24"/>
          <w:szCs w:val="24"/>
          <w:lang w:eastAsia="zh-CN"/>
        </w:rPr>
        <w:t>vitar la asistencia a centros de trabajo, espacios públicos y otros lugares concurridos, a los adultos mayores de 65 años o más y grupos de personas con riesgo a desarrollar enfermedad grave y/o morir a causa de ella, quienes en todo momento, en su caso, y a manera de permiso con goce de sueldo, gozarán de su salario y demás prestaciones establecidas en la normatividad vigente indicada en el inciso c) del presente artículo. Estos grupos incluyen mujeres embarazadas o en periodo de lactancia, menores de 5 años, personas con discapacidad, personas con enfermedades crónicas no transmisibles (personas con hipertensión arterial, pulmonar, insuficiencia renal, lupus, cáncer, diabetes mellitus, obesidad, insuficiencia hepática o metabólica, enfermedad cardiaca), o con algún padecimiento o tratamiento farmacológico que les genere supresión del sistema inmunológico;</w:t>
      </w:r>
      <w:r w:rsidR="00084969">
        <w:rPr>
          <w:rFonts w:ascii="Arial" w:eastAsia="SimSun" w:hAnsi="Arial" w:cs="Arial"/>
          <w:sz w:val="24"/>
          <w:szCs w:val="24"/>
          <w:lang w:eastAsia="zh-CN"/>
        </w:rPr>
        <w:t xml:space="preserve"> s</w:t>
      </w:r>
      <w:r w:rsidR="00084969" w:rsidRPr="00084969">
        <w:rPr>
          <w:rFonts w:ascii="Arial" w:eastAsia="SimSun" w:hAnsi="Arial" w:cs="Arial"/>
          <w:sz w:val="24"/>
          <w:szCs w:val="24"/>
          <w:lang w:eastAsia="zh-CN"/>
        </w:rPr>
        <w:t xml:space="preserve">uspender temporalmente las actividades de los sectores público, social y privado que involucren la concentración física, tránsito o desplazamiento de personas a partir de la entrada en vigor de este Acuerdo </w:t>
      </w:r>
      <w:r w:rsidR="00C307A6">
        <w:rPr>
          <w:rFonts w:ascii="Arial" w:eastAsia="SimSun" w:hAnsi="Arial" w:cs="Arial"/>
          <w:sz w:val="24"/>
          <w:szCs w:val="24"/>
          <w:lang w:eastAsia="zh-CN"/>
        </w:rPr>
        <w:t>y hasta el 19 de abril del 2020,</w:t>
      </w:r>
      <w:r w:rsidR="00C307A6" w:rsidRPr="00C307A6">
        <w:rPr>
          <w:rFonts w:ascii="Arial" w:eastAsia="SimSun" w:hAnsi="Arial" w:cs="Arial"/>
          <w:sz w:val="24"/>
          <w:szCs w:val="24"/>
          <w:lang w:eastAsia="zh-CN"/>
        </w:rPr>
        <w:t xml:space="preserve"> lo anterior, con estricto respeto a los derechos laborales de las y los trabajadores, en los sectores público, social y privado;</w:t>
      </w:r>
      <w:r w:rsidR="00C307A6">
        <w:rPr>
          <w:rFonts w:ascii="Arial" w:eastAsia="SimSun" w:hAnsi="Arial" w:cs="Arial"/>
          <w:sz w:val="24"/>
          <w:szCs w:val="24"/>
          <w:lang w:eastAsia="zh-CN"/>
        </w:rPr>
        <w:t xml:space="preserve"> </w:t>
      </w:r>
      <w:r w:rsidR="00C307A6" w:rsidRPr="00C307A6">
        <w:rPr>
          <w:rFonts w:ascii="Arial" w:eastAsia="SimSun" w:hAnsi="Arial" w:cs="Arial"/>
          <w:sz w:val="24"/>
          <w:szCs w:val="24"/>
          <w:lang w:eastAsia="zh-CN"/>
        </w:rPr>
        <w:lastRenderedPageBreak/>
        <w:t>Cumplir las medidas básicas de higiene consistentes en lavado frecuente de manos, estornudar o toser cubriendo boca y nariz con un pañuelo desechable o con el antebrazo; saludar aplicando las recomendaciones de sana distancia (evitar saludar de beso, de mano o abrazo) y recuperación efectiva para las personas que presenten síntomas de SARS-CoV2 (COVID-19) (evitar contacto con otras personas, desplazamientos en espacios públicos y mantener la sana distancia, durante los 15 días posteriores al inicio de los síntomas)</w:t>
      </w:r>
      <w:r w:rsidR="00C307A6">
        <w:rPr>
          <w:rFonts w:ascii="Arial" w:eastAsia="SimSun" w:hAnsi="Arial" w:cs="Arial"/>
          <w:sz w:val="24"/>
          <w:szCs w:val="24"/>
          <w:lang w:eastAsia="zh-CN"/>
        </w:rPr>
        <w:t>.</w:t>
      </w:r>
    </w:p>
    <w:p w14:paraId="1497C184" w14:textId="77777777" w:rsidR="00084969" w:rsidRPr="00B513A7" w:rsidRDefault="00084969" w:rsidP="00EC07EF">
      <w:pPr>
        <w:widowControl/>
        <w:autoSpaceDE/>
        <w:autoSpaceDN/>
        <w:spacing w:line="360" w:lineRule="auto"/>
        <w:ind w:left="-426" w:right="-1"/>
        <w:jc w:val="both"/>
        <w:rPr>
          <w:rFonts w:ascii="Arial" w:eastAsia="SimSun" w:hAnsi="Arial" w:cs="Arial"/>
          <w:sz w:val="24"/>
          <w:szCs w:val="24"/>
          <w:lang w:eastAsia="zh-CN"/>
        </w:rPr>
      </w:pPr>
    </w:p>
    <w:p w14:paraId="6D1C8E61" w14:textId="29453776" w:rsidR="00C307A6" w:rsidRPr="00B513A7" w:rsidRDefault="00875B4E" w:rsidP="00C307A6">
      <w:pPr>
        <w:widowControl/>
        <w:autoSpaceDE/>
        <w:autoSpaceDN/>
        <w:spacing w:line="360" w:lineRule="auto"/>
        <w:ind w:left="-426" w:right="-1"/>
        <w:jc w:val="both"/>
        <w:rPr>
          <w:rFonts w:ascii="Arial" w:eastAsia="SimSun" w:hAnsi="Arial" w:cs="Arial"/>
          <w:sz w:val="24"/>
          <w:szCs w:val="24"/>
          <w:lang w:val="es-ES" w:eastAsia="zh-CN"/>
        </w:rPr>
      </w:pPr>
      <w:r w:rsidRPr="00C307A6">
        <w:rPr>
          <w:rFonts w:ascii="Arial" w:eastAsia="SimSun" w:hAnsi="Arial" w:cs="Arial"/>
          <w:b/>
          <w:sz w:val="24"/>
          <w:szCs w:val="24"/>
          <w:lang w:eastAsia="zh-CN"/>
        </w:rPr>
        <w:t>VII</w:t>
      </w:r>
      <w:r w:rsidR="00EC07EF" w:rsidRPr="00C307A6">
        <w:rPr>
          <w:rFonts w:ascii="Arial" w:eastAsia="SimSun" w:hAnsi="Arial" w:cs="Arial"/>
          <w:b/>
          <w:sz w:val="24"/>
          <w:szCs w:val="24"/>
          <w:lang w:eastAsia="zh-CN"/>
        </w:rPr>
        <w:t>.-</w:t>
      </w:r>
      <w:r w:rsidR="00EC07EF" w:rsidRPr="00B513A7">
        <w:rPr>
          <w:rFonts w:ascii="Arial" w:eastAsia="SimSun" w:hAnsi="Arial" w:cs="Arial"/>
          <w:sz w:val="24"/>
          <w:szCs w:val="24"/>
          <w:lang w:eastAsia="zh-CN"/>
        </w:rPr>
        <w:t xml:space="preserve"> </w:t>
      </w:r>
      <w:r w:rsidR="00C307A6" w:rsidRPr="00B513A7">
        <w:rPr>
          <w:rFonts w:ascii="Arial" w:eastAsia="SimSun" w:hAnsi="Arial" w:cs="Arial"/>
          <w:sz w:val="24"/>
          <w:szCs w:val="24"/>
          <w:lang w:val="es-ES" w:eastAsia="zh-CN"/>
        </w:rPr>
        <w:t xml:space="preserve">El veintitrés de marzo del año dos mil veinte, la Junta General Ejecutiva de este órgano electoral aprobó </w:t>
      </w:r>
      <w:r w:rsidR="000B4B1E">
        <w:rPr>
          <w:rFonts w:ascii="Arial" w:eastAsia="SimSun" w:hAnsi="Arial" w:cs="Arial"/>
          <w:sz w:val="24"/>
          <w:szCs w:val="24"/>
          <w:lang w:val="es-ES" w:eastAsia="zh-CN"/>
        </w:rPr>
        <w:t xml:space="preserve">medidas adicionales, a las aprobadas el día 19 de marzo, </w:t>
      </w:r>
      <w:r w:rsidR="00C307A6" w:rsidRPr="00B513A7">
        <w:rPr>
          <w:rFonts w:ascii="Arial" w:eastAsia="Calibri" w:hAnsi="Arial" w:cs="Arial"/>
          <w:sz w:val="24"/>
          <w:szCs w:val="24"/>
          <w:lang w:val="es-MX" w:eastAsia="en-US"/>
        </w:rPr>
        <w:t>preventivas y de actuación con motivo de la pandemia del COVID-19.</w:t>
      </w:r>
    </w:p>
    <w:p w14:paraId="7B8F1240" w14:textId="77777777" w:rsidR="00C307A6" w:rsidRPr="00B513A7" w:rsidRDefault="00C307A6" w:rsidP="00C307A6">
      <w:pPr>
        <w:pStyle w:val="Prrafodelista"/>
        <w:widowControl/>
        <w:numPr>
          <w:ilvl w:val="0"/>
          <w:numId w:val="15"/>
        </w:numPr>
        <w:autoSpaceDE/>
        <w:autoSpaceDN/>
        <w:spacing w:line="276" w:lineRule="auto"/>
        <w:ind w:right="-1"/>
        <w:jc w:val="both"/>
        <w:rPr>
          <w:rFonts w:ascii="Arial" w:eastAsia="SimSun" w:hAnsi="Arial" w:cs="Arial"/>
          <w:i/>
          <w:sz w:val="24"/>
          <w:szCs w:val="24"/>
          <w:lang w:val="es-ES" w:eastAsia="zh-CN"/>
        </w:rPr>
      </w:pPr>
      <w:r w:rsidRPr="00B513A7">
        <w:rPr>
          <w:rFonts w:ascii="Arial" w:eastAsia="SimSun" w:hAnsi="Arial" w:cs="Arial"/>
          <w:i/>
          <w:sz w:val="24"/>
          <w:szCs w:val="24"/>
          <w:lang w:val="es-ES" w:eastAsia="zh-CN"/>
        </w:rPr>
        <w:t>Se cierran de manera administrativa las instalaciones del Instituto a partir del veintitrés de marzo al veinte de abril del año dos mil veinte.</w:t>
      </w:r>
    </w:p>
    <w:p w14:paraId="3ABC1A8F" w14:textId="77777777" w:rsidR="00C307A6" w:rsidRPr="00B513A7" w:rsidRDefault="00C307A6" w:rsidP="00C307A6">
      <w:pPr>
        <w:pStyle w:val="Prrafodelista"/>
        <w:widowControl/>
        <w:autoSpaceDE/>
        <w:autoSpaceDN/>
        <w:spacing w:line="276" w:lineRule="auto"/>
        <w:ind w:left="294" w:right="-1"/>
        <w:jc w:val="both"/>
        <w:rPr>
          <w:rFonts w:ascii="Arial" w:eastAsia="SimSun" w:hAnsi="Arial" w:cs="Arial"/>
          <w:i/>
          <w:sz w:val="24"/>
          <w:szCs w:val="24"/>
          <w:lang w:val="es-ES" w:eastAsia="zh-CN"/>
        </w:rPr>
      </w:pPr>
      <w:r w:rsidRPr="00B513A7">
        <w:rPr>
          <w:rFonts w:ascii="Arial" w:eastAsia="SimSun" w:hAnsi="Arial" w:cs="Arial"/>
          <w:i/>
          <w:sz w:val="24"/>
          <w:szCs w:val="24"/>
          <w:lang w:val="es-ES" w:eastAsia="zh-CN"/>
        </w:rPr>
        <w:t>Durante dicho periodo no correrán plazos administrativos de este Instituto, con excepción de los procesos de adjudicación por invitación restringida 03 y 04, en virtud del término del contrato vigente de los servicios licitados.</w:t>
      </w:r>
    </w:p>
    <w:p w14:paraId="5D53BCC9" w14:textId="77777777" w:rsidR="00C307A6" w:rsidRPr="00B513A7" w:rsidRDefault="00C307A6" w:rsidP="00C307A6">
      <w:pPr>
        <w:pStyle w:val="Prrafodelista"/>
        <w:widowControl/>
        <w:autoSpaceDE/>
        <w:autoSpaceDN/>
        <w:spacing w:line="276" w:lineRule="auto"/>
        <w:ind w:left="294" w:right="-1"/>
        <w:jc w:val="both"/>
        <w:rPr>
          <w:rFonts w:ascii="Arial" w:eastAsia="SimSun" w:hAnsi="Arial" w:cs="Arial"/>
          <w:i/>
          <w:sz w:val="24"/>
          <w:szCs w:val="24"/>
          <w:lang w:val="es-ES" w:eastAsia="zh-CN"/>
        </w:rPr>
      </w:pPr>
      <w:r w:rsidRPr="00B513A7">
        <w:rPr>
          <w:rFonts w:ascii="Arial" w:eastAsia="SimSun" w:hAnsi="Arial" w:cs="Arial"/>
          <w:i/>
          <w:sz w:val="24"/>
          <w:szCs w:val="24"/>
          <w:lang w:val="es-ES" w:eastAsia="zh-CN"/>
        </w:rPr>
        <w:t>El personal estará disponible para la realización de las funciones que les encomienden sus titulares o superiores, a través de la implementación de herramientas tecnológicas que resulten necesarias para desarrollar el trabajo a distancia.</w:t>
      </w:r>
    </w:p>
    <w:p w14:paraId="707E46E1" w14:textId="77777777" w:rsidR="00C307A6" w:rsidRPr="00B513A7" w:rsidRDefault="00C307A6" w:rsidP="00C307A6">
      <w:pPr>
        <w:pStyle w:val="Prrafodelista"/>
        <w:widowControl/>
        <w:numPr>
          <w:ilvl w:val="0"/>
          <w:numId w:val="15"/>
        </w:numPr>
        <w:autoSpaceDE/>
        <w:autoSpaceDN/>
        <w:spacing w:line="276" w:lineRule="auto"/>
        <w:ind w:right="-1"/>
        <w:jc w:val="both"/>
        <w:rPr>
          <w:rFonts w:ascii="Arial" w:eastAsia="SimSun" w:hAnsi="Arial" w:cs="Arial"/>
          <w:i/>
          <w:sz w:val="24"/>
          <w:szCs w:val="24"/>
          <w:lang w:val="es-ES" w:eastAsia="zh-CN"/>
        </w:rPr>
      </w:pPr>
      <w:r w:rsidRPr="00B513A7">
        <w:rPr>
          <w:rFonts w:ascii="Arial" w:eastAsia="SimSun" w:hAnsi="Arial" w:cs="Arial"/>
          <w:i/>
          <w:sz w:val="24"/>
          <w:szCs w:val="24"/>
          <w:lang w:val="es-ES" w:eastAsia="zh-CN"/>
        </w:rPr>
        <w:t>Se suspende durante el plazo acordado la recepción de documentación o promociones en la Oficialía de Partes.</w:t>
      </w:r>
    </w:p>
    <w:p w14:paraId="37721A1A" w14:textId="77777777" w:rsidR="00C307A6" w:rsidRPr="00B513A7" w:rsidRDefault="00C307A6" w:rsidP="00C307A6">
      <w:pPr>
        <w:pStyle w:val="Prrafodelista"/>
        <w:widowControl/>
        <w:numPr>
          <w:ilvl w:val="0"/>
          <w:numId w:val="15"/>
        </w:numPr>
        <w:autoSpaceDE/>
        <w:autoSpaceDN/>
        <w:spacing w:line="276" w:lineRule="auto"/>
        <w:ind w:right="-1"/>
        <w:jc w:val="both"/>
        <w:rPr>
          <w:rFonts w:ascii="Arial" w:eastAsia="SimSun" w:hAnsi="Arial" w:cs="Arial"/>
          <w:i/>
          <w:sz w:val="24"/>
          <w:szCs w:val="24"/>
          <w:lang w:val="es-ES" w:eastAsia="zh-CN"/>
        </w:rPr>
      </w:pPr>
      <w:r w:rsidRPr="00B513A7">
        <w:rPr>
          <w:rFonts w:ascii="Arial" w:eastAsia="SimSun" w:hAnsi="Arial" w:cs="Arial"/>
          <w:i/>
          <w:sz w:val="24"/>
          <w:szCs w:val="24"/>
          <w:lang w:val="es-ES" w:eastAsia="zh-CN"/>
        </w:rPr>
        <w:t>En materia de transparencia, acceso a la información, datos personales y archivo; por cuanto a medios de impugnación en materia electoral y todas las funciones y acciones administrativas atendiendo al cierre administrativo determinado en el plazo acordado, se suspenden los plazos para la atención de las solicitudes respectivas.</w:t>
      </w:r>
    </w:p>
    <w:p w14:paraId="5A79DDCF" w14:textId="77777777" w:rsidR="00EC07EF" w:rsidRPr="00B513A7" w:rsidRDefault="00EC07EF" w:rsidP="00BC29ED">
      <w:pPr>
        <w:widowControl/>
        <w:autoSpaceDE/>
        <w:autoSpaceDN/>
        <w:spacing w:line="360" w:lineRule="auto"/>
        <w:ind w:left="-426" w:right="-1"/>
        <w:jc w:val="both"/>
        <w:rPr>
          <w:rFonts w:ascii="Arial" w:eastAsia="SimSun" w:hAnsi="Arial" w:cs="Arial"/>
          <w:sz w:val="24"/>
          <w:szCs w:val="24"/>
          <w:lang w:val="es-ES" w:eastAsia="zh-CN"/>
        </w:rPr>
      </w:pPr>
    </w:p>
    <w:p w14:paraId="3B108EEA" w14:textId="3477CD79" w:rsidR="00CD117B" w:rsidRPr="00B513A7" w:rsidRDefault="00467F35" w:rsidP="00C307A6">
      <w:pPr>
        <w:widowControl/>
        <w:autoSpaceDE/>
        <w:autoSpaceDN/>
        <w:spacing w:line="360" w:lineRule="auto"/>
        <w:ind w:left="-426" w:right="-1"/>
        <w:jc w:val="both"/>
        <w:rPr>
          <w:rFonts w:ascii="Arial" w:eastAsia="SimSun" w:hAnsi="Arial" w:cs="Arial"/>
          <w:i/>
          <w:sz w:val="24"/>
          <w:szCs w:val="24"/>
          <w:lang w:val="es-ES" w:eastAsia="zh-CN"/>
        </w:rPr>
      </w:pPr>
      <w:r w:rsidRPr="00B513A7">
        <w:rPr>
          <w:rFonts w:ascii="Arial" w:eastAsia="SimSun" w:hAnsi="Arial" w:cs="Arial"/>
          <w:b/>
          <w:sz w:val="24"/>
          <w:szCs w:val="24"/>
          <w:lang w:val="es-ES" w:eastAsia="zh-CN"/>
        </w:rPr>
        <w:t>V</w:t>
      </w:r>
      <w:r w:rsidR="00875B4E" w:rsidRPr="00B513A7">
        <w:rPr>
          <w:rFonts w:ascii="Arial" w:eastAsia="SimSun" w:hAnsi="Arial" w:cs="Arial"/>
          <w:b/>
          <w:sz w:val="24"/>
          <w:szCs w:val="24"/>
          <w:lang w:val="es-ES" w:eastAsia="zh-CN"/>
        </w:rPr>
        <w:t>II</w:t>
      </w:r>
      <w:r w:rsidR="00E34A99" w:rsidRPr="00B513A7">
        <w:rPr>
          <w:rFonts w:ascii="Arial" w:eastAsia="SimSun" w:hAnsi="Arial" w:cs="Arial"/>
          <w:b/>
          <w:sz w:val="24"/>
          <w:szCs w:val="24"/>
          <w:lang w:val="es-ES" w:eastAsia="zh-CN"/>
        </w:rPr>
        <w:t>I</w:t>
      </w:r>
      <w:r w:rsidRPr="00B513A7">
        <w:rPr>
          <w:rFonts w:ascii="Arial" w:eastAsia="SimSun" w:hAnsi="Arial" w:cs="Arial"/>
          <w:b/>
          <w:sz w:val="24"/>
          <w:szCs w:val="24"/>
          <w:lang w:val="es-ES" w:eastAsia="zh-CN"/>
        </w:rPr>
        <w:t>.-</w:t>
      </w:r>
      <w:r w:rsidRPr="00B513A7">
        <w:rPr>
          <w:rFonts w:ascii="Arial" w:eastAsia="SimSun" w:hAnsi="Arial" w:cs="Arial"/>
          <w:sz w:val="24"/>
          <w:szCs w:val="24"/>
          <w:lang w:val="es-ES" w:eastAsia="zh-CN"/>
        </w:rPr>
        <w:t xml:space="preserve"> </w:t>
      </w:r>
      <w:r w:rsidR="00C307A6" w:rsidRPr="00B513A7">
        <w:rPr>
          <w:rFonts w:ascii="Arial" w:eastAsia="SimSun" w:hAnsi="Arial" w:cs="Arial"/>
          <w:sz w:val="24"/>
          <w:szCs w:val="24"/>
          <w:lang w:eastAsia="zh-CN"/>
        </w:rPr>
        <w:t>Mediante el Decreto</w:t>
      </w:r>
      <w:r w:rsidR="00C307A6" w:rsidRPr="00B513A7">
        <w:rPr>
          <w:rFonts w:ascii="Arial" w:eastAsia="SimSun" w:hAnsi="Arial" w:cs="Arial"/>
          <w:b/>
          <w:bCs/>
          <w:sz w:val="24"/>
          <w:szCs w:val="24"/>
          <w:lang w:val="es-ES" w:eastAsia="zh-CN"/>
        </w:rPr>
        <w:t xml:space="preserve"> </w:t>
      </w:r>
      <w:r w:rsidR="00C307A6" w:rsidRPr="00B513A7">
        <w:rPr>
          <w:rFonts w:ascii="Arial" w:eastAsia="SimSun" w:hAnsi="Arial" w:cs="Arial"/>
          <w:bCs/>
          <w:sz w:val="24"/>
          <w:szCs w:val="24"/>
          <w:lang w:val="es-ES" w:eastAsia="zh-CN"/>
        </w:rPr>
        <w:t>195/2020 publicado en el Diario Oficial del Gobierno del Estado el veintiséis de marzo del año dos mil veinte, el Titular del Poder Ejecutivo de Yucatán, emite la Declaratoria de emergencia en el Estado de Yucatán con motivo del alto riesgo generado por la pandemia de COVID-19 (CORONAVIRUS).</w:t>
      </w:r>
      <w:r w:rsidR="00C307A6" w:rsidRPr="00B513A7">
        <w:rPr>
          <w:rStyle w:val="Refdenotaalpie"/>
          <w:rFonts w:ascii="Arial" w:eastAsia="SimSun" w:hAnsi="Arial" w:cs="Arial"/>
          <w:bCs/>
          <w:sz w:val="24"/>
          <w:szCs w:val="24"/>
          <w:lang w:val="es-ES" w:eastAsia="zh-CN"/>
        </w:rPr>
        <w:footnoteReference w:id="4"/>
      </w:r>
    </w:p>
    <w:p w14:paraId="05478007" w14:textId="77777777" w:rsidR="00CB14D5" w:rsidRPr="00B513A7" w:rsidRDefault="00CB14D5" w:rsidP="006A04E4">
      <w:pPr>
        <w:widowControl/>
        <w:autoSpaceDE/>
        <w:autoSpaceDN/>
        <w:spacing w:line="360" w:lineRule="auto"/>
        <w:ind w:left="-426" w:right="-1"/>
        <w:jc w:val="both"/>
        <w:rPr>
          <w:rFonts w:ascii="Arial" w:eastAsia="SimSun" w:hAnsi="Arial" w:cs="Arial"/>
          <w:sz w:val="24"/>
          <w:szCs w:val="24"/>
          <w:lang w:eastAsia="zh-CN"/>
        </w:rPr>
      </w:pPr>
    </w:p>
    <w:p w14:paraId="230737EE" w14:textId="0435A086" w:rsidR="00C8671D" w:rsidRPr="00B513A7" w:rsidRDefault="00875B4E" w:rsidP="00F1630A">
      <w:pPr>
        <w:widowControl/>
        <w:autoSpaceDE/>
        <w:autoSpaceDN/>
        <w:spacing w:line="360" w:lineRule="auto"/>
        <w:ind w:left="-426" w:right="-1"/>
        <w:jc w:val="both"/>
        <w:rPr>
          <w:rFonts w:ascii="Arial" w:eastAsia="SimSun" w:hAnsi="Arial" w:cs="Arial"/>
          <w:bCs/>
          <w:sz w:val="24"/>
          <w:szCs w:val="24"/>
          <w:lang w:val="es-ES" w:eastAsia="zh-CN"/>
        </w:rPr>
      </w:pPr>
      <w:r w:rsidRPr="00B513A7">
        <w:rPr>
          <w:rFonts w:ascii="Arial" w:eastAsia="SimSun" w:hAnsi="Arial" w:cs="Arial"/>
          <w:b/>
          <w:sz w:val="24"/>
          <w:szCs w:val="24"/>
          <w:lang w:val="es-ES" w:eastAsia="zh-CN"/>
        </w:rPr>
        <w:t>I</w:t>
      </w:r>
      <w:r w:rsidR="00CB14D5" w:rsidRPr="00B513A7">
        <w:rPr>
          <w:rFonts w:ascii="Arial" w:eastAsia="SimSun" w:hAnsi="Arial" w:cs="Arial"/>
          <w:b/>
          <w:sz w:val="24"/>
          <w:szCs w:val="24"/>
          <w:lang w:val="es-ES" w:eastAsia="zh-CN"/>
        </w:rPr>
        <w:t>X</w:t>
      </w:r>
      <w:r w:rsidR="00F1630A" w:rsidRPr="00B513A7">
        <w:rPr>
          <w:rFonts w:ascii="Arial" w:eastAsia="SimSun" w:hAnsi="Arial" w:cs="Arial"/>
          <w:b/>
          <w:sz w:val="24"/>
          <w:szCs w:val="24"/>
          <w:lang w:eastAsia="zh-CN"/>
        </w:rPr>
        <w:t>.-</w:t>
      </w:r>
      <w:r w:rsidR="00F1630A" w:rsidRPr="00B513A7">
        <w:rPr>
          <w:rFonts w:ascii="Arial" w:eastAsia="SimSun" w:hAnsi="Arial" w:cs="Arial"/>
          <w:sz w:val="24"/>
          <w:szCs w:val="24"/>
          <w:lang w:eastAsia="zh-CN"/>
        </w:rPr>
        <w:t xml:space="preserve"> </w:t>
      </w:r>
      <w:r w:rsidR="00C307A6" w:rsidRPr="00B513A7">
        <w:rPr>
          <w:rFonts w:ascii="Arial" w:eastAsia="SimSun" w:hAnsi="Arial" w:cs="Arial"/>
          <w:sz w:val="24"/>
          <w:szCs w:val="24"/>
          <w:lang w:val="es-ES" w:eastAsia="zh-CN"/>
        </w:rPr>
        <w:t xml:space="preserve">La Secretaría de la Salud del Gobierno Federal por medio de la Sub Secretaria de Prevención y Promoción de la Salud en el Comunicado Técnico del día </w:t>
      </w:r>
      <w:r w:rsidR="001E7F0A">
        <w:rPr>
          <w:rFonts w:ascii="Arial" w:eastAsia="SimSun" w:hAnsi="Arial" w:cs="Arial"/>
          <w:sz w:val="24"/>
          <w:szCs w:val="24"/>
          <w:lang w:val="es-ES" w:eastAsia="zh-CN"/>
        </w:rPr>
        <w:t xml:space="preserve">30 </w:t>
      </w:r>
      <w:r w:rsidR="00C307A6" w:rsidRPr="00B513A7">
        <w:rPr>
          <w:rFonts w:ascii="Arial" w:eastAsia="SimSun" w:hAnsi="Arial" w:cs="Arial"/>
          <w:sz w:val="24"/>
          <w:szCs w:val="24"/>
          <w:lang w:val="es-ES" w:eastAsia="zh-CN"/>
        </w:rPr>
        <w:t xml:space="preserve">de marzo de 2020, reporto que; en el mundo </w:t>
      </w:r>
      <w:r w:rsidR="001E7F0A">
        <w:rPr>
          <w:rFonts w:ascii="Arial" w:eastAsia="SimSun" w:hAnsi="Arial" w:cs="Arial"/>
          <w:sz w:val="24"/>
          <w:szCs w:val="24"/>
          <w:lang w:val="es-ES" w:eastAsia="zh-CN"/>
        </w:rPr>
        <w:t>693,224</w:t>
      </w:r>
      <w:r w:rsidR="00C307A6" w:rsidRPr="00B513A7">
        <w:rPr>
          <w:rFonts w:ascii="Arial" w:eastAsia="SimSun" w:hAnsi="Arial" w:cs="Arial"/>
          <w:sz w:val="24"/>
          <w:szCs w:val="24"/>
          <w:lang w:val="es-ES" w:eastAsia="zh-CN"/>
        </w:rPr>
        <w:t xml:space="preserve"> casos confirmados (</w:t>
      </w:r>
      <w:r w:rsidR="001E7F0A">
        <w:rPr>
          <w:rFonts w:ascii="Arial" w:eastAsia="SimSun" w:hAnsi="Arial" w:cs="Arial"/>
          <w:sz w:val="24"/>
          <w:szCs w:val="24"/>
          <w:lang w:val="es-ES" w:eastAsia="zh-CN"/>
        </w:rPr>
        <w:t xml:space="preserve">58,411 </w:t>
      </w:r>
      <w:r w:rsidR="00C307A6" w:rsidRPr="00B513A7">
        <w:rPr>
          <w:rFonts w:ascii="Arial" w:eastAsia="SimSun" w:hAnsi="Arial" w:cs="Arial"/>
          <w:sz w:val="24"/>
          <w:szCs w:val="24"/>
          <w:lang w:val="es-ES" w:eastAsia="zh-CN"/>
        </w:rPr>
        <w:t xml:space="preserve">casos nuevos) de </w:t>
      </w:r>
      <w:r w:rsidR="00C307A6" w:rsidRPr="00B513A7">
        <w:rPr>
          <w:rFonts w:ascii="Arial" w:eastAsia="SimSun" w:hAnsi="Arial" w:cs="Arial"/>
          <w:sz w:val="24"/>
          <w:szCs w:val="24"/>
          <w:lang w:val="es-ES" w:eastAsia="zh-CN"/>
        </w:rPr>
        <w:lastRenderedPageBreak/>
        <w:t xml:space="preserve">SARS-CoV-2 y </w:t>
      </w:r>
      <w:r w:rsidR="001E7F0A">
        <w:rPr>
          <w:rFonts w:ascii="Arial" w:eastAsia="SimSun" w:hAnsi="Arial" w:cs="Arial"/>
          <w:sz w:val="24"/>
          <w:szCs w:val="24"/>
          <w:lang w:val="es-ES" w:eastAsia="zh-CN"/>
        </w:rPr>
        <w:t>33,106</w:t>
      </w:r>
      <w:r w:rsidR="00C307A6" w:rsidRPr="00B513A7">
        <w:rPr>
          <w:rFonts w:ascii="Arial" w:eastAsia="SimSun" w:hAnsi="Arial" w:cs="Arial"/>
          <w:sz w:val="24"/>
          <w:szCs w:val="24"/>
          <w:lang w:val="es-ES" w:eastAsia="zh-CN"/>
        </w:rPr>
        <w:t xml:space="preserve"> defunciones. Tasa de letalidad global: 4.</w:t>
      </w:r>
      <w:r w:rsidR="001E7F0A">
        <w:rPr>
          <w:rFonts w:ascii="Arial" w:eastAsia="SimSun" w:hAnsi="Arial" w:cs="Arial"/>
          <w:sz w:val="24"/>
          <w:szCs w:val="24"/>
          <w:lang w:val="es-ES" w:eastAsia="zh-CN"/>
        </w:rPr>
        <w:t>8</w:t>
      </w:r>
      <w:r w:rsidR="00C307A6" w:rsidRPr="00B513A7">
        <w:rPr>
          <w:rFonts w:ascii="Arial" w:eastAsia="SimSun" w:hAnsi="Arial" w:cs="Arial"/>
          <w:sz w:val="24"/>
          <w:szCs w:val="24"/>
          <w:lang w:val="es-ES" w:eastAsia="zh-CN"/>
        </w:rPr>
        <w:t xml:space="preserve">6%; en México hasta el día de hoy se han confirmado </w:t>
      </w:r>
      <w:r w:rsidR="001E7F0A">
        <w:rPr>
          <w:rFonts w:ascii="Arial" w:eastAsia="SimSun" w:hAnsi="Arial" w:cs="Arial"/>
          <w:sz w:val="24"/>
          <w:szCs w:val="24"/>
          <w:lang w:val="es-ES" w:eastAsia="zh-CN"/>
        </w:rPr>
        <w:t>1,094</w:t>
      </w:r>
      <w:r w:rsidR="00C307A6" w:rsidRPr="00B513A7">
        <w:rPr>
          <w:rFonts w:ascii="Arial" w:eastAsia="SimSun" w:hAnsi="Arial" w:cs="Arial"/>
          <w:sz w:val="24"/>
          <w:szCs w:val="24"/>
          <w:lang w:val="es-ES" w:eastAsia="zh-CN"/>
        </w:rPr>
        <w:t xml:space="preserve"> caso</w:t>
      </w:r>
      <w:r w:rsidR="0022194E">
        <w:rPr>
          <w:rFonts w:ascii="Arial" w:eastAsia="SimSun" w:hAnsi="Arial" w:cs="Arial"/>
          <w:sz w:val="24"/>
          <w:szCs w:val="24"/>
          <w:lang w:val="es-ES" w:eastAsia="zh-CN"/>
        </w:rPr>
        <w:t>s y 2</w:t>
      </w:r>
      <w:r w:rsidR="001E7F0A">
        <w:rPr>
          <w:rFonts w:ascii="Arial" w:eastAsia="SimSun" w:hAnsi="Arial" w:cs="Arial"/>
          <w:sz w:val="24"/>
          <w:szCs w:val="24"/>
          <w:lang w:val="es-ES" w:eastAsia="zh-CN"/>
        </w:rPr>
        <w:t>8</w:t>
      </w:r>
      <w:r w:rsidR="0022194E">
        <w:rPr>
          <w:rFonts w:ascii="Arial" w:eastAsia="SimSun" w:hAnsi="Arial" w:cs="Arial"/>
          <w:sz w:val="24"/>
          <w:szCs w:val="24"/>
          <w:lang w:val="es-ES" w:eastAsia="zh-CN"/>
        </w:rPr>
        <w:t xml:space="preserve"> defunciones por COVID-19.</w:t>
      </w:r>
      <w:r w:rsidR="001E7F0A">
        <w:rPr>
          <w:rStyle w:val="Refdenotaalpie"/>
          <w:rFonts w:ascii="Arial" w:eastAsia="SimSun" w:hAnsi="Arial" w:cs="Arial"/>
          <w:sz w:val="24"/>
          <w:szCs w:val="24"/>
          <w:lang w:val="es-ES" w:eastAsia="zh-CN"/>
        </w:rPr>
        <w:footnoteReference w:id="5"/>
      </w:r>
    </w:p>
    <w:p w14:paraId="44FBD3F9" w14:textId="77777777" w:rsidR="00C307A6" w:rsidRPr="00B513A7" w:rsidRDefault="00C307A6" w:rsidP="00C307A6">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sz w:val="24"/>
          <w:szCs w:val="24"/>
          <w:lang w:val="es-ES" w:eastAsia="zh-CN"/>
        </w:rPr>
        <w:t>Así mismo se emitieron las acciones de la Jornada Nacional de Sana Distancia, que deberán implementarse del 23 de marzo al 19 de abril de este año, hasta ahora:</w:t>
      </w:r>
    </w:p>
    <w:p w14:paraId="0BFFD5F2" w14:textId="77777777" w:rsidR="00C307A6" w:rsidRPr="00B513A7" w:rsidRDefault="00C307A6" w:rsidP="00C307A6">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sz w:val="24"/>
          <w:szCs w:val="24"/>
          <w:lang w:val="es-ES" w:eastAsia="zh-CN"/>
        </w:rPr>
        <w:t>• Las personas que padezcan enfermedades como: diabetes, hipertensión, obesidad mórbida, insuficiencia renal, lupus, cáncer, enfermedades cardiacas y respiratorias, así como trasplantes, personas adultas mayores a partir de los 60 años cumplidos, personas embarazadas y las que estén a cargo del cuidado de sus hijas e hijos menores de 12 años; deben hacer resguardo familiar en casa.</w:t>
      </w:r>
    </w:p>
    <w:p w14:paraId="70BF5A43" w14:textId="77777777" w:rsidR="00C307A6" w:rsidRPr="00B513A7" w:rsidRDefault="00C307A6" w:rsidP="00C307A6">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sz w:val="24"/>
          <w:szCs w:val="24"/>
          <w:lang w:val="es-ES" w:eastAsia="zh-CN"/>
        </w:rPr>
        <w:t>• Conservar una sana distancia, en caso de tener contacto con personas fuera de la familia nuclear, estar cuando menos a 1.5 metros de distancia (de dos a tres veces) el uno del otro.</w:t>
      </w:r>
    </w:p>
    <w:p w14:paraId="77F6A2C4" w14:textId="77777777" w:rsidR="00C307A6" w:rsidRPr="00B513A7" w:rsidRDefault="00C307A6" w:rsidP="00C307A6">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sz w:val="24"/>
          <w:szCs w:val="24"/>
          <w:lang w:val="es-ES" w:eastAsia="zh-CN"/>
        </w:rPr>
        <w:t>• Protección y cuidado de las personas adultas mayores, la medida más importante es el aislamiento social voluntario de las personas adultas mayores y seguir las recomendaciones de sana distancia y medidas de prevención si se visita a personas adultas mayores.</w:t>
      </w:r>
    </w:p>
    <w:p w14:paraId="4BCF1EBB" w14:textId="77777777" w:rsidR="00C307A6" w:rsidRPr="00B513A7" w:rsidRDefault="00C307A6" w:rsidP="00C307A6">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sz w:val="24"/>
          <w:szCs w:val="24"/>
          <w:lang w:val="es-ES" w:eastAsia="zh-CN"/>
        </w:rPr>
        <w:t>• Saludo a distancia, no saludar de beso, de mano o abrazo</w:t>
      </w:r>
      <w:r w:rsidRPr="00B513A7">
        <w:rPr>
          <w:rStyle w:val="Refdenotaalpie"/>
          <w:rFonts w:ascii="Arial" w:eastAsia="SimSun" w:hAnsi="Arial" w:cs="Arial"/>
          <w:sz w:val="24"/>
          <w:szCs w:val="24"/>
          <w:lang w:val="es-ES" w:eastAsia="zh-CN"/>
        </w:rPr>
        <w:footnoteReference w:id="6"/>
      </w:r>
    </w:p>
    <w:p w14:paraId="3084FF5C" w14:textId="77777777" w:rsidR="00C307A6" w:rsidRPr="00B513A7" w:rsidRDefault="00C307A6" w:rsidP="00F1630A">
      <w:pPr>
        <w:widowControl/>
        <w:autoSpaceDE/>
        <w:autoSpaceDN/>
        <w:spacing w:line="360" w:lineRule="auto"/>
        <w:ind w:left="-426" w:right="-1"/>
        <w:jc w:val="both"/>
        <w:rPr>
          <w:rFonts w:ascii="Arial" w:eastAsia="SimSun" w:hAnsi="Arial" w:cs="Arial"/>
          <w:sz w:val="24"/>
          <w:szCs w:val="24"/>
          <w:lang w:val="es-ES" w:eastAsia="zh-CN"/>
        </w:rPr>
      </w:pPr>
    </w:p>
    <w:p w14:paraId="07CFD59D" w14:textId="593E8520" w:rsidR="00B8627E" w:rsidRPr="00B513A7" w:rsidRDefault="00E30EBF" w:rsidP="00AD3EF4">
      <w:pPr>
        <w:widowControl/>
        <w:autoSpaceDE/>
        <w:autoSpaceDN/>
        <w:spacing w:line="360" w:lineRule="auto"/>
        <w:ind w:left="-426" w:right="-1"/>
        <w:jc w:val="both"/>
        <w:rPr>
          <w:rFonts w:ascii="Arial" w:eastAsia="SimSun" w:hAnsi="Arial" w:cs="Arial"/>
          <w:sz w:val="24"/>
          <w:szCs w:val="24"/>
          <w:lang w:val="es-ES" w:eastAsia="zh-CN"/>
        </w:rPr>
      </w:pPr>
      <w:r w:rsidRPr="00B513A7">
        <w:rPr>
          <w:rFonts w:ascii="Arial" w:eastAsia="SimSun" w:hAnsi="Arial" w:cs="Arial"/>
          <w:b/>
          <w:sz w:val="24"/>
          <w:szCs w:val="24"/>
          <w:lang w:val="es-ES" w:eastAsia="zh-CN"/>
        </w:rPr>
        <w:t>X.-</w:t>
      </w:r>
      <w:r w:rsidRPr="00B513A7">
        <w:rPr>
          <w:rFonts w:ascii="Arial" w:eastAsia="SimSun" w:hAnsi="Arial" w:cs="Arial"/>
          <w:sz w:val="24"/>
          <w:szCs w:val="24"/>
          <w:lang w:val="es-ES" w:eastAsia="zh-CN"/>
        </w:rPr>
        <w:t xml:space="preserve"> </w:t>
      </w:r>
      <w:r w:rsidR="00C307A6" w:rsidRPr="00C307A6">
        <w:rPr>
          <w:rFonts w:ascii="Arial" w:eastAsia="SimSun" w:hAnsi="Arial" w:cs="Arial"/>
          <w:sz w:val="24"/>
          <w:szCs w:val="24"/>
          <w:lang w:val="es-ES" w:eastAsia="zh-CN"/>
        </w:rPr>
        <w:t>La S</w:t>
      </w:r>
      <w:r w:rsidR="00C307A6" w:rsidRPr="00B513A7">
        <w:rPr>
          <w:rFonts w:ascii="Arial" w:eastAsia="SimSun" w:hAnsi="Arial" w:cs="Arial"/>
          <w:sz w:val="24"/>
          <w:szCs w:val="24"/>
          <w:lang w:val="es-ES" w:eastAsia="zh-CN"/>
        </w:rPr>
        <w:t xml:space="preserve">ecretaria de Salud del Gobierno del Estado en su informe del día </w:t>
      </w:r>
      <w:r w:rsidR="00D507CF">
        <w:rPr>
          <w:rFonts w:ascii="Arial" w:eastAsia="SimSun" w:hAnsi="Arial" w:cs="Arial"/>
          <w:sz w:val="24"/>
          <w:szCs w:val="24"/>
          <w:lang w:val="es-ES" w:eastAsia="zh-CN"/>
        </w:rPr>
        <w:t>29</w:t>
      </w:r>
      <w:r w:rsidR="00C307A6" w:rsidRPr="00B513A7">
        <w:rPr>
          <w:rFonts w:ascii="Arial" w:eastAsia="SimSun" w:hAnsi="Arial" w:cs="Arial"/>
          <w:sz w:val="24"/>
          <w:szCs w:val="24"/>
          <w:lang w:val="es-ES" w:eastAsia="zh-CN"/>
        </w:rPr>
        <w:t xml:space="preserve"> de marzo dio cuenta </w:t>
      </w:r>
      <w:r w:rsidR="00D507CF" w:rsidRPr="00B513A7">
        <w:rPr>
          <w:rFonts w:ascii="Arial" w:eastAsia="SimSun" w:hAnsi="Arial" w:cs="Arial"/>
          <w:sz w:val="24"/>
          <w:szCs w:val="24"/>
          <w:lang w:val="es-ES" w:eastAsia="zh-CN"/>
        </w:rPr>
        <w:t>que,</w:t>
      </w:r>
      <w:r w:rsidR="00C307A6" w:rsidRPr="00B513A7">
        <w:rPr>
          <w:rFonts w:ascii="Arial" w:eastAsia="SimSun" w:hAnsi="Arial" w:cs="Arial"/>
          <w:sz w:val="24"/>
          <w:szCs w:val="24"/>
          <w:lang w:val="es-ES" w:eastAsia="zh-CN"/>
        </w:rPr>
        <w:t xml:space="preserve"> en Yucatán</w:t>
      </w:r>
      <w:r w:rsidR="00D507CF">
        <w:rPr>
          <w:rFonts w:ascii="Arial" w:eastAsia="SimSun" w:hAnsi="Arial" w:cs="Arial"/>
          <w:sz w:val="24"/>
          <w:szCs w:val="24"/>
          <w:lang w:val="es-ES" w:eastAsia="zh-CN"/>
        </w:rPr>
        <w:t xml:space="preserve"> </w:t>
      </w:r>
      <w:r w:rsidR="00C307A6" w:rsidRPr="00B513A7">
        <w:rPr>
          <w:rFonts w:ascii="Arial" w:eastAsia="SimSun" w:hAnsi="Arial" w:cs="Arial"/>
          <w:sz w:val="24"/>
          <w:szCs w:val="24"/>
          <w:lang w:val="es-ES" w:eastAsia="zh-CN"/>
        </w:rPr>
        <w:t>a la fecha</w:t>
      </w:r>
      <w:r w:rsidR="00D507CF">
        <w:rPr>
          <w:rFonts w:ascii="Arial" w:eastAsia="SimSun" w:hAnsi="Arial" w:cs="Arial"/>
          <w:sz w:val="24"/>
          <w:szCs w:val="24"/>
          <w:lang w:val="es-ES" w:eastAsia="zh-CN"/>
        </w:rPr>
        <w:t>,</w:t>
      </w:r>
      <w:r w:rsidR="00C307A6" w:rsidRPr="00B513A7">
        <w:rPr>
          <w:rFonts w:ascii="Arial" w:eastAsia="SimSun" w:hAnsi="Arial" w:cs="Arial"/>
          <w:sz w:val="24"/>
          <w:szCs w:val="24"/>
          <w:lang w:val="es-ES" w:eastAsia="zh-CN"/>
        </w:rPr>
        <w:t xml:space="preserve"> </w:t>
      </w:r>
      <w:r w:rsidR="00D507CF">
        <w:rPr>
          <w:rFonts w:ascii="Arial" w:eastAsia="SimSun" w:hAnsi="Arial" w:cs="Arial"/>
          <w:sz w:val="24"/>
          <w:szCs w:val="24"/>
          <w:lang w:val="es-ES" w:eastAsia="zh-CN"/>
        </w:rPr>
        <w:t>41</w:t>
      </w:r>
      <w:r w:rsidR="00C307A6" w:rsidRPr="00B513A7">
        <w:rPr>
          <w:rFonts w:ascii="Arial" w:eastAsia="SimSun" w:hAnsi="Arial" w:cs="Arial"/>
          <w:sz w:val="24"/>
          <w:szCs w:val="24"/>
          <w:lang w:val="es-ES" w:eastAsia="zh-CN"/>
        </w:rPr>
        <w:t xml:space="preserve"> casos han dado positivo de </w:t>
      </w:r>
      <w:r w:rsidR="00C307A6" w:rsidRPr="00D507CF">
        <w:rPr>
          <w:rFonts w:ascii="Arial" w:eastAsia="SimSun" w:hAnsi="Arial" w:cs="Arial"/>
          <w:b/>
          <w:sz w:val="24"/>
          <w:szCs w:val="24"/>
          <w:lang w:val="es-ES" w:eastAsia="zh-CN"/>
        </w:rPr>
        <w:t>CO</w:t>
      </w:r>
      <w:r w:rsidR="00D507CF" w:rsidRPr="00D507CF">
        <w:rPr>
          <w:rFonts w:ascii="Arial" w:eastAsia="SimSun" w:hAnsi="Arial" w:cs="Arial"/>
          <w:b/>
          <w:sz w:val="24"/>
          <w:szCs w:val="24"/>
          <w:lang w:val="es-ES" w:eastAsia="zh-CN"/>
        </w:rPr>
        <w:t>V</w:t>
      </w:r>
      <w:r w:rsidR="00C307A6" w:rsidRPr="00D507CF">
        <w:rPr>
          <w:rFonts w:ascii="Arial" w:eastAsia="SimSun" w:hAnsi="Arial" w:cs="Arial"/>
          <w:b/>
          <w:sz w:val="24"/>
          <w:szCs w:val="24"/>
          <w:lang w:val="es-ES" w:eastAsia="zh-CN"/>
        </w:rPr>
        <w:t>ID-19</w:t>
      </w:r>
      <w:r w:rsidR="00C307A6" w:rsidRPr="00B513A7">
        <w:rPr>
          <w:rFonts w:ascii="Arial" w:eastAsia="SimSun" w:hAnsi="Arial" w:cs="Arial"/>
          <w:sz w:val="24"/>
          <w:szCs w:val="24"/>
          <w:lang w:val="es-ES" w:eastAsia="zh-CN"/>
        </w:rPr>
        <w:t xml:space="preserve">, con un </w:t>
      </w:r>
      <w:r w:rsidR="00D507CF">
        <w:rPr>
          <w:rFonts w:ascii="Arial" w:eastAsia="SimSun" w:hAnsi="Arial" w:cs="Arial"/>
          <w:sz w:val="24"/>
          <w:szCs w:val="24"/>
          <w:lang w:val="es-ES" w:eastAsia="zh-CN"/>
        </w:rPr>
        <w:t xml:space="preserve">rango de Edad en estos de 17 a </w:t>
      </w:r>
      <w:r w:rsidR="00C307A6" w:rsidRPr="00B513A7">
        <w:rPr>
          <w:rFonts w:ascii="Arial" w:eastAsia="SimSun" w:hAnsi="Arial" w:cs="Arial"/>
          <w:sz w:val="24"/>
          <w:szCs w:val="24"/>
          <w:lang w:val="es-ES" w:eastAsia="zh-CN"/>
        </w:rPr>
        <w:t>7</w:t>
      </w:r>
      <w:r w:rsidR="00D507CF">
        <w:rPr>
          <w:rFonts w:ascii="Arial" w:eastAsia="SimSun" w:hAnsi="Arial" w:cs="Arial"/>
          <w:sz w:val="24"/>
          <w:szCs w:val="24"/>
          <w:lang w:val="es-ES" w:eastAsia="zh-CN"/>
        </w:rPr>
        <w:t>8</w:t>
      </w:r>
      <w:r w:rsidR="00C307A6" w:rsidRPr="00B513A7">
        <w:rPr>
          <w:rFonts w:ascii="Arial" w:eastAsia="SimSun" w:hAnsi="Arial" w:cs="Arial"/>
          <w:sz w:val="24"/>
          <w:szCs w:val="24"/>
          <w:lang w:val="es-ES" w:eastAsia="zh-CN"/>
        </w:rPr>
        <w:t xml:space="preserve"> años</w:t>
      </w:r>
      <w:r w:rsidR="00D507CF">
        <w:rPr>
          <w:rFonts w:ascii="Arial" w:eastAsia="SimSun" w:hAnsi="Arial" w:cs="Arial"/>
          <w:sz w:val="24"/>
          <w:szCs w:val="24"/>
          <w:lang w:val="es-ES" w:eastAsia="zh-CN"/>
        </w:rPr>
        <w:t>.</w:t>
      </w:r>
      <w:r w:rsidR="00D507CF">
        <w:rPr>
          <w:rStyle w:val="Refdenotaalpie"/>
          <w:rFonts w:ascii="Arial" w:eastAsia="SimSun" w:hAnsi="Arial" w:cs="Arial"/>
          <w:sz w:val="24"/>
          <w:szCs w:val="24"/>
          <w:lang w:val="es-ES" w:eastAsia="zh-CN"/>
        </w:rPr>
        <w:footnoteReference w:id="7"/>
      </w:r>
    </w:p>
    <w:p w14:paraId="4B428DCC" w14:textId="4CE648C8" w:rsidR="00B8627E" w:rsidRDefault="00B8627E" w:rsidP="00F1630A">
      <w:pPr>
        <w:widowControl/>
        <w:autoSpaceDE/>
        <w:autoSpaceDN/>
        <w:spacing w:line="360" w:lineRule="auto"/>
        <w:ind w:left="-426" w:right="-1"/>
        <w:jc w:val="both"/>
        <w:rPr>
          <w:rFonts w:ascii="Arial" w:eastAsia="SimSun" w:hAnsi="Arial" w:cs="Arial"/>
          <w:sz w:val="24"/>
          <w:szCs w:val="24"/>
          <w:lang w:val="es-ES" w:eastAsia="zh-CN"/>
        </w:rPr>
      </w:pPr>
    </w:p>
    <w:p w14:paraId="39830C67" w14:textId="0005794D" w:rsidR="005A104D" w:rsidRDefault="005A104D" w:rsidP="005A104D">
      <w:pPr>
        <w:widowControl/>
        <w:autoSpaceDE/>
        <w:autoSpaceDN/>
        <w:spacing w:line="360" w:lineRule="auto"/>
        <w:ind w:left="-426" w:right="-1"/>
        <w:jc w:val="both"/>
        <w:rPr>
          <w:rFonts w:ascii="Arial" w:eastAsia="SimSun" w:hAnsi="Arial" w:cs="Arial"/>
          <w:sz w:val="24"/>
          <w:szCs w:val="24"/>
          <w:lang w:val="es-ES" w:eastAsia="zh-CN"/>
        </w:rPr>
      </w:pPr>
      <w:r w:rsidRPr="00477E68">
        <w:rPr>
          <w:rFonts w:ascii="Arial" w:eastAsia="SimSun" w:hAnsi="Arial" w:cs="Arial"/>
          <w:b/>
          <w:sz w:val="24"/>
          <w:szCs w:val="24"/>
          <w:lang w:val="es-ES" w:eastAsia="zh-CN"/>
        </w:rPr>
        <w:t>XI.-</w:t>
      </w:r>
      <w:r>
        <w:rPr>
          <w:rFonts w:ascii="Arial" w:eastAsia="SimSun" w:hAnsi="Arial" w:cs="Arial"/>
          <w:sz w:val="24"/>
          <w:szCs w:val="24"/>
          <w:lang w:val="es-ES" w:eastAsia="zh-CN"/>
        </w:rPr>
        <w:t xml:space="preserve">El día 30 de marzo del año en curso, el </w:t>
      </w:r>
      <w:r w:rsidRPr="005A104D">
        <w:rPr>
          <w:rFonts w:ascii="Arial" w:eastAsia="SimSun" w:hAnsi="Arial" w:cs="Arial"/>
          <w:sz w:val="24"/>
          <w:szCs w:val="24"/>
          <w:lang w:val="es-ES" w:eastAsia="zh-CN"/>
        </w:rPr>
        <w:t>Consejo De Salubridad General</w:t>
      </w:r>
      <w:r>
        <w:rPr>
          <w:rFonts w:ascii="Arial" w:eastAsia="SimSun" w:hAnsi="Arial" w:cs="Arial"/>
          <w:sz w:val="24"/>
          <w:szCs w:val="24"/>
          <w:lang w:val="es-ES" w:eastAsia="zh-CN"/>
        </w:rPr>
        <w:t xml:space="preserve">, </w:t>
      </w:r>
      <w:r w:rsidR="00DC1BC4">
        <w:rPr>
          <w:rFonts w:ascii="Arial" w:eastAsia="SimSun" w:hAnsi="Arial" w:cs="Arial"/>
          <w:sz w:val="24"/>
          <w:szCs w:val="24"/>
          <w:lang w:val="es-ES" w:eastAsia="zh-CN"/>
        </w:rPr>
        <w:t>emitió</w:t>
      </w:r>
      <w:r>
        <w:rPr>
          <w:rFonts w:ascii="Arial" w:eastAsia="SimSun" w:hAnsi="Arial" w:cs="Arial"/>
          <w:sz w:val="24"/>
          <w:szCs w:val="24"/>
          <w:lang w:val="es-ES" w:eastAsia="zh-CN"/>
        </w:rPr>
        <w:t xml:space="preserve"> el </w:t>
      </w:r>
      <w:r w:rsidRPr="005A104D">
        <w:rPr>
          <w:rFonts w:ascii="Arial" w:eastAsia="SimSun" w:hAnsi="Arial" w:cs="Arial"/>
          <w:sz w:val="24"/>
          <w:szCs w:val="24"/>
          <w:lang w:val="es-ES" w:eastAsia="zh-CN"/>
        </w:rPr>
        <w:t>A</w:t>
      </w:r>
      <w:r>
        <w:rPr>
          <w:rFonts w:ascii="Arial" w:eastAsia="SimSun" w:hAnsi="Arial" w:cs="Arial"/>
          <w:sz w:val="24"/>
          <w:szCs w:val="24"/>
          <w:lang w:val="es-ES" w:eastAsia="zh-CN"/>
        </w:rPr>
        <w:t xml:space="preserve">cuerdo </w:t>
      </w:r>
      <w:r w:rsidRPr="005A104D">
        <w:rPr>
          <w:rFonts w:ascii="Arial" w:eastAsia="SimSun" w:hAnsi="Arial" w:cs="Arial"/>
          <w:sz w:val="24"/>
          <w:szCs w:val="24"/>
          <w:lang w:val="es-ES" w:eastAsia="zh-CN"/>
        </w:rPr>
        <w:t xml:space="preserve">por el que se </w:t>
      </w:r>
      <w:r w:rsidRPr="00F57341">
        <w:rPr>
          <w:rFonts w:ascii="Arial" w:eastAsia="SimSun" w:hAnsi="Arial" w:cs="Arial"/>
          <w:b/>
          <w:sz w:val="24"/>
          <w:szCs w:val="24"/>
          <w:lang w:val="es-ES" w:eastAsia="zh-CN"/>
        </w:rPr>
        <w:t>declara como emergencia</w:t>
      </w:r>
      <w:r w:rsidRPr="005A104D">
        <w:rPr>
          <w:rFonts w:ascii="Arial" w:eastAsia="SimSun" w:hAnsi="Arial" w:cs="Arial"/>
          <w:sz w:val="24"/>
          <w:szCs w:val="24"/>
          <w:lang w:val="es-ES" w:eastAsia="zh-CN"/>
        </w:rPr>
        <w:t xml:space="preserve"> sanitaria por causa de fuerza mayor, a la epidemia de</w:t>
      </w:r>
      <w:r w:rsidR="00DC1BC4">
        <w:rPr>
          <w:rFonts w:ascii="Arial" w:eastAsia="SimSun" w:hAnsi="Arial" w:cs="Arial"/>
          <w:sz w:val="24"/>
          <w:szCs w:val="24"/>
          <w:lang w:val="es-ES" w:eastAsia="zh-CN"/>
        </w:rPr>
        <w:t xml:space="preserve"> </w:t>
      </w:r>
      <w:r w:rsidRPr="005A104D">
        <w:rPr>
          <w:rFonts w:ascii="Arial" w:eastAsia="SimSun" w:hAnsi="Arial" w:cs="Arial"/>
          <w:sz w:val="24"/>
          <w:szCs w:val="24"/>
          <w:lang w:val="es-ES" w:eastAsia="zh-CN"/>
        </w:rPr>
        <w:t>enfermedad generada por el virus SARS-CoV2 (COVID-19).</w:t>
      </w:r>
      <w:r w:rsidR="00477E68">
        <w:rPr>
          <w:rStyle w:val="Refdenotaalpie"/>
          <w:rFonts w:ascii="Arial" w:eastAsia="SimSun" w:hAnsi="Arial" w:cs="Arial"/>
          <w:sz w:val="24"/>
          <w:szCs w:val="24"/>
          <w:lang w:val="es-ES" w:eastAsia="zh-CN"/>
        </w:rPr>
        <w:footnoteReference w:id="8"/>
      </w:r>
    </w:p>
    <w:p w14:paraId="65239FBD" w14:textId="6536BBC3" w:rsidR="00F57341" w:rsidRDefault="00F57341" w:rsidP="005A104D">
      <w:pPr>
        <w:widowControl/>
        <w:autoSpaceDE/>
        <w:autoSpaceDN/>
        <w:spacing w:line="360" w:lineRule="auto"/>
        <w:ind w:left="-426" w:right="-1"/>
        <w:jc w:val="both"/>
        <w:rPr>
          <w:rFonts w:ascii="Arial" w:eastAsia="SimSun" w:hAnsi="Arial" w:cs="Arial"/>
          <w:sz w:val="24"/>
          <w:szCs w:val="24"/>
          <w:lang w:val="es-ES" w:eastAsia="zh-CN"/>
        </w:rPr>
      </w:pPr>
    </w:p>
    <w:p w14:paraId="7FCE0C64" w14:textId="3EE57F83" w:rsidR="00F57341" w:rsidRPr="005A104D" w:rsidRDefault="00F57341" w:rsidP="005A104D">
      <w:pPr>
        <w:widowControl/>
        <w:autoSpaceDE/>
        <w:autoSpaceDN/>
        <w:spacing w:line="360" w:lineRule="auto"/>
        <w:ind w:left="-426" w:right="-1"/>
        <w:jc w:val="both"/>
        <w:rPr>
          <w:rFonts w:ascii="Arial" w:eastAsia="SimSun" w:hAnsi="Arial" w:cs="Arial"/>
          <w:sz w:val="24"/>
          <w:szCs w:val="24"/>
          <w:lang w:val="es-ES" w:eastAsia="zh-CN"/>
        </w:rPr>
      </w:pPr>
      <w:r>
        <w:rPr>
          <w:rFonts w:ascii="Arial" w:eastAsia="SimSun" w:hAnsi="Arial" w:cs="Arial"/>
          <w:sz w:val="24"/>
          <w:szCs w:val="24"/>
          <w:lang w:val="es-ES" w:eastAsia="zh-CN"/>
        </w:rPr>
        <w:t xml:space="preserve">Así mismo se emitieron medidas de seguridad Sanitaria; de estas destaca </w:t>
      </w:r>
      <w:r w:rsidRPr="00477E68">
        <w:rPr>
          <w:rFonts w:ascii="Arial" w:eastAsia="SimSun" w:hAnsi="Arial" w:cs="Arial"/>
          <w:b/>
          <w:sz w:val="24"/>
          <w:szCs w:val="24"/>
          <w:lang w:val="es-ES" w:eastAsia="zh-CN"/>
        </w:rPr>
        <w:t>la Medida 1</w:t>
      </w:r>
      <w:r>
        <w:rPr>
          <w:rFonts w:ascii="Arial" w:eastAsia="SimSun" w:hAnsi="Arial" w:cs="Arial"/>
          <w:sz w:val="24"/>
          <w:szCs w:val="24"/>
          <w:lang w:val="es-ES" w:eastAsia="zh-CN"/>
        </w:rPr>
        <w:t xml:space="preserve">.- </w:t>
      </w:r>
      <w:r w:rsidRPr="00477E68">
        <w:rPr>
          <w:rFonts w:ascii="Arial" w:eastAsia="SimSun" w:hAnsi="Arial" w:cs="Arial"/>
          <w:b/>
          <w:sz w:val="24"/>
          <w:szCs w:val="24"/>
          <w:lang w:val="es-ES" w:eastAsia="zh-CN"/>
        </w:rPr>
        <w:t>Se ordena la suspensión inmediata del 30 de marzo al 30 de abril 2020, de actividades no esenciales en los sectores púb</w:t>
      </w:r>
      <w:r>
        <w:rPr>
          <w:rFonts w:ascii="Arial" w:eastAsia="SimSun" w:hAnsi="Arial" w:cs="Arial"/>
          <w:sz w:val="24"/>
          <w:szCs w:val="24"/>
          <w:lang w:val="es-ES" w:eastAsia="zh-CN"/>
        </w:rPr>
        <w:t>lico, privado y social con la finalidad de mitigar</w:t>
      </w:r>
      <w:r w:rsidR="00477E68">
        <w:rPr>
          <w:rFonts w:ascii="Arial" w:eastAsia="SimSun" w:hAnsi="Arial" w:cs="Arial"/>
          <w:sz w:val="24"/>
          <w:szCs w:val="24"/>
          <w:lang w:val="es-ES" w:eastAsia="zh-CN"/>
        </w:rPr>
        <w:t xml:space="preserve"> la </w:t>
      </w:r>
      <w:r w:rsidR="00477E68">
        <w:rPr>
          <w:rFonts w:ascii="Arial" w:eastAsia="SimSun" w:hAnsi="Arial" w:cs="Arial"/>
          <w:sz w:val="24"/>
          <w:szCs w:val="24"/>
          <w:lang w:val="es-ES" w:eastAsia="zh-CN"/>
        </w:rPr>
        <w:lastRenderedPageBreak/>
        <w:t>dispersión y transmisión del virus SARS-COV2 (COVID-19) en la comunidad, para disminuir la carga de enfermedad, sus complicaciones y muerte por COVID-19 en la población residente en el territorio nacional.</w:t>
      </w:r>
      <w:r w:rsidR="00477E68">
        <w:rPr>
          <w:rStyle w:val="Refdenotaalpie"/>
          <w:rFonts w:ascii="Arial" w:eastAsia="SimSun" w:hAnsi="Arial" w:cs="Arial"/>
          <w:sz w:val="24"/>
          <w:szCs w:val="24"/>
          <w:lang w:val="es-ES" w:eastAsia="zh-CN"/>
        </w:rPr>
        <w:footnoteReference w:id="9"/>
      </w:r>
    </w:p>
    <w:p w14:paraId="4727BF33" w14:textId="77777777" w:rsidR="005A104D" w:rsidRPr="00B513A7" w:rsidRDefault="005A104D" w:rsidP="00F1630A">
      <w:pPr>
        <w:widowControl/>
        <w:autoSpaceDE/>
        <w:autoSpaceDN/>
        <w:spacing w:line="360" w:lineRule="auto"/>
        <w:ind w:left="-426" w:right="-1"/>
        <w:jc w:val="both"/>
        <w:rPr>
          <w:rFonts w:ascii="Arial" w:eastAsia="SimSun" w:hAnsi="Arial" w:cs="Arial"/>
          <w:sz w:val="24"/>
          <w:szCs w:val="24"/>
          <w:lang w:val="es-ES" w:eastAsia="zh-CN"/>
        </w:rPr>
      </w:pPr>
    </w:p>
    <w:p w14:paraId="69A5CC84" w14:textId="77777777" w:rsidR="000A54F7" w:rsidRPr="00B513A7" w:rsidRDefault="000A54F7" w:rsidP="00EA174E">
      <w:pPr>
        <w:widowControl/>
        <w:autoSpaceDE/>
        <w:autoSpaceDN/>
        <w:spacing w:line="360" w:lineRule="auto"/>
        <w:ind w:left="-426"/>
        <w:jc w:val="center"/>
        <w:rPr>
          <w:rFonts w:ascii="Arial" w:hAnsi="Arial" w:cs="Arial"/>
          <w:b/>
          <w:bCs/>
          <w:sz w:val="24"/>
          <w:szCs w:val="24"/>
          <w:lang w:val="es-ES"/>
        </w:rPr>
      </w:pPr>
      <w:r w:rsidRPr="00B513A7">
        <w:rPr>
          <w:rFonts w:ascii="Arial" w:hAnsi="Arial" w:cs="Arial"/>
          <w:b/>
          <w:bCs/>
          <w:sz w:val="24"/>
          <w:szCs w:val="24"/>
          <w:lang w:val="es-ES"/>
        </w:rPr>
        <w:t>F U N D A M E N T O   L E G A L</w:t>
      </w:r>
    </w:p>
    <w:p w14:paraId="18A3D519" w14:textId="77777777" w:rsidR="00A65A42" w:rsidRPr="00B513A7" w:rsidRDefault="00A65A42" w:rsidP="00EA174E">
      <w:pPr>
        <w:widowControl/>
        <w:autoSpaceDE/>
        <w:autoSpaceDN/>
        <w:spacing w:line="360" w:lineRule="auto"/>
        <w:ind w:left="-426"/>
        <w:jc w:val="center"/>
        <w:rPr>
          <w:rFonts w:ascii="Arial" w:hAnsi="Arial" w:cs="Arial"/>
          <w:b/>
          <w:bCs/>
          <w:sz w:val="24"/>
          <w:szCs w:val="24"/>
          <w:lang w:val="es-ES"/>
        </w:rPr>
      </w:pPr>
    </w:p>
    <w:p w14:paraId="6032DE32" w14:textId="7BBDE567" w:rsidR="00FD31B4" w:rsidRPr="00B513A7" w:rsidRDefault="009C5F60" w:rsidP="00FD31B4">
      <w:pPr>
        <w:widowControl/>
        <w:autoSpaceDE/>
        <w:autoSpaceDN/>
        <w:spacing w:line="360" w:lineRule="auto"/>
        <w:ind w:left="-426"/>
        <w:jc w:val="both"/>
        <w:rPr>
          <w:rFonts w:ascii="Arial" w:eastAsia="Calibri" w:hAnsi="Arial" w:cs="Arial"/>
          <w:b/>
          <w:bCs/>
          <w:sz w:val="24"/>
          <w:szCs w:val="24"/>
          <w:lang w:val="es-ES" w:eastAsia="en-US"/>
        </w:rPr>
      </w:pPr>
      <w:r w:rsidRPr="00B513A7">
        <w:rPr>
          <w:rFonts w:ascii="Arial" w:eastAsia="Calibri" w:hAnsi="Arial" w:cs="Arial"/>
          <w:b/>
          <w:bCs/>
          <w:sz w:val="24"/>
          <w:szCs w:val="24"/>
          <w:lang w:val="es-ES" w:eastAsia="en-US"/>
        </w:rPr>
        <w:t>1</w:t>
      </w:r>
      <w:r w:rsidR="004F4561" w:rsidRPr="00B513A7">
        <w:rPr>
          <w:rFonts w:ascii="Arial" w:eastAsia="Calibri" w:hAnsi="Arial" w:cs="Arial"/>
          <w:b/>
          <w:bCs/>
          <w:sz w:val="24"/>
          <w:szCs w:val="24"/>
          <w:lang w:val="es-ES" w:eastAsia="en-US"/>
        </w:rPr>
        <w:t xml:space="preserve">.- </w:t>
      </w:r>
      <w:r w:rsidR="00FD31B4" w:rsidRPr="00B513A7">
        <w:rPr>
          <w:rFonts w:ascii="Arial" w:eastAsia="Calibri" w:hAnsi="Arial" w:cs="Arial"/>
          <w:b/>
          <w:bCs/>
          <w:sz w:val="24"/>
          <w:szCs w:val="24"/>
          <w:lang w:val="es-ES" w:eastAsia="en-US"/>
        </w:rPr>
        <w:t xml:space="preserve">COMPETENCIA.- </w:t>
      </w:r>
      <w:r w:rsidR="00FD31B4" w:rsidRPr="00B513A7">
        <w:rPr>
          <w:rFonts w:ascii="Arial" w:eastAsiaTheme="minorHAnsi" w:hAnsi="Arial" w:cs="Arial"/>
          <w:color w:val="252927"/>
          <w:sz w:val="24"/>
          <w:szCs w:val="24"/>
          <w:lang w:val="es-ES" w:eastAsia="en-US"/>
        </w:rPr>
        <w:t>Este Consejo General, como órgano central del Instituto, máxima autoridad administrativa en la materia en Yucatán</w:t>
      </w:r>
      <w:r w:rsidR="00FD31B4" w:rsidRPr="00B513A7">
        <w:rPr>
          <w:rFonts w:ascii="Arial" w:eastAsiaTheme="minorHAnsi" w:hAnsi="Arial" w:cs="Arial"/>
          <w:color w:val="444646"/>
          <w:sz w:val="24"/>
          <w:szCs w:val="24"/>
          <w:lang w:val="es-ES" w:eastAsia="en-US"/>
        </w:rPr>
        <w:t xml:space="preserve">, </w:t>
      </w:r>
      <w:r w:rsidR="00FD31B4" w:rsidRPr="00B513A7">
        <w:rPr>
          <w:rFonts w:ascii="Arial" w:eastAsiaTheme="minorHAnsi" w:hAnsi="Arial" w:cs="Arial"/>
          <w:color w:val="252927"/>
          <w:sz w:val="24"/>
          <w:szCs w:val="24"/>
          <w:lang w:val="es-ES" w:eastAsia="en-US"/>
        </w:rPr>
        <w:t>depositaria de la función electoral, es competente para emitir la presente medida extraordinaria, toda vez que es la encargada de velar por la efectividad de los principios constitucionales que la rigen y</w:t>
      </w:r>
      <w:r w:rsidR="00FD31B4" w:rsidRPr="00B513A7">
        <w:rPr>
          <w:rFonts w:ascii="Arial" w:eastAsiaTheme="minorHAnsi" w:hAnsi="Arial" w:cs="Arial"/>
          <w:color w:val="444646"/>
          <w:sz w:val="24"/>
          <w:szCs w:val="24"/>
          <w:lang w:val="es-ES" w:eastAsia="en-US"/>
        </w:rPr>
        <w:t xml:space="preserve">, </w:t>
      </w:r>
      <w:r w:rsidR="00FD31B4" w:rsidRPr="00B513A7">
        <w:rPr>
          <w:rFonts w:ascii="Arial" w:eastAsiaTheme="minorHAnsi" w:hAnsi="Arial" w:cs="Arial"/>
          <w:color w:val="252927"/>
          <w:sz w:val="24"/>
          <w:szCs w:val="24"/>
          <w:lang w:val="es-ES" w:eastAsia="en-US"/>
        </w:rPr>
        <w:t>dentro de sus atribuciones</w:t>
      </w:r>
      <w:r w:rsidR="00FD31B4" w:rsidRPr="00B513A7">
        <w:rPr>
          <w:rFonts w:ascii="Arial" w:eastAsiaTheme="minorHAnsi" w:hAnsi="Arial" w:cs="Arial"/>
          <w:color w:val="444646"/>
          <w:sz w:val="24"/>
          <w:szCs w:val="24"/>
          <w:lang w:val="es-ES" w:eastAsia="en-US"/>
        </w:rPr>
        <w:t xml:space="preserve">, </w:t>
      </w:r>
      <w:r w:rsidR="00FD31B4" w:rsidRPr="00B513A7">
        <w:rPr>
          <w:rFonts w:ascii="Arial" w:eastAsiaTheme="minorHAnsi" w:hAnsi="Arial" w:cs="Arial"/>
          <w:color w:val="252927"/>
          <w:sz w:val="24"/>
          <w:szCs w:val="24"/>
          <w:lang w:val="es-ES" w:eastAsia="en-US"/>
        </w:rPr>
        <w:t>cuenta con la de dictar los acuerdos que sean necesarios para hacer efectivas las que se establecen en la Constitución</w:t>
      </w:r>
      <w:r w:rsidR="00FD31B4" w:rsidRPr="00B513A7">
        <w:rPr>
          <w:rFonts w:ascii="Arial" w:eastAsiaTheme="minorHAnsi" w:hAnsi="Arial" w:cs="Arial"/>
          <w:color w:val="444646"/>
          <w:sz w:val="24"/>
          <w:szCs w:val="24"/>
          <w:lang w:val="es-ES" w:eastAsia="en-US"/>
        </w:rPr>
        <w:t xml:space="preserve">, </w:t>
      </w:r>
      <w:r w:rsidR="00FD31B4" w:rsidRPr="00B513A7">
        <w:rPr>
          <w:rFonts w:ascii="Arial" w:eastAsiaTheme="minorHAnsi" w:hAnsi="Arial" w:cs="Arial"/>
          <w:color w:val="252927"/>
          <w:sz w:val="24"/>
          <w:szCs w:val="24"/>
          <w:lang w:val="es-ES" w:eastAsia="en-US"/>
        </w:rPr>
        <w:t>la LGIPE, LIPEEY y demás normativa aplicable, de conformidad con lo siguiente:</w:t>
      </w:r>
    </w:p>
    <w:p w14:paraId="53A4922F" w14:textId="77777777" w:rsidR="00556160" w:rsidRPr="00B513A7" w:rsidRDefault="00556160" w:rsidP="004F4561">
      <w:pPr>
        <w:widowControl/>
        <w:autoSpaceDE/>
        <w:autoSpaceDN/>
        <w:spacing w:line="360" w:lineRule="auto"/>
        <w:ind w:left="-426"/>
        <w:jc w:val="both"/>
        <w:rPr>
          <w:rFonts w:ascii="Arial" w:eastAsia="Calibri" w:hAnsi="Arial" w:cs="Arial"/>
          <w:b/>
          <w:bCs/>
          <w:sz w:val="24"/>
          <w:szCs w:val="24"/>
          <w:lang w:val="es-ES" w:eastAsia="en-US"/>
        </w:rPr>
      </w:pPr>
    </w:p>
    <w:p w14:paraId="6B8905D7" w14:textId="77777777" w:rsidR="004F4561" w:rsidRPr="00B513A7" w:rsidRDefault="00556160" w:rsidP="004F4561">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
          <w:bCs/>
          <w:sz w:val="24"/>
          <w:szCs w:val="24"/>
          <w:lang w:val="es-MX" w:eastAsia="en-US"/>
        </w:rPr>
        <w:t>1.1.-</w:t>
      </w:r>
      <w:r w:rsidRPr="00B513A7">
        <w:rPr>
          <w:rFonts w:ascii="Arial" w:eastAsia="Calibri" w:hAnsi="Arial" w:cs="Arial"/>
          <w:bCs/>
          <w:sz w:val="24"/>
          <w:szCs w:val="24"/>
          <w:lang w:val="es-MX" w:eastAsia="en-US"/>
        </w:rPr>
        <w:t xml:space="preserve"> </w:t>
      </w:r>
      <w:r w:rsidR="004F4561" w:rsidRPr="00B513A7">
        <w:rPr>
          <w:rFonts w:ascii="Arial" w:eastAsia="Calibri" w:hAnsi="Arial" w:cs="Arial"/>
          <w:bCs/>
          <w:sz w:val="24"/>
          <w:szCs w:val="24"/>
          <w:lang w:val="es-MX" w:eastAsia="en-US"/>
        </w:rPr>
        <w:t xml:space="preserve">Que el primer párrafo, de la Base V del artículo 41 de la </w:t>
      </w:r>
      <w:r w:rsidR="004F4561" w:rsidRPr="00B513A7">
        <w:rPr>
          <w:rFonts w:ascii="Arial" w:eastAsia="Calibri" w:hAnsi="Arial" w:cs="Arial"/>
          <w:bCs/>
          <w:i/>
          <w:sz w:val="24"/>
          <w:szCs w:val="24"/>
          <w:lang w:val="es-MX" w:eastAsia="en-US"/>
        </w:rPr>
        <w:t>CPEUM</w:t>
      </w:r>
      <w:r w:rsidR="004F4561" w:rsidRPr="00B513A7">
        <w:rPr>
          <w:rFonts w:ascii="Arial" w:eastAsia="Calibri" w:hAnsi="Arial" w:cs="Arial"/>
          <w:bCs/>
          <w:sz w:val="24"/>
          <w:szCs w:val="24"/>
          <w:lang w:val="es-MX" w:eastAsia="en-US"/>
        </w:rPr>
        <w:t xml:space="preserve"> en concordancia con los numerales 3, 10 y 11 del apartado C de la citada base; así como los </w:t>
      </w:r>
      <w:r w:rsidR="004F4561" w:rsidRPr="00B513A7">
        <w:rPr>
          <w:rFonts w:ascii="Arial" w:eastAsia="Calibri" w:hAnsi="Arial" w:cs="Arial"/>
          <w:bCs/>
          <w:sz w:val="24"/>
          <w:szCs w:val="24"/>
          <w:lang w:val="es-ES" w:eastAsia="en-US"/>
        </w:rPr>
        <w:t xml:space="preserve">numerales 1 y 2 del artículo 98 de la </w:t>
      </w:r>
      <w:r w:rsidR="004F4561" w:rsidRPr="00B513A7">
        <w:rPr>
          <w:rFonts w:ascii="Arial" w:eastAsia="Calibri" w:hAnsi="Arial" w:cs="Arial"/>
          <w:bCs/>
          <w:i/>
          <w:sz w:val="24"/>
          <w:szCs w:val="24"/>
          <w:lang w:val="es-ES" w:eastAsia="en-US"/>
        </w:rPr>
        <w:t xml:space="preserve">LGIPE, </w:t>
      </w:r>
      <w:r w:rsidR="004F4561" w:rsidRPr="00B513A7">
        <w:rPr>
          <w:rFonts w:ascii="Arial" w:eastAsia="Calibri" w:hAnsi="Arial" w:cs="Arial"/>
          <w:bCs/>
          <w:sz w:val="24"/>
          <w:szCs w:val="24"/>
          <w:lang w:val="es-ES" w:eastAsia="en-US"/>
        </w:rPr>
        <w:t xml:space="preserve">y los </w:t>
      </w:r>
      <w:r w:rsidR="004F4561" w:rsidRPr="00B513A7">
        <w:rPr>
          <w:rFonts w:ascii="Arial" w:eastAsia="Calibri" w:hAnsi="Arial" w:cs="Arial"/>
          <w:bCs/>
          <w:sz w:val="24"/>
          <w:szCs w:val="24"/>
          <w:lang w:val="es-MX" w:eastAsia="en-US"/>
        </w:rPr>
        <w:t xml:space="preserve">artículos </w:t>
      </w:r>
      <w:r w:rsidR="004F4561" w:rsidRPr="00B513A7">
        <w:rPr>
          <w:rFonts w:ascii="Arial" w:eastAsia="Calibri" w:hAnsi="Arial" w:cs="Arial"/>
          <w:bCs/>
          <w:sz w:val="24"/>
          <w:szCs w:val="24"/>
          <w:lang w:val="es-ES" w:eastAsia="en-US"/>
        </w:rPr>
        <w:t xml:space="preserve">16, Apartado E y 75 Bis, ambos de la </w:t>
      </w:r>
      <w:r w:rsidR="004F4561" w:rsidRPr="00B513A7">
        <w:rPr>
          <w:rFonts w:ascii="Arial" w:eastAsia="Calibri" w:hAnsi="Arial" w:cs="Arial"/>
          <w:bCs/>
          <w:i/>
          <w:sz w:val="24"/>
          <w:szCs w:val="24"/>
          <w:lang w:val="es-ES" w:eastAsia="en-US"/>
        </w:rPr>
        <w:t>CPEY</w:t>
      </w:r>
      <w:r w:rsidR="004F4561" w:rsidRPr="00B513A7">
        <w:rPr>
          <w:rFonts w:ascii="Arial" w:eastAsia="Calibri" w:hAnsi="Arial" w:cs="Arial"/>
          <w:bCs/>
          <w:sz w:val="24"/>
          <w:szCs w:val="24"/>
          <w:lang w:val="es-ES" w:eastAsia="en-US"/>
        </w:rPr>
        <w:t xml:space="preserve">, además del artículo 104 de la </w:t>
      </w:r>
      <w:r w:rsidR="004F4561" w:rsidRPr="00B513A7">
        <w:rPr>
          <w:rFonts w:ascii="Arial" w:eastAsia="Calibri" w:hAnsi="Arial" w:cs="Arial"/>
          <w:bCs/>
          <w:i/>
          <w:sz w:val="24"/>
          <w:szCs w:val="24"/>
          <w:lang w:val="es-ES" w:eastAsia="en-US"/>
        </w:rPr>
        <w:t>LIPEEY</w:t>
      </w:r>
      <w:r w:rsidR="004F4561" w:rsidRPr="00B513A7">
        <w:rPr>
          <w:rFonts w:ascii="Arial" w:eastAsia="Calibri" w:hAnsi="Arial" w:cs="Arial"/>
          <w:bCs/>
          <w:sz w:val="24"/>
          <w:szCs w:val="24"/>
          <w:lang w:val="es-ES" w:eastAsia="en-US"/>
        </w:rPr>
        <w:t xml:space="preserve">, que </w:t>
      </w:r>
      <w:r w:rsidR="004F4561" w:rsidRPr="00B513A7">
        <w:rPr>
          <w:rFonts w:ascii="Arial" w:eastAsia="Calibri" w:hAnsi="Arial" w:cs="Arial"/>
          <w:bCs/>
          <w:sz w:val="24"/>
          <w:szCs w:val="24"/>
          <w:lang w:val="es-MX" w:eastAsia="en-US"/>
        </w:rPr>
        <w:t xml:space="preserve">señalan, de manera general, que la organización de las elecciones es una función estatal que se realiza a través del INE y de los organismos públicos locales, en los términos de las citadas Constituciones, que </w:t>
      </w:r>
      <w:r w:rsidR="004F4561" w:rsidRPr="00B513A7">
        <w:rPr>
          <w:rFonts w:ascii="Arial" w:eastAsia="Calibri" w:hAnsi="Arial" w:cs="Arial"/>
          <w:bCs/>
          <w:sz w:val="24"/>
          <w:szCs w:val="24"/>
          <w:lang w:val="es-ES" w:eastAsia="en-US"/>
        </w:rPr>
        <w:t xml:space="preserve">los Organismos Públicos Locales están dotados de personalidad jurídica y patrimonio propios. Gozarán de autonomía en su funcionamiento e independencia en sus decisiones, en los términos previstos en </w:t>
      </w:r>
      <w:r w:rsidR="004F4561" w:rsidRPr="00B513A7">
        <w:rPr>
          <w:rFonts w:ascii="Arial" w:eastAsia="Calibri" w:hAnsi="Arial" w:cs="Arial"/>
          <w:bCs/>
          <w:i/>
          <w:sz w:val="24"/>
          <w:szCs w:val="24"/>
          <w:lang w:val="es-ES" w:eastAsia="en-US"/>
        </w:rPr>
        <w:t>CPEUM</w:t>
      </w:r>
      <w:r w:rsidR="004F4561" w:rsidRPr="00B513A7">
        <w:rPr>
          <w:rFonts w:ascii="Arial" w:eastAsia="Calibri" w:hAnsi="Arial" w:cs="Arial"/>
          <w:bCs/>
          <w:sz w:val="24"/>
          <w:szCs w:val="24"/>
          <w:lang w:val="es-ES" w:eastAsia="en-US"/>
        </w:rPr>
        <w:t xml:space="preserve">, la </w:t>
      </w:r>
      <w:r w:rsidR="004F4561" w:rsidRPr="00B513A7">
        <w:rPr>
          <w:rFonts w:ascii="Arial" w:eastAsia="Calibri" w:hAnsi="Arial" w:cs="Arial"/>
          <w:bCs/>
          <w:i/>
          <w:sz w:val="24"/>
          <w:szCs w:val="24"/>
          <w:lang w:val="es-ES" w:eastAsia="en-US"/>
        </w:rPr>
        <w:t>LGIPE</w:t>
      </w:r>
      <w:r w:rsidR="004F4561" w:rsidRPr="00B513A7">
        <w:rPr>
          <w:rFonts w:ascii="Arial" w:eastAsia="Calibri" w:hAnsi="Arial" w:cs="Arial"/>
          <w:bCs/>
          <w:sz w:val="24"/>
          <w:szCs w:val="24"/>
          <w:lang w:val="es-ES" w:eastAsia="en-US"/>
        </w:rPr>
        <w:t>, las constituciones y leyes locales. Serán profesionales en su desempeño. Se regirán por los principios de certeza, imparcialidad, independencia, legalidad, máxima publicidad y objetividad.</w:t>
      </w:r>
      <w:r w:rsidRPr="00B513A7">
        <w:rPr>
          <w:rFonts w:ascii="Arial" w:eastAsia="Calibri" w:hAnsi="Arial" w:cs="Arial"/>
          <w:bCs/>
          <w:sz w:val="24"/>
          <w:szCs w:val="24"/>
          <w:lang w:val="es-ES" w:eastAsia="en-US"/>
        </w:rPr>
        <w:t xml:space="preserve"> </w:t>
      </w:r>
    </w:p>
    <w:p w14:paraId="02B1F11C" w14:textId="77777777" w:rsidR="004F4561" w:rsidRPr="00B513A7" w:rsidRDefault="004F4561" w:rsidP="004F4561">
      <w:pPr>
        <w:widowControl/>
        <w:autoSpaceDE/>
        <w:autoSpaceDN/>
        <w:spacing w:line="360" w:lineRule="auto"/>
        <w:ind w:left="-426"/>
        <w:jc w:val="both"/>
        <w:rPr>
          <w:rFonts w:ascii="Arial" w:eastAsia="Calibri" w:hAnsi="Arial" w:cs="Arial"/>
          <w:bCs/>
          <w:sz w:val="24"/>
          <w:szCs w:val="24"/>
          <w:lang w:val="es-ES" w:eastAsia="en-US"/>
        </w:rPr>
      </w:pPr>
    </w:p>
    <w:p w14:paraId="7F7B7724" w14:textId="1061C8CE" w:rsidR="004165EC" w:rsidRPr="00B513A7" w:rsidRDefault="004165EC" w:rsidP="004165EC">
      <w:pPr>
        <w:widowControl/>
        <w:tabs>
          <w:tab w:val="left" w:pos="9498"/>
        </w:tabs>
        <w:autoSpaceDE/>
        <w:autoSpaceDN/>
        <w:spacing w:line="360" w:lineRule="auto"/>
        <w:ind w:left="-426"/>
        <w:jc w:val="both"/>
        <w:rPr>
          <w:rFonts w:ascii="Arial" w:hAnsi="Arial" w:cs="Arial"/>
          <w:sz w:val="24"/>
          <w:szCs w:val="24"/>
          <w:lang w:val="es-ES"/>
        </w:rPr>
      </w:pPr>
      <w:r w:rsidRPr="00B513A7">
        <w:rPr>
          <w:rFonts w:ascii="Arial" w:hAnsi="Arial" w:cs="Arial"/>
          <w:b/>
          <w:sz w:val="24"/>
          <w:szCs w:val="24"/>
          <w:lang w:val="es-ES"/>
        </w:rPr>
        <w:t>1.</w:t>
      </w:r>
      <w:r w:rsidR="001A5FD7">
        <w:rPr>
          <w:rFonts w:ascii="Arial" w:hAnsi="Arial" w:cs="Arial"/>
          <w:b/>
          <w:sz w:val="24"/>
          <w:szCs w:val="24"/>
          <w:lang w:val="es-ES"/>
        </w:rPr>
        <w:t>2</w:t>
      </w:r>
      <w:r w:rsidRPr="00B513A7">
        <w:rPr>
          <w:rFonts w:ascii="Arial" w:hAnsi="Arial" w:cs="Arial"/>
          <w:b/>
          <w:sz w:val="24"/>
          <w:szCs w:val="24"/>
          <w:lang w:val="es-ES"/>
        </w:rPr>
        <w:t>.-</w:t>
      </w:r>
      <w:r w:rsidRPr="00B513A7">
        <w:rPr>
          <w:rFonts w:ascii="Arial" w:hAnsi="Arial" w:cs="Arial"/>
          <w:sz w:val="24"/>
          <w:szCs w:val="24"/>
          <w:lang w:val="es-ES"/>
        </w:rPr>
        <w:t xml:space="preserve"> Que el artículo 4 de la </w:t>
      </w:r>
      <w:r w:rsidRPr="00B513A7">
        <w:rPr>
          <w:rFonts w:ascii="Arial" w:hAnsi="Arial" w:cs="Arial"/>
          <w:i/>
          <w:sz w:val="24"/>
          <w:szCs w:val="24"/>
          <w:lang w:val="es-ES"/>
        </w:rPr>
        <w:t xml:space="preserve">LIPEEY, </w:t>
      </w:r>
      <w:r w:rsidRPr="00B513A7">
        <w:rPr>
          <w:rFonts w:ascii="Arial" w:hAnsi="Arial" w:cs="Arial"/>
          <w:sz w:val="24"/>
          <w:szCs w:val="24"/>
          <w:lang w:val="es-ES"/>
        </w:rPr>
        <w:t xml:space="preserve">establece, en lo conducente, que la aplicación de las normas de dicha Ley corresponde, en sus respectivos ámbitos de competencia: al Instituto, y que la interpretación de la </w:t>
      </w:r>
      <w:r w:rsidRPr="00B513A7">
        <w:rPr>
          <w:rFonts w:ascii="Arial" w:hAnsi="Arial" w:cs="Arial"/>
          <w:i/>
          <w:sz w:val="24"/>
          <w:szCs w:val="24"/>
          <w:lang w:val="es-ES"/>
        </w:rPr>
        <w:t>LIPEEY</w:t>
      </w:r>
      <w:r w:rsidRPr="00B513A7">
        <w:rPr>
          <w:rFonts w:ascii="Arial" w:hAnsi="Arial" w:cs="Arial"/>
          <w:sz w:val="24"/>
          <w:szCs w:val="24"/>
          <w:lang w:val="es-ES"/>
        </w:rPr>
        <w:t xml:space="preserve">, se hará conforme a los criterios gramatical, sistemático y funcional. </w:t>
      </w:r>
    </w:p>
    <w:p w14:paraId="3E969438" w14:textId="77777777" w:rsidR="004165EC" w:rsidRPr="00B513A7" w:rsidRDefault="004165EC" w:rsidP="004165EC">
      <w:pPr>
        <w:widowControl/>
        <w:tabs>
          <w:tab w:val="left" w:pos="9498"/>
        </w:tabs>
        <w:autoSpaceDE/>
        <w:autoSpaceDN/>
        <w:spacing w:line="360" w:lineRule="auto"/>
        <w:ind w:left="-426"/>
        <w:jc w:val="both"/>
        <w:rPr>
          <w:rFonts w:ascii="Arial" w:hAnsi="Arial" w:cs="Arial"/>
          <w:sz w:val="24"/>
          <w:szCs w:val="24"/>
          <w:lang w:val="es-ES"/>
        </w:rPr>
      </w:pPr>
      <w:r w:rsidRPr="00B513A7">
        <w:rPr>
          <w:rFonts w:ascii="Arial" w:hAnsi="Arial" w:cs="Arial"/>
          <w:sz w:val="24"/>
          <w:szCs w:val="24"/>
          <w:lang w:val="es-ES"/>
        </w:rPr>
        <w:lastRenderedPageBreak/>
        <w:t xml:space="preserve">A falta de disposición expresa, se aplicarán los principios generales del derecho con base en lo dispuesto en el último párrafo del artículo 14 de la </w:t>
      </w:r>
      <w:r w:rsidRPr="00B513A7">
        <w:rPr>
          <w:rFonts w:ascii="Arial" w:hAnsi="Arial" w:cs="Arial"/>
          <w:i/>
          <w:sz w:val="24"/>
          <w:szCs w:val="24"/>
          <w:lang w:val="es-ES"/>
        </w:rPr>
        <w:t>CPEUM</w:t>
      </w:r>
      <w:r w:rsidRPr="00B513A7">
        <w:rPr>
          <w:rFonts w:ascii="Arial" w:hAnsi="Arial" w:cs="Arial"/>
          <w:sz w:val="24"/>
          <w:szCs w:val="24"/>
          <w:lang w:val="es-ES"/>
        </w:rPr>
        <w:t>.</w:t>
      </w:r>
    </w:p>
    <w:p w14:paraId="31C107BB" w14:textId="77777777" w:rsidR="004165EC" w:rsidRPr="00B513A7" w:rsidRDefault="004165EC" w:rsidP="004165EC">
      <w:pPr>
        <w:widowControl/>
        <w:tabs>
          <w:tab w:val="left" w:pos="9498"/>
        </w:tabs>
        <w:adjustRightInd w:val="0"/>
        <w:spacing w:line="360" w:lineRule="auto"/>
        <w:ind w:left="-142" w:right="-142"/>
        <w:jc w:val="both"/>
        <w:rPr>
          <w:rFonts w:ascii="Arial" w:eastAsia="SimSun" w:hAnsi="Arial" w:cs="Arial"/>
          <w:b/>
          <w:sz w:val="24"/>
          <w:szCs w:val="24"/>
          <w:lang w:val="es-ES" w:eastAsia="zh-CN"/>
        </w:rPr>
      </w:pPr>
    </w:p>
    <w:p w14:paraId="55524D2D" w14:textId="13C5CB64" w:rsidR="004165EC" w:rsidRPr="00B513A7" w:rsidRDefault="001A5FD7" w:rsidP="004165EC">
      <w:pPr>
        <w:widowControl/>
        <w:tabs>
          <w:tab w:val="left" w:pos="9498"/>
        </w:tabs>
        <w:adjustRightInd w:val="0"/>
        <w:spacing w:line="360" w:lineRule="auto"/>
        <w:ind w:left="-426" w:right="-142"/>
        <w:jc w:val="both"/>
        <w:rPr>
          <w:rFonts w:ascii="Arial" w:hAnsi="Arial" w:cs="Arial"/>
          <w:sz w:val="24"/>
          <w:szCs w:val="24"/>
        </w:rPr>
      </w:pPr>
      <w:r>
        <w:rPr>
          <w:rFonts w:ascii="Arial" w:eastAsia="SimSun" w:hAnsi="Arial" w:cs="Arial"/>
          <w:b/>
          <w:sz w:val="24"/>
          <w:szCs w:val="24"/>
          <w:lang w:val="es-ES" w:eastAsia="zh-CN"/>
        </w:rPr>
        <w:t>1.3</w:t>
      </w:r>
      <w:r w:rsidR="004165EC" w:rsidRPr="00B513A7">
        <w:rPr>
          <w:rFonts w:ascii="Arial" w:eastAsia="SimSun" w:hAnsi="Arial" w:cs="Arial"/>
          <w:b/>
          <w:sz w:val="24"/>
          <w:szCs w:val="24"/>
          <w:lang w:val="es-ES" w:eastAsia="zh-CN"/>
        </w:rPr>
        <w:t>.-</w:t>
      </w:r>
      <w:r w:rsidR="004165EC" w:rsidRPr="00B513A7">
        <w:rPr>
          <w:rFonts w:ascii="Arial" w:eastAsia="SimSun" w:hAnsi="Arial" w:cs="Arial"/>
          <w:sz w:val="24"/>
          <w:szCs w:val="24"/>
          <w:lang w:val="es-ES" w:eastAsia="zh-CN"/>
        </w:rPr>
        <w:t xml:space="preserve"> Que el artículo 109 de la </w:t>
      </w:r>
      <w:r w:rsidR="004165EC" w:rsidRPr="00B513A7">
        <w:rPr>
          <w:rFonts w:ascii="Arial" w:eastAsia="SimSun" w:hAnsi="Arial" w:cs="Arial"/>
          <w:i/>
          <w:sz w:val="24"/>
          <w:szCs w:val="24"/>
          <w:lang w:val="es-ES" w:eastAsia="zh-CN"/>
        </w:rPr>
        <w:t>LIPEEY</w:t>
      </w:r>
      <w:r w:rsidR="004165EC" w:rsidRPr="00B513A7">
        <w:rPr>
          <w:rFonts w:ascii="Arial" w:eastAsia="SimSun" w:hAnsi="Arial" w:cs="Arial"/>
          <w:sz w:val="24"/>
          <w:szCs w:val="24"/>
          <w:lang w:val="es-ES" w:eastAsia="es-MX"/>
        </w:rPr>
        <w:t xml:space="preserve"> señala los órganos centrales del Instituto, siendo el Consejo General y</w:t>
      </w:r>
      <w:r w:rsidR="004165EC" w:rsidRPr="00B513A7">
        <w:rPr>
          <w:rFonts w:ascii="Arial" w:eastAsia="SimSun" w:hAnsi="Arial" w:cs="Arial"/>
          <w:bCs/>
          <w:sz w:val="24"/>
          <w:szCs w:val="24"/>
          <w:lang w:val="es-ES" w:eastAsia="es-MX"/>
        </w:rPr>
        <w:t xml:space="preserve"> </w:t>
      </w:r>
      <w:r w:rsidR="004165EC" w:rsidRPr="00B513A7">
        <w:rPr>
          <w:rFonts w:ascii="Arial" w:eastAsia="SimSun" w:hAnsi="Arial" w:cs="Arial"/>
          <w:sz w:val="24"/>
          <w:szCs w:val="24"/>
          <w:lang w:val="es-ES" w:eastAsia="es-MX"/>
        </w:rPr>
        <w:t xml:space="preserve">la Junta General Ejecutiva; y que de acuerdo al </w:t>
      </w:r>
      <w:r w:rsidR="004165EC" w:rsidRPr="00B513A7">
        <w:rPr>
          <w:rFonts w:ascii="Arial" w:eastAsia="SimSun" w:hAnsi="Arial" w:cs="Arial"/>
          <w:sz w:val="24"/>
          <w:szCs w:val="24"/>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II, VII, XIV y LXI del artículo 123 de la </w:t>
      </w:r>
      <w:r w:rsidR="004165EC" w:rsidRPr="00B513A7">
        <w:rPr>
          <w:rFonts w:ascii="Arial" w:eastAsia="SimSun" w:hAnsi="Arial" w:cs="Arial"/>
          <w:i/>
          <w:sz w:val="24"/>
          <w:szCs w:val="24"/>
          <w:lang w:val="es-ES" w:eastAsia="zh-CN"/>
        </w:rPr>
        <w:t>LIPEEY</w:t>
      </w:r>
      <w:r w:rsidR="004165EC" w:rsidRPr="00B513A7">
        <w:rPr>
          <w:rFonts w:ascii="Arial" w:eastAsia="SimSun" w:hAnsi="Arial" w:cs="Arial"/>
          <w:sz w:val="24"/>
          <w:szCs w:val="24"/>
          <w:lang w:val="es-ES" w:eastAsia="zh-CN"/>
        </w:rPr>
        <w:t>, señala que entre las atribuciones y obligaciones que tiene, están las siguientes:</w:t>
      </w:r>
      <w:r w:rsidR="004165EC" w:rsidRPr="00B513A7">
        <w:rPr>
          <w:rFonts w:ascii="Arial" w:eastAsia="SimSun" w:hAnsi="Arial" w:cs="Arial"/>
          <w:i/>
          <w:sz w:val="24"/>
          <w:szCs w:val="24"/>
          <w:lang w:val="es-MX" w:eastAsia="zh-CN"/>
        </w:rPr>
        <w:t xml:space="preserve"> </w:t>
      </w:r>
      <w:r w:rsidR="004165EC" w:rsidRPr="00B513A7">
        <w:rPr>
          <w:rFonts w:ascii="Arial" w:eastAsia="SimSun" w:hAnsi="Arial" w:cs="Arial"/>
          <w:sz w:val="24"/>
          <w:szCs w:val="24"/>
          <w:lang w:val="es-MX" w:eastAsia="zh-CN"/>
        </w:rPr>
        <w:t>Vigilar el cumplimiento de las disposiciones constitucionales y las demás leyes aplicables; Aplicar las disposiciones generales, reglas, lineamientos, criterios y formatos que, en ejercicio de las facultades que le confiere la Constitución Federal, las leyes generales de la materia, la Constitución, esta Ley, y las demás que le establezca el Instituto Nacional Electoral; Dictar los reglamentos, lineamientos y acuerdos necesarios para hacer efectivas sus atribuciones y las disposiciones de esta Ley; Vigilar la debida integración, instalación y adecuado funcionamiento de los órganos del Instituto; y  las demás que le confieran la Constitución Política del Estado, esta ley y las demás aplicables.</w:t>
      </w:r>
    </w:p>
    <w:p w14:paraId="516792AF" w14:textId="77777777" w:rsidR="004165EC" w:rsidRPr="00B513A7" w:rsidRDefault="004165EC" w:rsidP="004165EC">
      <w:pPr>
        <w:widowControl/>
        <w:autoSpaceDE/>
        <w:autoSpaceDN/>
        <w:spacing w:line="360" w:lineRule="auto"/>
        <w:ind w:left="-426"/>
        <w:jc w:val="both"/>
        <w:rPr>
          <w:rFonts w:ascii="Arial" w:eastAsia="Calibri" w:hAnsi="Arial" w:cs="Arial"/>
          <w:b/>
          <w:sz w:val="24"/>
          <w:szCs w:val="24"/>
          <w:lang w:val="es-MX" w:eastAsia="en-US"/>
        </w:rPr>
      </w:pPr>
    </w:p>
    <w:p w14:paraId="0D732D87" w14:textId="77777777" w:rsidR="004165EC" w:rsidRPr="00B513A7" w:rsidRDefault="004165EC" w:rsidP="004165EC">
      <w:pPr>
        <w:widowControl/>
        <w:autoSpaceDE/>
        <w:autoSpaceDN/>
        <w:spacing w:line="360" w:lineRule="auto"/>
        <w:ind w:left="-426"/>
        <w:jc w:val="both"/>
        <w:rPr>
          <w:rFonts w:ascii="Arial" w:eastAsia="Calibri" w:hAnsi="Arial" w:cs="Arial"/>
          <w:sz w:val="24"/>
          <w:szCs w:val="24"/>
          <w:lang w:val="es-MX" w:eastAsia="en-US"/>
        </w:rPr>
      </w:pPr>
      <w:r w:rsidRPr="00B513A7">
        <w:rPr>
          <w:rFonts w:ascii="Arial" w:eastAsia="Calibri" w:hAnsi="Arial" w:cs="Arial"/>
          <w:sz w:val="24"/>
          <w:szCs w:val="24"/>
          <w:lang w:val="es-MX" w:eastAsia="en-US"/>
        </w:rPr>
        <w:t xml:space="preserve">Lo anterior tiene concordancia con las fracciones II, III y XVII del artículo 5 del </w:t>
      </w:r>
      <w:r w:rsidRPr="00B513A7">
        <w:rPr>
          <w:rFonts w:ascii="Arial" w:eastAsia="Calibri" w:hAnsi="Arial" w:cs="Arial"/>
          <w:i/>
          <w:sz w:val="24"/>
          <w:szCs w:val="24"/>
          <w:lang w:val="es-MX" w:eastAsia="en-US"/>
        </w:rPr>
        <w:t>RI</w:t>
      </w:r>
      <w:r w:rsidRPr="00B513A7">
        <w:rPr>
          <w:rFonts w:ascii="Arial" w:eastAsia="Calibri" w:hAnsi="Arial" w:cs="Arial"/>
          <w:sz w:val="24"/>
          <w:szCs w:val="24"/>
          <w:lang w:val="es-MX" w:eastAsia="en-US"/>
        </w:rPr>
        <w:t>, que señalan que para</w:t>
      </w:r>
      <w:r w:rsidRPr="00B513A7">
        <w:rPr>
          <w:rFonts w:ascii="Arial" w:eastAsia="Calibri" w:hAnsi="Arial" w:cs="Arial"/>
          <w:sz w:val="24"/>
          <w:szCs w:val="24"/>
          <w:lang w:eastAsia="en-US"/>
        </w:rPr>
        <w:t xml:space="preserve"> el cumplimiento de sus atribuciones, el Consejo estará facultado para</w:t>
      </w:r>
      <w:r w:rsidRPr="00B513A7">
        <w:rPr>
          <w:rFonts w:ascii="Arial" w:eastAsia="Calibri" w:hAnsi="Arial" w:cs="Arial"/>
          <w:sz w:val="24"/>
          <w:szCs w:val="24"/>
          <w:lang w:val="es-MX" w:eastAsia="en-US"/>
        </w:rPr>
        <w:t xml:space="preserve"> </w:t>
      </w:r>
      <w:r w:rsidRPr="00B513A7">
        <w:rPr>
          <w:rFonts w:ascii="Arial" w:eastAsia="Calibri" w:hAnsi="Arial" w:cs="Arial"/>
          <w:sz w:val="24"/>
          <w:szCs w:val="24"/>
          <w:lang w:val="es-ES" w:eastAsia="en-US"/>
        </w:rPr>
        <w:t>Vigilar las actividades, integración, instalación y el adecuado funcionamiento de los órganos del Instituto en función de las políticas y programas aprobados; Dictar las modalidades pertinentes para el óptimo aprovechamiento de los recursos del Instituto;</w:t>
      </w:r>
      <w:r w:rsidRPr="00B513A7">
        <w:rPr>
          <w:rFonts w:ascii="Arial" w:eastAsia="Calibri" w:hAnsi="Arial" w:cs="Arial"/>
          <w:sz w:val="24"/>
          <w:szCs w:val="24"/>
          <w:lang w:val="es-MX" w:eastAsia="en-US"/>
        </w:rPr>
        <w:t xml:space="preserve"> </w:t>
      </w:r>
      <w:r w:rsidRPr="00B513A7">
        <w:rPr>
          <w:rFonts w:ascii="Arial" w:eastAsia="Calibri" w:hAnsi="Arial" w:cs="Arial"/>
          <w:sz w:val="24"/>
          <w:szCs w:val="24"/>
          <w:lang w:eastAsia="en-US"/>
        </w:rPr>
        <w:t>y las demás que le confieran la Ley Electoral y otras disposiciones aplicables.</w:t>
      </w:r>
    </w:p>
    <w:p w14:paraId="16A64161" w14:textId="77777777" w:rsidR="004165EC" w:rsidRPr="00B513A7" w:rsidRDefault="004165EC" w:rsidP="004165EC">
      <w:pPr>
        <w:widowControl/>
        <w:autoSpaceDE/>
        <w:autoSpaceDN/>
        <w:spacing w:line="360" w:lineRule="auto"/>
        <w:ind w:left="-426"/>
        <w:jc w:val="both"/>
        <w:rPr>
          <w:rFonts w:ascii="Arial" w:eastAsia="Calibri" w:hAnsi="Arial" w:cs="Arial"/>
          <w:sz w:val="24"/>
          <w:szCs w:val="24"/>
          <w:lang w:val="es-MX" w:eastAsia="en-US"/>
        </w:rPr>
      </w:pPr>
    </w:p>
    <w:p w14:paraId="0326D599" w14:textId="77777777" w:rsidR="004165EC" w:rsidRPr="00B513A7" w:rsidRDefault="002A3E25" w:rsidP="004165EC">
      <w:pPr>
        <w:widowControl/>
        <w:autoSpaceDE/>
        <w:autoSpaceDN/>
        <w:spacing w:line="360" w:lineRule="auto"/>
        <w:ind w:left="-426"/>
        <w:jc w:val="both"/>
        <w:rPr>
          <w:rFonts w:ascii="Arial" w:eastAsiaTheme="minorHAnsi" w:hAnsi="Arial" w:cs="Arial"/>
          <w:color w:val="5E6160"/>
          <w:sz w:val="24"/>
          <w:szCs w:val="24"/>
          <w:lang w:val="es-ES" w:eastAsia="en-US"/>
        </w:rPr>
      </w:pPr>
      <w:r w:rsidRPr="00B513A7">
        <w:rPr>
          <w:rFonts w:ascii="Arial" w:eastAsia="Calibri" w:hAnsi="Arial" w:cs="Arial"/>
          <w:b/>
          <w:bCs/>
          <w:sz w:val="24"/>
          <w:szCs w:val="24"/>
          <w:lang w:val="es-MX" w:eastAsia="en-US"/>
        </w:rPr>
        <w:t xml:space="preserve">2.-. </w:t>
      </w:r>
      <w:r w:rsidR="004165EC" w:rsidRPr="00B513A7">
        <w:rPr>
          <w:rFonts w:ascii="Arial" w:eastAsia="Calibri" w:hAnsi="Arial" w:cs="Arial"/>
          <w:b/>
          <w:bCs/>
          <w:sz w:val="24"/>
          <w:szCs w:val="24"/>
          <w:lang w:val="es-MX" w:eastAsia="en-US"/>
        </w:rPr>
        <w:t xml:space="preserve">EN MATERIA DE DERECHOS HUMANOS Y </w:t>
      </w:r>
      <w:r w:rsidR="008241B4" w:rsidRPr="00B513A7">
        <w:rPr>
          <w:rFonts w:ascii="Arial" w:eastAsia="Calibri" w:hAnsi="Arial" w:cs="Arial"/>
          <w:b/>
          <w:bCs/>
          <w:sz w:val="24"/>
          <w:szCs w:val="24"/>
          <w:lang w:val="es-MX" w:eastAsia="en-US"/>
        </w:rPr>
        <w:t>SALUD. -</w:t>
      </w:r>
      <w:r w:rsidR="004165EC" w:rsidRPr="00B513A7">
        <w:rPr>
          <w:rFonts w:ascii="Arial" w:eastAsia="Calibri" w:hAnsi="Arial" w:cs="Arial"/>
          <w:b/>
          <w:bCs/>
          <w:sz w:val="24"/>
          <w:szCs w:val="24"/>
          <w:lang w:val="es-MX" w:eastAsia="en-US"/>
        </w:rPr>
        <w:t xml:space="preserve"> </w:t>
      </w:r>
      <w:r w:rsidR="004165EC" w:rsidRPr="00B513A7">
        <w:rPr>
          <w:rFonts w:ascii="Arial" w:eastAsia="Calibri" w:hAnsi="Arial" w:cs="Arial"/>
          <w:bCs/>
          <w:sz w:val="24"/>
          <w:szCs w:val="24"/>
          <w:lang w:val="es-MX" w:eastAsia="en-US"/>
        </w:rPr>
        <w:t>E</w:t>
      </w:r>
      <w:r w:rsidR="004165EC" w:rsidRPr="00B513A7">
        <w:rPr>
          <w:rFonts w:ascii="Arial" w:eastAsiaTheme="minorHAnsi" w:hAnsi="Arial" w:cs="Arial"/>
          <w:color w:val="242927"/>
          <w:sz w:val="24"/>
          <w:szCs w:val="24"/>
          <w:lang w:val="es-ES" w:eastAsia="en-US"/>
        </w:rPr>
        <w:t>l artículo 1 de la CPEUM</w:t>
      </w:r>
      <w:r w:rsidR="004165EC" w:rsidRPr="00B513A7">
        <w:rPr>
          <w:rFonts w:ascii="Arial" w:eastAsiaTheme="minorHAnsi" w:hAnsi="Arial" w:cs="Arial"/>
          <w:color w:val="5E6160"/>
          <w:sz w:val="24"/>
          <w:szCs w:val="24"/>
          <w:lang w:val="es-ES" w:eastAsia="en-US"/>
        </w:rPr>
        <w:t xml:space="preserve">, </w:t>
      </w:r>
      <w:r w:rsidR="004165EC" w:rsidRPr="00B513A7">
        <w:rPr>
          <w:rFonts w:ascii="Arial" w:eastAsiaTheme="minorHAnsi" w:hAnsi="Arial" w:cs="Arial"/>
          <w:color w:val="242927"/>
          <w:sz w:val="24"/>
          <w:szCs w:val="24"/>
          <w:lang w:val="es-ES" w:eastAsia="en-US"/>
        </w:rPr>
        <w:t>todas las personas gozarán de los derechos humanos reconocidos en la Constitución y en los tratados internacionales de los que el Estado Mexicano sea parte, así como de las garantías para su protección</w:t>
      </w:r>
      <w:r w:rsidR="004165EC" w:rsidRPr="00B513A7">
        <w:rPr>
          <w:rFonts w:ascii="Arial" w:eastAsiaTheme="minorHAnsi" w:hAnsi="Arial" w:cs="Arial"/>
          <w:color w:val="404342"/>
          <w:sz w:val="24"/>
          <w:szCs w:val="24"/>
          <w:lang w:val="es-ES" w:eastAsia="en-US"/>
        </w:rPr>
        <w:t xml:space="preserve">, </w:t>
      </w:r>
      <w:r w:rsidR="004165EC" w:rsidRPr="00B513A7">
        <w:rPr>
          <w:rFonts w:ascii="Arial" w:eastAsiaTheme="minorHAnsi" w:hAnsi="Arial" w:cs="Arial"/>
          <w:color w:val="242927"/>
          <w:sz w:val="24"/>
          <w:szCs w:val="24"/>
          <w:lang w:val="es-ES" w:eastAsia="en-US"/>
        </w:rPr>
        <w:t>cuyo ejercicio no podrá restringirse ni suspenderse</w:t>
      </w:r>
      <w:r w:rsidR="004165EC" w:rsidRPr="00B513A7">
        <w:rPr>
          <w:rFonts w:ascii="Arial" w:eastAsiaTheme="minorHAnsi" w:hAnsi="Arial" w:cs="Arial"/>
          <w:color w:val="404342"/>
          <w:sz w:val="24"/>
          <w:szCs w:val="24"/>
          <w:lang w:val="es-ES" w:eastAsia="en-US"/>
        </w:rPr>
        <w:t xml:space="preserve">, </w:t>
      </w:r>
      <w:r w:rsidR="004165EC" w:rsidRPr="00B513A7">
        <w:rPr>
          <w:rFonts w:ascii="Arial" w:eastAsiaTheme="minorHAnsi" w:hAnsi="Arial" w:cs="Arial"/>
          <w:color w:val="242927"/>
          <w:sz w:val="24"/>
          <w:szCs w:val="24"/>
          <w:lang w:val="es-ES" w:eastAsia="en-US"/>
        </w:rPr>
        <w:t>salvo en los casos y bajo las condiciones que la propia Constitución establece</w:t>
      </w:r>
      <w:r w:rsidR="004165EC" w:rsidRPr="00B513A7">
        <w:rPr>
          <w:rFonts w:ascii="Arial" w:eastAsiaTheme="minorHAnsi" w:hAnsi="Arial" w:cs="Arial"/>
          <w:color w:val="5E6160"/>
          <w:sz w:val="24"/>
          <w:szCs w:val="24"/>
          <w:lang w:val="es-ES" w:eastAsia="en-US"/>
        </w:rPr>
        <w:t xml:space="preserve">. </w:t>
      </w:r>
    </w:p>
    <w:p w14:paraId="03DCFA45" w14:textId="77777777" w:rsidR="004165EC" w:rsidRPr="00B513A7" w:rsidRDefault="004165EC" w:rsidP="004165EC">
      <w:pPr>
        <w:widowControl/>
        <w:autoSpaceDE/>
        <w:autoSpaceDN/>
        <w:spacing w:line="360" w:lineRule="auto"/>
        <w:ind w:left="-426"/>
        <w:jc w:val="both"/>
        <w:rPr>
          <w:rFonts w:ascii="Arial" w:eastAsiaTheme="minorHAnsi" w:hAnsi="Arial" w:cs="Arial"/>
          <w:color w:val="5E6160"/>
          <w:sz w:val="24"/>
          <w:szCs w:val="24"/>
          <w:lang w:val="es-ES" w:eastAsia="en-US"/>
        </w:rPr>
      </w:pPr>
      <w:r w:rsidRPr="00B513A7">
        <w:rPr>
          <w:rFonts w:ascii="Arial" w:eastAsiaTheme="minorHAnsi" w:hAnsi="Arial" w:cs="Arial"/>
          <w:color w:val="242927"/>
          <w:sz w:val="24"/>
          <w:szCs w:val="24"/>
          <w:lang w:val="es-ES" w:eastAsia="en-US"/>
        </w:rPr>
        <w:lastRenderedPageBreak/>
        <w:t>Las normas relativas a los derechos humanos se interpretarán de conformidad con la Constitución y con los tratados internacionales de la materia favoreciendo en todo tiempo a las personas la protección m</w:t>
      </w:r>
      <w:r w:rsidRPr="00B513A7">
        <w:rPr>
          <w:rFonts w:ascii="Arial" w:eastAsiaTheme="minorHAnsi" w:hAnsi="Arial" w:cs="Arial"/>
          <w:color w:val="404342"/>
          <w:sz w:val="24"/>
          <w:szCs w:val="24"/>
          <w:lang w:val="es-ES" w:eastAsia="en-US"/>
        </w:rPr>
        <w:t>á</w:t>
      </w:r>
      <w:r w:rsidRPr="00B513A7">
        <w:rPr>
          <w:rFonts w:ascii="Arial" w:eastAsiaTheme="minorHAnsi" w:hAnsi="Arial" w:cs="Arial"/>
          <w:color w:val="242927"/>
          <w:sz w:val="24"/>
          <w:szCs w:val="24"/>
          <w:lang w:val="es-ES" w:eastAsia="en-US"/>
        </w:rPr>
        <w:t>s amplia</w:t>
      </w:r>
      <w:r w:rsidRPr="00B513A7">
        <w:rPr>
          <w:rFonts w:ascii="Arial" w:eastAsiaTheme="minorHAnsi" w:hAnsi="Arial" w:cs="Arial"/>
          <w:color w:val="5E6160"/>
          <w:sz w:val="24"/>
          <w:szCs w:val="24"/>
          <w:lang w:val="es-ES" w:eastAsia="en-US"/>
        </w:rPr>
        <w:t xml:space="preserve">. </w:t>
      </w:r>
    </w:p>
    <w:p w14:paraId="4F79D893" w14:textId="77777777" w:rsidR="004165EC" w:rsidRPr="00B513A7" w:rsidRDefault="004165EC" w:rsidP="004165EC">
      <w:pPr>
        <w:widowControl/>
        <w:autoSpaceDE/>
        <w:autoSpaceDN/>
        <w:spacing w:line="360" w:lineRule="auto"/>
        <w:ind w:left="-426"/>
        <w:jc w:val="both"/>
        <w:rPr>
          <w:rFonts w:ascii="Arial" w:eastAsia="Calibri" w:hAnsi="Arial" w:cs="Arial"/>
          <w:b/>
          <w:bCs/>
          <w:sz w:val="24"/>
          <w:szCs w:val="24"/>
          <w:lang w:val="es-MX" w:eastAsia="en-US"/>
        </w:rPr>
      </w:pPr>
      <w:r w:rsidRPr="00B513A7">
        <w:rPr>
          <w:rFonts w:ascii="Arial" w:eastAsiaTheme="minorHAnsi" w:hAnsi="Arial" w:cs="Arial"/>
          <w:color w:val="242927"/>
          <w:sz w:val="24"/>
          <w:szCs w:val="24"/>
          <w:lang w:val="es-ES" w:eastAsia="en-US"/>
        </w:rPr>
        <w:t>Todas las autoridades</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en el ámbito de sus competencias, tienen la ob</w:t>
      </w:r>
      <w:r w:rsidRPr="00B513A7">
        <w:rPr>
          <w:rFonts w:ascii="Arial" w:eastAsiaTheme="minorHAnsi" w:hAnsi="Arial" w:cs="Arial"/>
          <w:color w:val="404342"/>
          <w:sz w:val="24"/>
          <w:szCs w:val="24"/>
          <w:lang w:val="es-ES" w:eastAsia="en-US"/>
        </w:rPr>
        <w:t>l</w:t>
      </w:r>
      <w:r w:rsidRPr="00B513A7">
        <w:rPr>
          <w:rFonts w:ascii="Arial" w:eastAsiaTheme="minorHAnsi" w:hAnsi="Arial" w:cs="Arial"/>
          <w:color w:val="242927"/>
          <w:sz w:val="24"/>
          <w:szCs w:val="24"/>
          <w:lang w:val="es-ES" w:eastAsia="en-US"/>
        </w:rPr>
        <w:t>igación de promover, respetar, proteger y garantizar los derechos humanos de conformidad con los principios de universalidad</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interdependencia</w:t>
      </w:r>
      <w:r w:rsidRPr="00B513A7">
        <w:rPr>
          <w:rFonts w:ascii="Arial" w:eastAsiaTheme="minorHAnsi" w:hAnsi="Arial" w:cs="Arial"/>
          <w:color w:val="5E6160"/>
          <w:sz w:val="24"/>
          <w:szCs w:val="24"/>
          <w:lang w:val="es-ES" w:eastAsia="en-US"/>
        </w:rPr>
        <w:t xml:space="preserve">, </w:t>
      </w:r>
      <w:r w:rsidRPr="00B513A7">
        <w:rPr>
          <w:rFonts w:ascii="Arial" w:eastAsiaTheme="minorHAnsi" w:hAnsi="Arial" w:cs="Arial"/>
          <w:color w:val="242927"/>
          <w:sz w:val="24"/>
          <w:szCs w:val="24"/>
          <w:lang w:val="es-ES" w:eastAsia="en-US"/>
        </w:rPr>
        <w:t>indivisibilidad y progresividad</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En consecuencia</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el Estado deberá prevenir</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investigar</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sancionar y reparar las violaciones a los derechos humanos</w:t>
      </w:r>
      <w:r w:rsidRPr="00B513A7">
        <w:rPr>
          <w:rFonts w:ascii="Arial" w:eastAsiaTheme="minorHAnsi" w:hAnsi="Arial" w:cs="Arial"/>
          <w:color w:val="404342"/>
          <w:sz w:val="24"/>
          <w:szCs w:val="24"/>
          <w:lang w:val="es-ES" w:eastAsia="en-US"/>
        </w:rPr>
        <w:t xml:space="preserve">, </w:t>
      </w:r>
      <w:r w:rsidRPr="00B513A7">
        <w:rPr>
          <w:rFonts w:ascii="Arial" w:eastAsiaTheme="minorHAnsi" w:hAnsi="Arial" w:cs="Arial"/>
          <w:color w:val="242927"/>
          <w:sz w:val="24"/>
          <w:szCs w:val="24"/>
          <w:lang w:val="es-ES" w:eastAsia="en-US"/>
        </w:rPr>
        <w:t>en los términos que establezca la ley.</w:t>
      </w:r>
    </w:p>
    <w:p w14:paraId="10765005" w14:textId="77777777" w:rsidR="004165EC" w:rsidRPr="00B513A7" w:rsidRDefault="004165EC" w:rsidP="002A3E25">
      <w:pPr>
        <w:widowControl/>
        <w:autoSpaceDE/>
        <w:autoSpaceDN/>
        <w:spacing w:line="360" w:lineRule="auto"/>
        <w:ind w:left="-426"/>
        <w:jc w:val="both"/>
        <w:rPr>
          <w:rFonts w:ascii="Arial" w:eastAsia="Calibri" w:hAnsi="Arial" w:cs="Arial"/>
          <w:b/>
          <w:bCs/>
          <w:sz w:val="24"/>
          <w:szCs w:val="24"/>
          <w:lang w:val="es-MX" w:eastAsia="en-US"/>
        </w:rPr>
      </w:pPr>
    </w:p>
    <w:p w14:paraId="25E88518" w14:textId="77777777" w:rsidR="002A3E25" w:rsidRPr="00B513A7" w:rsidRDefault="002A3E25" w:rsidP="002A3E25">
      <w:pPr>
        <w:widowControl/>
        <w:autoSpaceDE/>
        <w:autoSpaceDN/>
        <w:spacing w:line="360" w:lineRule="auto"/>
        <w:ind w:left="-426"/>
        <w:jc w:val="both"/>
        <w:rPr>
          <w:rFonts w:ascii="Arial" w:eastAsia="Calibri" w:hAnsi="Arial" w:cs="Arial"/>
          <w:b/>
          <w:bCs/>
          <w:sz w:val="24"/>
          <w:szCs w:val="24"/>
          <w:lang w:val="es-MX" w:eastAsia="en-US"/>
        </w:rPr>
      </w:pPr>
      <w:r w:rsidRPr="00B513A7">
        <w:rPr>
          <w:rFonts w:ascii="Arial" w:eastAsia="Calibri" w:hAnsi="Arial" w:cs="Arial"/>
          <w:bCs/>
          <w:sz w:val="24"/>
          <w:szCs w:val="24"/>
          <w:lang w:val="es-MX" w:eastAsia="en-US"/>
        </w:rPr>
        <w:t xml:space="preserve">Que el artículo 4 de la </w:t>
      </w:r>
      <w:r w:rsidRPr="00B513A7">
        <w:rPr>
          <w:rFonts w:ascii="Arial" w:eastAsia="Calibri" w:hAnsi="Arial" w:cs="Arial"/>
          <w:bCs/>
          <w:i/>
          <w:sz w:val="24"/>
          <w:szCs w:val="24"/>
          <w:lang w:val="es-MX" w:eastAsia="en-US"/>
        </w:rPr>
        <w:t>CPEUM</w:t>
      </w:r>
      <w:r w:rsidRPr="00B513A7">
        <w:rPr>
          <w:rFonts w:ascii="Arial" w:eastAsia="Calibri" w:hAnsi="Arial" w:cs="Arial"/>
          <w:bCs/>
          <w:sz w:val="24"/>
          <w:szCs w:val="24"/>
          <w:lang w:val="es-MX" w:eastAsia="en-US"/>
        </w:rPr>
        <w:t>, señala que toda persona tiene derecho a la protección de la salud. La ley definirá las bases y las modalidades para el acceso a los servicios de la salud y establecerá la concurrencia de la federación y las entidades federativas en materia de salubridad, conforme a lo que dispone la fracción XVI del artículo 73 constitucional.</w:t>
      </w:r>
    </w:p>
    <w:p w14:paraId="6446A2D0" w14:textId="77777777" w:rsidR="002A3E25" w:rsidRPr="00B513A7" w:rsidRDefault="002A3E25" w:rsidP="005D6644">
      <w:pPr>
        <w:widowControl/>
        <w:autoSpaceDE/>
        <w:autoSpaceDN/>
        <w:spacing w:line="360" w:lineRule="auto"/>
        <w:ind w:left="-426"/>
        <w:jc w:val="both"/>
        <w:rPr>
          <w:rFonts w:ascii="Arial" w:eastAsia="Calibri" w:hAnsi="Arial" w:cs="Arial"/>
          <w:b/>
          <w:bCs/>
          <w:sz w:val="24"/>
          <w:szCs w:val="24"/>
          <w:lang w:val="es-MX" w:eastAsia="en-US"/>
        </w:rPr>
      </w:pPr>
    </w:p>
    <w:p w14:paraId="04E0EF24" w14:textId="77777777" w:rsidR="00867FA0" w:rsidRPr="00B513A7" w:rsidRDefault="004650CE" w:rsidP="00867FA0">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La CPEY, en su a</w:t>
      </w:r>
      <w:r w:rsidR="00867FA0" w:rsidRPr="00B513A7">
        <w:rPr>
          <w:rFonts w:ascii="Arial" w:eastAsia="Calibri" w:hAnsi="Arial" w:cs="Arial"/>
          <w:bCs/>
          <w:sz w:val="24"/>
          <w:szCs w:val="24"/>
          <w:lang w:val="es-MX" w:eastAsia="en-US"/>
        </w:rPr>
        <w:t>rtículo 1</w:t>
      </w:r>
      <w:r w:rsidRPr="00B513A7">
        <w:rPr>
          <w:rFonts w:ascii="Arial" w:eastAsia="Calibri" w:hAnsi="Arial" w:cs="Arial"/>
          <w:bCs/>
          <w:sz w:val="24"/>
          <w:szCs w:val="24"/>
          <w:lang w:val="es-MX" w:eastAsia="en-US"/>
        </w:rPr>
        <w:t>, establece que t</w:t>
      </w:r>
      <w:r w:rsidR="00867FA0" w:rsidRPr="00B513A7">
        <w:rPr>
          <w:rFonts w:ascii="Arial" w:eastAsia="Calibri" w:hAnsi="Arial" w:cs="Arial"/>
          <w:bCs/>
          <w:sz w:val="24"/>
          <w:szCs w:val="24"/>
          <w:lang w:val="es-MX" w:eastAsia="en-US"/>
        </w:rPr>
        <w:t>odas las personas en el Estado de Yucatán gozarán de los derechos</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humanos reconocidos en la Constitución Política de los Estados Unidos</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Mexicanos, en los Tratados Internacionales de los que el Estado Mexicano sea</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parte y en esta Constitución, así como de las garantías para su protección, cuyo</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ejercicio no podrá restringirse ni suspenderse, salvo en los casos y bajo las</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condiciones que la Constitución Federal establece</w:t>
      </w:r>
      <w:r w:rsidRPr="00B513A7">
        <w:rPr>
          <w:rFonts w:ascii="Arial" w:eastAsia="Calibri" w:hAnsi="Arial" w:cs="Arial"/>
          <w:bCs/>
          <w:sz w:val="24"/>
          <w:szCs w:val="24"/>
          <w:lang w:val="es-MX" w:eastAsia="en-US"/>
        </w:rPr>
        <w:t xml:space="preserve">; por cuanto a las </w:t>
      </w:r>
      <w:r w:rsidR="00867FA0" w:rsidRPr="00B513A7">
        <w:rPr>
          <w:rFonts w:ascii="Arial" w:eastAsia="Calibri" w:hAnsi="Arial" w:cs="Arial"/>
          <w:bCs/>
          <w:sz w:val="24"/>
          <w:szCs w:val="24"/>
          <w:lang w:val="es-MX" w:eastAsia="en-US"/>
        </w:rPr>
        <w:t>normas relativas a los derechos humanos se interpretarán de</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conformidad con la Constitución Federal, los Tratados Internacionales de la</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materia y esta Constitución, favoreciendo en todo tiempo a las personas la</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protección más amplia.</w:t>
      </w:r>
      <w:r w:rsidR="00867FA0" w:rsidRPr="00B513A7">
        <w:rPr>
          <w:rFonts w:ascii="Arial" w:eastAsia="Calibri" w:hAnsi="Arial" w:cs="Arial"/>
          <w:bCs/>
          <w:sz w:val="24"/>
          <w:szCs w:val="24"/>
          <w:lang w:val="es-MX" w:eastAsia="en-US"/>
        </w:rPr>
        <w:cr/>
      </w:r>
    </w:p>
    <w:p w14:paraId="4442E8EE" w14:textId="77777777" w:rsidR="00867FA0" w:rsidRPr="00B513A7" w:rsidRDefault="0016327E" w:rsidP="00867FA0">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Así mismo en su a</w:t>
      </w:r>
      <w:r w:rsidR="00867FA0" w:rsidRPr="00B513A7">
        <w:rPr>
          <w:rFonts w:ascii="Arial" w:eastAsia="Calibri" w:hAnsi="Arial" w:cs="Arial"/>
          <w:bCs/>
          <w:sz w:val="24"/>
          <w:szCs w:val="24"/>
          <w:lang w:val="es-MX" w:eastAsia="en-US"/>
        </w:rPr>
        <w:t>rtículo 2</w:t>
      </w:r>
      <w:r w:rsidRPr="00B513A7">
        <w:rPr>
          <w:rFonts w:ascii="Arial" w:eastAsia="Calibri" w:hAnsi="Arial" w:cs="Arial"/>
          <w:bCs/>
          <w:sz w:val="24"/>
          <w:szCs w:val="24"/>
          <w:lang w:val="es-MX" w:eastAsia="en-US"/>
        </w:rPr>
        <w:t xml:space="preserve"> se ordena que t</w:t>
      </w:r>
      <w:r w:rsidR="00867FA0" w:rsidRPr="00B513A7">
        <w:rPr>
          <w:rFonts w:ascii="Arial" w:eastAsia="Calibri" w:hAnsi="Arial" w:cs="Arial"/>
          <w:bCs/>
          <w:sz w:val="24"/>
          <w:szCs w:val="24"/>
          <w:lang w:val="es-MX" w:eastAsia="en-US"/>
        </w:rPr>
        <w:t>odas las autoridades y organismos autónomos del Estado de</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Yucatán, en el ámbito de sus competencias, tienen la obligación de promover,</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respetar, proteger y garantizar los derechos humanos, de conformidad con los</w:t>
      </w:r>
      <w:r w:rsidRPr="00B513A7">
        <w:rPr>
          <w:rFonts w:ascii="Arial" w:eastAsia="Calibri" w:hAnsi="Arial" w:cs="Arial"/>
          <w:bCs/>
          <w:sz w:val="24"/>
          <w:szCs w:val="24"/>
          <w:lang w:val="es-MX" w:eastAsia="en-US"/>
        </w:rPr>
        <w:t xml:space="preserve"> </w:t>
      </w:r>
      <w:r w:rsidR="00867FA0" w:rsidRPr="00B513A7">
        <w:rPr>
          <w:rFonts w:ascii="Arial" w:eastAsia="Calibri" w:hAnsi="Arial" w:cs="Arial"/>
          <w:bCs/>
          <w:sz w:val="24"/>
          <w:szCs w:val="24"/>
          <w:lang w:val="es-MX" w:eastAsia="en-US"/>
        </w:rPr>
        <w:t>principios de universalidad, interdependencia, indivisibilidad y progresividad.</w:t>
      </w:r>
    </w:p>
    <w:p w14:paraId="55EEDCC8" w14:textId="77777777" w:rsidR="006D3653" w:rsidRPr="00B513A7" w:rsidRDefault="006D3653" w:rsidP="00867FA0">
      <w:pPr>
        <w:widowControl/>
        <w:autoSpaceDE/>
        <w:autoSpaceDN/>
        <w:spacing w:line="360" w:lineRule="auto"/>
        <w:ind w:left="-426"/>
        <w:jc w:val="both"/>
        <w:rPr>
          <w:rFonts w:ascii="Arial" w:eastAsia="Calibri" w:hAnsi="Arial" w:cs="Arial"/>
          <w:bCs/>
          <w:sz w:val="24"/>
          <w:szCs w:val="24"/>
          <w:lang w:val="es-MX" w:eastAsia="en-US"/>
        </w:rPr>
      </w:pPr>
    </w:p>
    <w:p w14:paraId="4798DB31" w14:textId="77777777" w:rsidR="006D3653" w:rsidRPr="00B513A7" w:rsidRDefault="006863EF" w:rsidP="00867FA0">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 xml:space="preserve">Los artículos 10 y 25 de la Declaración Universal de Derechos Humanos; 2, párrafo 3, inciso a), y 14 del Pacto Internacional de Derechos Civiles y Políticos; 12 del Pacto Internacional de Derechos Económicos, Sociales y Culturales; 8, 25 y 26 de la Convención Americana sobre Derechos Humanos; 10 del Protocolo Adicional a la Convención Americana sobre </w:t>
      </w:r>
      <w:r w:rsidRPr="00B513A7">
        <w:rPr>
          <w:rFonts w:ascii="Arial" w:eastAsia="Calibri" w:hAnsi="Arial" w:cs="Arial"/>
          <w:bCs/>
          <w:sz w:val="24"/>
          <w:szCs w:val="24"/>
          <w:lang w:val="es-MX" w:eastAsia="en-US"/>
        </w:rPr>
        <w:lastRenderedPageBreak/>
        <w:t xml:space="preserve">Derechos Humanos en materia de Derechos Económicos, Sociales y Culturales, “Protocolo de San Salvador”, </w:t>
      </w:r>
      <w:r w:rsidR="002F0385" w:rsidRPr="00B513A7">
        <w:rPr>
          <w:rFonts w:ascii="Arial" w:eastAsia="Calibri" w:hAnsi="Arial" w:cs="Arial"/>
          <w:bCs/>
          <w:sz w:val="24"/>
          <w:szCs w:val="24"/>
          <w:lang w:val="es-MX" w:eastAsia="en-US"/>
        </w:rPr>
        <w:t>así como XI de la Declaración Americana de los Derechos y Deberes del Hombre, todas las personas tienen derecho a la salud, un recurso efectivo y al acceso a la justicia.</w:t>
      </w:r>
    </w:p>
    <w:p w14:paraId="4E1DCE47" w14:textId="77777777" w:rsidR="00867FA0" w:rsidRPr="00B513A7" w:rsidRDefault="00867FA0" w:rsidP="005D6644">
      <w:pPr>
        <w:widowControl/>
        <w:autoSpaceDE/>
        <w:autoSpaceDN/>
        <w:spacing w:line="360" w:lineRule="auto"/>
        <w:ind w:left="-426"/>
        <w:jc w:val="both"/>
        <w:rPr>
          <w:rFonts w:ascii="Arial" w:eastAsia="Calibri" w:hAnsi="Arial" w:cs="Arial"/>
          <w:b/>
          <w:bCs/>
          <w:sz w:val="24"/>
          <w:szCs w:val="24"/>
          <w:lang w:val="es-MX" w:eastAsia="en-US"/>
        </w:rPr>
      </w:pPr>
    </w:p>
    <w:p w14:paraId="687F4DB6" w14:textId="77777777" w:rsidR="00E347BC" w:rsidRPr="00B513A7" w:rsidRDefault="0016327E" w:rsidP="005D6644">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
          <w:bCs/>
          <w:sz w:val="24"/>
          <w:szCs w:val="24"/>
          <w:lang w:val="es-MX" w:eastAsia="en-US"/>
        </w:rPr>
        <w:t>2.1</w:t>
      </w:r>
      <w:r w:rsidR="006A04E4" w:rsidRPr="00B513A7">
        <w:rPr>
          <w:rFonts w:ascii="Arial" w:eastAsia="Calibri" w:hAnsi="Arial" w:cs="Arial"/>
          <w:b/>
          <w:bCs/>
          <w:sz w:val="24"/>
          <w:szCs w:val="24"/>
          <w:lang w:val="es-MX" w:eastAsia="en-US"/>
        </w:rPr>
        <w:t>.-</w:t>
      </w:r>
      <w:r w:rsidR="006A04E4" w:rsidRPr="00B513A7">
        <w:rPr>
          <w:rFonts w:ascii="Arial" w:eastAsia="Calibri" w:hAnsi="Arial" w:cs="Arial"/>
          <w:bCs/>
          <w:sz w:val="24"/>
          <w:szCs w:val="24"/>
          <w:lang w:val="es-MX" w:eastAsia="en-US"/>
        </w:rPr>
        <w:t xml:space="preserve"> Que el artículo 73, fracción XVI,</w:t>
      </w:r>
      <w:r w:rsidR="00E347BC" w:rsidRPr="00B513A7">
        <w:rPr>
          <w:rFonts w:ascii="Arial" w:eastAsia="Calibri" w:hAnsi="Arial" w:cs="Arial"/>
          <w:bCs/>
          <w:sz w:val="24"/>
          <w:szCs w:val="24"/>
          <w:lang w:val="es-MX" w:eastAsia="en-US"/>
        </w:rPr>
        <w:t xml:space="preserve"> 1a., 2a. y 3a.</w:t>
      </w:r>
      <w:r w:rsidR="006A04E4" w:rsidRPr="00B513A7">
        <w:rPr>
          <w:rFonts w:ascii="Arial" w:eastAsia="Calibri" w:hAnsi="Arial" w:cs="Arial"/>
          <w:bCs/>
          <w:sz w:val="24"/>
          <w:szCs w:val="24"/>
          <w:lang w:val="es-MX" w:eastAsia="en-US"/>
        </w:rPr>
        <w:t xml:space="preserve"> de la </w:t>
      </w:r>
      <w:r w:rsidR="006A04E4" w:rsidRPr="00B513A7">
        <w:rPr>
          <w:rFonts w:ascii="Arial" w:eastAsia="Calibri" w:hAnsi="Arial" w:cs="Arial"/>
          <w:bCs/>
          <w:i/>
          <w:sz w:val="24"/>
          <w:szCs w:val="24"/>
          <w:lang w:val="es-MX" w:eastAsia="en-US"/>
        </w:rPr>
        <w:t>CPEUM</w:t>
      </w:r>
      <w:r w:rsidR="00E347BC" w:rsidRPr="00B513A7">
        <w:rPr>
          <w:rFonts w:ascii="Arial" w:eastAsia="Calibri" w:hAnsi="Arial" w:cs="Arial"/>
          <w:bCs/>
          <w:i/>
          <w:sz w:val="24"/>
          <w:szCs w:val="24"/>
          <w:lang w:val="es-MX" w:eastAsia="en-US"/>
        </w:rPr>
        <w:t xml:space="preserve"> </w:t>
      </w:r>
      <w:r w:rsidR="006A04E4" w:rsidRPr="00B513A7">
        <w:rPr>
          <w:rFonts w:ascii="Arial" w:eastAsia="Calibri" w:hAnsi="Arial" w:cs="Arial"/>
          <w:bCs/>
          <w:sz w:val="24"/>
          <w:szCs w:val="24"/>
          <w:lang w:val="es-MX" w:eastAsia="en-US"/>
        </w:rPr>
        <w:t xml:space="preserve">establece que el Consejo de Salubridad General dependerá directamente del Presidente de la República y sus disposiciones generales serán obligatorias en el país.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 La autoridad sanitaria será ejecutiva y sus disposiciones serán obedecidas por las autoridades administrativas del país. </w:t>
      </w:r>
    </w:p>
    <w:p w14:paraId="76D529BD" w14:textId="77777777" w:rsidR="005D6644" w:rsidRPr="00B513A7" w:rsidRDefault="005D6644" w:rsidP="005D6644">
      <w:pPr>
        <w:widowControl/>
        <w:autoSpaceDE/>
        <w:autoSpaceDN/>
        <w:spacing w:line="360" w:lineRule="auto"/>
        <w:ind w:left="-426"/>
        <w:jc w:val="both"/>
        <w:rPr>
          <w:rFonts w:ascii="Arial" w:eastAsia="Calibri" w:hAnsi="Arial" w:cs="Arial"/>
          <w:bCs/>
          <w:sz w:val="24"/>
          <w:szCs w:val="24"/>
          <w:lang w:val="es-MX" w:eastAsia="en-US"/>
        </w:rPr>
      </w:pPr>
    </w:p>
    <w:p w14:paraId="6AAF23B4" w14:textId="77777777" w:rsidR="00197CF7" w:rsidRPr="00B513A7" w:rsidRDefault="0016327E" w:rsidP="00197CF7">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L</w:t>
      </w:r>
      <w:r w:rsidR="00197CF7" w:rsidRPr="00B513A7">
        <w:rPr>
          <w:rFonts w:ascii="Arial" w:eastAsia="Calibri" w:hAnsi="Arial" w:cs="Arial"/>
          <w:bCs/>
          <w:sz w:val="24"/>
          <w:szCs w:val="24"/>
          <w:lang w:val="es-MX" w:eastAsia="en-US"/>
        </w:rPr>
        <w:t xml:space="preserve">a </w:t>
      </w:r>
      <w:r w:rsidR="00197CF7" w:rsidRPr="00B513A7">
        <w:rPr>
          <w:rFonts w:ascii="Arial" w:eastAsia="Calibri" w:hAnsi="Arial" w:cs="Arial"/>
          <w:bCs/>
          <w:i/>
          <w:sz w:val="24"/>
          <w:szCs w:val="24"/>
          <w:lang w:val="es-MX" w:eastAsia="en-US"/>
        </w:rPr>
        <w:t>Ley General de Salud</w:t>
      </w:r>
      <w:r w:rsidR="00197CF7" w:rsidRPr="00B513A7">
        <w:rPr>
          <w:rFonts w:ascii="Arial" w:eastAsia="Calibri" w:hAnsi="Arial" w:cs="Arial"/>
          <w:bCs/>
          <w:sz w:val="24"/>
          <w:szCs w:val="24"/>
          <w:lang w:val="es-MX" w:eastAsia="en-US"/>
        </w:rPr>
        <w:t xml:space="preserve"> reglamenta el derecho a la salud que tiene toda persona, es de observancia obligatoria en toda la República y sus disposiciones son de orden público e interés general. </w:t>
      </w:r>
    </w:p>
    <w:p w14:paraId="5BF9ADE5" w14:textId="77777777" w:rsidR="00197CF7" w:rsidRPr="00B513A7" w:rsidRDefault="00197CF7" w:rsidP="00197CF7">
      <w:pPr>
        <w:widowControl/>
        <w:autoSpaceDE/>
        <w:autoSpaceDN/>
        <w:spacing w:line="360" w:lineRule="auto"/>
        <w:ind w:left="-426"/>
        <w:jc w:val="both"/>
        <w:rPr>
          <w:rFonts w:ascii="Arial" w:eastAsia="Calibri" w:hAnsi="Arial" w:cs="Arial"/>
          <w:bCs/>
          <w:sz w:val="24"/>
          <w:szCs w:val="24"/>
          <w:lang w:val="es-MX" w:eastAsia="en-US"/>
        </w:rPr>
      </w:pPr>
    </w:p>
    <w:p w14:paraId="14910D8D" w14:textId="309125E2" w:rsidR="00197CF7" w:rsidRPr="00B513A7" w:rsidRDefault="00197CF7" w:rsidP="00197CF7">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De dicha Ley resulta trascendente resaltar lo dispuesto en el artículo 2, fracciones I y IV, donde se prevé que algunas de las finalidades del derecho a la protección de la salud son el bienestar físico y mental del hombre y la mujer, para contribuir al ejercicio pleno de sus capacidades, y la extensión de actitudes solidarias y responsables de la población en la preservación, conservación, mejoramiento y restauración de la salud.</w:t>
      </w:r>
    </w:p>
    <w:p w14:paraId="1BC18828" w14:textId="77777777" w:rsidR="00197CF7" w:rsidRPr="00B513A7" w:rsidRDefault="00197CF7" w:rsidP="00197CF7">
      <w:pPr>
        <w:widowControl/>
        <w:autoSpaceDE/>
        <w:autoSpaceDN/>
        <w:spacing w:line="360" w:lineRule="auto"/>
        <w:ind w:left="-426"/>
        <w:jc w:val="both"/>
        <w:rPr>
          <w:rFonts w:ascii="Arial" w:eastAsia="Calibri" w:hAnsi="Arial" w:cs="Arial"/>
          <w:b/>
          <w:bCs/>
          <w:sz w:val="24"/>
          <w:szCs w:val="24"/>
          <w:lang w:val="es-MX" w:eastAsia="en-US"/>
        </w:rPr>
      </w:pPr>
    </w:p>
    <w:p w14:paraId="6A912744" w14:textId="77777777" w:rsidR="00197CF7" w:rsidRPr="00B513A7" w:rsidRDefault="00197CF7" w:rsidP="00197CF7">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Asimismo, conforme al artículo 140 de la referida Ley, las autoridades no sanitarias cooperarán en el ejercicio de las acciones para combatir las enfermedades transmisibles, estableciendo las medidas que estimen necesarias, sin contravenir las disposiciones de la propia Ley, las que expida el Consejo de Salubridad General y las Normas Oficiales Mexicanas que dicte la Secretaría de Salud.</w:t>
      </w:r>
    </w:p>
    <w:p w14:paraId="5D9C5982" w14:textId="77777777" w:rsidR="00197CF7" w:rsidRPr="00B513A7" w:rsidRDefault="00197CF7" w:rsidP="00197CF7">
      <w:pPr>
        <w:widowControl/>
        <w:autoSpaceDE/>
        <w:autoSpaceDN/>
        <w:spacing w:line="360" w:lineRule="auto"/>
        <w:ind w:left="-426"/>
        <w:jc w:val="both"/>
        <w:rPr>
          <w:rFonts w:ascii="Arial" w:eastAsia="Calibri" w:hAnsi="Arial" w:cs="Arial"/>
          <w:b/>
          <w:bCs/>
          <w:sz w:val="24"/>
          <w:szCs w:val="24"/>
          <w:lang w:val="es-MX" w:eastAsia="en-US"/>
        </w:rPr>
      </w:pPr>
    </w:p>
    <w:p w14:paraId="5222A917" w14:textId="77777777" w:rsidR="00197CF7" w:rsidRPr="00B513A7" w:rsidRDefault="00197CF7" w:rsidP="00197CF7">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 xml:space="preserve">A su vez, en el artículo 404, fracciones I, II, III, IV, VII, XI y XIII, se dispone, en lo conducente, que las medidas de seguridad sanitaria son, entre otras: el aislamiento; la cuarentena; la observación personal; la vacunación de personas; la suspensión de trabajos o servicios; la </w:t>
      </w:r>
      <w:r w:rsidRPr="00B513A7">
        <w:rPr>
          <w:rFonts w:ascii="Arial" w:eastAsia="Calibri" w:hAnsi="Arial" w:cs="Arial"/>
          <w:bCs/>
          <w:sz w:val="24"/>
          <w:szCs w:val="24"/>
          <w:lang w:val="es-MX" w:eastAsia="en-US"/>
        </w:rPr>
        <w:lastRenderedPageBreak/>
        <w:t>desocupación o desalojo de casas, edificios, establecimientos y, en general, de cualquier predio y las demás de índole sanitaria que determinen las autoridades sanitarias competentes, que puedan evitar que se causen o continúen causando riesgos o daños a la salud.</w:t>
      </w:r>
    </w:p>
    <w:p w14:paraId="16BDC188" w14:textId="77777777" w:rsidR="00197CF7" w:rsidRPr="00B513A7" w:rsidRDefault="00197CF7" w:rsidP="00197CF7">
      <w:pPr>
        <w:widowControl/>
        <w:autoSpaceDE/>
        <w:autoSpaceDN/>
        <w:spacing w:line="360" w:lineRule="auto"/>
        <w:ind w:left="-426"/>
        <w:jc w:val="both"/>
        <w:rPr>
          <w:rFonts w:ascii="Arial" w:eastAsia="Calibri" w:hAnsi="Arial" w:cs="Arial"/>
          <w:bCs/>
          <w:sz w:val="24"/>
          <w:szCs w:val="24"/>
          <w:lang w:val="es-MX" w:eastAsia="en-US"/>
        </w:rPr>
      </w:pPr>
    </w:p>
    <w:p w14:paraId="08B640A6" w14:textId="4D3AE24B" w:rsidR="00197CF7" w:rsidRPr="00B513A7" w:rsidRDefault="00177B66" w:rsidP="00197CF7">
      <w:pPr>
        <w:widowControl/>
        <w:autoSpaceDE/>
        <w:autoSpaceDN/>
        <w:spacing w:line="360" w:lineRule="auto"/>
        <w:ind w:left="-426"/>
        <w:jc w:val="both"/>
        <w:rPr>
          <w:rFonts w:ascii="Arial" w:eastAsia="Calibri" w:hAnsi="Arial" w:cs="Arial"/>
          <w:bCs/>
          <w:sz w:val="24"/>
          <w:szCs w:val="24"/>
          <w:lang w:val="es-MX" w:eastAsia="en-US"/>
        </w:rPr>
      </w:pPr>
      <w:r>
        <w:rPr>
          <w:rFonts w:ascii="Arial" w:eastAsia="Calibri" w:hAnsi="Arial" w:cs="Arial"/>
          <w:bCs/>
          <w:sz w:val="24"/>
          <w:szCs w:val="24"/>
          <w:lang w:val="es-MX" w:eastAsia="en-US"/>
        </w:rPr>
        <w:t xml:space="preserve">Asimismo, en los artículos 411, 412 </w:t>
      </w:r>
      <w:r w:rsidR="00197CF7" w:rsidRPr="00B513A7">
        <w:rPr>
          <w:rFonts w:ascii="Arial" w:eastAsia="Calibri" w:hAnsi="Arial" w:cs="Arial"/>
          <w:bCs/>
          <w:sz w:val="24"/>
          <w:szCs w:val="24"/>
          <w:lang w:val="es-MX" w:eastAsia="en-US"/>
        </w:rPr>
        <w:t>y 415, disponen que las autoridades sanitarias competentes podrán ordenar la inmediata suspensión de trabajos o de servicios o la prohibición de actos de uso, cuando, de continuar aquéllos, se ponga en peligro la salud de las personas y que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r w:rsidR="0022194E" w:rsidRPr="0022194E">
        <w:t xml:space="preserve"> </w:t>
      </w:r>
      <w:r w:rsidR="0022194E" w:rsidRPr="0022194E">
        <w:rPr>
          <w:rFonts w:ascii="Arial" w:eastAsia="Calibri" w:hAnsi="Arial" w:cs="Arial"/>
          <w:bCs/>
          <w:sz w:val="24"/>
          <w:szCs w:val="24"/>
          <w:lang w:val="es-MX" w:eastAsia="en-US"/>
        </w:rPr>
        <w:t>Artículo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14:paraId="52DAC34C" w14:textId="77777777" w:rsidR="005D6644" w:rsidRPr="00B513A7" w:rsidRDefault="005D6644" w:rsidP="005D6644">
      <w:pPr>
        <w:widowControl/>
        <w:autoSpaceDE/>
        <w:autoSpaceDN/>
        <w:spacing w:line="360" w:lineRule="auto"/>
        <w:ind w:left="-426"/>
        <w:jc w:val="both"/>
        <w:rPr>
          <w:rFonts w:ascii="Arial" w:eastAsia="Calibri" w:hAnsi="Arial" w:cs="Arial"/>
          <w:bCs/>
          <w:sz w:val="24"/>
          <w:szCs w:val="24"/>
          <w:lang w:val="es-MX" w:eastAsia="en-US"/>
        </w:rPr>
      </w:pPr>
    </w:p>
    <w:p w14:paraId="2D830DC8" w14:textId="77777777" w:rsidR="008F5414" w:rsidRPr="00B513A7" w:rsidRDefault="008F5414" w:rsidP="005D6644">
      <w:pPr>
        <w:widowControl/>
        <w:autoSpaceDE/>
        <w:autoSpaceDN/>
        <w:spacing w:line="360" w:lineRule="auto"/>
        <w:ind w:left="-426"/>
        <w:jc w:val="both"/>
        <w:rPr>
          <w:rFonts w:ascii="Arial" w:eastAsia="Calibri" w:hAnsi="Arial" w:cs="Arial"/>
          <w:bCs/>
          <w:sz w:val="24"/>
          <w:szCs w:val="24"/>
          <w:lang w:val="es-MX" w:eastAsia="en-US"/>
        </w:rPr>
      </w:pPr>
      <w:r w:rsidRPr="00B513A7">
        <w:rPr>
          <w:rFonts w:ascii="Arial" w:eastAsia="Calibri" w:hAnsi="Arial" w:cs="Arial"/>
          <w:bCs/>
          <w:sz w:val="24"/>
          <w:szCs w:val="24"/>
          <w:lang w:val="es-MX" w:eastAsia="en-US"/>
        </w:rPr>
        <w:t>Lo anterior tiene concordancia con los artículos 1, 2, 120, 290 fracciones I, II</w:t>
      </w:r>
      <w:r w:rsidR="0088507C" w:rsidRPr="00B513A7">
        <w:rPr>
          <w:rFonts w:ascii="Arial" w:eastAsia="Calibri" w:hAnsi="Arial" w:cs="Arial"/>
          <w:bCs/>
          <w:sz w:val="24"/>
          <w:szCs w:val="24"/>
          <w:lang w:val="es-MX" w:eastAsia="en-US"/>
        </w:rPr>
        <w:t xml:space="preserve">, III, IV, VII, IX y XI; 297 y 300, todos de la </w:t>
      </w:r>
      <w:r w:rsidR="0088507C" w:rsidRPr="00B513A7">
        <w:rPr>
          <w:rFonts w:ascii="Arial" w:eastAsia="Calibri" w:hAnsi="Arial" w:cs="Arial"/>
          <w:bCs/>
          <w:i/>
          <w:sz w:val="24"/>
          <w:szCs w:val="24"/>
          <w:lang w:val="es-MX" w:eastAsia="en-US"/>
        </w:rPr>
        <w:t>Ley de Salud del Estado de Yucatán</w:t>
      </w:r>
      <w:r w:rsidR="0088507C" w:rsidRPr="00B513A7">
        <w:rPr>
          <w:rFonts w:ascii="Arial" w:eastAsia="Calibri" w:hAnsi="Arial" w:cs="Arial"/>
          <w:bCs/>
          <w:sz w:val="24"/>
          <w:szCs w:val="24"/>
          <w:lang w:val="es-MX" w:eastAsia="en-US"/>
        </w:rPr>
        <w:t xml:space="preserve">. </w:t>
      </w:r>
    </w:p>
    <w:p w14:paraId="17B47CF6" w14:textId="77777777" w:rsidR="0088507C" w:rsidRPr="00B513A7" w:rsidRDefault="0088507C" w:rsidP="005D6644">
      <w:pPr>
        <w:widowControl/>
        <w:autoSpaceDE/>
        <w:autoSpaceDN/>
        <w:spacing w:line="360" w:lineRule="auto"/>
        <w:ind w:left="-426"/>
        <w:jc w:val="both"/>
        <w:rPr>
          <w:rFonts w:ascii="Arial" w:eastAsia="Calibri" w:hAnsi="Arial" w:cs="Arial"/>
          <w:bCs/>
          <w:sz w:val="24"/>
          <w:szCs w:val="24"/>
          <w:lang w:val="es-MX" w:eastAsia="en-US"/>
        </w:rPr>
      </w:pPr>
    </w:p>
    <w:p w14:paraId="022AB1E7" w14:textId="77777777" w:rsidR="0077111A" w:rsidRPr="00B513A7" w:rsidRDefault="0016327E" w:rsidP="00253FC3">
      <w:pPr>
        <w:widowControl/>
        <w:autoSpaceDE/>
        <w:autoSpaceDN/>
        <w:spacing w:line="360" w:lineRule="auto"/>
        <w:ind w:left="-426"/>
        <w:jc w:val="both"/>
        <w:rPr>
          <w:rFonts w:ascii="Arial" w:eastAsia="Calibri" w:hAnsi="Arial" w:cs="Arial"/>
          <w:sz w:val="24"/>
          <w:szCs w:val="24"/>
          <w:lang w:eastAsia="en-US"/>
        </w:rPr>
      </w:pPr>
      <w:r w:rsidRPr="00B513A7">
        <w:rPr>
          <w:rFonts w:ascii="Arial" w:eastAsia="Calibri" w:hAnsi="Arial" w:cs="Arial"/>
          <w:b/>
          <w:sz w:val="24"/>
          <w:szCs w:val="24"/>
          <w:lang w:val="es-MX" w:eastAsia="en-US"/>
        </w:rPr>
        <w:t>3.- EN MATERIA DE SESIONES DEL INSTITUTO</w:t>
      </w:r>
      <w:r w:rsidR="0088507C" w:rsidRPr="00B513A7">
        <w:rPr>
          <w:rFonts w:ascii="Arial" w:eastAsia="Calibri" w:hAnsi="Arial" w:cs="Arial"/>
          <w:sz w:val="24"/>
          <w:szCs w:val="24"/>
          <w:lang w:val="es-MX" w:eastAsia="en-US"/>
        </w:rPr>
        <w:t xml:space="preserve"> </w:t>
      </w:r>
      <w:r w:rsidRPr="00B513A7">
        <w:rPr>
          <w:rFonts w:ascii="Arial" w:eastAsia="Calibri" w:hAnsi="Arial" w:cs="Arial"/>
          <w:sz w:val="24"/>
          <w:szCs w:val="24"/>
          <w:lang w:val="es-MX" w:eastAsia="en-US"/>
        </w:rPr>
        <w:t>E</w:t>
      </w:r>
      <w:r w:rsidR="0077111A" w:rsidRPr="00B513A7">
        <w:rPr>
          <w:rFonts w:ascii="Arial" w:eastAsia="Calibri" w:hAnsi="Arial" w:cs="Arial"/>
          <w:sz w:val="24"/>
          <w:szCs w:val="24"/>
          <w:lang w:val="es-MX" w:eastAsia="en-US"/>
        </w:rPr>
        <w:t xml:space="preserve">l numeral 1 del artículo 9 del </w:t>
      </w:r>
      <w:r w:rsidR="0077111A" w:rsidRPr="00B513A7">
        <w:rPr>
          <w:rFonts w:ascii="Arial" w:eastAsia="Calibri" w:hAnsi="Arial" w:cs="Arial"/>
          <w:i/>
          <w:sz w:val="24"/>
          <w:szCs w:val="24"/>
          <w:lang w:val="es-MX" w:eastAsia="en-US"/>
        </w:rPr>
        <w:t>Reglamento de Sesiones de los Consejos de este Instituto</w:t>
      </w:r>
      <w:r w:rsidR="0077111A" w:rsidRPr="00B513A7">
        <w:rPr>
          <w:rFonts w:ascii="Arial" w:eastAsia="Calibri" w:hAnsi="Arial" w:cs="Arial"/>
          <w:sz w:val="24"/>
          <w:szCs w:val="24"/>
          <w:lang w:val="es-MX" w:eastAsia="en-US"/>
        </w:rPr>
        <w:t>, señala que las</w:t>
      </w:r>
      <w:r w:rsidR="0077111A" w:rsidRPr="00B513A7">
        <w:rPr>
          <w:rFonts w:ascii="Arial" w:eastAsia="Calibri" w:hAnsi="Arial" w:cs="Arial"/>
          <w:sz w:val="24"/>
          <w:szCs w:val="24"/>
          <w:lang w:eastAsia="en-US"/>
        </w:rPr>
        <w:t xml:space="preserve"> sesiones de los consejos del Instituto, pueden ser ordinarias, extraordinarias y especiales, de conformidad con lo siguiente: </w:t>
      </w:r>
    </w:p>
    <w:p w14:paraId="3AF797CD"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a) Son ordinarias, aquellas sesiones que deben celebrarse periódicamente de acuerdo con la Ley al menos una vez al mes dentro de los procesos electorales y una vez cada tres meses fuera de los mismos. </w:t>
      </w:r>
    </w:p>
    <w:p w14:paraId="478765BF"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b) Son extraordinarias, aquellas sesiones convocadas por el Presidente del Consejo correspondiente cuando lo estime necesario o a petición que le sea formulada por la mayoría de los consejeros electorales o por la totalidad de los representantes de los partidos políticos, de las coaliciones y de los candidatos independientes, debidamente acreditados ante el Consejo correspondiente en términos de la Ley. </w:t>
      </w:r>
    </w:p>
    <w:p w14:paraId="30572BCD"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lastRenderedPageBreak/>
        <w:t>c) Son especiales, las que se convoquen para un objetivo único y determinado en términos de lo establecido en la Ley.</w:t>
      </w:r>
    </w:p>
    <w:p w14:paraId="1B382207" w14:textId="77777777" w:rsidR="0077111A" w:rsidRPr="00B513A7" w:rsidRDefault="0077111A" w:rsidP="00253FC3">
      <w:pPr>
        <w:widowControl/>
        <w:autoSpaceDE/>
        <w:autoSpaceDN/>
        <w:spacing w:line="360" w:lineRule="auto"/>
        <w:ind w:left="-426"/>
        <w:jc w:val="both"/>
        <w:rPr>
          <w:rFonts w:ascii="Arial" w:eastAsia="Calibri" w:hAnsi="Arial" w:cs="Arial"/>
          <w:sz w:val="24"/>
          <w:szCs w:val="24"/>
          <w:lang w:eastAsia="en-US"/>
        </w:rPr>
      </w:pPr>
    </w:p>
    <w:p w14:paraId="537E361E" w14:textId="77777777" w:rsidR="0077111A" w:rsidRPr="00B513A7" w:rsidRDefault="0016327E" w:rsidP="00253FC3">
      <w:pPr>
        <w:widowControl/>
        <w:autoSpaceDE/>
        <w:autoSpaceDN/>
        <w:spacing w:line="360" w:lineRule="auto"/>
        <w:ind w:left="-426"/>
        <w:jc w:val="both"/>
        <w:rPr>
          <w:rFonts w:ascii="Arial" w:eastAsia="Calibri" w:hAnsi="Arial" w:cs="Arial"/>
          <w:sz w:val="24"/>
          <w:szCs w:val="24"/>
          <w:lang w:eastAsia="en-US"/>
        </w:rPr>
      </w:pPr>
      <w:r w:rsidRPr="00B513A7">
        <w:rPr>
          <w:rFonts w:ascii="Arial" w:eastAsia="Calibri" w:hAnsi="Arial" w:cs="Arial"/>
          <w:sz w:val="24"/>
          <w:szCs w:val="24"/>
          <w:lang w:eastAsia="en-US"/>
        </w:rPr>
        <w:t>E</w:t>
      </w:r>
      <w:r w:rsidR="0077111A" w:rsidRPr="00B513A7">
        <w:rPr>
          <w:rFonts w:ascii="Arial" w:eastAsia="Calibri" w:hAnsi="Arial" w:cs="Arial"/>
          <w:sz w:val="24"/>
          <w:szCs w:val="24"/>
          <w:lang w:eastAsia="en-US"/>
        </w:rPr>
        <w:t xml:space="preserve">l artículo 10 </w:t>
      </w:r>
      <w:r w:rsidR="0077111A" w:rsidRPr="00B513A7">
        <w:rPr>
          <w:rFonts w:ascii="Arial" w:eastAsia="Calibri" w:hAnsi="Arial" w:cs="Arial"/>
          <w:sz w:val="24"/>
          <w:szCs w:val="24"/>
          <w:lang w:val="es-MX" w:eastAsia="en-US"/>
        </w:rPr>
        <w:t xml:space="preserve">del Reglamento de Sesiones de los Consejos de este Instituto, </w:t>
      </w:r>
      <w:r w:rsidR="00D77820" w:rsidRPr="00B513A7">
        <w:rPr>
          <w:rFonts w:ascii="Arial" w:eastAsia="Calibri" w:hAnsi="Arial" w:cs="Arial"/>
          <w:sz w:val="24"/>
          <w:szCs w:val="24"/>
          <w:lang w:val="es-MX" w:eastAsia="en-US"/>
        </w:rPr>
        <w:t xml:space="preserve">respecto de la celebración de las sesiones, en sus numerales </w:t>
      </w:r>
      <w:r w:rsidR="0077111A" w:rsidRPr="00B513A7">
        <w:rPr>
          <w:rFonts w:ascii="Arial" w:eastAsia="Calibri" w:hAnsi="Arial" w:cs="Arial"/>
          <w:sz w:val="24"/>
          <w:szCs w:val="24"/>
          <w:lang w:val="es-MX" w:eastAsia="en-US"/>
        </w:rPr>
        <w:t xml:space="preserve">señala que: </w:t>
      </w:r>
    </w:p>
    <w:p w14:paraId="2BEEF2FE"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1. Para la celebración de las sesiones ordinarias, el Presidente del Consejo respectivo deberá convocar por medio electrónico o por escrito a cada uno de los integrantes del mismo, con una antelación de por lo menos tres días previos al de la fecha que se fije para la celebración de la sesión. </w:t>
      </w:r>
    </w:p>
    <w:p w14:paraId="08ECC8CD"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2. Tratándose de sesiones extraordinarias, la convocatoria mencionada en el punto anterior deberá realizarse por lo menos con veinticuatro horas de anticipación. Sin embargo, en aquellos casos que el Presidente del Consejo respectivo considere de extrema urgencia o gravedad, podrá convocar a sesión extraordinaria fuera del plazo señalado e incluso no será necesaria convocatoria por medio electrónico o por escrito cuando se encuentren presentes en el mismo local todos los integrantes del Consejo correspondiente. </w:t>
      </w:r>
    </w:p>
    <w:p w14:paraId="7EE021BB"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3. Para la celebración de las sesiones especiales, el Presidente del Consejo respectivo deberá convocar por medio electrónico o por escrito a cada uno de los integrantes del mismo, por lo menos con veinticuatro horas de anticipación a la fecha que se fije para la celebración de la sesión. </w:t>
      </w:r>
    </w:p>
    <w:p w14:paraId="777B0B26" w14:textId="77777777" w:rsidR="0077111A" w:rsidRPr="00B513A7" w:rsidRDefault="0077111A" w:rsidP="0016327E">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4. En el caso exclusivo del Consejo General, se podrá sesionar, aún en el caso de que se encuentre en un receso de una sesión, siempre y cuando en ésta, por su propio carácter, no se puedan incluir asuntos distintos a aquellos para la que fue convocada. </w:t>
      </w:r>
    </w:p>
    <w:p w14:paraId="4667B9B3" w14:textId="77777777" w:rsidR="0077111A" w:rsidRPr="00B513A7" w:rsidRDefault="0077111A" w:rsidP="00253FC3">
      <w:pPr>
        <w:widowControl/>
        <w:autoSpaceDE/>
        <w:autoSpaceDN/>
        <w:spacing w:line="360" w:lineRule="auto"/>
        <w:ind w:left="-426"/>
        <w:jc w:val="both"/>
        <w:rPr>
          <w:rFonts w:ascii="Arial" w:eastAsia="Calibri" w:hAnsi="Arial" w:cs="Arial"/>
          <w:sz w:val="24"/>
          <w:szCs w:val="24"/>
          <w:lang w:eastAsia="en-US"/>
        </w:rPr>
      </w:pPr>
    </w:p>
    <w:p w14:paraId="144BDC79" w14:textId="77777777" w:rsidR="007B41CF" w:rsidRPr="00B513A7" w:rsidRDefault="007B41CF" w:rsidP="00EC7810">
      <w:pPr>
        <w:widowControl/>
        <w:autoSpaceDE/>
        <w:autoSpaceDN/>
        <w:spacing w:line="276" w:lineRule="auto"/>
        <w:ind w:left="-426"/>
        <w:jc w:val="both"/>
        <w:rPr>
          <w:rFonts w:ascii="Arial" w:eastAsia="Calibri" w:hAnsi="Arial" w:cs="Arial"/>
          <w:sz w:val="24"/>
          <w:szCs w:val="24"/>
          <w:lang w:eastAsia="en-US"/>
        </w:rPr>
      </w:pPr>
      <w:r w:rsidRPr="00B513A7">
        <w:rPr>
          <w:rFonts w:ascii="Arial" w:eastAsia="Calibri" w:hAnsi="Arial" w:cs="Arial"/>
          <w:sz w:val="24"/>
          <w:szCs w:val="24"/>
          <w:lang w:eastAsia="en-US"/>
        </w:rPr>
        <w:t>El</w:t>
      </w:r>
      <w:r w:rsidR="00EC7810" w:rsidRPr="00B513A7">
        <w:rPr>
          <w:rFonts w:ascii="Arial" w:eastAsia="Calibri" w:hAnsi="Arial" w:cs="Arial"/>
          <w:sz w:val="24"/>
          <w:szCs w:val="24"/>
          <w:lang w:eastAsia="en-US"/>
        </w:rPr>
        <w:t xml:space="preserve"> artículo 12 </w:t>
      </w:r>
      <w:r w:rsidR="00EC7810" w:rsidRPr="00B513A7">
        <w:rPr>
          <w:rFonts w:ascii="Arial" w:eastAsia="Calibri" w:hAnsi="Arial" w:cs="Arial"/>
          <w:sz w:val="24"/>
          <w:szCs w:val="24"/>
          <w:lang w:val="es-MX" w:eastAsia="en-US"/>
        </w:rPr>
        <w:t xml:space="preserve">del Reglamento de Sesiones de los Consejos de este Instituto, </w:t>
      </w:r>
      <w:r w:rsidR="00D77820" w:rsidRPr="00B513A7">
        <w:rPr>
          <w:rFonts w:ascii="Arial" w:eastAsia="Calibri" w:hAnsi="Arial" w:cs="Arial"/>
          <w:sz w:val="24"/>
          <w:szCs w:val="24"/>
          <w:lang w:val="es-MX" w:eastAsia="en-US"/>
        </w:rPr>
        <w:t xml:space="preserve">respecto de la instalación y quorum, </w:t>
      </w:r>
      <w:r w:rsidR="00EC7810" w:rsidRPr="00B513A7">
        <w:rPr>
          <w:rFonts w:ascii="Arial" w:eastAsia="Calibri" w:hAnsi="Arial" w:cs="Arial"/>
          <w:sz w:val="24"/>
          <w:szCs w:val="24"/>
          <w:lang w:val="es-MX" w:eastAsia="en-US"/>
        </w:rPr>
        <w:t xml:space="preserve">señala </w:t>
      </w:r>
      <w:r w:rsidRPr="00B513A7">
        <w:rPr>
          <w:rFonts w:ascii="Arial" w:eastAsia="Calibri" w:hAnsi="Arial" w:cs="Arial"/>
          <w:sz w:val="24"/>
          <w:szCs w:val="24"/>
          <w:lang w:val="es-MX" w:eastAsia="en-US"/>
        </w:rPr>
        <w:t xml:space="preserve">en sus numerales 1 y 2 </w:t>
      </w:r>
      <w:r w:rsidR="00EC7810" w:rsidRPr="00B513A7">
        <w:rPr>
          <w:rFonts w:ascii="Arial" w:eastAsia="Calibri" w:hAnsi="Arial" w:cs="Arial"/>
          <w:sz w:val="24"/>
          <w:szCs w:val="24"/>
          <w:lang w:val="es-MX" w:eastAsia="en-US"/>
        </w:rPr>
        <w:t>que:</w:t>
      </w:r>
      <w:r w:rsidR="00EC7810" w:rsidRPr="00B513A7">
        <w:rPr>
          <w:rFonts w:ascii="Arial" w:eastAsia="Calibri" w:hAnsi="Arial" w:cs="Arial"/>
          <w:sz w:val="24"/>
          <w:szCs w:val="24"/>
          <w:lang w:eastAsia="en-US"/>
        </w:rPr>
        <w:t xml:space="preserve"> </w:t>
      </w:r>
    </w:p>
    <w:p w14:paraId="3D55DCA2" w14:textId="77777777" w:rsidR="00EC7810" w:rsidRPr="00B513A7" w:rsidRDefault="00EC7810" w:rsidP="007B41CF">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1. El día fijado para la sesión, los integrantes del Consejo que corresponda se reunirán en el lugar señalado en la convocatoria. El Presidente del Consejo respectivo declarará legalmente instalada la misma previa certificación del quórum legal por parte del Secretario Ejecutivo. </w:t>
      </w:r>
    </w:p>
    <w:p w14:paraId="21FE020E" w14:textId="77777777" w:rsidR="00EC7810" w:rsidRPr="00B513A7" w:rsidRDefault="00EC7810" w:rsidP="007B41CF">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2. Para que los consejos del Instituto, puedan sesionar, deberán estar presentes la mayoría de sus integrantes con derecho a voz y voto, entre los que deberá estar el Presidente. </w:t>
      </w:r>
    </w:p>
    <w:p w14:paraId="28A18657" w14:textId="77777777" w:rsidR="00EC7810" w:rsidRPr="00B513A7" w:rsidRDefault="00EC7810" w:rsidP="007B41CF">
      <w:pPr>
        <w:widowControl/>
        <w:autoSpaceDE/>
        <w:autoSpaceDN/>
        <w:spacing w:line="360" w:lineRule="auto"/>
        <w:ind w:left="284"/>
        <w:jc w:val="both"/>
        <w:rPr>
          <w:rFonts w:ascii="Arial" w:eastAsia="Calibri" w:hAnsi="Arial" w:cs="Arial"/>
          <w:sz w:val="24"/>
          <w:szCs w:val="24"/>
          <w:lang w:eastAsia="en-US"/>
        </w:rPr>
      </w:pPr>
    </w:p>
    <w:p w14:paraId="57AB745F" w14:textId="77777777" w:rsidR="00EC7810" w:rsidRPr="00B513A7" w:rsidRDefault="007B41CF" w:rsidP="00EC7810">
      <w:pPr>
        <w:widowControl/>
        <w:autoSpaceDE/>
        <w:autoSpaceDN/>
        <w:spacing w:line="360" w:lineRule="auto"/>
        <w:ind w:left="-426"/>
        <w:jc w:val="both"/>
        <w:rPr>
          <w:rFonts w:ascii="Arial" w:eastAsia="Calibri" w:hAnsi="Arial" w:cs="Arial"/>
          <w:sz w:val="24"/>
          <w:szCs w:val="24"/>
          <w:lang w:eastAsia="en-US"/>
        </w:rPr>
      </w:pPr>
      <w:r w:rsidRPr="00B513A7">
        <w:rPr>
          <w:rFonts w:ascii="Arial" w:eastAsia="Calibri" w:hAnsi="Arial" w:cs="Arial"/>
          <w:sz w:val="24"/>
          <w:szCs w:val="24"/>
          <w:lang w:eastAsia="en-US"/>
        </w:rPr>
        <w:t>E</w:t>
      </w:r>
      <w:r w:rsidR="00EC7810" w:rsidRPr="00B513A7">
        <w:rPr>
          <w:rFonts w:ascii="Arial" w:eastAsia="Calibri" w:hAnsi="Arial" w:cs="Arial"/>
          <w:sz w:val="24"/>
          <w:szCs w:val="24"/>
          <w:lang w:eastAsia="en-US"/>
        </w:rPr>
        <w:t>l artículo 24</w:t>
      </w:r>
      <w:r w:rsidR="00EC7810" w:rsidRPr="00B513A7">
        <w:rPr>
          <w:rFonts w:ascii="Arial" w:eastAsia="Calibri" w:hAnsi="Arial" w:cs="Arial"/>
          <w:sz w:val="24"/>
          <w:szCs w:val="24"/>
          <w:lang w:val="es-MX" w:eastAsia="en-US"/>
        </w:rPr>
        <w:t xml:space="preserve"> del </w:t>
      </w:r>
      <w:r w:rsidR="00EC7810" w:rsidRPr="00B513A7">
        <w:rPr>
          <w:rFonts w:ascii="Arial" w:eastAsia="Calibri" w:hAnsi="Arial" w:cs="Arial"/>
          <w:i/>
          <w:sz w:val="24"/>
          <w:szCs w:val="24"/>
          <w:lang w:val="es-MX" w:eastAsia="en-US"/>
        </w:rPr>
        <w:t>Reglamento de Sesiones de los Consejos de este Instituto</w:t>
      </w:r>
      <w:r w:rsidR="00EC7810" w:rsidRPr="00B513A7">
        <w:rPr>
          <w:rFonts w:ascii="Arial" w:eastAsia="Calibri" w:hAnsi="Arial" w:cs="Arial"/>
          <w:sz w:val="24"/>
          <w:szCs w:val="24"/>
          <w:lang w:val="es-MX" w:eastAsia="en-US"/>
        </w:rPr>
        <w:t xml:space="preserve">, señala </w:t>
      </w:r>
      <w:r w:rsidRPr="00B513A7">
        <w:rPr>
          <w:rFonts w:ascii="Arial" w:eastAsia="Calibri" w:hAnsi="Arial" w:cs="Arial"/>
          <w:sz w:val="24"/>
          <w:szCs w:val="24"/>
          <w:lang w:val="es-MX" w:eastAsia="en-US"/>
        </w:rPr>
        <w:t xml:space="preserve">en su numeral 1, </w:t>
      </w:r>
      <w:r w:rsidR="00EC7810" w:rsidRPr="00B513A7">
        <w:rPr>
          <w:rFonts w:ascii="Arial" w:eastAsia="Calibri" w:hAnsi="Arial" w:cs="Arial"/>
          <w:sz w:val="24"/>
          <w:szCs w:val="24"/>
          <w:lang w:val="es-MX" w:eastAsia="en-US"/>
        </w:rPr>
        <w:t>que:</w:t>
      </w:r>
    </w:p>
    <w:p w14:paraId="679C4643" w14:textId="77777777" w:rsidR="00EC7810" w:rsidRPr="00B513A7" w:rsidRDefault="00EC7810" w:rsidP="0036499B">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1. Por cuanto a las notificaciones y convocatorias autorizadas por medio electrónico para los integrantes del Consejo General y de los Consejos Distritales y Municipales, la Secretaria Ejecutiva instruirá a la Unidad de Informática y Diseño para crear las cuentas de correo electrónico institucional correspondientes para cada integrante del </w:t>
      </w:r>
      <w:r w:rsidRPr="00B513A7">
        <w:rPr>
          <w:rFonts w:ascii="Arial" w:eastAsia="Calibri" w:hAnsi="Arial" w:cs="Arial"/>
          <w:i/>
          <w:sz w:val="24"/>
          <w:szCs w:val="24"/>
          <w:lang w:eastAsia="en-US"/>
        </w:rPr>
        <w:lastRenderedPageBreak/>
        <w:t xml:space="preserve">Consejo que corresponda, mismas que serán notificadas y su acceso será responsabilidad de cada titular de la cuenta. </w:t>
      </w:r>
    </w:p>
    <w:p w14:paraId="71406BCD" w14:textId="77777777" w:rsidR="00EC7810" w:rsidRPr="00B513A7" w:rsidRDefault="00EC7810" w:rsidP="00253FC3">
      <w:pPr>
        <w:widowControl/>
        <w:autoSpaceDE/>
        <w:autoSpaceDN/>
        <w:spacing w:line="360" w:lineRule="auto"/>
        <w:ind w:left="-426"/>
        <w:jc w:val="both"/>
        <w:rPr>
          <w:rFonts w:ascii="Arial" w:eastAsia="Calibri" w:hAnsi="Arial" w:cs="Arial"/>
          <w:sz w:val="24"/>
          <w:szCs w:val="24"/>
          <w:lang w:eastAsia="en-US"/>
        </w:rPr>
      </w:pPr>
    </w:p>
    <w:p w14:paraId="4F749427" w14:textId="77777777" w:rsidR="0036499B" w:rsidRPr="00B513A7" w:rsidRDefault="0036499B" w:rsidP="00407B9D">
      <w:pPr>
        <w:widowControl/>
        <w:autoSpaceDE/>
        <w:autoSpaceDN/>
        <w:spacing w:line="276" w:lineRule="auto"/>
        <w:ind w:left="-426"/>
        <w:jc w:val="both"/>
        <w:rPr>
          <w:rFonts w:ascii="Arial" w:eastAsia="Calibri" w:hAnsi="Arial" w:cs="Arial"/>
          <w:sz w:val="24"/>
          <w:szCs w:val="24"/>
          <w:lang w:eastAsia="en-US"/>
        </w:rPr>
      </w:pPr>
      <w:r w:rsidRPr="00B513A7">
        <w:rPr>
          <w:rFonts w:ascii="Arial" w:eastAsia="Calibri" w:hAnsi="Arial" w:cs="Arial"/>
          <w:sz w:val="24"/>
          <w:szCs w:val="24"/>
          <w:lang w:eastAsia="en-US"/>
        </w:rPr>
        <w:t>E</w:t>
      </w:r>
      <w:r w:rsidR="00EC7810" w:rsidRPr="00B513A7">
        <w:rPr>
          <w:rFonts w:ascii="Arial" w:eastAsia="Calibri" w:hAnsi="Arial" w:cs="Arial"/>
          <w:sz w:val="24"/>
          <w:szCs w:val="24"/>
          <w:lang w:eastAsia="en-US"/>
        </w:rPr>
        <w:t xml:space="preserve">l artículo 25 </w:t>
      </w:r>
      <w:r w:rsidR="00EC7810" w:rsidRPr="00B513A7">
        <w:rPr>
          <w:rFonts w:ascii="Arial" w:eastAsia="Calibri" w:hAnsi="Arial" w:cs="Arial"/>
          <w:sz w:val="24"/>
          <w:szCs w:val="24"/>
          <w:lang w:val="es-MX" w:eastAsia="en-US"/>
        </w:rPr>
        <w:t xml:space="preserve">del </w:t>
      </w:r>
      <w:r w:rsidR="00EC7810" w:rsidRPr="00B513A7">
        <w:rPr>
          <w:rFonts w:ascii="Arial" w:eastAsia="Calibri" w:hAnsi="Arial" w:cs="Arial"/>
          <w:i/>
          <w:sz w:val="24"/>
          <w:szCs w:val="24"/>
          <w:lang w:val="es-MX" w:eastAsia="en-US"/>
        </w:rPr>
        <w:t>Reglamento de Sesiones de los Consejos de este Instituto</w:t>
      </w:r>
      <w:r w:rsidR="00EC7810" w:rsidRPr="00B513A7">
        <w:rPr>
          <w:rFonts w:ascii="Arial" w:eastAsia="Calibri" w:hAnsi="Arial" w:cs="Arial"/>
          <w:sz w:val="24"/>
          <w:szCs w:val="24"/>
          <w:lang w:val="es-MX" w:eastAsia="en-US"/>
        </w:rPr>
        <w:t>, señala que</w:t>
      </w:r>
      <w:r w:rsidR="00407B9D" w:rsidRPr="00B513A7">
        <w:rPr>
          <w:rFonts w:ascii="Arial" w:eastAsia="Calibri" w:hAnsi="Arial" w:cs="Arial"/>
          <w:sz w:val="24"/>
          <w:szCs w:val="24"/>
          <w:lang w:val="es-MX" w:eastAsia="en-US"/>
        </w:rPr>
        <w:t>:</w:t>
      </w:r>
      <w:r w:rsidR="00EC7810" w:rsidRPr="00B513A7">
        <w:rPr>
          <w:rFonts w:ascii="Arial" w:eastAsia="Calibri" w:hAnsi="Arial" w:cs="Arial"/>
          <w:sz w:val="24"/>
          <w:szCs w:val="24"/>
          <w:lang w:eastAsia="en-US"/>
        </w:rPr>
        <w:t xml:space="preserve"> </w:t>
      </w:r>
    </w:p>
    <w:p w14:paraId="46647F99" w14:textId="77777777" w:rsidR="00407B9D" w:rsidRPr="00B513A7" w:rsidRDefault="00EC7810" w:rsidP="0036499B">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1. Toda notificación y/o convocatoria enviada por medio electrónico surtirá sus efectos legales a partir del momento de su envío sujetándose a lo establecido por el artículo 24 del presente reglamento. </w:t>
      </w:r>
    </w:p>
    <w:p w14:paraId="187FEBD9" w14:textId="77777777" w:rsidR="00407B9D" w:rsidRPr="00B513A7" w:rsidRDefault="00EC7810" w:rsidP="0036499B">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2. Todos los integrantes de los consejos del Instituto que reciban una notificación o convocatoria vía correo electrónico deberán inmediatamente por la misma vía remitir la confirmación o acuse de recibo correspondiente. </w:t>
      </w:r>
    </w:p>
    <w:p w14:paraId="7E87A072" w14:textId="77777777" w:rsidR="00EC7810" w:rsidRPr="00B513A7" w:rsidRDefault="00EC7810" w:rsidP="0036499B">
      <w:pPr>
        <w:widowControl/>
        <w:autoSpaceDE/>
        <w:autoSpaceDN/>
        <w:spacing w:line="276" w:lineRule="auto"/>
        <w:ind w:left="284"/>
        <w:jc w:val="both"/>
        <w:rPr>
          <w:rFonts w:ascii="Arial" w:eastAsia="Calibri" w:hAnsi="Arial" w:cs="Arial"/>
          <w:i/>
          <w:sz w:val="24"/>
          <w:szCs w:val="24"/>
          <w:lang w:eastAsia="en-US"/>
        </w:rPr>
      </w:pPr>
      <w:r w:rsidRPr="00B513A7">
        <w:rPr>
          <w:rFonts w:ascii="Arial" w:eastAsia="Calibri" w:hAnsi="Arial" w:cs="Arial"/>
          <w:i/>
          <w:sz w:val="24"/>
          <w:szCs w:val="24"/>
          <w:lang w:eastAsia="en-US"/>
        </w:rPr>
        <w:t xml:space="preserve">3. En caso de no confirmar o acusar la recepción de la notificación o convocatoria a través del correo electrónico institucional no es motivo o causa para pronunciar su invalidez, para constancia servirá la razón de la notificación. </w:t>
      </w:r>
    </w:p>
    <w:p w14:paraId="34233398" w14:textId="77777777" w:rsidR="00407B9D" w:rsidRPr="00B513A7" w:rsidRDefault="00407B9D" w:rsidP="00253FC3">
      <w:pPr>
        <w:widowControl/>
        <w:autoSpaceDE/>
        <w:autoSpaceDN/>
        <w:spacing w:line="360" w:lineRule="auto"/>
        <w:ind w:left="-426"/>
        <w:jc w:val="both"/>
        <w:rPr>
          <w:rFonts w:ascii="Arial" w:eastAsia="Calibri" w:hAnsi="Arial" w:cs="Arial"/>
          <w:sz w:val="24"/>
          <w:szCs w:val="24"/>
          <w:lang w:eastAsia="en-US"/>
        </w:rPr>
      </w:pPr>
    </w:p>
    <w:p w14:paraId="457F2390" w14:textId="77777777" w:rsidR="00EC7810" w:rsidRPr="00415630" w:rsidRDefault="0058489C" w:rsidP="00253FC3">
      <w:pPr>
        <w:widowControl/>
        <w:autoSpaceDE/>
        <w:autoSpaceDN/>
        <w:spacing w:line="360" w:lineRule="auto"/>
        <w:ind w:left="-426"/>
        <w:jc w:val="both"/>
        <w:rPr>
          <w:rFonts w:ascii="Arial" w:eastAsia="Calibri" w:hAnsi="Arial" w:cs="Arial"/>
          <w:b/>
          <w:i/>
          <w:sz w:val="24"/>
          <w:szCs w:val="24"/>
          <w:u w:val="single"/>
          <w:lang w:eastAsia="en-US"/>
        </w:rPr>
      </w:pPr>
      <w:r w:rsidRPr="00B513A7">
        <w:rPr>
          <w:rFonts w:ascii="Arial" w:eastAsia="Calibri" w:hAnsi="Arial" w:cs="Arial"/>
          <w:sz w:val="24"/>
          <w:szCs w:val="24"/>
          <w:lang w:eastAsia="en-US"/>
        </w:rPr>
        <w:t>E</w:t>
      </w:r>
      <w:r w:rsidR="00407B9D" w:rsidRPr="00B513A7">
        <w:rPr>
          <w:rFonts w:ascii="Arial" w:eastAsia="Calibri" w:hAnsi="Arial" w:cs="Arial"/>
          <w:sz w:val="24"/>
          <w:szCs w:val="24"/>
          <w:lang w:eastAsia="en-US"/>
        </w:rPr>
        <w:t xml:space="preserve">l artículo 26 </w:t>
      </w:r>
      <w:r w:rsidR="00407B9D" w:rsidRPr="00B513A7">
        <w:rPr>
          <w:rFonts w:ascii="Arial" w:eastAsia="Calibri" w:hAnsi="Arial" w:cs="Arial"/>
          <w:sz w:val="24"/>
          <w:szCs w:val="24"/>
          <w:lang w:val="es-MX" w:eastAsia="en-US"/>
        </w:rPr>
        <w:t xml:space="preserve">del </w:t>
      </w:r>
      <w:r w:rsidR="00407B9D" w:rsidRPr="00B513A7">
        <w:rPr>
          <w:rFonts w:ascii="Arial" w:eastAsia="Calibri" w:hAnsi="Arial" w:cs="Arial"/>
          <w:i/>
          <w:sz w:val="24"/>
          <w:szCs w:val="24"/>
          <w:lang w:val="es-MX" w:eastAsia="en-US"/>
        </w:rPr>
        <w:t>Reglamento de Sesiones de los Consejos de este Instituto</w:t>
      </w:r>
      <w:r w:rsidR="00407B9D" w:rsidRPr="00B513A7">
        <w:rPr>
          <w:rFonts w:ascii="Arial" w:eastAsia="Calibri" w:hAnsi="Arial" w:cs="Arial"/>
          <w:sz w:val="24"/>
          <w:szCs w:val="24"/>
          <w:lang w:val="es-MX" w:eastAsia="en-US"/>
        </w:rPr>
        <w:t xml:space="preserve">, señala que </w:t>
      </w:r>
      <w:r w:rsidRPr="00B513A7">
        <w:rPr>
          <w:rFonts w:ascii="Arial" w:eastAsia="Calibri" w:hAnsi="Arial" w:cs="Arial"/>
          <w:sz w:val="24"/>
          <w:szCs w:val="24"/>
          <w:lang w:val="es-MX" w:eastAsia="en-US"/>
        </w:rPr>
        <w:t xml:space="preserve">la </w:t>
      </w:r>
      <w:r w:rsidRPr="00B513A7">
        <w:rPr>
          <w:rFonts w:ascii="Arial" w:eastAsia="Calibri" w:hAnsi="Arial" w:cs="Arial"/>
          <w:sz w:val="24"/>
          <w:szCs w:val="24"/>
          <w:lang w:eastAsia="en-US"/>
        </w:rPr>
        <w:t>información</w:t>
      </w:r>
      <w:r w:rsidR="00EC7810" w:rsidRPr="00B513A7">
        <w:rPr>
          <w:rFonts w:ascii="Arial" w:eastAsia="Calibri" w:hAnsi="Arial" w:cs="Arial"/>
          <w:sz w:val="24"/>
          <w:szCs w:val="24"/>
          <w:lang w:eastAsia="en-US"/>
        </w:rPr>
        <w:t xml:space="preserve"> que contenga los correos electrónicos institucionales asignados, así como aquella que sea objeto de la notificación o convocatoria electrónica, </w:t>
      </w:r>
      <w:r w:rsidR="00EC7810" w:rsidRPr="00415630">
        <w:rPr>
          <w:rFonts w:ascii="Arial" w:eastAsia="Calibri" w:hAnsi="Arial" w:cs="Arial"/>
          <w:b/>
          <w:i/>
          <w:sz w:val="24"/>
          <w:szCs w:val="24"/>
          <w:u w:val="single"/>
          <w:lang w:eastAsia="en-US"/>
        </w:rPr>
        <w:t>será información clasificada como reservada o confidencial, el Instituto la mantendrá bajo reserva, de conformidad con las disposiciones constitucionales y legales aplicables. En todos los casos, las direcciones de correo electrónico proporcionadas serán clasificadas</w:t>
      </w:r>
      <w:r w:rsidR="00EC7810" w:rsidRPr="00B513A7">
        <w:rPr>
          <w:rFonts w:ascii="Arial" w:eastAsia="Calibri" w:hAnsi="Arial" w:cs="Arial"/>
          <w:sz w:val="24"/>
          <w:szCs w:val="24"/>
          <w:lang w:eastAsia="en-US"/>
        </w:rPr>
        <w:t xml:space="preserve"> </w:t>
      </w:r>
      <w:r w:rsidR="00EC7810" w:rsidRPr="00415630">
        <w:rPr>
          <w:rFonts w:ascii="Arial" w:eastAsia="Calibri" w:hAnsi="Arial" w:cs="Arial"/>
          <w:b/>
          <w:i/>
          <w:sz w:val="24"/>
          <w:szCs w:val="24"/>
          <w:u w:val="single"/>
          <w:lang w:eastAsia="en-US"/>
        </w:rPr>
        <w:t>como información confidencial.</w:t>
      </w:r>
    </w:p>
    <w:p w14:paraId="398420E2" w14:textId="77777777" w:rsidR="00B8247F" w:rsidRDefault="00B8247F" w:rsidP="00253FC3">
      <w:pPr>
        <w:widowControl/>
        <w:autoSpaceDE/>
        <w:autoSpaceDN/>
        <w:spacing w:line="360" w:lineRule="auto"/>
        <w:ind w:left="-426"/>
        <w:jc w:val="both"/>
        <w:rPr>
          <w:rFonts w:ascii="Arial" w:eastAsia="Calibri" w:hAnsi="Arial" w:cs="Arial"/>
          <w:sz w:val="24"/>
          <w:szCs w:val="24"/>
          <w:lang w:eastAsia="en-US"/>
        </w:rPr>
      </w:pPr>
    </w:p>
    <w:p w14:paraId="58F6919F" w14:textId="394393C2" w:rsidR="005956D3" w:rsidRDefault="005956D3" w:rsidP="00253FC3">
      <w:pPr>
        <w:widowControl/>
        <w:autoSpaceDE/>
        <w:autoSpaceDN/>
        <w:spacing w:line="360" w:lineRule="auto"/>
        <w:ind w:left="-426"/>
        <w:jc w:val="both"/>
        <w:rPr>
          <w:rFonts w:ascii="Arial" w:eastAsia="Calibri" w:hAnsi="Arial" w:cs="Arial"/>
          <w:sz w:val="24"/>
          <w:szCs w:val="24"/>
          <w:lang w:eastAsia="en-US"/>
        </w:rPr>
      </w:pPr>
      <w:r w:rsidRPr="00732335">
        <w:rPr>
          <w:rFonts w:ascii="Arial" w:eastAsia="Calibri" w:hAnsi="Arial" w:cs="Arial"/>
          <w:sz w:val="24"/>
          <w:szCs w:val="24"/>
          <w:lang w:eastAsia="en-US"/>
        </w:rPr>
        <w:t>Las sesiones de</w:t>
      </w:r>
      <w:r w:rsidR="00732335">
        <w:rPr>
          <w:rFonts w:ascii="Arial" w:eastAsia="Calibri" w:hAnsi="Arial" w:cs="Arial"/>
          <w:sz w:val="24"/>
          <w:szCs w:val="24"/>
          <w:lang w:eastAsia="en-US"/>
        </w:rPr>
        <w:t xml:space="preserve"> la Junta</w:t>
      </w:r>
      <w:r>
        <w:rPr>
          <w:rFonts w:ascii="Arial" w:eastAsia="Calibri" w:hAnsi="Arial" w:cs="Arial"/>
          <w:sz w:val="24"/>
          <w:szCs w:val="24"/>
          <w:lang w:eastAsia="en-US"/>
        </w:rPr>
        <w:t xml:space="preserve">, en términos del artículo 11 </w:t>
      </w:r>
      <w:r w:rsidR="00732335">
        <w:rPr>
          <w:rFonts w:ascii="Arial" w:eastAsia="Calibri" w:hAnsi="Arial" w:cs="Arial"/>
          <w:sz w:val="24"/>
          <w:szCs w:val="24"/>
          <w:lang w:eastAsia="en-US"/>
        </w:rPr>
        <w:t xml:space="preserve">último párrafo </w:t>
      </w:r>
      <w:r>
        <w:rPr>
          <w:rFonts w:ascii="Arial" w:eastAsia="Calibri" w:hAnsi="Arial" w:cs="Arial"/>
          <w:sz w:val="24"/>
          <w:szCs w:val="24"/>
          <w:lang w:eastAsia="en-US"/>
        </w:rPr>
        <w:t>del RI se regirán por el Reglamento de Sesiones del Instituto, así mismo se señal quienes podrán participar en las citadas sesiones</w:t>
      </w:r>
    </w:p>
    <w:p w14:paraId="5598465D" w14:textId="50E459B6" w:rsidR="005956D3" w:rsidRPr="005956D3" w:rsidRDefault="005956D3" w:rsidP="005956D3">
      <w:pPr>
        <w:widowControl/>
        <w:autoSpaceDE/>
        <w:autoSpaceDN/>
        <w:spacing w:line="360" w:lineRule="auto"/>
        <w:ind w:left="284"/>
        <w:jc w:val="both"/>
        <w:rPr>
          <w:rFonts w:ascii="Arial" w:eastAsia="Calibri" w:hAnsi="Arial" w:cs="Arial"/>
          <w:i/>
          <w:sz w:val="24"/>
          <w:szCs w:val="24"/>
          <w:lang w:eastAsia="en-US"/>
        </w:rPr>
      </w:pPr>
      <w:r w:rsidRPr="005956D3">
        <w:rPr>
          <w:rFonts w:ascii="Arial" w:eastAsia="Calibri" w:hAnsi="Arial" w:cs="Arial"/>
          <w:b/>
          <w:i/>
          <w:sz w:val="24"/>
          <w:szCs w:val="24"/>
          <w:lang w:eastAsia="en-US"/>
        </w:rPr>
        <w:t>Artículo 11.</w:t>
      </w:r>
      <w:r w:rsidRPr="005956D3">
        <w:rPr>
          <w:rFonts w:ascii="Arial" w:eastAsia="Calibri" w:hAnsi="Arial" w:cs="Arial"/>
          <w:i/>
          <w:sz w:val="24"/>
          <w:szCs w:val="24"/>
          <w:lang w:eastAsia="en-US"/>
        </w:rPr>
        <w:t xml:space="preserve"> La Junta es un órgano ejecutivo central de naturaleza colegiada, integrado de conformidad con lo establecido en el artículo 131 de la Ley Electoral.</w:t>
      </w:r>
    </w:p>
    <w:p w14:paraId="03DAC3F6" w14:textId="24AF8826" w:rsidR="005956D3" w:rsidRPr="005956D3" w:rsidRDefault="005956D3" w:rsidP="005956D3">
      <w:pPr>
        <w:widowControl/>
        <w:autoSpaceDE/>
        <w:autoSpaceDN/>
        <w:spacing w:line="360" w:lineRule="auto"/>
        <w:ind w:left="284"/>
        <w:jc w:val="both"/>
        <w:rPr>
          <w:rFonts w:ascii="Arial" w:eastAsia="Calibri" w:hAnsi="Arial" w:cs="Arial"/>
          <w:i/>
          <w:sz w:val="24"/>
          <w:szCs w:val="24"/>
          <w:lang w:eastAsia="en-US"/>
        </w:rPr>
      </w:pPr>
      <w:r w:rsidRPr="005956D3">
        <w:rPr>
          <w:rFonts w:ascii="Arial" w:eastAsia="Calibri" w:hAnsi="Arial" w:cs="Arial"/>
          <w:i/>
          <w:sz w:val="24"/>
          <w:szCs w:val="24"/>
          <w:lang w:eastAsia="en-US"/>
        </w:rPr>
        <w:t>Quien lleve la titularidad del Órgano Interno de Control y quienes dirijan las unidades que no sean integrantes de la Junta, podrán participar con derecho a voz en sus sesiones, a convocatoria de la Presidencia, para ilustrar la discusión de alguno de los puntos del orden del día relacionados con el área de su competencia.</w:t>
      </w:r>
    </w:p>
    <w:p w14:paraId="7D06DF1C" w14:textId="77777777" w:rsidR="005956D3" w:rsidRPr="005956D3" w:rsidRDefault="005956D3" w:rsidP="005956D3">
      <w:pPr>
        <w:widowControl/>
        <w:autoSpaceDE/>
        <w:autoSpaceDN/>
        <w:spacing w:line="360" w:lineRule="auto"/>
        <w:ind w:left="284"/>
        <w:jc w:val="both"/>
        <w:rPr>
          <w:rFonts w:ascii="Arial" w:eastAsia="Calibri" w:hAnsi="Arial" w:cs="Arial"/>
          <w:i/>
          <w:sz w:val="24"/>
          <w:szCs w:val="24"/>
          <w:lang w:eastAsia="en-US"/>
        </w:rPr>
      </w:pPr>
    </w:p>
    <w:p w14:paraId="2F87334A" w14:textId="7A9C5961" w:rsidR="005956D3" w:rsidRPr="005956D3" w:rsidRDefault="005956D3" w:rsidP="005956D3">
      <w:pPr>
        <w:widowControl/>
        <w:autoSpaceDE/>
        <w:autoSpaceDN/>
        <w:spacing w:line="360" w:lineRule="auto"/>
        <w:ind w:left="284"/>
        <w:jc w:val="both"/>
        <w:rPr>
          <w:rFonts w:ascii="Arial" w:eastAsia="Calibri" w:hAnsi="Arial" w:cs="Arial"/>
          <w:i/>
          <w:sz w:val="24"/>
          <w:szCs w:val="24"/>
          <w:lang w:eastAsia="en-US"/>
        </w:rPr>
      </w:pPr>
      <w:r w:rsidRPr="00732335">
        <w:rPr>
          <w:rFonts w:ascii="Arial" w:eastAsia="Calibri" w:hAnsi="Arial" w:cs="Arial"/>
          <w:b/>
          <w:i/>
          <w:sz w:val="24"/>
          <w:szCs w:val="24"/>
          <w:lang w:eastAsia="en-US"/>
        </w:rPr>
        <w:t>Las sesiones de la Junta</w:t>
      </w:r>
      <w:r w:rsidRPr="005956D3">
        <w:rPr>
          <w:rFonts w:ascii="Arial" w:eastAsia="Calibri" w:hAnsi="Arial" w:cs="Arial"/>
          <w:i/>
          <w:sz w:val="24"/>
          <w:szCs w:val="24"/>
          <w:lang w:eastAsia="en-US"/>
        </w:rPr>
        <w:t xml:space="preserve"> se regirán por el Reglamento de Sesiones del Instituto.</w:t>
      </w:r>
    </w:p>
    <w:p w14:paraId="1CEE4237" w14:textId="1B06B1A0" w:rsidR="00B8247F" w:rsidRDefault="00B8247F" w:rsidP="00253FC3">
      <w:pPr>
        <w:widowControl/>
        <w:autoSpaceDE/>
        <w:autoSpaceDN/>
        <w:spacing w:line="360" w:lineRule="auto"/>
        <w:ind w:left="-426"/>
        <w:jc w:val="both"/>
        <w:rPr>
          <w:rFonts w:ascii="Arial" w:eastAsia="Calibri" w:hAnsi="Arial" w:cs="Arial"/>
          <w:sz w:val="24"/>
          <w:szCs w:val="24"/>
          <w:lang w:eastAsia="en-US"/>
        </w:rPr>
      </w:pPr>
    </w:p>
    <w:p w14:paraId="69EF91CD" w14:textId="5313BD70" w:rsidR="00EC7810" w:rsidRDefault="005956D3" w:rsidP="00253FC3">
      <w:pPr>
        <w:widowControl/>
        <w:autoSpaceDE/>
        <w:autoSpaceDN/>
        <w:spacing w:line="360" w:lineRule="auto"/>
        <w:ind w:left="-426"/>
        <w:jc w:val="both"/>
        <w:rPr>
          <w:rFonts w:ascii="Arial" w:eastAsia="Calibri" w:hAnsi="Arial" w:cs="Arial"/>
          <w:sz w:val="24"/>
          <w:szCs w:val="24"/>
          <w:lang w:val="es-MX" w:eastAsia="en-US"/>
        </w:rPr>
      </w:pPr>
      <w:r w:rsidRPr="00732335">
        <w:rPr>
          <w:rFonts w:ascii="Arial" w:eastAsia="Calibri" w:hAnsi="Arial" w:cs="Arial"/>
          <w:sz w:val="24"/>
          <w:szCs w:val="24"/>
          <w:lang w:val="es-MX" w:eastAsia="en-US"/>
        </w:rPr>
        <w:t xml:space="preserve">Por lo que se refiere a </w:t>
      </w:r>
      <w:r w:rsidRPr="00732335">
        <w:rPr>
          <w:rFonts w:ascii="Arial" w:eastAsia="Calibri" w:hAnsi="Arial" w:cs="Arial"/>
          <w:b/>
          <w:sz w:val="24"/>
          <w:szCs w:val="24"/>
          <w:lang w:val="es-MX" w:eastAsia="en-US"/>
        </w:rPr>
        <w:t>las sesiones de las Comisiones</w:t>
      </w:r>
      <w:r>
        <w:rPr>
          <w:rFonts w:ascii="Arial" w:eastAsia="Calibri" w:hAnsi="Arial" w:cs="Arial"/>
          <w:sz w:val="24"/>
          <w:szCs w:val="24"/>
          <w:lang w:val="es-MX" w:eastAsia="en-US"/>
        </w:rPr>
        <w:t>, estas se rigen por el Reglamento para el funcionamiento de las Comisiones del Consejo General</w:t>
      </w:r>
      <w:r w:rsidR="00D978AD">
        <w:rPr>
          <w:rFonts w:ascii="Arial" w:eastAsia="Calibri" w:hAnsi="Arial" w:cs="Arial"/>
          <w:sz w:val="24"/>
          <w:szCs w:val="24"/>
          <w:lang w:val="es-MX" w:eastAsia="en-US"/>
        </w:rPr>
        <w:t xml:space="preserve">, transcribiéndose en lo </w:t>
      </w:r>
      <w:r w:rsidR="00D978AD">
        <w:rPr>
          <w:rFonts w:ascii="Arial" w:eastAsia="Calibri" w:hAnsi="Arial" w:cs="Arial"/>
          <w:sz w:val="24"/>
          <w:szCs w:val="24"/>
          <w:lang w:val="es-MX" w:eastAsia="en-US"/>
        </w:rPr>
        <w:lastRenderedPageBreak/>
        <w:t>medular respecto de las sesiones y su duración, la convocatoria a las sesiones y de la instalación y desarrollo de la sesión, se transcriben lo relevante:</w:t>
      </w:r>
    </w:p>
    <w:p w14:paraId="212C345D" w14:textId="1666F6EF" w:rsidR="00D978AD" w:rsidRDefault="00D978AD" w:rsidP="00253FC3">
      <w:pPr>
        <w:widowControl/>
        <w:autoSpaceDE/>
        <w:autoSpaceDN/>
        <w:spacing w:line="360" w:lineRule="auto"/>
        <w:ind w:left="-426"/>
        <w:jc w:val="both"/>
        <w:rPr>
          <w:rFonts w:ascii="Arial" w:eastAsia="Calibri" w:hAnsi="Arial" w:cs="Arial"/>
          <w:sz w:val="24"/>
          <w:szCs w:val="24"/>
          <w:lang w:val="es-MX" w:eastAsia="en-US"/>
        </w:rPr>
      </w:pPr>
    </w:p>
    <w:p w14:paraId="74093AAA" w14:textId="77777777" w:rsidR="00D978AD" w:rsidRPr="00946E12" w:rsidRDefault="00D978AD" w:rsidP="00D978AD">
      <w:pPr>
        <w:widowControl/>
        <w:autoSpaceDE/>
        <w:autoSpaceDN/>
        <w:spacing w:after="160" w:line="259" w:lineRule="auto"/>
        <w:jc w:val="both"/>
        <w:rPr>
          <w:rFonts w:ascii="Arial" w:eastAsia="Calibri" w:hAnsi="Arial" w:cs="Arial"/>
          <w:sz w:val="22"/>
          <w:szCs w:val="24"/>
          <w:lang w:val="es-MX" w:eastAsia="en-US"/>
        </w:rPr>
      </w:pPr>
      <w:r w:rsidRPr="00946E12">
        <w:rPr>
          <w:rFonts w:ascii="Arial" w:eastAsiaTheme="minorHAnsi" w:hAnsi="Arial" w:cs="Arial"/>
          <w:b/>
          <w:szCs w:val="22"/>
          <w:lang w:val="es-MX" w:eastAsia="en-US"/>
        </w:rPr>
        <w:t>ARTÍCULO 16</w:t>
      </w:r>
      <w:r w:rsidRPr="00946E12">
        <w:rPr>
          <w:rFonts w:asciiTheme="minorHAnsi" w:eastAsiaTheme="minorHAnsi" w:hAnsiTheme="minorHAnsi" w:cstheme="minorBidi"/>
          <w:b/>
          <w:szCs w:val="22"/>
          <w:lang w:val="es-MX" w:eastAsia="en-US"/>
        </w:rPr>
        <w:t>.</w:t>
      </w:r>
      <w:r w:rsidRPr="00946E12">
        <w:rPr>
          <w:rFonts w:asciiTheme="minorHAnsi" w:eastAsiaTheme="minorHAnsi" w:hAnsiTheme="minorHAnsi" w:cstheme="minorBidi"/>
          <w:szCs w:val="22"/>
          <w:lang w:val="es-MX" w:eastAsia="en-US"/>
        </w:rPr>
        <w:t xml:space="preserve"> </w:t>
      </w:r>
      <w:r w:rsidRPr="00946E12">
        <w:rPr>
          <w:rFonts w:ascii="Arial" w:eastAsia="Calibri" w:hAnsi="Arial" w:cs="Arial"/>
          <w:sz w:val="22"/>
          <w:szCs w:val="24"/>
          <w:lang w:val="es-MX" w:eastAsia="en-US"/>
        </w:rPr>
        <w:t>Para que alguna Comisión pueda sesionar será necesaria la presencia de la mayoría de sus integrantes con derecho a voz y voto.</w:t>
      </w:r>
    </w:p>
    <w:p w14:paraId="211C7988" w14:textId="77777777" w:rsidR="00D978AD" w:rsidRPr="00D978AD" w:rsidRDefault="00D978AD" w:rsidP="00D978AD">
      <w:pPr>
        <w:widowControl/>
        <w:autoSpaceDE/>
        <w:autoSpaceDN/>
        <w:spacing w:after="160" w:line="259" w:lineRule="auto"/>
        <w:jc w:val="both"/>
        <w:rPr>
          <w:rFonts w:asciiTheme="minorHAnsi" w:eastAsiaTheme="minorHAnsi" w:hAnsiTheme="minorHAnsi" w:cstheme="minorBidi"/>
          <w:sz w:val="22"/>
          <w:szCs w:val="22"/>
          <w:lang w:val="es-MX" w:eastAsia="en-US"/>
        </w:rPr>
      </w:pPr>
    </w:p>
    <w:p w14:paraId="5C6F0DED" w14:textId="77777777" w:rsidR="00D978AD" w:rsidRPr="00946E12" w:rsidRDefault="00D978AD" w:rsidP="00D978AD">
      <w:pPr>
        <w:widowControl/>
        <w:autoSpaceDE/>
        <w:autoSpaceDN/>
        <w:spacing w:after="160" w:line="259" w:lineRule="auto"/>
        <w:jc w:val="both"/>
        <w:rPr>
          <w:rFonts w:ascii="Arial" w:eastAsiaTheme="minorHAnsi" w:hAnsi="Arial" w:cs="Arial"/>
          <w:sz w:val="22"/>
          <w:szCs w:val="22"/>
          <w:lang w:val="es-MX" w:eastAsia="en-US"/>
        </w:rPr>
      </w:pPr>
      <w:r w:rsidRPr="00946E12">
        <w:rPr>
          <w:rFonts w:ascii="Arial" w:eastAsiaTheme="minorHAnsi" w:hAnsi="Arial" w:cs="Arial"/>
          <w:b/>
          <w:sz w:val="22"/>
          <w:szCs w:val="22"/>
          <w:lang w:val="es-MX" w:eastAsia="en-US"/>
        </w:rPr>
        <w:t>ARTÍCULO 17.</w:t>
      </w:r>
      <w:r w:rsidRPr="00946E12">
        <w:rPr>
          <w:rFonts w:ascii="Arial" w:eastAsiaTheme="minorHAnsi" w:hAnsi="Arial" w:cs="Arial"/>
          <w:sz w:val="22"/>
          <w:szCs w:val="22"/>
          <w:lang w:val="es-MX" w:eastAsia="en-US"/>
        </w:rPr>
        <w:t xml:space="preserve"> Las Comisiones, por conducto de su Presidente, podrán invitar a sus sesiones y reuniones de trabajo a los Consejeros que no pertenezcan a la Comisión respectiva, a los representantes de los Partidos y Agrupaciones Políticas, así como a funcionarios, empleados del Instituto y cualquier otra persona, a fin de que participen en los trabajos de la Comisión, conforme al orden del día correspondiente. En ningún caso los Consejeros que no pertenezcan a la Comisión respectiva, los representantes de los partidos y agrupaciones políticas, los funcionarios y empleados del Instituto y cualquier otra persona tendrán derecho a voto en las comisiones.</w:t>
      </w:r>
    </w:p>
    <w:p w14:paraId="2B762DCB" w14:textId="77777777" w:rsidR="00D978AD" w:rsidRPr="00D978AD" w:rsidRDefault="00D978AD" w:rsidP="00D978AD">
      <w:pPr>
        <w:widowControl/>
        <w:autoSpaceDE/>
        <w:autoSpaceDN/>
        <w:spacing w:after="160" w:line="259" w:lineRule="auto"/>
        <w:jc w:val="both"/>
        <w:rPr>
          <w:rFonts w:asciiTheme="minorHAnsi" w:eastAsiaTheme="minorHAnsi" w:hAnsiTheme="minorHAnsi" w:cstheme="minorBidi"/>
          <w:sz w:val="22"/>
          <w:szCs w:val="22"/>
          <w:lang w:val="es-MX" w:eastAsia="en-US"/>
        </w:rPr>
      </w:pPr>
    </w:p>
    <w:p w14:paraId="6FC77F6A" w14:textId="77777777" w:rsidR="00D978AD" w:rsidRPr="00D978AD" w:rsidRDefault="00D978AD" w:rsidP="00D978AD">
      <w:pPr>
        <w:widowControl/>
        <w:autoSpaceDE/>
        <w:autoSpaceDN/>
        <w:spacing w:after="160" w:line="259" w:lineRule="auto"/>
        <w:jc w:val="both"/>
        <w:rPr>
          <w:rFonts w:ascii="Arial" w:eastAsiaTheme="minorHAnsi" w:hAnsi="Arial" w:cs="Arial"/>
          <w:i/>
          <w:sz w:val="22"/>
          <w:szCs w:val="22"/>
          <w:lang w:val="es-MX" w:eastAsia="en-US"/>
        </w:rPr>
      </w:pPr>
      <w:r w:rsidRPr="00D978AD">
        <w:rPr>
          <w:rFonts w:ascii="Arial" w:eastAsiaTheme="minorHAnsi" w:hAnsi="Arial" w:cs="Arial"/>
          <w:b/>
          <w:i/>
          <w:sz w:val="22"/>
          <w:szCs w:val="22"/>
          <w:lang w:val="es-MX" w:eastAsia="en-US"/>
        </w:rPr>
        <w:t>ARTÍCULO 20.</w:t>
      </w:r>
      <w:r w:rsidRPr="00D978AD">
        <w:rPr>
          <w:rFonts w:ascii="Arial" w:eastAsiaTheme="minorHAnsi" w:hAnsi="Arial" w:cs="Arial"/>
          <w:i/>
          <w:sz w:val="22"/>
          <w:szCs w:val="22"/>
          <w:lang w:val="es-MX" w:eastAsia="en-US"/>
        </w:rPr>
        <w:t xml:space="preserve"> Las sesiones de las Comisiones del Instituto, serán convocadas por el Presidente de la Comisión correspondiente, cuando lo estime necesario o a petición de la mayoría de los Consejeros Electorales pertenecientes a la misma.</w:t>
      </w:r>
    </w:p>
    <w:p w14:paraId="536FE7F6" w14:textId="77777777" w:rsidR="00D978AD" w:rsidRPr="00D978AD" w:rsidRDefault="00D978AD" w:rsidP="00D978AD">
      <w:pPr>
        <w:widowControl/>
        <w:autoSpaceDE/>
        <w:autoSpaceDN/>
        <w:spacing w:after="160" w:line="259" w:lineRule="auto"/>
        <w:jc w:val="both"/>
        <w:rPr>
          <w:rFonts w:ascii="Arial" w:eastAsiaTheme="minorHAnsi" w:hAnsi="Arial" w:cs="Arial"/>
          <w:i/>
          <w:sz w:val="22"/>
          <w:szCs w:val="22"/>
          <w:lang w:val="es-MX" w:eastAsia="en-US"/>
        </w:rPr>
      </w:pPr>
    </w:p>
    <w:p w14:paraId="0722BC49" w14:textId="77777777" w:rsidR="00D978AD" w:rsidRPr="00D978AD" w:rsidRDefault="00D978AD" w:rsidP="00D978AD">
      <w:pPr>
        <w:widowControl/>
        <w:autoSpaceDE/>
        <w:autoSpaceDN/>
        <w:spacing w:after="160" w:line="259" w:lineRule="auto"/>
        <w:jc w:val="both"/>
        <w:rPr>
          <w:rFonts w:ascii="Arial" w:eastAsiaTheme="minorHAnsi" w:hAnsi="Arial" w:cs="Arial"/>
          <w:i/>
          <w:sz w:val="22"/>
          <w:szCs w:val="22"/>
          <w:lang w:val="es-MX" w:eastAsia="en-US"/>
        </w:rPr>
      </w:pPr>
      <w:r w:rsidRPr="00D978AD">
        <w:rPr>
          <w:rFonts w:ascii="Arial" w:eastAsiaTheme="minorHAnsi" w:hAnsi="Arial" w:cs="Arial"/>
          <w:b/>
          <w:i/>
          <w:sz w:val="22"/>
          <w:szCs w:val="22"/>
          <w:lang w:val="es-MX" w:eastAsia="en-US"/>
        </w:rPr>
        <w:t>ARTÍCULO 23.</w:t>
      </w:r>
      <w:r w:rsidRPr="00D978AD">
        <w:rPr>
          <w:rFonts w:ascii="Arial" w:eastAsiaTheme="minorHAnsi" w:hAnsi="Arial" w:cs="Arial"/>
          <w:i/>
          <w:sz w:val="22"/>
          <w:szCs w:val="22"/>
          <w:lang w:val="es-MX" w:eastAsia="en-US"/>
        </w:rPr>
        <w:t xml:space="preserve"> Para la celebración de las sesiones de las comisiones del Consejo General, el Presidente respectivo, deberá convocar por medio electrónico o por escrito a cada uno de los integrantes de la misma, por lo menos con cuarenta y ocho horas de anticipación a que se fije para la celebración de la sesión. Sin embargo, en aquellos casos que el Presidente de la Comisión respectiva considere de extrema urgencia o gravedad, podrá convocar a sesión fuera del plazo señalado.</w:t>
      </w:r>
    </w:p>
    <w:p w14:paraId="5A9DEFEB" w14:textId="77777777" w:rsidR="00D978AD" w:rsidRPr="00D978AD" w:rsidRDefault="00D978AD" w:rsidP="00D978AD">
      <w:pPr>
        <w:widowControl/>
        <w:autoSpaceDE/>
        <w:autoSpaceDN/>
        <w:spacing w:after="160" w:line="259" w:lineRule="auto"/>
        <w:jc w:val="both"/>
        <w:rPr>
          <w:rFonts w:ascii="Arial" w:eastAsiaTheme="minorHAnsi" w:hAnsi="Arial" w:cs="Arial"/>
          <w:i/>
          <w:sz w:val="22"/>
          <w:szCs w:val="22"/>
          <w:lang w:val="es-MX" w:eastAsia="en-US"/>
        </w:rPr>
      </w:pPr>
      <w:r w:rsidRPr="00D978AD">
        <w:rPr>
          <w:rFonts w:ascii="Arial" w:eastAsiaTheme="minorHAnsi" w:hAnsi="Arial" w:cs="Arial"/>
          <w:b/>
          <w:i/>
          <w:sz w:val="22"/>
          <w:szCs w:val="22"/>
          <w:lang w:val="es-MX" w:eastAsia="en-US"/>
        </w:rPr>
        <w:t>ARTÍCULO 24</w:t>
      </w:r>
      <w:r w:rsidRPr="00D978AD">
        <w:rPr>
          <w:rFonts w:ascii="Arial" w:eastAsiaTheme="minorHAnsi" w:hAnsi="Arial" w:cs="Arial"/>
          <w:i/>
          <w:sz w:val="22"/>
          <w:szCs w:val="22"/>
          <w:lang w:val="es-MX" w:eastAsia="en-US"/>
        </w:rPr>
        <w:t>. La convocatoria a la sesión deberá contener el día y la hora en que la misma se debe celebrar. A la convocatoria se acompañarán, por escrito, medio magnético o correo electrónico institucional los documentos y anexos necesarios para la discusión de los asuntos contenidos en el orden del día, sin que los mismos puedan ser sujetos a modificación salvo previa discusión y aprobación por parte de los Consejeros integrantes de la Comisión de que se trate.</w:t>
      </w:r>
      <w:r w:rsidRPr="00D978AD">
        <w:rPr>
          <w:rFonts w:ascii="Arial" w:eastAsiaTheme="minorHAnsi" w:hAnsi="Arial" w:cs="Arial"/>
          <w:i/>
          <w:sz w:val="22"/>
          <w:szCs w:val="22"/>
          <w:lang w:val="es-MX" w:eastAsia="en-US"/>
        </w:rPr>
        <w:cr/>
      </w:r>
    </w:p>
    <w:p w14:paraId="7809FB6F" w14:textId="77777777" w:rsidR="00D978AD" w:rsidRPr="00D978AD" w:rsidRDefault="00D978AD" w:rsidP="00D978AD">
      <w:pPr>
        <w:widowControl/>
        <w:autoSpaceDE/>
        <w:autoSpaceDN/>
        <w:spacing w:after="160" w:line="259" w:lineRule="auto"/>
        <w:jc w:val="both"/>
        <w:rPr>
          <w:rFonts w:ascii="Arial" w:eastAsiaTheme="minorHAnsi" w:hAnsi="Arial" w:cs="Arial"/>
          <w:i/>
          <w:sz w:val="22"/>
          <w:szCs w:val="22"/>
          <w:lang w:val="es-MX" w:eastAsia="en-US"/>
        </w:rPr>
      </w:pPr>
      <w:r w:rsidRPr="00D978AD">
        <w:rPr>
          <w:rFonts w:ascii="Arial" w:eastAsiaTheme="minorHAnsi" w:hAnsi="Arial" w:cs="Arial"/>
          <w:b/>
          <w:i/>
          <w:sz w:val="22"/>
          <w:szCs w:val="22"/>
          <w:lang w:val="es-MX" w:eastAsia="en-US"/>
        </w:rPr>
        <w:t>ARTÍCULO 26.</w:t>
      </w:r>
      <w:r w:rsidRPr="00D978AD">
        <w:rPr>
          <w:rFonts w:ascii="Arial" w:eastAsiaTheme="minorHAnsi" w:hAnsi="Arial" w:cs="Arial"/>
          <w:i/>
          <w:sz w:val="22"/>
          <w:szCs w:val="22"/>
          <w:lang w:val="es-MX" w:eastAsia="en-US"/>
        </w:rPr>
        <w:t xml:space="preserve"> El día y hora fijados para la sesión, los integrantes de la Comisión que corresponda y, en su caso, los participantes e invitados de la misma se reunirán en el lugar señalado en la convocatoria. El Presidente de la Comisión declarará legalmente instalada la misma previa certificación del quórum legal por parte del Secretario Técnico.</w:t>
      </w:r>
    </w:p>
    <w:p w14:paraId="2F8403A8" w14:textId="77777777" w:rsidR="005956D3" w:rsidRPr="00B513A7" w:rsidRDefault="005956D3" w:rsidP="00253FC3">
      <w:pPr>
        <w:widowControl/>
        <w:autoSpaceDE/>
        <w:autoSpaceDN/>
        <w:spacing w:line="360" w:lineRule="auto"/>
        <w:ind w:left="-426"/>
        <w:jc w:val="both"/>
        <w:rPr>
          <w:rFonts w:ascii="Arial" w:eastAsia="Calibri" w:hAnsi="Arial" w:cs="Arial"/>
          <w:sz w:val="24"/>
          <w:szCs w:val="24"/>
          <w:lang w:val="es-MX" w:eastAsia="en-US"/>
        </w:rPr>
      </w:pPr>
    </w:p>
    <w:p w14:paraId="26B96095" w14:textId="77777777" w:rsidR="000A54F7" w:rsidRPr="00B513A7" w:rsidRDefault="000A54F7" w:rsidP="00EA174E">
      <w:pPr>
        <w:widowControl/>
        <w:autoSpaceDE/>
        <w:spacing w:line="360" w:lineRule="auto"/>
        <w:ind w:left="-426"/>
        <w:jc w:val="center"/>
        <w:rPr>
          <w:rFonts w:ascii="Arial" w:hAnsi="Arial" w:cs="Arial"/>
          <w:b/>
          <w:bCs/>
          <w:sz w:val="24"/>
          <w:szCs w:val="24"/>
          <w:lang w:val="es-ES"/>
        </w:rPr>
      </w:pPr>
      <w:r w:rsidRPr="00B513A7">
        <w:rPr>
          <w:rFonts w:ascii="Arial" w:hAnsi="Arial" w:cs="Arial"/>
          <w:b/>
          <w:bCs/>
          <w:sz w:val="24"/>
          <w:szCs w:val="24"/>
          <w:lang w:val="es-ES"/>
        </w:rPr>
        <w:t>C</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O</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N</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S</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I</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D</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E</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R</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A</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N</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D</w:t>
      </w:r>
      <w:r w:rsidR="007D0EB1" w:rsidRPr="00B513A7">
        <w:rPr>
          <w:rFonts w:ascii="Arial" w:hAnsi="Arial" w:cs="Arial"/>
          <w:b/>
          <w:bCs/>
          <w:sz w:val="24"/>
          <w:szCs w:val="24"/>
          <w:lang w:val="es-ES"/>
        </w:rPr>
        <w:t xml:space="preserve"> </w:t>
      </w:r>
      <w:r w:rsidRPr="00B513A7">
        <w:rPr>
          <w:rFonts w:ascii="Arial" w:hAnsi="Arial" w:cs="Arial"/>
          <w:b/>
          <w:bCs/>
          <w:sz w:val="24"/>
          <w:szCs w:val="24"/>
          <w:lang w:val="es-ES"/>
        </w:rPr>
        <w:t>O</w:t>
      </w:r>
    </w:p>
    <w:p w14:paraId="30BAF851" w14:textId="702CFE51" w:rsidR="000842F5" w:rsidRPr="00B513A7" w:rsidRDefault="00B923F9" w:rsidP="00801728">
      <w:pPr>
        <w:widowControl/>
        <w:autoSpaceDE/>
        <w:spacing w:line="360" w:lineRule="auto"/>
        <w:ind w:left="-426"/>
        <w:jc w:val="both"/>
        <w:rPr>
          <w:rFonts w:ascii="Arial" w:hAnsi="Arial" w:cs="Arial"/>
          <w:bCs/>
          <w:sz w:val="24"/>
          <w:szCs w:val="24"/>
          <w:lang w:val="es-MX"/>
        </w:rPr>
      </w:pPr>
      <w:r w:rsidRPr="00B513A7">
        <w:rPr>
          <w:rFonts w:ascii="Arial" w:hAnsi="Arial" w:cs="Arial"/>
          <w:b/>
          <w:bCs/>
          <w:sz w:val="24"/>
          <w:szCs w:val="24"/>
          <w:lang w:val="es-MX"/>
        </w:rPr>
        <w:t>1.-</w:t>
      </w:r>
      <w:r w:rsidRPr="00B513A7">
        <w:rPr>
          <w:rFonts w:ascii="Arial" w:hAnsi="Arial" w:cs="Arial"/>
          <w:bCs/>
          <w:sz w:val="24"/>
          <w:szCs w:val="24"/>
          <w:lang w:val="es-MX"/>
        </w:rPr>
        <w:t xml:space="preserve"> </w:t>
      </w:r>
      <w:r w:rsidR="001A2760" w:rsidRPr="00B513A7">
        <w:rPr>
          <w:rFonts w:ascii="Arial" w:hAnsi="Arial" w:cs="Arial"/>
          <w:bCs/>
          <w:sz w:val="24"/>
          <w:szCs w:val="24"/>
          <w:lang w:val="es-MX"/>
        </w:rPr>
        <w:t xml:space="preserve">Que en atención a la referida contingencia sanitaria que se vive en el país y </w:t>
      </w:r>
      <w:r w:rsidR="008E5AD3" w:rsidRPr="00B513A7">
        <w:rPr>
          <w:rFonts w:ascii="Arial" w:hAnsi="Arial" w:cs="Arial"/>
          <w:bCs/>
          <w:sz w:val="24"/>
          <w:szCs w:val="24"/>
          <w:lang w:val="es-MX"/>
        </w:rPr>
        <w:t>para preservar la salud de los servidores públicos y de la ciudadan</w:t>
      </w:r>
      <w:r w:rsidR="00801728" w:rsidRPr="00B513A7">
        <w:rPr>
          <w:rFonts w:ascii="Arial" w:hAnsi="Arial" w:cs="Arial"/>
          <w:bCs/>
          <w:sz w:val="24"/>
          <w:szCs w:val="24"/>
          <w:lang w:val="es-MX"/>
        </w:rPr>
        <w:t xml:space="preserve">ía, atendiendo a las medidas preventivas tomadas a nivel nacional y estatal, como la “Jornada Nacional de Sana </w:t>
      </w:r>
      <w:r w:rsidR="00801728" w:rsidRPr="00B513A7">
        <w:rPr>
          <w:rFonts w:ascii="Arial" w:hAnsi="Arial" w:cs="Arial"/>
          <w:bCs/>
          <w:sz w:val="24"/>
          <w:szCs w:val="24"/>
          <w:lang w:val="es-MX"/>
        </w:rPr>
        <w:lastRenderedPageBreak/>
        <w:t>Distancia”, que tienen como objetivo el distanciamiento social para la mitigación de la transmisión poblacional de virus SARS-CoV2 (COVID-19), disminuyendo así el número de contagios de persona a persona y por ende el de propagación de la enfermedad, con especial énfasis en grupos vulnerables, permitiendo además que la carga de enfermedad esperada no se concentre en unidades de tiempo reducidas</w:t>
      </w:r>
      <w:r w:rsidR="000842F5" w:rsidRPr="00B513A7">
        <w:rPr>
          <w:rFonts w:ascii="Arial" w:hAnsi="Arial" w:cs="Arial"/>
          <w:bCs/>
          <w:sz w:val="24"/>
          <w:szCs w:val="24"/>
          <w:lang w:val="es-MX"/>
        </w:rPr>
        <w:t>.</w:t>
      </w:r>
    </w:p>
    <w:p w14:paraId="56FFB6D8" w14:textId="5C0ACBF6" w:rsidR="00B923F9" w:rsidRPr="00B513A7" w:rsidRDefault="000842F5" w:rsidP="00B923F9">
      <w:pPr>
        <w:widowControl/>
        <w:autoSpaceDE/>
        <w:spacing w:line="360" w:lineRule="auto"/>
        <w:ind w:left="-426"/>
        <w:jc w:val="both"/>
        <w:rPr>
          <w:rFonts w:ascii="Arial" w:hAnsi="Arial" w:cs="Arial"/>
          <w:bCs/>
          <w:sz w:val="24"/>
          <w:szCs w:val="24"/>
          <w:lang w:val="es-MX"/>
        </w:rPr>
      </w:pPr>
      <w:r w:rsidRPr="00FD5159">
        <w:rPr>
          <w:rFonts w:ascii="Arial" w:hAnsi="Arial" w:cs="Arial"/>
          <w:bCs/>
          <w:sz w:val="24"/>
          <w:szCs w:val="24"/>
          <w:lang w:val="es-MX"/>
        </w:rPr>
        <w:t>En ese</w:t>
      </w:r>
      <w:r w:rsidRPr="00B513A7">
        <w:rPr>
          <w:rFonts w:ascii="Arial" w:hAnsi="Arial" w:cs="Arial"/>
          <w:bCs/>
          <w:sz w:val="24"/>
          <w:szCs w:val="24"/>
          <w:lang w:val="es-MX"/>
        </w:rPr>
        <w:t xml:space="preserve"> sentido, atendiendo al marco convencional, constitucional y legal aplicable; siguiendo las recomendaciones emitidas por la Organización Mundial de la Salud y la autoridad sanitaria federal; con la finalidad de reducir el riesgo de contagio de la enfermedad causada por el virus COVID-19</w:t>
      </w:r>
      <w:r w:rsidR="00441FE0">
        <w:rPr>
          <w:rFonts w:ascii="Arial" w:hAnsi="Arial" w:cs="Arial"/>
          <w:bCs/>
          <w:sz w:val="24"/>
          <w:szCs w:val="24"/>
          <w:lang w:val="es-MX"/>
        </w:rPr>
        <w:t>, así de manera emergente y por la situación c</w:t>
      </w:r>
      <w:r w:rsidR="004C411C">
        <w:rPr>
          <w:rFonts w:ascii="Arial" w:hAnsi="Arial" w:cs="Arial"/>
          <w:bCs/>
          <w:sz w:val="24"/>
          <w:szCs w:val="24"/>
          <w:lang w:val="es-MX"/>
        </w:rPr>
        <w:t>a</w:t>
      </w:r>
      <w:r w:rsidR="00441FE0">
        <w:rPr>
          <w:rFonts w:ascii="Arial" w:hAnsi="Arial" w:cs="Arial"/>
          <w:bCs/>
          <w:sz w:val="24"/>
          <w:szCs w:val="24"/>
          <w:lang w:val="es-MX"/>
        </w:rPr>
        <w:t xml:space="preserve">usada por el COVID-19 </w:t>
      </w:r>
      <w:r w:rsidR="00B923F9" w:rsidRPr="00B513A7">
        <w:rPr>
          <w:rFonts w:ascii="Arial" w:hAnsi="Arial" w:cs="Arial"/>
          <w:bCs/>
          <w:sz w:val="24"/>
          <w:szCs w:val="24"/>
          <w:lang w:val="es-MX"/>
        </w:rPr>
        <w:t xml:space="preserve">el Instituto considera necesaria la adopción de medidas para cumplir con </w:t>
      </w:r>
      <w:r w:rsidR="00626076" w:rsidRPr="00B513A7">
        <w:rPr>
          <w:rFonts w:ascii="Arial" w:hAnsi="Arial" w:cs="Arial"/>
          <w:bCs/>
          <w:sz w:val="24"/>
          <w:szCs w:val="24"/>
          <w:lang w:val="es-MX"/>
        </w:rPr>
        <w:t>el</w:t>
      </w:r>
      <w:r w:rsidR="00B923F9" w:rsidRPr="00B513A7">
        <w:rPr>
          <w:rFonts w:ascii="Arial" w:hAnsi="Arial" w:cs="Arial"/>
          <w:bCs/>
          <w:sz w:val="24"/>
          <w:szCs w:val="24"/>
          <w:lang w:val="es-MX"/>
        </w:rPr>
        <w:t xml:space="preserve"> mandato constitucional de </w:t>
      </w:r>
      <w:r w:rsidRPr="00B513A7">
        <w:rPr>
          <w:rFonts w:ascii="Arial" w:hAnsi="Arial" w:cs="Arial"/>
          <w:bCs/>
          <w:sz w:val="24"/>
          <w:szCs w:val="24"/>
          <w:lang w:val="es-MX"/>
        </w:rPr>
        <w:t>este Instituto</w:t>
      </w:r>
      <w:r w:rsidR="00626076" w:rsidRPr="00B513A7">
        <w:rPr>
          <w:rFonts w:ascii="Arial" w:hAnsi="Arial" w:cs="Arial"/>
          <w:bCs/>
          <w:sz w:val="24"/>
          <w:szCs w:val="24"/>
          <w:lang w:val="es-MX"/>
        </w:rPr>
        <w:t>.</w:t>
      </w:r>
      <w:r w:rsidRPr="00B513A7">
        <w:rPr>
          <w:rFonts w:ascii="Arial" w:hAnsi="Arial" w:cs="Arial"/>
          <w:bCs/>
          <w:sz w:val="24"/>
          <w:szCs w:val="24"/>
          <w:lang w:val="es-MX"/>
        </w:rPr>
        <w:t xml:space="preserve"> </w:t>
      </w:r>
      <w:r w:rsidR="00E01BEE" w:rsidRPr="00B513A7">
        <w:rPr>
          <w:rFonts w:ascii="Arial" w:hAnsi="Arial" w:cs="Arial"/>
          <w:bCs/>
          <w:sz w:val="24"/>
          <w:szCs w:val="24"/>
          <w:lang w:val="es-MX"/>
        </w:rPr>
        <w:t xml:space="preserve">Por lo que se </w:t>
      </w:r>
      <w:r w:rsidR="00B923F9" w:rsidRPr="00B513A7">
        <w:rPr>
          <w:rFonts w:ascii="Arial" w:hAnsi="Arial" w:cs="Arial"/>
          <w:bCs/>
          <w:sz w:val="24"/>
          <w:szCs w:val="24"/>
          <w:lang w:val="es-MX"/>
        </w:rPr>
        <w:t xml:space="preserve">busca adoptar un enfoque integral adecuado a las ‎circunstancias que puedan eventualmente presentarse próximamente a lo largo y ancho de la </w:t>
      </w:r>
      <w:r w:rsidR="007E2466">
        <w:rPr>
          <w:rFonts w:ascii="Arial" w:hAnsi="Arial" w:cs="Arial"/>
          <w:bCs/>
          <w:sz w:val="24"/>
          <w:szCs w:val="24"/>
          <w:lang w:val="es-MX"/>
        </w:rPr>
        <w:t>N</w:t>
      </w:r>
      <w:r w:rsidR="00B923F9" w:rsidRPr="00B513A7">
        <w:rPr>
          <w:rFonts w:ascii="Arial" w:hAnsi="Arial" w:cs="Arial"/>
          <w:bCs/>
          <w:sz w:val="24"/>
          <w:szCs w:val="24"/>
          <w:lang w:val="es-MX"/>
        </w:rPr>
        <w:t>ación</w:t>
      </w:r>
      <w:r w:rsidRPr="00B513A7">
        <w:rPr>
          <w:rFonts w:ascii="Arial" w:hAnsi="Arial" w:cs="Arial"/>
          <w:bCs/>
          <w:sz w:val="24"/>
          <w:szCs w:val="24"/>
          <w:lang w:val="es-MX"/>
        </w:rPr>
        <w:t xml:space="preserve"> y nuestro estado</w:t>
      </w:r>
      <w:r w:rsidR="00B923F9" w:rsidRPr="00B513A7">
        <w:rPr>
          <w:rFonts w:ascii="Arial" w:hAnsi="Arial" w:cs="Arial"/>
          <w:bCs/>
          <w:sz w:val="24"/>
          <w:szCs w:val="24"/>
          <w:lang w:val="es-MX"/>
        </w:rPr>
        <w:t>, con base en una actuación responsable e informada que le permita alinear sus recursos al esfuerzo de contención que llevan a cabo las autoridades sanitarias del país y del mundo, en el marco de una actuación orientada por el ‎espíritu de solidaridad.</w:t>
      </w:r>
    </w:p>
    <w:p w14:paraId="2B165C9A" w14:textId="77777777" w:rsidR="00B923F9" w:rsidRPr="00B513A7" w:rsidRDefault="00B923F9" w:rsidP="00B923F9">
      <w:pPr>
        <w:widowControl/>
        <w:autoSpaceDE/>
        <w:spacing w:line="360" w:lineRule="auto"/>
        <w:ind w:left="-426"/>
        <w:jc w:val="both"/>
        <w:rPr>
          <w:rFonts w:ascii="Arial" w:hAnsi="Arial" w:cs="Arial"/>
          <w:bCs/>
          <w:sz w:val="24"/>
          <w:szCs w:val="24"/>
          <w:lang w:val="es-MX"/>
        </w:rPr>
      </w:pPr>
    </w:p>
    <w:p w14:paraId="13EB5B83" w14:textId="77777777" w:rsidR="00B923F9" w:rsidRPr="00B513A7" w:rsidRDefault="00E01BEE"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 xml:space="preserve">Además se toma </w:t>
      </w:r>
      <w:r w:rsidR="00B923F9" w:rsidRPr="00B513A7">
        <w:rPr>
          <w:rFonts w:ascii="Arial" w:hAnsi="Arial" w:cs="Arial"/>
          <w:bCs/>
          <w:sz w:val="24"/>
          <w:szCs w:val="24"/>
          <w:lang w:val="es-MX"/>
        </w:rPr>
        <w:t xml:space="preserve">en cuenta que la ‎situación puede cambiar en cualquier momento, por lo que se necesita la mayor ‎flexibilidad posible para poder enfrentar de la mejor manera la responsabilidad y los compromisos que tiene el Instituto en un contexto difícil y complejo para todo el </w:t>
      </w:r>
      <w:r w:rsidR="009742C6" w:rsidRPr="00B513A7">
        <w:rPr>
          <w:rFonts w:ascii="Arial" w:hAnsi="Arial" w:cs="Arial"/>
          <w:bCs/>
          <w:sz w:val="24"/>
          <w:szCs w:val="24"/>
          <w:lang w:val="es-MX"/>
        </w:rPr>
        <w:t>E</w:t>
      </w:r>
      <w:r w:rsidRPr="00B513A7">
        <w:rPr>
          <w:rFonts w:ascii="Arial" w:hAnsi="Arial" w:cs="Arial"/>
          <w:bCs/>
          <w:sz w:val="24"/>
          <w:szCs w:val="24"/>
          <w:lang w:val="es-MX"/>
        </w:rPr>
        <w:t>stado</w:t>
      </w:r>
      <w:r w:rsidR="00B923F9" w:rsidRPr="00B513A7">
        <w:rPr>
          <w:rFonts w:ascii="Arial" w:hAnsi="Arial" w:cs="Arial"/>
          <w:bCs/>
          <w:sz w:val="24"/>
          <w:szCs w:val="24"/>
          <w:lang w:val="es-MX"/>
        </w:rPr>
        <w:t>, que le permita cumplir en todo momento con la responsabilidad constitucional que le fue encomendada, así como salvaguardar la integridad de los integrantes del Instituto, en el ámbito de responsabilidades del mismo.</w:t>
      </w:r>
    </w:p>
    <w:p w14:paraId="472262B7" w14:textId="77777777" w:rsidR="00B923F9" w:rsidRPr="00B513A7" w:rsidRDefault="00B923F9" w:rsidP="00B923F9">
      <w:pPr>
        <w:widowControl/>
        <w:autoSpaceDE/>
        <w:spacing w:line="360" w:lineRule="auto"/>
        <w:ind w:left="-426"/>
        <w:jc w:val="both"/>
        <w:rPr>
          <w:rFonts w:ascii="Arial" w:hAnsi="Arial" w:cs="Arial"/>
          <w:bCs/>
          <w:sz w:val="24"/>
          <w:szCs w:val="24"/>
          <w:lang w:val="es-MX"/>
        </w:rPr>
      </w:pPr>
    </w:p>
    <w:p w14:paraId="0D31F42E" w14:textId="108D4642" w:rsidR="00626076" w:rsidRPr="00B513A7" w:rsidRDefault="00E01BEE" w:rsidP="00626076">
      <w:pPr>
        <w:widowControl/>
        <w:autoSpaceDE/>
        <w:spacing w:line="360" w:lineRule="auto"/>
        <w:ind w:left="-426"/>
        <w:jc w:val="both"/>
        <w:rPr>
          <w:rFonts w:ascii="Arial" w:hAnsi="Arial" w:cs="Arial"/>
          <w:bCs/>
          <w:sz w:val="24"/>
          <w:szCs w:val="24"/>
          <w:lang w:val="es-MX"/>
        </w:rPr>
      </w:pPr>
      <w:r w:rsidRPr="00B513A7">
        <w:rPr>
          <w:rFonts w:ascii="Arial" w:hAnsi="Arial" w:cs="Arial"/>
          <w:b/>
          <w:bCs/>
          <w:sz w:val="24"/>
          <w:szCs w:val="24"/>
          <w:lang w:val="es-MX"/>
        </w:rPr>
        <w:t>2.-</w:t>
      </w:r>
      <w:r w:rsidRPr="00B513A7">
        <w:rPr>
          <w:rFonts w:ascii="Arial" w:hAnsi="Arial" w:cs="Arial"/>
          <w:bCs/>
          <w:sz w:val="24"/>
          <w:szCs w:val="24"/>
          <w:lang w:val="es-MX"/>
        </w:rPr>
        <w:t xml:space="preserve"> </w:t>
      </w:r>
      <w:r w:rsidR="00626076" w:rsidRPr="00B513A7">
        <w:rPr>
          <w:rFonts w:ascii="Arial" w:hAnsi="Arial" w:cs="Arial"/>
          <w:bCs/>
          <w:sz w:val="24"/>
          <w:szCs w:val="24"/>
          <w:lang w:val="es-MX"/>
        </w:rPr>
        <w:t xml:space="preserve">Que es de conocimiento público y un hecho notorio </w:t>
      </w:r>
      <w:r w:rsidR="00397FEB" w:rsidRPr="00B513A7">
        <w:rPr>
          <w:rFonts w:ascii="Arial" w:hAnsi="Arial" w:cs="Arial"/>
          <w:bCs/>
          <w:sz w:val="24"/>
          <w:szCs w:val="24"/>
          <w:lang w:val="es-MX"/>
        </w:rPr>
        <w:t>que,</w:t>
      </w:r>
      <w:r w:rsidR="00626076" w:rsidRPr="00B513A7">
        <w:rPr>
          <w:rFonts w:ascii="Arial" w:hAnsi="Arial" w:cs="Arial"/>
          <w:bCs/>
          <w:sz w:val="24"/>
          <w:szCs w:val="24"/>
          <w:lang w:val="es-MX"/>
        </w:rPr>
        <w:t xml:space="preserve"> en la conferencia de prensa matutina del Presidente de la</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 xml:space="preserve">República del 26 de marzo pasado, el subsecretario </w:t>
      </w:r>
      <w:r w:rsidR="00E15242">
        <w:rPr>
          <w:rFonts w:ascii="Arial" w:hAnsi="Arial" w:cs="Arial"/>
          <w:bCs/>
          <w:sz w:val="24"/>
          <w:szCs w:val="24"/>
          <w:lang w:val="es-MX"/>
        </w:rPr>
        <w:t xml:space="preserve">de salud Hugo Lopez </w:t>
      </w:r>
      <w:proofErr w:type="spellStart"/>
      <w:r w:rsidR="00E15242">
        <w:rPr>
          <w:rFonts w:ascii="Arial" w:hAnsi="Arial" w:cs="Arial"/>
          <w:bCs/>
          <w:sz w:val="24"/>
          <w:szCs w:val="24"/>
          <w:lang w:val="es-MX"/>
        </w:rPr>
        <w:t>Gatell</w:t>
      </w:r>
      <w:proofErr w:type="spellEnd"/>
      <w:r w:rsidR="00E15242">
        <w:rPr>
          <w:rFonts w:ascii="Arial" w:hAnsi="Arial" w:cs="Arial"/>
          <w:bCs/>
          <w:sz w:val="24"/>
          <w:szCs w:val="24"/>
          <w:lang w:val="es-MX"/>
        </w:rPr>
        <w:t xml:space="preserve">, </w:t>
      </w:r>
      <w:r w:rsidR="00626076" w:rsidRPr="00B513A7">
        <w:rPr>
          <w:rFonts w:ascii="Arial" w:hAnsi="Arial" w:cs="Arial"/>
          <w:bCs/>
          <w:sz w:val="24"/>
          <w:szCs w:val="24"/>
          <w:lang w:val="es-MX"/>
        </w:rPr>
        <w:t>señaló que lo que se</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busca es parar el riesgo, pues "La fase tres se va a dar, no hay duda que la fase</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tres se va a dar. La fase tres es la fase de máxima transmisión, es la fase de mayor</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cantidad de casos por día y es la fase donde el riesgo principal es que se sature el</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Sistema Nacional de Salud a pesar de la preparac</w:t>
      </w:r>
      <w:r w:rsidR="007E0F0C">
        <w:rPr>
          <w:rFonts w:ascii="Arial" w:hAnsi="Arial" w:cs="Arial"/>
          <w:bCs/>
          <w:sz w:val="24"/>
          <w:szCs w:val="24"/>
          <w:lang w:val="es-MX"/>
        </w:rPr>
        <w:t xml:space="preserve">ión" </w:t>
      </w:r>
      <w:r w:rsidR="00626076" w:rsidRPr="00B513A7">
        <w:rPr>
          <w:rFonts w:ascii="Arial" w:hAnsi="Arial" w:cs="Arial"/>
          <w:bCs/>
          <w:sz w:val="24"/>
          <w:szCs w:val="24"/>
          <w:lang w:val="es-MX"/>
        </w:rPr>
        <w:t>que el gobierno ha llevado</w:t>
      </w:r>
      <w:r w:rsidR="00397FEB" w:rsidRPr="00B513A7">
        <w:rPr>
          <w:rFonts w:ascii="Arial" w:hAnsi="Arial" w:cs="Arial"/>
          <w:bCs/>
          <w:sz w:val="24"/>
          <w:szCs w:val="24"/>
          <w:lang w:val="es-MX"/>
        </w:rPr>
        <w:t xml:space="preserve"> </w:t>
      </w:r>
      <w:r w:rsidR="00626076" w:rsidRPr="00B513A7">
        <w:rPr>
          <w:rFonts w:ascii="Arial" w:hAnsi="Arial" w:cs="Arial"/>
          <w:bCs/>
          <w:sz w:val="24"/>
          <w:szCs w:val="24"/>
          <w:lang w:val="es-MX"/>
        </w:rPr>
        <w:t>a cabo.</w:t>
      </w:r>
    </w:p>
    <w:p w14:paraId="788F3354" w14:textId="77777777" w:rsidR="001A5FD7" w:rsidRDefault="001A5FD7" w:rsidP="00626076">
      <w:pPr>
        <w:widowControl/>
        <w:autoSpaceDE/>
        <w:spacing w:line="360" w:lineRule="auto"/>
        <w:ind w:left="-426"/>
        <w:jc w:val="both"/>
        <w:rPr>
          <w:rFonts w:ascii="Arial" w:hAnsi="Arial" w:cs="Arial"/>
          <w:bCs/>
          <w:sz w:val="24"/>
          <w:szCs w:val="24"/>
          <w:lang w:val="es-MX"/>
        </w:rPr>
      </w:pPr>
    </w:p>
    <w:p w14:paraId="50713930" w14:textId="2CB6B6CA" w:rsidR="00626076" w:rsidRPr="00B513A7" w:rsidRDefault="00626076" w:rsidP="00626076">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lastRenderedPageBreak/>
        <w:t xml:space="preserve">En ese contexto, </w:t>
      </w:r>
      <w:r w:rsidR="0083272D">
        <w:rPr>
          <w:rFonts w:ascii="Arial" w:hAnsi="Arial" w:cs="Arial"/>
          <w:bCs/>
          <w:sz w:val="24"/>
          <w:szCs w:val="24"/>
          <w:lang w:val="es-MX"/>
        </w:rPr>
        <w:t>y toda vez que ha sido declarada la emergencia sanitaria por causa de fuerza mayor, a la epidemia de enfermedad generada por el Virus SARS-COV2 (COVID-19) y en aplicación de la medida de seguridad sanitaria 1, por la que se ordena la suspensión de todas las actividades no esenciales en los sectores público, privado y social</w:t>
      </w:r>
      <w:r w:rsidR="00B07D4A">
        <w:rPr>
          <w:rFonts w:ascii="Arial" w:hAnsi="Arial" w:cs="Arial"/>
          <w:bCs/>
          <w:sz w:val="24"/>
          <w:szCs w:val="24"/>
          <w:lang w:val="es-MX"/>
        </w:rPr>
        <w:t xml:space="preserve">, </w:t>
      </w:r>
      <w:r w:rsidRPr="00B513A7">
        <w:rPr>
          <w:rFonts w:ascii="Arial" w:hAnsi="Arial" w:cs="Arial"/>
          <w:bCs/>
          <w:sz w:val="24"/>
          <w:szCs w:val="24"/>
          <w:lang w:val="es-MX"/>
        </w:rPr>
        <w:t>es indispensable adoptar medidas adicionales a las ya emitidas</w:t>
      </w:r>
      <w:r w:rsidR="00397FEB" w:rsidRPr="00B513A7">
        <w:rPr>
          <w:rFonts w:ascii="Arial" w:hAnsi="Arial" w:cs="Arial"/>
          <w:bCs/>
          <w:sz w:val="24"/>
          <w:szCs w:val="24"/>
          <w:lang w:val="es-MX"/>
        </w:rPr>
        <w:t xml:space="preserve"> por la Junta General Ejecutiva de este Instituto </w:t>
      </w:r>
      <w:r w:rsidRPr="00B513A7">
        <w:rPr>
          <w:rFonts w:ascii="Arial" w:hAnsi="Arial" w:cs="Arial"/>
          <w:bCs/>
          <w:sz w:val="24"/>
          <w:szCs w:val="24"/>
          <w:lang w:val="es-MX"/>
        </w:rPr>
        <w:t>en instrumentos anteriores, tendentes a</w:t>
      </w:r>
      <w:r w:rsidR="00B07D4A">
        <w:rPr>
          <w:rFonts w:ascii="Arial" w:hAnsi="Arial" w:cs="Arial"/>
          <w:bCs/>
          <w:sz w:val="24"/>
          <w:szCs w:val="24"/>
          <w:lang w:val="es-MX"/>
        </w:rPr>
        <w:t xml:space="preserve"> mitigar la dispersión y transmisión del virus, así como</w:t>
      </w:r>
      <w:r w:rsidRPr="00B513A7">
        <w:rPr>
          <w:rFonts w:ascii="Arial" w:hAnsi="Arial" w:cs="Arial"/>
          <w:bCs/>
          <w:sz w:val="24"/>
          <w:szCs w:val="24"/>
          <w:lang w:val="es-MX"/>
        </w:rPr>
        <w:t xml:space="preserve"> fortalecer la seguridad e higiene y que</w:t>
      </w:r>
      <w:r w:rsidR="00397FEB" w:rsidRPr="00B513A7">
        <w:rPr>
          <w:rFonts w:ascii="Arial" w:hAnsi="Arial" w:cs="Arial"/>
          <w:bCs/>
          <w:sz w:val="24"/>
          <w:szCs w:val="24"/>
          <w:lang w:val="es-MX"/>
        </w:rPr>
        <w:t xml:space="preserve"> </w:t>
      </w:r>
      <w:r w:rsidRPr="00B513A7">
        <w:rPr>
          <w:rFonts w:ascii="Arial" w:hAnsi="Arial" w:cs="Arial"/>
          <w:bCs/>
          <w:sz w:val="24"/>
          <w:szCs w:val="24"/>
          <w:lang w:val="es-MX"/>
        </w:rPr>
        <w:t xml:space="preserve">permitan, </w:t>
      </w:r>
      <w:r w:rsidR="00B07D4A">
        <w:rPr>
          <w:rFonts w:ascii="Arial" w:hAnsi="Arial" w:cs="Arial"/>
          <w:bCs/>
          <w:sz w:val="24"/>
          <w:szCs w:val="24"/>
          <w:lang w:val="es-MX"/>
        </w:rPr>
        <w:t>en la medida de lo posible</w:t>
      </w:r>
      <w:r w:rsidRPr="00B513A7">
        <w:rPr>
          <w:rFonts w:ascii="Arial" w:hAnsi="Arial" w:cs="Arial"/>
          <w:bCs/>
          <w:sz w:val="24"/>
          <w:szCs w:val="24"/>
          <w:lang w:val="es-MX"/>
        </w:rPr>
        <w:t>, dar continuidad a la operación de las actividades</w:t>
      </w:r>
      <w:r w:rsidR="00397FEB" w:rsidRPr="00B513A7">
        <w:rPr>
          <w:rFonts w:ascii="Arial" w:hAnsi="Arial" w:cs="Arial"/>
          <w:bCs/>
          <w:sz w:val="24"/>
          <w:szCs w:val="24"/>
          <w:lang w:val="es-MX"/>
        </w:rPr>
        <w:t xml:space="preserve"> </w:t>
      </w:r>
      <w:r w:rsidRPr="00B513A7">
        <w:rPr>
          <w:rFonts w:ascii="Arial" w:hAnsi="Arial" w:cs="Arial"/>
          <w:bCs/>
          <w:sz w:val="24"/>
          <w:szCs w:val="24"/>
          <w:lang w:val="es-MX"/>
        </w:rPr>
        <w:t>que tiene a su cargo esta autoridad electoral y</w:t>
      </w:r>
      <w:r w:rsidR="00397FEB" w:rsidRPr="00B513A7">
        <w:rPr>
          <w:rFonts w:ascii="Arial" w:hAnsi="Arial" w:cs="Arial"/>
          <w:bCs/>
          <w:sz w:val="24"/>
          <w:szCs w:val="24"/>
          <w:lang w:val="es-MX"/>
        </w:rPr>
        <w:t xml:space="preserve"> </w:t>
      </w:r>
      <w:r w:rsidRPr="00B513A7">
        <w:rPr>
          <w:rFonts w:ascii="Arial" w:hAnsi="Arial" w:cs="Arial"/>
          <w:bCs/>
          <w:sz w:val="24"/>
          <w:szCs w:val="24"/>
          <w:lang w:val="es-MX"/>
        </w:rPr>
        <w:t>prevenir y reducir riesgos de contagio dentro de los lugares de</w:t>
      </w:r>
      <w:r w:rsidR="00397FEB" w:rsidRPr="00B513A7">
        <w:rPr>
          <w:rFonts w:ascii="Arial" w:hAnsi="Arial" w:cs="Arial"/>
          <w:bCs/>
          <w:sz w:val="24"/>
          <w:szCs w:val="24"/>
          <w:lang w:val="es-MX"/>
        </w:rPr>
        <w:t xml:space="preserve"> </w:t>
      </w:r>
      <w:r w:rsidRPr="00B513A7">
        <w:rPr>
          <w:rFonts w:ascii="Arial" w:hAnsi="Arial" w:cs="Arial"/>
          <w:bCs/>
          <w:sz w:val="24"/>
          <w:szCs w:val="24"/>
          <w:lang w:val="es-MX"/>
        </w:rPr>
        <w:t>trabajo.</w:t>
      </w:r>
    </w:p>
    <w:p w14:paraId="22ABD449" w14:textId="77777777" w:rsidR="00626076" w:rsidRPr="00B513A7" w:rsidRDefault="00626076" w:rsidP="00B923F9">
      <w:pPr>
        <w:widowControl/>
        <w:autoSpaceDE/>
        <w:spacing w:line="360" w:lineRule="auto"/>
        <w:ind w:left="-426"/>
        <w:jc w:val="both"/>
        <w:rPr>
          <w:rFonts w:ascii="Arial" w:hAnsi="Arial" w:cs="Arial"/>
          <w:bCs/>
          <w:sz w:val="24"/>
          <w:szCs w:val="24"/>
          <w:lang w:val="es-MX"/>
        </w:rPr>
      </w:pPr>
    </w:p>
    <w:p w14:paraId="34FBB2F0" w14:textId="128DA420" w:rsidR="00B923F9" w:rsidRPr="00B513A7" w:rsidRDefault="00C72B5E" w:rsidP="00B923F9">
      <w:pPr>
        <w:widowControl/>
        <w:autoSpaceDE/>
        <w:spacing w:line="360" w:lineRule="auto"/>
        <w:ind w:left="-426"/>
        <w:jc w:val="both"/>
        <w:rPr>
          <w:rFonts w:ascii="Arial" w:hAnsi="Arial" w:cs="Arial"/>
          <w:bCs/>
          <w:sz w:val="24"/>
          <w:szCs w:val="24"/>
          <w:lang w:val="es-MX"/>
        </w:rPr>
      </w:pPr>
      <w:r w:rsidRPr="00FD5159">
        <w:rPr>
          <w:rFonts w:ascii="Arial" w:hAnsi="Arial" w:cs="Arial"/>
          <w:bCs/>
          <w:sz w:val="24"/>
          <w:szCs w:val="24"/>
          <w:lang w:val="es-MX"/>
        </w:rPr>
        <w:t>Por lo que e</w:t>
      </w:r>
      <w:r w:rsidR="00C22819" w:rsidRPr="00FD5159">
        <w:rPr>
          <w:rFonts w:ascii="Arial" w:hAnsi="Arial" w:cs="Arial"/>
          <w:bCs/>
          <w:sz w:val="24"/>
          <w:szCs w:val="24"/>
          <w:lang w:val="es-MX"/>
        </w:rPr>
        <w:t>ste</w:t>
      </w:r>
      <w:r w:rsidR="00B923F9" w:rsidRPr="00FD5159">
        <w:rPr>
          <w:rFonts w:ascii="Arial" w:hAnsi="Arial" w:cs="Arial"/>
          <w:bCs/>
          <w:sz w:val="24"/>
          <w:szCs w:val="24"/>
          <w:lang w:val="es-MX"/>
        </w:rPr>
        <w:t xml:space="preserve"> Consejo General busca </w:t>
      </w:r>
      <w:r w:rsidR="005A3906" w:rsidRPr="005A3906">
        <w:rPr>
          <w:rFonts w:ascii="Arial" w:hAnsi="Arial" w:cs="Arial"/>
          <w:bCs/>
          <w:sz w:val="24"/>
          <w:szCs w:val="24"/>
          <w:lang w:val="es-MX"/>
        </w:rPr>
        <w:t xml:space="preserve">armonizar la garantía al derecho humano a la salud con el cumplimiento de las funciones institucionales para </w:t>
      </w:r>
      <w:r w:rsidR="00B923F9" w:rsidRPr="00FD5159">
        <w:rPr>
          <w:rFonts w:ascii="Arial" w:hAnsi="Arial" w:cs="Arial"/>
          <w:bCs/>
          <w:sz w:val="24"/>
          <w:szCs w:val="24"/>
          <w:lang w:val="es-MX"/>
        </w:rPr>
        <w:t>brindar a</w:t>
      </w:r>
      <w:r w:rsidR="00610AE9" w:rsidRPr="00FD5159">
        <w:rPr>
          <w:rFonts w:ascii="Arial" w:hAnsi="Arial" w:cs="Arial"/>
          <w:bCs/>
          <w:sz w:val="24"/>
          <w:szCs w:val="24"/>
          <w:lang w:val="es-MX"/>
        </w:rPr>
        <w:t xml:space="preserve"> sus </w:t>
      </w:r>
      <w:r w:rsidR="00B923F9" w:rsidRPr="00FD5159">
        <w:rPr>
          <w:rFonts w:ascii="Arial" w:hAnsi="Arial" w:cs="Arial"/>
          <w:bCs/>
          <w:sz w:val="24"/>
          <w:szCs w:val="24"/>
          <w:lang w:val="es-MX"/>
        </w:rPr>
        <w:t>integrantes, a todo el personal involucrado en su operación y al público en general, un marco de actuación sobre la validez de las sesiones, ordinarias</w:t>
      </w:r>
      <w:r w:rsidR="00FD5159" w:rsidRPr="00FD5159">
        <w:rPr>
          <w:rFonts w:ascii="Arial" w:hAnsi="Arial" w:cs="Arial"/>
          <w:bCs/>
          <w:sz w:val="24"/>
          <w:szCs w:val="24"/>
          <w:lang w:val="es-MX"/>
        </w:rPr>
        <w:t>,</w:t>
      </w:r>
      <w:r w:rsidR="00B923F9" w:rsidRPr="00FD5159">
        <w:rPr>
          <w:rFonts w:ascii="Arial" w:hAnsi="Arial" w:cs="Arial"/>
          <w:bCs/>
          <w:sz w:val="24"/>
          <w:szCs w:val="24"/>
          <w:lang w:val="es-MX"/>
        </w:rPr>
        <w:t xml:space="preserve"> extraordinarias</w:t>
      </w:r>
      <w:r w:rsidR="00FD5159" w:rsidRPr="00FD5159">
        <w:rPr>
          <w:rFonts w:ascii="Arial" w:hAnsi="Arial" w:cs="Arial"/>
          <w:bCs/>
          <w:sz w:val="24"/>
          <w:szCs w:val="24"/>
          <w:lang w:val="es-MX"/>
        </w:rPr>
        <w:t xml:space="preserve"> o especiales</w:t>
      </w:r>
      <w:r w:rsidR="00B923F9" w:rsidRPr="00FD5159">
        <w:rPr>
          <w:rFonts w:ascii="Arial" w:hAnsi="Arial" w:cs="Arial"/>
          <w:bCs/>
          <w:sz w:val="24"/>
          <w:szCs w:val="24"/>
          <w:lang w:val="es-MX"/>
        </w:rPr>
        <w:t>, del propio Consejo</w:t>
      </w:r>
      <w:r w:rsidR="00EC7BF2" w:rsidRPr="00FD5159">
        <w:rPr>
          <w:rFonts w:ascii="Arial" w:hAnsi="Arial" w:cs="Arial"/>
          <w:bCs/>
          <w:sz w:val="24"/>
          <w:szCs w:val="24"/>
          <w:lang w:val="es-MX"/>
        </w:rPr>
        <w:t xml:space="preserve"> de la Junta General Ejecutiva y de las Comisiones del Consejo General, </w:t>
      </w:r>
      <w:r w:rsidRPr="00FD5159">
        <w:rPr>
          <w:rFonts w:ascii="Arial" w:hAnsi="Arial" w:cs="Arial"/>
          <w:bCs/>
          <w:sz w:val="24"/>
          <w:szCs w:val="24"/>
          <w:lang w:val="es-MX"/>
        </w:rPr>
        <w:t xml:space="preserve">que fuera </w:t>
      </w:r>
      <w:r w:rsidRPr="00FD5159">
        <w:rPr>
          <w:rFonts w:ascii="Arial" w:hAnsi="Arial" w:cs="Arial"/>
          <w:b/>
          <w:bCs/>
          <w:sz w:val="24"/>
          <w:szCs w:val="24"/>
          <w:lang w:val="es-MX"/>
        </w:rPr>
        <w:t>necesario de manera ineludible llevar a cabo</w:t>
      </w:r>
      <w:r w:rsidR="00B8247F">
        <w:rPr>
          <w:rFonts w:ascii="Arial" w:hAnsi="Arial" w:cs="Arial"/>
          <w:bCs/>
          <w:sz w:val="24"/>
          <w:szCs w:val="24"/>
          <w:lang w:val="es-MX"/>
        </w:rPr>
        <w:t xml:space="preserve"> </w:t>
      </w:r>
      <w:r w:rsidRPr="00B513A7">
        <w:rPr>
          <w:rFonts w:ascii="Arial" w:hAnsi="Arial" w:cs="Arial"/>
          <w:bCs/>
          <w:sz w:val="24"/>
          <w:szCs w:val="24"/>
          <w:lang w:val="es-MX"/>
        </w:rPr>
        <w:t xml:space="preserve"> y por tanto realizarlas </w:t>
      </w:r>
      <w:r w:rsidR="00B923F9" w:rsidRPr="00B513A7">
        <w:rPr>
          <w:rFonts w:ascii="Arial" w:hAnsi="Arial" w:cs="Arial"/>
          <w:bCs/>
          <w:sz w:val="24"/>
          <w:szCs w:val="24"/>
          <w:lang w:val="es-MX"/>
        </w:rPr>
        <w:t>de manera virtual o a distancia, con el uso de herramientas tecnológicas, durante el período de duración de las multicitadas medidas sanitarias derivadas de la pandemia COVID-19, a fin de dar cauce institucional adecuado a los requerimientos normativos y operativos que tiene a cargo</w:t>
      </w:r>
      <w:r w:rsidR="00C22819" w:rsidRPr="00B513A7">
        <w:rPr>
          <w:rFonts w:ascii="Arial" w:hAnsi="Arial" w:cs="Arial"/>
          <w:bCs/>
          <w:sz w:val="24"/>
          <w:szCs w:val="24"/>
          <w:lang w:val="es-MX"/>
        </w:rPr>
        <w:t xml:space="preserve"> del Instituto</w:t>
      </w:r>
      <w:r w:rsidR="00B923F9" w:rsidRPr="00B513A7">
        <w:rPr>
          <w:rFonts w:ascii="Arial" w:hAnsi="Arial" w:cs="Arial"/>
          <w:bCs/>
          <w:sz w:val="24"/>
          <w:szCs w:val="24"/>
          <w:lang w:val="es-MX"/>
        </w:rPr>
        <w:t xml:space="preserve"> en el contexto de la situación extraordinaria que actualmente se presenta. </w:t>
      </w:r>
    </w:p>
    <w:p w14:paraId="370C606E" w14:textId="77777777" w:rsidR="00B923F9" w:rsidRPr="00B513A7" w:rsidRDefault="00B923F9" w:rsidP="00B923F9">
      <w:pPr>
        <w:widowControl/>
        <w:autoSpaceDE/>
        <w:spacing w:line="360" w:lineRule="auto"/>
        <w:ind w:left="-426"/>
        <w:jc w:val="both"/>
        <w:rPr>
          <w:rFonts w:ascii="Arial" w:hAnsi="Arial" w:cs="Arial"/>
          <w:bCs/>
          <w:sz w:val="24"/>
          <w:szCs w:val="24"/>
          <w:lang w:val="es-MX"/>
        </w:rPr>
      </w:pPr>
    </w:p>
    <w:p w14:paraId="70DC1B1F" w14:textId="04411894" w:rsidR="00B923F9" w:rsidRPr="00B513A7" w:rsidRDefault="00C22819"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Así mismo, es</w:t>
      </w:r>
      <w:r w:rsidR="00B923F9" w:rsidRPr="00B513A7">
        <w:rPr>
          <w:rFonts w:ascii="Arial" w:hAnsi="Arial" w:cs="Arial"/>
          <w:bCs/>
          <w:sz w:val="24"/>
          <w:szCs w:val="24"/>
          <w:lang w:val="es-MX"/>
        </w:rPr>
        <w:t xml:space="preserve"> importante destacar que la celebración de</w:t>
      </w:r>
      <w:r w:rsidR="00C72B5E" w:rsidRPr="00B513A7">
        <w:rPr>
          <w:rFonts w:ascii="Arial" w:hAnsi="Arial" w:cs="Arial"/>
          <w:bCs/>
          <w:sz w:val="24"/>
          <w:szCs w:val="24"/>
          <w:lang w:val="es-MX"/>
        </w:rPr>
        <w:t xml:space="preserve"> las </w:t>
      </w:r>
      <w:r w:rsidR="00B923F9" w:rsidRPr="00B513A7">
        <w:rPr>
          <w:rFonts w:ascii="Arial" w:hAnsi="Arial" w:cs="Arial"/>
          <w:bCs/>
          <w:sz w:val="24"/>
          <w:szCs w:val="24"/>
          <w:lang w:val="es-MX"/>
        </w:rPr>
        <w:t>sesiones</w:t>
      </w:r>
      <w:r w:rsidR="00FD5159" w:rsidRPr="00FD5159">
        <w:rPr>
          <w:rFonts w:ascii="Arial" w:hAnsi="Arial" w:cs="Arial"/>
          <w:bCs/>
          <w:sz w:val="24"/>
          <w:szCs w:val="24"/>
          <w:lang w:val="es-MX"/>
        </w:rPr>
        <w:t xml:space="preserve"> </w:t>
      </w:r>
      <w:r w:rsidR="00FD5159" w:rsidRPr="00B513A7">
        <w:rPr>
          <w:rFonts w:ascii="Arial" w:hAnsi="Arial" w:cs="Arial"/>
          <w:bCs/>
          <w:sz w:val="24"/>
          <w:szCs w:val="24"/>
          <w:lang w:val="es-MX"/>
        </w:rPr>
        <w:t>a distancia</w:t>
      </w:r>
      <w:r w:rsidR="00B923F9" w:rsidRPr="00B513A7">
        <w:rPr>
          <w:rFonts w:ascii="Arial" w:hAnsi="Arial" w:cs="Arial"/>
          <w:bCs/>
          <w:sz w:val="24"/>
          <w:szCs w:val="24"/>
          <w:lang w:val="es-MX"/>
        </w:rPr>
        <w:t>, del Consejo General</w:t>
      </w:r>
      <w:r w:rsidR="00FD5159">
        <w:rPr>
          <w:rFonts w:ascii="Arial" w:hAnsi="Arial" w:cs="Arial"/>
          <w:bCs/>
          <w:sz w:val="24"/>
          <w:szCs w:val="24"/>
          <w:lang w:val="es-MX"/>
        </w:rPr>
        <w:t>, de la Junta y las Comisiones</w:t>
      </w:r>
      <w:r w:rsidR="00B923F9" w:rsidRPr="00B513A7">
        <w:rPr>
          <w:rFonts w:ascii="Arial" w:hAnsi="Arial" w:cs="Arial"/>
          <w:bCs/>
          <w:sz w:val="24"/>
          <w:szCs w:val="24"/>
          <w:lang w:val="es-MX"/>
        </w:rPr>
        <w:t xml:space="preserve">, se apegarán a lo establecido en </w:t>
      </w:r>
      <w:r w:rsidRPr="00B513A7">
        <w:rPr>
          <w:rFonts w:ascii="Arial" w:hAnsi="Arial" w:cs="Arial"/>
          <w:bCs/>
          <w:sz w:val="24"/>
          <w:szCs w:val="24"/>
          <w:lang w:val="es-MX"/>
        </w:rPr>
        <w:t>el respectivo Reglamento de Sesiones</w:t>
      </w:r>
      <w:r w:rsidR="007E0F0C">
        <w:rPr>
          <w:rFonts w:ascii="Arial" w:hAnsi="Arial" w:cs="Arial"/>
          <w:bCs/>
          <w:sz w:val="24"/>
          <w:szCs w:val="24"/>
          <w:lang w:val="es-MX"/>
        </w:rPr>
        <w:t xml:space="preserve"> o la normativa aplicable al órgano correspondiente</w:t>
      </w:r>
      <w:r w:rsidR="00B923F9" w:rsidRPr="00B513A7">
        <w:rPr>
          <w:rFonts w:ascii="Arial" w:hAnsi="Arial" w:cs="Arial"/>
          <w:bCs/>
          <w:sz w:val="24"/>
          <w:szCs w:val="24"/>
          <w:lang w:val="es-MX"/>
        </w:rPr>
        <w:t>, por lo que en modo alguno el desahogo de las mismas en dicha modalidad implica obviar las formalidades que rigen a las</w:t>
      </w:r>
      <w:r w:rsidR="009742C6" w:rsidRPr="00B513A7">
        <w:rPr>
          <w:rFonts w:ascii="Arial" w:hAnsi="Arial" w:cs="Arial"/>
          <w:bCs/>
          <w:sz w:val="24"/>
          <w:szCs w:val="24"/>
          <w:lang w:val="es-MX"/>
        </w:rPr>
        <w:t xml:space="preserve"> sesiones presenciales, </w:t>
      </w:r>
      <w:r w:rsidR="00C72B5E" w:rsidRPr="00B513A7">
        <w:rPr>
          <w:rFonts w:ascii="Arial" w:hAnsi="Arial" w:cs="Arial"/>
          <w:bCs/>
          <w:sz w:val="24"/>
          <w:szCs w:val="24"/>
          <w:lang w:val="es-MX"/>
        </w:rPr>
        <w:t>es decir, q</w:t>
      </w:r>
      <w:r w:rsidR="009742C6" w:rsidRPr="00B513A7">
        <w:rPr>
          <w:rFonts w:ascii="Arial" w:hAnsi="Arial" w:cs="Arial"/>
          <w:bCs/>
          <w:sz w:val="24"/>
          <w:szCs w:val="24"/>
          <w:lang w:val="es-MX"/>
        </w:rPr>
        <w:t xml:space="preserve">ue el Secretario Ejecutivo, a través del acta de la sesión, hará constar la asistencia virtual de los integrantes del </w:t>
      </w:r>
      <w:r w:rsidR="00C72B5E" w:rsidRPr="00B513A7">
        <w:rPr>
          <w:rFonts w:ascii="Arial" w:hAnsi="Arial" w:cs="Arial"/>
          <w:bCs/>
          <w:sz w:val="24"/>
          <w:szCs w:val="24"/>
          <w:lang w:val="es-MX"/>
        </w:rPr>
        <w:t>Consejo, y el pase de lista correspondiente, para la debida declaración del quorum legal, adicionando a esta acta u</w:t>
      </w:r>
      <w:r w:rsidR="009742C6" w:rsidRPr="00B513A7">
        <w:rPr>
          <w:rFonts w:ascii="Arial" w:hAnsi="Arial" w:cs="Arial"/>
          <w:bCs/>
          <w:sz w:val="24"/>
          <w:szCs w:val="24"/>
          <w:lang w:val="es-MX"/>
        </w:rPr>
        <w:t>na fotografía de la pantalla</w:t>
      </w:r>
      <w:r w:rsidR="00C72B5E" w:rsidRPr="00B513A7">
        <w:rPr>
          <w:rFonts w:ascii="Arial" w:hAnsi="Arial" w:cs="Arial"/>
          <w:bCs/>
          <w:sz w:val="24"/>
          <w:szCs w:val="24"/>
          <w:lang w:val="es-MX"/>
        </w:rPr>
        <w:t xml:space="preserve"> de su equipo informático, en su caso, </w:t>
      </w:r>
      <w:r w:rsidR="009742C6" w:rsidRPr="00B513A7">
        <w:rPr>
          <w:rFonts w:ascii="Arial" w:hAnsi="Arial" w:cs="Arial"/>
          <w:bCs/>
          <w:sz w:val="24"/>
          <w:szCs w:val="24"/>
          <w:lang w:val="es-MX"/>
        </w:rPr>
        <w:t xml:space="preserve"> del mismo;</w:t>
      </w:r>
      <w:r w:rsidR="00C72B5E" w:rsidRPr="00B513A7">
        <w:rPr>
          <w:rFonts w:ascii="Arial" w:hAnsi="Arial" w:cs="Arial"/>
          <w:bCs/>
          <w:sz w:val="24"/>
          <w:szCs w:val="24"/>
          <w:lang w:val="es-MX"/>
        </w:rPr>
        <w:t xml:space="preserve"> así mismo como se realiza se tendrá la grabación del audio y video de la correspondiente sesión</w:t>
      </w:r>
      <w:r w:rsidR="009742C6" w:rsidRPr="00B513A7">
        <w:rPr>
          <w:rFonts w:ascii="Arial" w:hAnsi="Arial" w:cs="Arial"/>
          <w:bCs/>
          <w:sz w:val="24"/>
          <w:szCs w:val="24"/>
          <w:lang w:val="es-MX"/>
        </w:rPr>
        <w:t xml:space="preserve"> </w:t>
      </w:r>
      <w:r w:rsidR="00B923F9" w:rsidRPr="00B513A7">
        <w:rPr>
          <w:rFonts w:ascii="Arial" w:hAnsi="Arial" w:cs="Arial"/>
          <w:bCs/>
          <w:sz w:val="24"/>
          <w:szCs w:val="24"/>
          <w:lang w:val="es-MX"/>
        </w:rPr>
        <w:t xml:space="preserve">las reglas de  emisión de convocatorias en la temporalidad que exige la norma reglamentaria, orden del día y envío de la documentación atinente, quórum legal, </w:t>
      </w:r>
      <w:r w:rsidR="00B923F9" w:rsidRPr="00B513A7">
        <w:rPr>
          <w:rFonts w:ascii="Arial" w:hAnsi="Arial" w:cs="Arial"/>
          <w:bCs/>
          <w:sz w:val="24"/>
          <w:szCs w:val="24"/>
          <w:lang w:val="es-MX"/>
        </w:rPr>
        <w:lastRenderedPageBreak/>
        <w:t>participación de las y los integrantes de los órganos conforme a sus atribuciones, duración, publicidad y orden de las sesiones, votación, publicación y notificación de acuerdos y resoluciones, elaboración de actas.</w:t>
      </w:r>
    </w:p>
    <w:p w14:paraId="4709792F" w14:textId="77777777" w:rsidR="00EF6687" w:rsidRPr="00B513A7" w:rsidRDefault="00EF6687" w:rsidP="00B923F9">
      <w:pPr>
        <w:widowControl/>
        <w:autoSpaceDE/>
        <w:spacing w:line="360" w:lineRule="auto"/>
        <w:ind w:left="-426"/>
        <w:jc w:val="both"/>
        <w:rPr>
          <w:rFonts w:ascii="Arial" w:hAnsi="Arial" w:cs="Arial"/>
          <w:bCs/>
          <w:sz w:val="24"/>
          <w:szCs w:val="24"/>
          <w:lang w:val="es-MX"/>
        </w:rPr>
      </w:pPr>
    </w:p>
    <w:p w14:paraId="517AE2E7" w14:textId="279D3B0D" w:rsidR="00B923F9" w:rsidRPr="00B513A7" w:rsidRDefault="00EF6687"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 xml:space="preserve">Y </w:t>
      </w:r>
      <w:r w:rsidR="00B923F9" w:rsidRPr="00B513A7">
        <w:rPr>
          <w:rFonts w:ascii="Arial" w:hAnsi="Arial" w:cs="Arial"/>
          <w:bCs/>
          <w:sz w:val="24"/>
          <w:szCs w:val="24"/>
          <w:lang w:val="es-MX"/>
        </w:rPr>
        <w:t xml:space="preserve">a efecto de garantizar el apego a la normatividad vigente, así como asegurar las condiciones técnicas para el desarrollo de sesiones en </w:t>
      </w:r>
      <w:r w:rsidR="00B923F9" w:rsidRPr="00174EE7">
        <w:rPr>
          <w:rFonts w:ascii="Arial" w:hAnsi="Arial" w:cs="Arial"/>
          <w:bCs/>
          <w:sz w:val="24"/>
          <w:szCs w:val="24"/>
          <w:lang w:val="es-MX"/>
        </w:rPr>
        <w:t>modalidad a distancia</w:t>
      </w:r>
      <w:r w:rsidR="00B923F9" w:rsidRPr="00B513A7">
        <w:rPr>
          <w:rFonts w:ascii="Arial" w:hAnsi="Arial" w:cs="Arial"/>
          <w:bCs/>
          <w:sz w:val="24"/>
          <w:szCs w:val="24"/>
          <w:lang w:val="es-MX"/>
        </w:rPr>
        <w:t>, se vincul</w:t>
      </w:r>
      <w:r w:rsidR="00174EE7">
        <w:rPr>
          <w:rFonts w:ascii="Arial" w:hAnsi="Arial" w:cs="Arial"/>
          <w:bCs/>
          <w:sz w:val="24"/>
          <w:szCs w:val="24"/>
          <w:lang w:val="es-MX"/>
        </w:rPr>
        <w:t>a</w:t>
      </w:r>
      <w:r w:rsidR="00B923F9" w:rsidRPr="00B513A7">
        <w:rPr>
          <w:rFonts w:ascii="Arial" w:hAnsi="Arial" w:cs="Arial"/>
          <w:bCs/>
          <w:sz w:val="24"/>
          <w:szCs w:val="24"/>
          <w:lang w:val="es-MX"/>
        </w:rPr>
        <w:t xml:space="preserve"> a la </w:t>
      </w:r>
      <w:r w:rsidR="00610AE9" w:rsidRPr="00B513A7">
        <w:rPr>
          <w:rFonts w:ascii="Arial" w:hAnsi="Arial" w:cs="Arial"/>
          <w:bCs/>
          <w:sz w:val="24"/>
          <w:szCs w:val="24"/>
          <w:lang w:val="es-MX"/>
        </w:rPr>
        <w:t>Secretaría Ejecutiva</w:t>
      </w:r>
      <w:r w:rsidR="00B923F9" w:rsidRPr="00B513A7">
        <w:rPr>
          <w:rFonts w:ascii="Arial" w:hAnsi="Arial" w:cs="Arial"/>
          <w:bCs/>
          <w:sz w:val="24"/>
          <w:szCs w:val="24"/>
          <w:lang w:val="es-MX"/>
        </w:rPr>
        <w:t xml:space="preserve">, a la </w:t>
      </w:r>
      <w:r w:rsidR="00610AE9" w:rsidRPr="00B513A7">
        <w:rPr>
          <w:rFonts w:ascii="Arial" w:hAnsi="Arial" w:cs="Arial"/>
          <w:bCs/>
          <w:sz w:val="24"/>
          <w:szCs w:val="24"/>
          <w:lang w:val="es-MX"/>
        </w:rPr>
        <w:t>Dirección de Tecnologías de la Información, así como a la Oficina de</w:t>
      </w:r>
      <w:r w:rsidR="00B923F9" w:rsidRPr="00B513A7">
        <w:rPr>
          <w:rFonts w:ascii="Arial" w:hAnsi="Arial" w:cs="Arial"/>
          <w:bCs/>
          <w:sz w:val="24"/>
          <w:szCs w:val="24"/>
          <w:lang w:val="es-MX"/>
        </w:rPr>
        <w:t xml:space="preserve"> Comunicación Social para que implemente</w:t>
      </w:r>
      <w:r w:rsidR="00610AE9" w:rsidRPr="00B513A7">
        <w:rPr>
          <w:rFonts w:ascii="Arial" w:hAnsi="Arial" w:cs="Arial"/>
          <w:bCs/>
          <w:sz w:val="24"/>
          <w:szCs w:val="24"/>
          <w:lang w:val="es-MX"/>
        </w:rPr>
        <w:t>n</w:t>
      </w:r>
      <w:r w:rsidR="00B923F9" w:rsidRPr="00B513A7">
        <w:rPr>
          <w:rFonts w:ascii="Arial" w:hAnsi="Arial" w:cs="Arial"/>
          <w:bCs/>
          <w:sz w:val="24"/>
          <w:szCs w:val="24"/>
          <w:lang w:val="es-MX"/>
        </w:rPr>
        <w:t xml:space="preserve"> las medidas necesarias para garantizar tales finalidades.  </w:t>
      </w:r>
    </w:p>
    <w:p w14:paraId="725FA828" w14:textId="77777777" w:rsidR="00EF6687" w:rsidRPr="00B513A7" w:rsidRDefault="00EF6687" w:rsidP="00B923F9">
      <w:pPr>
        <w:widowControl/>
        <w:autoSpaceDE/>
        <w:spacing w:line="360" w:lineRule="auto"/>
        <w:ind w:left="-426"/>
        <w:jc w:val="both"/>
        <w:rPr>
          <w:rFonts w:ascii="Arial" w:hAnsi="Arial" w:cs="Arial"/>
          <w:bCs/>
          <w:sz w:val="24"/>
          <w:szCs w:val="24"/>
          <w:lang w:val="es-MX"/>
        </w:rPr>
      </w:pPr>
    </w:p>
    <w:p w14:paraId="03E3CA0E" w14:textId="77777777" w:rsidR="00E15242" w:rsidRDefault="00B923F9"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De igual forma, en la convocatoria respectiva se enunciará la herramienta tecnológica de comunicación en la cual se podrá llevar a</w:t>
      </w:r>
      <w:r w:rsidR="009742C6" w:rsidRPr="00B513A7">
        <w:rPr>
          <w:rFonts w:ascii="Arial" w:hAnsi="Arial" w:cs="Arial"/>
          <w:bCs/>
          <w:sz w:val="24"/>
          <w:szCs w:val="24"/>
          <w:lang w:val="es-MX"/>
        </w:rPr>
        <w:t xml:space="preserve"> cabo la sesión correspondiente, para lo cual se </w:t>
      </w:r>
      <w:r w:rsidR="00174EE7" w:rsidRPr="00B513A7">
        <w:rPr>
          <w:rFonts w:ascii="Arial" w:hAnsi="Arial" w:cs="Arial"/>
          <w:bCs/>
          <w:sz w:val="24"/>
          <w:szCs w:val="24"/>
          <w:lang w:val="es-MX"/>
        </w:rPr>
        <w:t>utilizará el correo electrónico institucional que les fuera asignado por el Instituto</w:t>
      </w:r>
      <w:r w:rsidR="00174EE7">
        <w:rPr>
          <w:rFonts w:ascii="Arial" w:hAnsi="Arial" w:cs="Arial"/>
          <w:bCs/>
          <w:sz w:val="24"/>
          <w:szCs w:val="24"/>
          <w:lang w:val="es-MX"/>
        </w:rPr>
        <w:t xml:space="preserve"> a las representaciones de los partidos políticos registrados ante el Consejo General y a las Consejeras y Consejeros</w:t>
      </w:r>
      <w:r w:rsidR="00174EE7" w:rsidRPr="00B513A7">
        <w:rPr>
          <w:rFonts w:ascii="Arial" w:hAnsi="Arial" w:cs="Arial"/>
          <w:bCs/>
          <w:sz w:val="24"/>
          <w:szCs w:val="24"/>
          <w:lang w:val="es-MX"/>
        </w:rPr>
        <w:t xml:space="preserve">. </w:t>
      </w:r>
    </w:p>
    <w:p w14:paraId="1521BA9C" w14:textId="77777777" w:rsidR="001A5FD7" w:rsidRDefault="001A5FD7" w:rsidP="00B923F9">
      <w:pPr>
        <w:widowControl/>
        <w:autoSpaceDE/>
        <w:spacing w:line="360" w:lineRule="auto"/>
        <w:ind w:left="-426"/>
        <w:jc w:val="both"/>
        <w:rPr>
          <w:rFonts w:ascii="Arial" w:hAnsi="Arial" w:cs="Arial"/>
          <w:bCs/>
          <w:sz w:val="24"/>
          <w:szCs w:val="24"/>
          <w:lang w:val="es-MX"/>
        </w:rPr>
      </w:pPr>
    </w:p>
    <w:p w14:paraId="5AC30A7B" w14:textId="282B0313" w:rsidR="00B923F9" w:rsidRPr="00B513A7" w:rsidRDefault="00E15242" w:rsidP="00B923F9">
      <w:pPr>
        <w:widowControl/>
        <w:autoSpaceDE/>
        <w:spacing w:line="360" w:lineRule="auto"/>
        <w:ind w:left="-426"/>
        <w:jc w:val="both"/>
        <w:rPr>
          <w:rFonts w:ascii="Arial" w:hAnsi="Arial" w:cs="Arial"/>
          <w:bCs/>
          <w:sz w:val="24"/>
          <w:szCs w:val="24"/>
          <w:lang w:val="es-MX"/>
        </w:rPr>
      </w:pPr>
      <w:r>
        <w:rPr>
          <w:rFonts w:ascii="Arial" w:hAnsi="Arial" w:cs="Arial"/>
          <w:bCs/>
          <w:sz w:val="24"/>
          <w:szCs w:val="24"/>
          <w:lang w:val="es-MX"/>
        </w:rPr>
        <w:t>A</w:t>
      </w:r>
      <w:r w:rsidR="00174EE7">
        <w:rPr>
          <w:rFonts w:ascii="Arial" w:hAnsi="Arial" w:cs="Arial"/>
          <w:bCs/>
          <w:sz w:val="24"/>
          <w:szCs w:val="24"/>
          <w:lang w:val="es-MX"/>
        </w:rPr>
        <w:t>sí mismo como una medida adicional y a efecto de facilitar el conocimiento de la convocatoria</w:t>
      </w:r>
      <w:r w:rsidR="009742C6" w:rsidRPr="00B513A7">
        <w:rPr>
          <w:rFonts w:ascii="Arial" w:hAnsi="Arial" w:cs="Arial"/>
          <w:bCs/>
          <w:sz w:val="24"/>
          <w:szCs w:val="24"/>
          <w:lang w:val="es-MX"/>
        </w:rPr>
        <w:t>, orden del día, proyectos de acuerdos y/o resoluciones materia de la sesión, proyectos de acta, y demás documentación que resulte de la celebración de las sesiones virtuales</w:t>
      </w:r>
      <w:r w:rsidR="00174EE7">
        <w:rPr>
          <w:rFonts w:ascii="Arial" w:hAnsi="Arial" w:cs="Arial"/>
          <w:bCs/>
          <w:sz w:val="24"/>
          <w:szCs w:val="24"/>
          <w:lang w:val="es-MX"/>
        </w:rPr>
        <w:t>, se les solicitará a las citadas representaciones que proporcionen un correo electrónico adicional o alterno para recibirlas</w:t>
      </w:r>
      <w:r w:rsidR="009742C6" w:rsidRPr="00B513A7">
        <w:rPr>
          <w:rFonts w:ascii="Arial" w:hAnsi="Arial" w:cs="Arial"/>
          <w:bCs/>
          <w:sz w:val="24"/>
          <w:szCs w:val="24"/>
          <w:lang w:val="es-MX"/>
        </w:rPr>
        <w:t xml:space="preserve">. En caso de no proporcionar correo electrónico alguno, </w:t>
      </w:r>
      <w:r w:rsidR="00174EE7">
        <w:rPr>
          <w:rFonts w:ascii="Arial" w:hAnsi="Arial" w:cs="Arial"/>
          <w:bCs/>
          <w:sz w:val="24"/>
          <w:szCs w:val="24"/>
          <w:lang w:val="es-MX"/>
        </w:rPr>
        <w:t>se realizarán las notificaciones al correo asignado por el Instituto.</w:t>
      </w:r>
    </w:p>
    <w:p w14:paraId="0775E595" w14:textId="77777777" w:rsidR="00EF6687" w:rsidRPr="00B513A7" w:rsidRDefault="00EF6687" w:rsidP="00B923F9">
      <w:pPr>
        <w:widowControl/>
        <w:autoSpaceDE/>
        <w:spacing w:line="360" w:lineRule="auto"/>
        <w:ind w:left="-426"/>
        <w:jc w:val="both"/>
        <w:rPr>
          <w:rFonts w:ascii="Arial" w:hAnsi="Arial" w:cs="Arial"/>
          <w:bCs/>
          <w:sz w:val="24"/>
          <w:szCs w:val="24"/>
          <w:lang w:val="es-MX"/>
        </w:rPr>
      </w:pPr>
    </w:p>
    <w:p w14:paraId="50F530E3" w14:textId="77777777" w:rsidR="00B923F9" w:rsidRPr="00B513A7" w:rsidRDefault="00B923F9"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Al respecto, resulta necesario que dicha determinación al mismo tiempo que contribuya a salvaguardar las medidas sanitarias, garantice los principios de certeza, legalidad, independencia, objetividad, imparcialidad y máxima publicidad, en la realización de los actos que se lleven a cabo para su atención.</w:t>
      </w:r>
    </w:p>
    <w:p w14:paraId="6961514C" w14:textId="77777777" w:rsidR="00EF6687" w:rsidRPr="00B513A7" w:rsidRDefault="00EF6687" w:rsidP="00B923F9">
      <w:pPr>
        <w:widowControl/>
        <w:autoSpaceDE/>
        <w:spacing w:line="360" w:lineRule="auto"/>
        <w:ind w:left="-426"/>
        <w:jc w:val="both"/>
        <w:rPr>
          <w:rFonts w:ascii="Arial" w:hAnsi="Arial" w:cs="Arial"/>
          <w:bCs/>
          <w:sz w:val="24"/>
          <w:szCs w:val="24"/>
          <w:lang w:val="es-MX"/>
        </w:rPr>
      </w:pPr>
    </w:p>
    <w:p w14:paraId="5578D2D5" w14:textId="77777777" w:rsidR="00B923F9" w:rsidRPr="00B513A7" w:rsidRDefault="00B923F9"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En ese sentido, la publicidad de las sesiones estará garantizada ya que se podrá dar seguimiento a través de los medios ya ut</w:t>
      </w:r>
      <w:r w:rsidR="00610AE9" w:rsidRPr="00B513A7">
        <w:rPr>
          <w:rFonts w:ascii="Arial" w:hAnsi="Arial" w:cs="Arial"/>
          <w:bCs/>
          <w:sz w:val="24"/>
          <w:szCs w:val="24"/>
          <w:lang w:val="es-MX"/>
        </w:rPr>
        <w:t>i</w:t>
      </w:r>
      <w:r w:rsidRPr="00B513A7">
        <w:rPr>
          <w:rFonts w:ascii="Arial" w:hAnsi="Arial" w:cs="Arial"/>
          <w:bCs/>
          <w:sz w:val="24"/>
          <w:szCs w:val="24"/>
          <w:lang w:val="es-MX"/>
        </w:rPr>
        <w:t>lizados con anterioridad como lo es la página electrónica del Instituto.</w:t>
      </w:r>
    </w:p>
    <w:p w14:paraId="173D29BF" w14:textId="77777777" w:rsidR="00EF6687" w:rsidRPr="00B513A7" w:rsidRDefault="00EF6687" w:rsidP="00B923F9">
      <w:pPr>
        <w:widowControl/>
        <w:autoSpaceDE/>
        <w:spacing w:line="360" w:lineRule="auto"/>
        <w:ind w:left="-426"/>
        <w:jc w:val="both"/>
        <w:rPr>
          <w:rFonts w:ascii="Arial" w:hAnsi="Arial" w:cs="Arial"/>
          <w:bCs/>
          <w:sz w:val="24"/>
          <w:szCs w:val="24"/>
          <w:lang w:val="es-MX"/>
        </w:rPr>
      </w:pPr>
    </w:p>
    <w:p w14:paraId="20773B3D" w14:textId="1D5C5385" w:rsidR="0062737B" w:rsidRPr="00B513A7" w:rsidRDefault="0062737B" w:rsidP="0062737B">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lastRenderedPageBreak/>
        <w:t>Siendo necesario su realización se deberán privilegiar las sesiones a distancia, y únicamente, de manera excepcional y justificada cuando ello no fuera posible, se optará por el desahogo de sesiones presenciales tomando en consideración las medidas preventivas que se deben implementar para la mitigación y control de los riesgos para la salud.</w:t>
      </w:r>
    </w:p>
    <w:p w14:paraId="19284524" w14:textId="77777777" w:rsidR="00C45DA8" w:rsidRPr="00B513A7" w:rsidRDefault="00C45DA8" w:rsidP="00B923F9">
      <w:pPr>
        <w:widowControl/>
        <w:autoSpaceDE/>
        <w:spacing w:line="360" w:lineRule="auto"/>
        <w:ind w:left="-426"/>
        <w:jc w:val="both"/>
        <w:rPr>
          <w:rFonts w:ascii="Arial" w:hAnsi="Arial" w:cs="Arial"/>
          <w:bCs/>
          <w:sz w:val="24"/>
          <w:szCs w:val="24"/>
          <w:lang w:val="es-MX"/>
        </w:rPr>
      </w:pPr>
    </w:p>
    <w:p w14:paraId="38F12F79" w14:textId="18563480" w:rsidR="0062737B" w:rsidRPr="00B513A7" w:rsidRDefault="00C45DA8" w:rsidP="00B923F9">
      <w:pPr>
        <w:widowControl/>
        <w:autoSpaceDE/>
        <w:spacing w:line="360" w:lineRule="auto"/>
        <w:ind w:left="-426"/>
        <w:jc w:val="both"/>
        <w:rPr>
          <w:rFonts w:ascii="Arial" w:hAnsi="Arial" w:cs="Arial"/>
          <w:bCs/>
          <w:sz w:val="24"/>
          <w:szCs w:val="24"/>
          <w:lang w:val="es-MX"/>
        </w:rPr>
      </w:pPr>
      <w:r w:rsidRPr="00B513A7">
        <w:rPr>
          <w:rFonts w:ascii="Arial" w:hAnsi="Arial" w:cs="Arial"/>
          <w:bCs/>
          <w:sz w:val="24"/>
          <w:szCs w:val="24"/>
          <w:lang w:val="es-MX"/>
        </w:rPr>
        <w:t xml:space="preserve">Para el conocimiento previo de los asuntos a tratar en las sesiones a distancia que se realicen todos los integrantes del Consejo General y como lo señala el citado reglamento de sesiones del Instituto, </w:t>
      </w:r>
      <w:r w:rsidR="00AC5917">
        <w:rPr>
          <w:rFonts w:ascii="Arial" w:hAnsi="Arial" w:cs="Arial"/>
          <w:bCs/>
          <w:sz w:val="24"/>
          <w:szCs w:val="24"/>
          <w:lang w:val="es-MX"/>
        </w:rPr>
        <w:t xml:space="preserve">las y los </w:t>
      </w:r>
      <w:r w:rsidRPr="00B513A7">
        <w:rPr>
          <w:rFonts w:ascii="Arial" w:hAnsi="Arial" w:cs="Arial"/>
          <w:bCs/>
          <w:sz w:val="24"/>
          <w:szCs w:val="24"/>
          <w:lang w:val="es-MX"/>
        </w:rPr>
        <w:t xml:space="preserve">integrantes del Consejo General </w:t>
      </w:r>
      <w:r w:rsidR="0062737B" w:rsidRPr="00B513A7">
        <w:rPr>
          <w:rFonts w:ascii="Arial" w:hAnsi="Arial" w:cs="Arial"/>
          <w:bCs/>
          <w:sz w:val="24"/>
          <w:szCs w:val="24"/>
          <w:lang w:val="es-MX"/>
        </w:rPr>
        <w:t>recibirán de manera electrónica los documentos necesarios para que si así lo consideran puedan emitir sus posiciones y observaciones.</w:t>
      </w:r>
      <w:r w:rsidR="0031583C">
        <w:rPr>
          <w:rFonts w:ascii="Arial" w:hAnsi="Arial" w:cs="Arial"/>
          <w:bCs/>
          <w:sz w:val="24"/>
          <w:szCs w:val="24"/>
          <w:lang w:val="es-MX"/>
        </w:rPr>
        <w:t xml:space="preserve"> </w:t>
      </w:r>
      <w:r w:rsidR="007B6196" w:rsidRPr="00251064">
        <w:rPr>
          <w:rFonts w:ascii="Arial" w:hAnsi="Arial" w:cs="Arial"/>
          <w:bCs/>
          <w:sz w:val="24"/>
          <w:szCs w:val="24"/>
          <w:lang w:val="es-MX"/>
        </w:rPr>
        <w:t>De igua</w:t>
      </w:r>
      <w:r w:rsidR="007B6196" w:rsidRPr="00AC5917">
        <w:rPr>
          <w:rFonts w:ascii="Arial" w:hAnsi="Arial" w:cs="Arial"/>
          <w:bCs/>
          <w:sz w:val="24"/>
          <w:szCs w:val="24"/>
          <w:lang w:val="es-MX"/>
        </w:rPr>
        <w:t>l</w:t>
      </w:r>
      <w:r w:rsidR="007B6196" w:rsidRPr="007B6196">
        <w:rPr>
          <w:rFonts w:ascii="Arial" w:hAnsi="Arial" w:cs="Arial"/>
          <w:bCs/>
          <w:sz w:val="24"/>
          <w:szCs w:val="24"/>
          <w:lang w:val="es-MX"/>
        </w:rPr>
        <w:t xml:space="preserve"> forma las sesiones de Junta</w:t>
      </w:r>
      <w:r w:rsidR="00251064">
        <w:rPr>
          <w:rFonts w:ascii="Arial" w:hAnsi="Arial" w:cs="Arial"/>
          <w:bCs/>
          <w:sz w:val="24"/>
          <w:szCs w:val="24"/>
          <w:lang w:val="es-MX"/>
        </w:rPr>
        <w:t xml:space="preserve"> y </w:t>
      </w:r>
      <w:r w:rsidR="007B6196" w:rsidRPr="007B6196">
        <w:rPr>
          <w:rFonts w:ascii="Arial" w:hAnsi="Arial" w:cs="Arial"/>
          <w:bCs/>
          <w:sz w:val="24"/>
          <w:szCs w:val="24"/>
          <w:lang w:val="es-MX"/>
        </w:rPr>
        <w:t xml:space="preserve">las de las </w:t>
      </w:r>
      <w:r w:rsidR="00251064">
        <w:rPr>
          <w:rFonts w:ascii="Arial" w:hAnsi="Arial" w:cs="Arial"/>
          <w:bCs/>
          <w:sz w:val="24"/>
          <w:szCs w:val="24"/>
          <w:lang w:val="es-MX"/>
        </w:rPr>
        <w:t>C</w:t>
      </w:r>
      <w:r w:rsidR="007B6196" w:rsidRPr="007B6196">
        <w:rPr>
          <w:rFonts w:ascii="Arial" w:hAnsi="Arial" w:cs="Arial"/>
          <w:bCs/>
          <w:sz w:val="24"/>
          <w:szCs w:val="24"/>
          <w:lang w:val="es-MX"/>
        </w:rPr>
        <w:t>omisiones operarán de acuerdo a las normas y tiempos establecidos para hacerlos del conocimiento de sus integrantes, para su análisis, revisión o lo que se estime necesario.</w:t>
      </w:r>
    </w:p>
    <w:p w14:paraId="17B7140B" w14:textId="77777777" w:rsidR="00C45DA8" w:rsidRPr="00B513A7" w:rsidRDefault="00C45DA8" w:rsidP="00B923F9">
      <w:pPr>
        <w:widowControl/>
        <w:autoSpaceDE/>
        <w:spacing w:line="360" w:lineRule="auto"/>
        <w:ind w:left="-426"/>
        <w:jc w:val="both"/>
        <w:rPr>
          <w:rFonts w:ascii="Arial" w:hAnsi="Arial" w:cs="Arial"/>
          <w:bCs/>
          <w:sz w:val="24"/>
          <w:szCs w:val="24"/>
          <w:lang w:val="es-MX"/>
        </w:rPr>
      </w:pPr>
    </w:p>
    <w:p w14:paraId="6588B0BA" w14:textId="77777777" w:rsidR="00856902" w:rsidRPr="00B513A7" w:rsidRDefault="00856902" w:rsidP="00EA174E">
      <w:pPr>
        <w:widowControl/>
        <w:autoSpaceDE/>
        <w:autoSpaceDN/>
        <w:spacing w:line="360" w:lineRule="auto"/>
        <w:ind w:left="-426" w:firstLine="1134"/>
        <w:jc w:val="both"/>
        <w:rPr>
          <w:rFonts w:ascii="Arial" w:eastAsia="Calibri" w:hAnsi="Arial" w:cs="Arial"/>
          <w:bCs/>
          <w:sz w:val="24"/>
          <w:szCs w:val="24"/>
          <w:lang w:val="es-ES" w:eastAsia="en-US"/>
        </w:rPr>
      </w:pPr>
      <w:r w:rsidRPr="00B513A7">
        <w:rPr>
          <w:rFonts w:ascii="Arial" w:eastAsia="Calibri" w:hAnsi="Arial" w:cs="Arial"/>
          <w:bCs/>
          <w:sz w:val="24"/>
          <w:szCs w:val="24"/>
          <w:lang w:val="es-ES" w:eastAsia="en-US"/>
        </w:rPr>
        <w:t>Y por todo lo anteriormente expuesto, fundado y motivado, el Consejo General de este Instituto emite el siguiente:</w:t>
      </w:r>
    </w:p>
    <w:p w14:paraId="47F0BB64" w14:textId="77777777" w:rsidR="00856902" w:rsidRPr="00B513A7" w:rsidRDefault="00856902" w:rsidP="00EA174E">
      <w:pPr>
        <w:widowControl/>
        <w:autoSpaceDE/>
        <w:autoSpaceDN/>
        <w:spacing w:line="360" w:lineRule="auto"/>
        <w:ind w:left="-426"/>
        <w:jc w:val="center"/>
        <w:rPr>
          <w:rFonts w:ascii="Arial" w:eastAsia="Calibri" w:hAnsi="Arial" w:cs="Arial"/>
          <w:b/>
          <w:sz w:val="24"/>
          <w:szCs w:val="24"/>
          <w:lang w:val="es-ES" w:eastAsia="en-US"/>
        </w:rPr>
      </w:pPr>
      <w:r w:rsidRPr="00B513A7">
        <w:rPr>
          <w:rFonts w:ascii="Arial" w:eastAsia="Calibri" w:hAnsi="Arial" w:cs="Arial"/>
          <w:b/>
          <w:sz w:val="24"/>
          <w:szCs w:val="24"/>
          <w:lang w:val="es-ES" w:eastAsia="en-US"/>
        </w:rPr>
        <w:t>A</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C</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U</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E</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R</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D</w:t>
      </w:r>
      <w:r w:rsidR="008E384F" w:rsidRPr="00B513A7">
        <w:rPr>
          <w:rFonts w:ascii="Arial" w:eastAsia="Calibri" w:hAnsi="Arial" w:cs="Arial"/>
          <w:b/>
          <w:sz w:val="24"/>
          <w:szCs w:val="24"/>
          <w:lang w:val="es-ES" w:eastAsia="en-US"/>
        </w:rPr>
        <w:t xml:space="preserve"> </w:t>
      </w:r>
      <w:r w:rsidRPr="00B513A7">
        <w:rPr>
          <w:rFonts w:ascii="Arial" w:eastAsia="Calibri" w:hAnsi="Arial" w:cs="Arial"/>
          <w:b/>
          <w:sz w:val="24"/>
          <w:szCs w:val="24"/>
          <w:lang w:val="es-ES" w:eastAsia="en-US"/>
        </w:rPr>
        <w:t>O</w:t>
      </w:r>
    </w:p>
    <w:p w14:paraId="7951D3C6" w14:textId="77777777" w:rsidR="00A65A42" w:rsidRPr="00B513A7" w:rsidRDefault="00A65A42" w:rsidP="00EA174E">
      <w:pPr>
        <w:widowControl/>
        <w:autoSpaceDE/>
        <w:autoSpaceDN/>
        <w:spacing w:line="360" w:lineRule="auto"/>
        <w:ind w:left="-426"/>
        <w:jc w:val="center"/>
        <w:rPr>
          <w:rFonts w:ascii="Arial" w:eastAsia="Calibri" w:hAnsi="Arial" w:cs="Arial"/>
          <w:b/>
          <w:sz w:val="24"/>
          <w:szCs w:val="24"/>
          <w:lang w:val="es-ES" w:eastAsia="en-US"/>
        </w:rPr>
      </w:pPr>
    </w:p>
    <w:p w14:paraId="53365B13" w14:textId="7B967805" w:rsidR="00AA2E4E" w:rsidRPr="00B513A7" w:rsidRDefault="00856902" w:rsidP="00AA2E4E">
      <w:pPr>
        <w:widowControl/>
        <w:autoSpaceDE/>
        <w:autoSpaceDN/>
        <w:spacing w:line="360" w:lineRule="auto"/>
        <w:ind w:left="-426"/>
        <w:jc w:val="both"/>
        <w:rPr>
          <w:rFonts w:ascii="Arial" w:eastAsia="Calibri" w:hAnsi="Arial" w:cs="Arial"/>
          <w:bCs/>
          <w:sz w:val="24"/>
          <w:szCs w:val="24"/>
          <w:lang w:val="es-ES" w:eastAsia="en-US"/>
        </w:rPr>
      </w:pPr>
      <w:r w:rsidRPr="00B513A7">
        <w:rPr>
          <w:rFonts w:ascii="Arial" w:eastAsia="Calibri" w:hAnsi="Arial" w:cs="Arial"/>
          <w:b/>
          <w:sz w:val="24"/>
          <w:szCs w:val="24"/>
          <w:lang w:val="es-ES" w:eastAsia="en-US"/>
        </w:rPr>
        <w:t>PRIMERO.</w:t>
      </w:r>
      <w:r w:rsidRPr="00B513A7">
        <w:rPr>
          <w:rFonts w:ascii="Arial" w:eastAsia="Calibri" w:hAnsi="Arial" w:cs="Arial"/>
          <w:sz w:val="24"/>
          <w:szCs w:val="24"/>
          <w:lang w:val="es-ES" w:eastAsia="en-US"/>
        </w:rPr>
        <w:t xml:space="preserve"> </w:t>
      </w:r>
      <w:r w:rsidR="00B954A2" w:rsidRPr="00B513A7">
        <w:rPr>
          <w:rFonts w:ascii="Arial" w:eastAsia="Calibri" w:hAnsi="Arial" w:cs="Arial"/>
          <w:sz w:val="24"/>
          <w:szCs w:val="24"/>
          <w:lang w:val="es-MX" w:eastAsia="en-US"/>
        </w:rPr>
        <w:t xml:space="preserve">Se autoriza la celebración </w:t>
      </w:r>
      <w:r w:rsidR="00700933" w:rsidRPr="00B513A7">
        <w:rPr>
          <w:rFonts w:ascii="Arial" w:eastAsia="Calibri" w:hAnsi="Arial" w:cs="Arial"/>
          <w:sz w:val="24"/>
          <w:szCs w:val="24"/>
          <w:lang w:val="es-MX" w:eastAsia="en-US"/>
        </w:rPr>
        <w:t xml:space="preserve">de </w:t>
      </w:r>
      <w:r w:rsidR="00700933" w:rsidRPr="002B4BFB">
        <w:rPr>
          <w:rFonts w:ascii="Arial" w:eastAsia="Calibri" w:hAnsi="Arial" w:cs="Arial"/>
          <w:sz w:val="24"/>
          <w:szCs w:val="24"/>
          <w:lang w:val="es-MX" w:eastAsia="en-US"/>
        </w:rPr>
        <w:t xml:space="preserve">sesiones </w:t>
      </w:r>
      <w:r w:rsidR="002B4BFB" w:rsidRPr="00B513A7">
        <w:rPr>
          <w:rFonts w:ascii="Arial" w:eastAsia="Calibri" w:hAnsi="Arial" w:cs="Arial"/>
          <w:sz w:val="24"/>
          <w:szCs w:val="24"/>
          <w:lang w:val="es-MX" w:eastAsia="en-US"/>
        </w:rPr>
        <w:t>ordinarias</w:t>
      </w:r>
      <w:r w:rsidR="002B4BFB">
        <w:rPr>
          <w:rFonts w:ascii="Arial" w:eastAsia="Calibri" w:hAnsi="Arial" w:cs="Arial"/>
          <w:sz w:val="24"/>
          <w:szCs w:val="24"/>
          <w:lang w:val="es-MX" w:eastAsia="en-US"/>
        </w:rPr>
        <w:t>,</w:t>
      </w:r>
      <w:r w:rsidR="002B4BFB" w:rsidRPr="00B513A7">
        <w:rPr>
          <w:rFonts w:ascii="Arial" w:eastAsia="Calibri" w:hAnsi="Arial" w:cs="Arial"/>
          <w:sz w:val="24"/>
          <w:szCs w:val="24"/>
          <w:lang w:val="es-MX" w:eastAsia="en-US"/>
        </w:rPr>
        <w:t xml:space="preserve"> extraordinarias</w:t>
      </w:r>
      <w:r w:rsidR="002B4BFB" w:rsidRPr="002B4BFB">
        <w:rPr>
          <w:rFonts w:ascii="Arial" w:eastAsia="Calibri" w:hAnsi="Arial" w:cs="Arial"/>
          <w:sz w:val="24"/>
          <w:szCs w:val="24"/>
          <w:lang w:val="es-MX" w:eastAsia="en-US"/>
        </w:rPr>
        <w:t xml:space="preserve"> </w:t>
      </w:r>
      <w:r w:rsidR="002B4BFB">
        <w:rPr>
          <w:rFonts w:ascii="Arial" w:eastAsia="Calibri" w:hAnsi="Arial" w:cs="Arial"/>
          <w:sz w:val="24"/>
          <w:szCs w:val="24"/>
          <w:lang w:val="es-MX" w:eastAsia="en-US"/>
        </w:rPr>
        <w:t xml:space="preserve">o especiales </w:t>
      </w:r>
      <w:r w:rsidR="00700933" w:rsidRPr="002B4BFB">
        <w:rPr>
          <w:rFonts w:ascii="Arial" w:eastAsia="Calibri" w:hAnsi="Arial" w:cs="Arial"/>
          <w:sz w:val="24"/>
          <w:szCs w:val="24"/>
          <w:lang w:val="es-MX" w:eastAsia="en-US"/>
        </w:rPr>
        <w:t>a distancia</w:t>
      </w:r>
      <w:r w:rsidR="00700933" w:rsidRPr="00B513A7">
        <w:rPr>
          <w:rFonts w:ascii="Arial" w:eastAsia="Calibri" w:hAnsi="Arial" w:cs="Arial"/>
          <w:sz w:val="24"/>
          <w:szCs w:val="24"/>
          <w:lang w:val="es-MX" w:eastAsia="en-US"/>
        </w:rPr>
        <w:t xml:space="preserve"> </w:t>
      </w:r>
      <w:r w:rsidR="002B4BFB" w:rsidRPr="00B513A7">
        <w:rPr>
          <w:rFonts w:ascii="Arial" w:eastAsia="Calibri" w:hAnsi="Arial" w:cs="Arial"/>
          <w:sz w:val="24"/>
          <w:szCs w:val="24"/>
          <w:lang w:val="es-MX" w:eastAsia="en-US"/>
        </w:rPr>
        <w:t>del Consejo General</w:t>
      </w:r>
      <w:r w:rsidR="002B4BFB">
        <w:rPr>
          <w:rFonts w:ascii="Arial" w:eastAsia="Calibri" w:hAnsi="Arial" w:cs="Arial"/>
          <w:sz w:val="24"/>
          <w:szCs w:val="24"/>
          <w:lang w:val="es-MX" w:eastAsia="en-US"/>
        </w:rPr>
        <w:t xml:space="preserve">, la Junta y las Comisiones </w:t>
      </w:r>
      <w:r w:rsidR="0083272D">
        <w:rPr>
          <w:rFonts w:ascii="Arial" w:eastAsia="Calibri" w:hAnsi="Arial" w:cs="Arial"/>
          <w:sz w:val="24"/>
          <w:szCs w:val="24"/>
          <w:lang w:val="es-MX" w:eastAsia="en-US"/>
        </w:rPr>
        <w:t>en la</w:t>
      </w:r>
      <w:r w:rsidR="0083272D" w:rsidRPr="0083272D">
        <w:rPr>
          <w:rFonts w:ascii="Arial" w:hAnsi="Arial" w:cs="Arial"/>
          <w:sz w:val="24"/>
          <w:szCs w:val="24"/>
          <w:lang w:val="es-ES"/>
        </w:rPr>
        <w:t xml:space="preserve"> emergencia sanitaria por causa de fuerza mayor causada por el virus </w:t>
      </w:r>
      <w:r w:rsidR="002B4BFB" w:rsidRPr="002B4BFB">
        <w:rPr>
          <w:rFonts w:ascii="Arial" w:eastAsia="Calibri" w:hAnsi="Arial" w:cs="Arial"/>
          <w:b/>
          <w:sz w:val="24"/>
          <w:szCs w:val="24"/>
          <w:lang w:val="es-MX" w:eastAsia="en-US"/>
        </w:rPr>
        <w:t>COVID-19</w:t>
      </w:r>
      <w:r w:rsidR="002B4BFB">
        <w:rPr>
          <w:rFonts w:ascii="Arial" w:eastAsia="Calibri" w:hAnsi="Arial" w:cs="Arial"/>
          <w:sz w:val="24"/>
          <w:szCs w:val="24"/>
          <w:lang w:val="es-MX" w:eastAsia="en-US"/>
        </w:rPr>
        <w:t xml:space="preserve"> </w:t>
      </w:r>
      <w:r w:rsidR="00700933">
        <w:rPr>
          <w:rFonts w:ascii="Arial" w:eastAsia="Calibri" w:hAnsi="Arial" w:cs="Arial"/>
          <w:sz w:val="24"/>
          <w:szCs w:val="24"/>
          <w:lang w:val="es-MX" w:eastAsia="en-US"/>
        </w:rPr>
        <w:t>utilizando</w:t>
      </w:r>
      <w:r w:rsidR="002B4BFB">
        <w:rPr>
          <w:rFonts w:ascii="Arial" w:eastAsia="Calibri" w:hAnsi="Arial" w:cs="Arial"/>
          <w:sz w:val="24"/>
          <w:szCs w:val="24"/>
          <w:lang w:val="es-MX" w:eastAsia="en-US"/>
        </w:rPr>
        <w:t xml:space="preserve"> </w:t>
      </w:r>
      <w:r w:rsidR="00EE6213">
        <w:rPr>
          <w:rFonts w:ascii="Arial" w:eastAsia="Calibri" w:hAnsi="Arial" w:cs="Arial"/>
          <w:sz w:val="24"/>
          <w:szCs w:val="24"/>
          <w:lang w:val="es-MX" w:eastAsia="en-US"/>
        </w:rPr>
        <w:t xml:space="preserve">las </w:t>
      </w:r>
      <w:r w:rsidR="00B954A2" w:rsidRPr="00B513A7">
        <w:rPr>
          <w:rFonts w:ascii="Arial" w:eastAsia="Calibri" w:hAnsi="Arial" w:cs="Arial"/>
          <w:sz w:val="24"/>
          <w:szCs w:val="24"/>
          <w:lang w:val="es-MX" w:eastAsia="en-US"/>
        </w:rPr>
        <w:t>herramientas tecnológicas</w:t>
      </w:r>
      <w:r w:rsidR="00EE6213">
        <w:rPr>
          <w:rFonts w:ascii="Arial" w:eastAsia="Calibri" w:hAnsi="Arial" w:cs="Arial"/>
          <w:sz w:val="24"/>
          <w:szCs w:val="24"/>
          <w:lang w:val="es-MX" w:eastAsia="en-US"/>
        </w:rPr>
        <w:t xml:space="preserve"> con las que cuente el Instituto</w:t>
      </w:r>
      <w:r w:rsidR="00CA0345">
        <w:rPr>
          <w:rFonts w:ascii="Arial" w:eastAsia="Calibri" w:hAnsi="Arial" w:cs="Arial"/>
          <w:sz w:val="24"/>
          <w:szCs w:val="24"/>
          <w:lang w:val="es-MX" w:eastAsia="en-US"/>
        </w:rPr>
        <w:t xml:space="preserve">, durante el periodo de tiempo que dure la emergencia </w:t>
      </w:r>
      <w:r w:rsidR="00E80913">
        <w:rPr>
          <w:rFonts w:ascii="Arial" w:eastAsia="Calibri" w:hAnsi="Arial" w:cs="Arial"/>
          <w:sz w:val="24"/>
          <w:szCs w:val="24"/>
          <w:lang w:val="es-MX" w:eastAsia="en-US"/>
        </w:rPr>
        <w:t xml:space="preserve">sanitaria por causa de fuerza </w:t>
      </w:r>
      <w:r w:rsidR="00CA0345">
        <w:rPr>
          <w:rFonts w:ascii="Arial" w:eastAsia="Calibri" w:hAnsi="Arial" w:cs="Arial"/>
          <w:sz w:val="24"/>
          <w:szCs w:val="24"/>
          <w:lang w:val="es-MX" w:eastAsia="en-US"/>
        </w:rPr>
        <w:t>declarada</w:t>
      </w:r>
      <w:r w:rsidR="002B4BFB">
        <w:rPr>
          <w:rFonts w:ascii="Arial" w:eastAsia="Calibri" w:hAnsi="Arial" w:cs="Arial"/>
          <w:sz w:val="24"/>
          <w:szCs w:val="24"/>
          <w:lang w:val="es-MX" w:eastAsia="en-US"/>
        </w:rPr>
        <w:t xml:space="preserve">. </w:t>
      </w:r>
    </w:p>
    <w:p w14:paraId="6750C363" w14:textId="77777777" w:rsidR="00AA2E4E" w:rsidRPr="00B513A7" w:rsidRDefault="00AA2E4E" w:rsidP="00D51B2D">
      <w:pPr>
        <w:widowControl/>
        <w:autoSpaceDE/>
        <w:autoSpaceDN/>
        <w:spacing w:line="360" w:lineRule="auto"/>
        <w:ind w:left="-426"/>
        <w:jc w:val="both"/>
        <w:rPr>
          <w:rFonts w:ascii="Arial" w:eastAsia="Calibri" w:hAnsi="Arial" w:cs="Arial"/>
          <w:b/>
          <w:bCs/>
          <w:sz w:val="24"/>
          <w:szCs w:val="24"/>
          <w:lang w:val="es-ES" w:eastAsia="en-US"/>
        </w:rPr>
      </w:pPr>
    </w:p>
    <w:p w14:paraId="2064A4DA" w14:textId="77777777" w:rsidR="00834A5C" w:rsidRPr="00B513A7" w:rsidRDefault="00834A5C" w:rsidP="00834A5C">
      <w:pPr>
        <w:widowControl/>
        <w:autoSpaceDE/>
        <w:autoSpaceDN/>
        <w:spacing w:line="360" w:lineRule="auto"/>
        <w:ind w:left="-426"/>
        <w:jc w:val="both"/>
        <w:rPr>
          <w:rFonts w:ascii="Arial" w:eastAsia="Calibri" w:hAnsi="Arial" w:cs="Arial"/>
          <w:b/>
          <w:bCs/>
          <w:sz w:val="24"/>
          <w:szCs w:val="24"/>
          <w:lang w:val="es-ES" w:eastAsia="en-US"/>
        </w:rPr>
      </w:pPr>
      <w:r w:rsidRPr="00B513A7">
        <w:rPr>
          <w:rFonts w:ascii="Arial" w:eastAsia="Calibri" w:hAnsi="Arial" w:cs="Arial"/>
          <w:b/>
          <w:bCs/>
          <w:sz w:val="24"/>
          <w:szCs w:val="24"/>
          <w:lang w:val="es-ES" w:eastAsia="en-US"/>
        </w:rPr>
        <w:t xml:space="preserve">SEGUNDO. </w:t>
      </w:r>
      <w:r w:rsidR="003162D1" w:rsidRPr="00B513A7">
        <w:rPr>
          <w:rFonts w:ascii="Arial" w:eastAsia="Calibri" w:hAnsi="Arial" w:cs="Arial"/>
          <w:bCs/>
          <w:sz w:val="24"/>
          <w:szCs w:val="24"/>
          <w:lang w:val="es-MX" w:eastAsia="en-US"/>
        </w:rPr>
        <w:t>Se vincula a la Secretaría Ejecutiva, a la Oficina de Comunicación Social y a la Dirección de Tecnologías de la Información, para que implementen las medidas necesarias que garanticen el cumplimiento de las disposiciones reglamentarias relacionadas con las sesiones de Consejo General, así como de orden técnico para el desarrollo de sesiones en modalidad virtual o a distancia.</w:t>
      </w:r>
    </w:p>
    <w:p w14:paraId="50150AA6" w14:textId="77777777" w:rsidR="00834A5C" w:rsidRPr="00B513A7" w:rsidRDefault="00834A5C" w:rsidP="00834A5C">
      <w:pPr>
        <w:widowControl/>
        <w:autoSpaceDE/>
        <w:autoSpaceDN/>
        <w:spacing w:line="360" w:lineRule="auto"/>
        <w:ind w:left="-426"/>
        <w:jc w:val="both"/>
        <w:rPr>
          <w:rFonts w:ascii="Arial" w:eastAsia="Calibri" w:hAnsi="Arial" w:cs="Arial"/>
          <w:b/>
          <w:bCs/>
          <w:sz w:val="24"/>
          <w:szCs w:val="24"/>
          <w:lang w:eastAsia="en-US"/>
        </w:rPr>
      </w:pPr>
    </w:p>
    <w:p w14:paraId="524658C5" w14:textId="69EC4001" w:rsidR="00B513A7" w:rsidRPr="00B513A7" w:rsidRDefault="00B513A7" w:rsidP="0062737B">
      <w:pPr>
        <w:widowControl/>
        <w:autoSpaceDE/>
        <w:autoSpaceDN/>
        <w:spacing w:line="360" w:lineRule="auto"/>
        <w:ind w:left="-426"/>
        <w:jc w:val="both"/>
        <w:rPr>
          <w:rFonts w:ascii="Arial" w:eastAsia="Calibri" w:hAnsi="Arial" w:cs="Arial"/>
          <w:bCs/>
          <w:sz w:val="24"/>
          <w:szCs w:val="24"/>
          <w:lang w:val="es-ES" w:eastAsia="en-US"/>
        </w:rPr>
      </w:pPr>
      <w:r w:rsidRPr="00F66634">
        <w:rPr>
          <w:rFonts w:ascii="Arial" w:eastAsia="Calibri" w:hAnsi="Arial" w:cs="Arial"/>
          <w:b/>
          <w:bCs/>
          <w:sz w:val="24"/>
          <w:szCs w:val="24"/>
          <w:lang w:val="es-ES" w:eastAsia="en-US"/>
        </w:rPr>
        <w:t>TERCERO</w:t>
      </w:r>
      <w:r w:rsidR="0062737B" w:rsidRPr="00F66634">
        <w:rPr>
          <w:rFonts w:ascii="Arial" w:eastAsia="Calibri" w:hAnsi="Arial" w:cs="Arial"/>
          <w:b/>
          <w:bCs/>
          <w:sz w:val="24"/>
          <w:szCs w:val="24"/>
          <w:lang w:val="es-ES" w:eastAsia="en-US"/>
        </w:rPr>
        <w:t>.</w:t>
      </w:r>
      <w:r w:rsidR="0062737B" w:rsidRPr="00B513A7">
        <w:rPr>
          <w:rFonts w:ascii="Arial" w:eastAsia="Calibri" w:hAnsi="Arial" w:cs="Arial"/>
          <w:b/>
          <w:bCs/>
          <w:sz w:val="24"/>
          <w:szCs w:val="24"/>
          <w:lang w:val="es-ES" w:eastAsia="en-US"/>
        </w:rPr>
        <w:t xml:space="preserve"> </w:t>
      </w:r>
      <w:r w:rsidRPr="00B513A7">
        <w:rPr>
          <w:rFonts w:ascii="Arial" w:eastAsia="Calibri" w:hAnsi="Arial" w:cs="Arial"/>
          <w:bCs/>
          <w:sz w:val="24"/>
          <w:szCs w:val="24"/>
          <w:lang w:val="es-ES" w:eastAsia="en-US"/>
        </w:rPr>
        <w:t xml:space="preserve">Las notificaciones que se realicen para las sesiones que se autorizan mediante este acuerdo se realizaran a través </w:t>
      </w:r>
      <w:r w:rsidR="00E5685C" w:rsidRPr="00E5685C">
        <w:rPr>
          <w:rFonts w:ascii="Arial" w:eastAsia="Calibri" w:hAnsi="Arial" w:cs="Arial"/>
          <w:bCs/>
          <w:sz w:val="24"/>
          <w:szCs w:val="24"/>
          <w:lang w:val="es-ES" w:eastAsia="en-US"/>
        </w:rPr>
        <w:t>el correo electrónico institucional que les fuera asignado por el Instituto</w:t>
      </w:r>
      <w:r w:rsidR="00E5685C">
        <w:rPr>
          <w:rFonts w:ascii="Arial" w:eastAsia="Calibri" w:hAnsi="Arial" w:cs="Arial"/>
          <w:bCs/>
          <w:sz w:val="24"/>
          <w:szCs w:val="24"/>
          <w:lang w:val="es-ES" w:eastAsia="en-US"/>
        </w:rPr>
        <w:t xml:space="preserve"> en términos d</w:t>
      </w:r>
      <w:r w:rsidRPr="00B513A7">
        <w:rPr>
          <w:rFonts w:ascii="Arial" w:eastAsia="Calibri" w:hAnsi="Arial" w:cs="Arial"/>
          <w:bCs/>
          <w:sz w:val="24"/>
          <w:szCs w:val="24"/>
          <w:lang w:val="es-ES" w:eastAsia="en-US"/>
        </w:rPr>
        <w:t>el Reglamento de sesiones vigente de este Instituto.</w:t>
      </w:r>
    </w:p>
    <w:p w14:paraId="1D3DF882" w14:textId="77777777" w:rsidR="00E5685C" w:rsidRDefault="00E5685C" w:rsidP="00834A5C">
      <w:pPr>
        <w:widowControl/>
        <w:autoSpaceDE/>
        <w:autoSpaceDN/>
        <w:spacing w:line="360" w:lineRule="auto"/>
        <w:ind w:left="-426"/>
        <w:jc w:val="both"/>
        <w:rPr>
          <w:rFonts w:ascii="Arial" w:eastAsia="Calibri" w:hAnsi="Arial" w:cs="Arial"/>
          <w:bCs/>
          <w:sz w:val="24"/>
          <w:szCs w:val="24"/>
          <w:lang w:val="es-ES" w:eastAsia="en-US"/>
        </w:rPr>
      </w:pPr>
    </w:p>
    <w:p w14:paraId="00598C58" w14:textId="09DA80B4" w:rsidR="0062737B" w:rsidRPr="00B513A7" w:rsidRDefault="00E5685C" w:rsidP="00834A5C">
      <w:pPr>
        <w:widowControl/>
        <w:autoSpaceDE/>
        <w:autoSpaceDN/>
        <w:spacing w:line="360" w:lineRule="auto"/>
        <w:ind w:left="-426"/>
        <w:jc w:val="both"/>
        <w:rPr>
          <w:rFonts w:ascii="Arial" w:eastAsia="Calibri" w:hAnsi="Arial" w:cs="Arial"/>
          <w:bCs/>
          <w:sz w:val="24"/>
          <w:szCs w:val="24"/>
          <w:lang w:eastAsia="en-US"/>
        </w:rPr>
      </w:pPr>
      <w:r>
        <w:rPr>
          <w:rFonts w:ascii="Arial" w:eastAsia="Calibri" w:hAnsi="Arial" w:cs="Arial"/>
          <w:bCs/>
          <w:sz w:val="24"/>
          <w:szCs w:val="24"/>
          <w:lang w:val="es-ES" w:eastAsia="en-US"/>
        </w:rPr>
        <w:t>D</w:t>
      </w:r>
      <w:r w:rsidR="0062737B" w:rsidRPr="00B513A7">
        <w:rPr>
          <w:rFonts w:ascii="Arial" w:eastAsia="Calibri" w:hAnsi="Arial" w:cs="Arial"/>
          <w:bCs/>
          <w:sz w:val="24"/>
          <w:szCs w:val="24"/>
          <w:lang w:val="es-ES" w:eastAsia="en-US"/>
        </w:rPr>
        <w:t xml:space="preserve">entro de un plazo </w:t>
      </w:r>
      <w:r w:rsidR="00B513A7" w:rsidRPr="00B513A7">
        <w:rPr>
          <w:rFonts w:ascii="Arial" w:eastAsia="Calibri" w:hAnsi="Arial" w:cs="Arial"/>
          <w:bCs/>
          <w:sz w:val="24"/>
          <w:szCs w:val="24"/>
          <w:lang w:val="es-ES" w:eastAsia="en-US"/>
        </w:rPr>
        <w:t xml:space="preserve">máximo </w:t>
      </w:r>
      <w:r w:rsidR="0062737B" w:rsidRPr="00B513A7">
        <w:rPr>
          <w:rFonts w:ascii="Arial" w:eastAsia="Calibri" w:hAnsi="Arial" w:cs="Arial"/>
          <w:bCs/>
          <w:sz w:val="24"/>
          <w:szCs w:val="24"/>
          <w:lang w:val="es-ES" w:eastAsia="en-US"/>
        </w:rPr>
        <w:t xml:space="preserve">de </w:t>
      </w:r>
      <w:r w:rsidR="00B513A7" w:rsidRPr="00B513A7">
        <w:rPr>
          <w:rFonts w:ascii="Arial" w:eastAsia="Calibri" w:hAnsi="Arial" w:cs="Arial"/>
          <w:bCs/>
          <w:sz w:val="24"/>
          <w:szCs w:val="24"/>
          <w:lang w:val="es-ES" w:eastAsia="en-US"/>
        </w:rPr>
        <w:t xml:space="preserve">dos días siguientes a  la aprobación del presente, </w:t>
      </w:r>
      <w:r>
        <w:rPr>
          <w:rFonts w:ascii="Arial" w:eastAsia="Calibri" w:hAnsi="Arial" w:cs="Arial"/>
          <w:bCs/>
          <w:sz w:val="24"/>
          <w:szCs w:val="24"/>
          <w:lang w:val="es-ES" w:eastAsia="en-US"/>
        </w:rPr>
        <w:t xml:space="preserve">las representaciones de los partidos políticos podrán enviar </w:t>
      </w:r>
      <w:r w:rsidR="0062737B" w:rsidRPr="00B513A7">
        <w:rPr>
          <w:rFonts w:ascii="Arial" w:eastAsia="Calibri" w:hAnsi="Arial" w:cs="Arial"/>
          <w:bCs/>
          <w:sz w:val="24"/>
          <w:szCs w:val="24"/>
          <w:lang w:val="es-ES" w:eastAsia="en-US"/>
        </w:rPr>
        <w:t xml:space="preserve">mediante un correo electrónico a la cuenta </w:t>
      </w:r>
      <w:hyperlink r:id="rId9" w:history="1">
        <w:r w:rsidR="0062737B" w:rsidRPr="00B513A7">
          <w:rPr>
            <w:rStyle w:val="Hipervnculo"/>
            <w:rFonts w:ascii="Arial" w:eastAsia="Calibri" w:hAnsi="Arial" w:cs="Arial"/>
            <w:bCs/>
            <w:sz w:val="24"/>
            <w:szCs w:val="24"/>
            <w:lang w:val="es-ES" w:eastAsia="en-US"/>
          </w:rPr>
          <w:t>hidalgo.victoria@iepac.mx</w:t>
        </w:r>
      </w:hyperlink>
      <w:r w:rsidR="0062737B" w:rsidRPr="00B513A7">
        <w:rPr>
          <w:rFonts w:ascii="Arial" w:eastAsia="Calibri" w:hAnsi="Arial" w:cs="Arial"/>
          <w:bCs/>
          <w:sz w:val="24"/>
          <w:szCs w:val="24"/>
          <w:lang w:val="es-ES" w:eastAsia="en-US"/>
        </w:rPr>
        <w:t xml:space="preserve"> la cuenta de correo electrónico </w:t>
      </w:r>
      <w:r>
        <w:rPr>
          <w:rFonts w:ascii="Arial" w:eastAsia="Calibri" w:hAnsi="Arial" w:cs="Arial"/>
          <w:bCs/>
          <w:sz w:val="24"/>
          <w:szCs w:val="24"/>
          <w:lang w:val="es-ES" w:eastAsia="en-US"/>
        </w:rPr>
        <w:t xml:space="preserve">alterna </w:t>
      </w:r>
      <w:r w:rsidR="0062737B" w:rsidRPr="00B513A7">
        <w:rPr>
          <w:rFonts w:ascii="Arial" w:eastAsia="Calibri" w:hAnsi="Arial" w:cs="Arial"/>
          <w:bCs/>
          <w:sz w:val="24"/>
          <w:szCs w:val="24"/>
          <w:lang w:val="es-ES" w:eastAsia="en-US"/>
        </w:rPr>
        <w:t>en la que se les harán llegar</w:t>
      </w:r>
      <w:r>
        <w:rPr>
          <w:rFonts w:ascii="Arial" w:eastAsia="Calibri" w:hAnsi="Arial" w:cs="Arial"/>
          <w:bCs/>
          <w:sz w:val="24"/>
          <w:szCs w:val="24"/>
          <w:lang w:val="es-ES" w:eastAsia="en-US"/>
        </w:rPr>
        <w:t>, de manera adicional,</w:t>
      </w:r>
      <w:r w:rsidR="0062737B" w:rsidRPr="00B513A7">
        <w:rPr>
          <w:rFonts w:ascii="Arial" w:eastAsia="Calibri" w:hAnsi="Arial" w:cs="Arial"/>
          <w:bCs/>
          <w:sz w:val="24"/>
          <w:szCs w:val="24"/>
          <w:lang w:val="es-ES" w:eastAsia="en-US"/>
        </w:rPr>
        <w:t xml:space="preserve"> las notificaciones electrónicas motivo de las sesiones virtuales del Consejo General del Instituto.</w:t>
      </w:r>
      <w:r w:rsidR="007B6196">
        <w:rPr>
          <w:rFonts w:ascii="Arial" w:eastAsia="Calibri" w:hAnsi="Arial" w:cs="Arial"/>
          <w:bCs/>
          <w:sz w:val="24"/>
          <w:szCs w:val="24"/>
          <w:lang w:val="es-ES" w:eastAsia="en-US"/>
        </w:rPr>
        <w:t xml:space="preserve"> </w:t>
      </w:r>
      <w:r w:rsidR="0062737B" w:rsidRPr="00B513A7">
        <w:rPr>
          <w:rFonts w:ascii="Arial" w:eastAsia="Calibri" w:hAnsi="Arial" w:cs="Arial"/>
          <w:bCs/>
          <w:sz w:val="24"/>
          <w:szCs w:val="24"/>
          <w:lang w:val="es-ES" w:eastAsia="en-US"/>
        </w:rPr>
        <w:t>En caso de no hacerlo, las notificaciones se harán en el correo institucional asignado por este órgano electoral.</w:t>
      </w:r>
      <w:r w:rsidR="007B6196">
        <w:rPr>
          <w:rFonts w:ascii="Arial" w:eastAsia="Calibri" w:hAnsi="Arial" w:cs="Arial"/>
          <w:bCs/>
          <w:sz w:val="24"/>
          <w:szCs w:val="24"/>
          <w:lang w:val="es-ES" w:eastAsia="en-US"/>
        </w:rPr>
        <w:t xml:space="preserve"> </w:t>
      </w:r>
      <w:r w:rsidR="00B513A7" w:rsidRPr="00B513A7">
        <w:rPr>
          <w:rFonts w:ascii="Arial" w:eastAsia="Calibri" w:hAnsi="Arial" w:cs="Arial"/>
          <w:bCs/>
          <w:sz w:val="24"/>
          <w:szCs w:val="24"/>
          <w:lang w:eastAsia="en-US"/>
        </w:rPr>
        <w:t xml:space="preserve">En caso de recibirse el correo señalado de esto para legalidad, certeza y objetividad se dará cuenta en la primera sesión no presencial que se realice y </w:t>
      </w:r>
      <w:r w:rsidR="00A35888" w:rsidRPr="00B513A7">
        <w:rPr>
          <w:rFonts w:ascii="Arial" w:eastAsia="Calibri" w:hAnsi="Arial" w:cs="Arial"/>
          <w:bCs/>
          <w:sz w:val="24"/>
          <w:szCs w:val="24"/>
          <w:lang w:eastAsia="en-US"/>
        </w:rPr>
        <w:t>constará</w:t>
      </w:r>
      <w:r w:rsidR="00B513A7" w:rsidRPr="00B513A7">
        <w:rPr>
          <w:rFonts w:ascii="Arial" w:eastAsia="Calibri" w:hAnsi="Arial" w:cs="Arial"/>
          <w:bCs/>
          <w:sz w:val="24"/>
          <w:szCs w:val="24"/>
          <w:lang w:eastAsia="en-US"/>
        </w:rPr>
        <w:t xml:space="preserve"> en el acta correspondiente.</w:t>
      </w:r>
    </w:p>
    <w:p w14:paraId="0669BAF4" w14:textId="77777777" w:rsidR="00B513A7" w:rsidRPr="00B513A7" w:rsidRDefault="00B513A7" w:rsidP="00834A5C">
      <w:pPr>
        <w:widowControl/>
        <w:autoSpaceDE/>
        <w:autoSpaceDN/>
        <w:spacing w:line="360" w:lineRule="auto"/>
        <w:ind w:left="-426"/>
        <w:jc w:val="both"/>
        <w:rPr>
          <w:rFonts w:ascii="Arial" w:eastAsia="Calibri" w:hAnsi="Arial" w:cs="Arial"/>
          <w:bCs/>
          <w:sz w:val="24"/>
          <w:szCs w:val="24"/>
          <w:lang w:eastAsia="en-US"/>
        </w:rPr>
      </w:pPr>
    </w:p>
    <w:p w14:paraId="261EA5BB" w14:textId="0C2B628A" w:rsidR="00E5685C" w:rsidRDefault="00B513A7" w:rsidP="00894E29">
      <w:pPr>
        <w:widowControl/>
        <w:autoSpaceDE/>
        <w:autoSpaceDN/>
        <w:spacing w:line="360" w:lineRule="auto"/>
        <w:ind w:left="-426"/>
        <w:jc w:val="both"/>
        <w:rPr>
          <w:rFonts w:ascii="Arial" w:eastAsia="Calibri" w:hAnsi="Arial" w:cs="Arial"/>
          <w:bCs/>
          <w:sz w:val="24"/>
          <w:szCs w:val="24"/>
          <w:lang w:val="es-ES" w:eastAsia="en-US"/>
        </w:rPr>
      </w:pPr>
      <w:r w:rsidRPr="00B513A7">
        <w:rPr>
          <w:rFonts w:ascii="Arial" w:eastAsia="Calibri" w:hAnsi="Arial" w:cs="Arial"/>
          <w:b/>
          <w:bCs/>
          <w:sz w:val="24"/>
          <w:szCs w:val="24"/>
          <w:lang w:val="es-ES" w:eastAsia="en-US"/>
        </w:rPr>
        <w:t>CUARTO</w:t>
      </w:r>
      <w:r w:rsidR="00834A5C" w:rsidRPr="00B513A7">
        <w:rPr>
          <w:rFonts w:ascii="Arial" w:eastAsia="Calibri" w:hAnsi="Arial" w:cs="Arial"/>
          <w:b/>
          <w:bCs/>
          <w:sz w:val="24"/>
          <w:szCs w:val="24"/>
          <w:lang w:val="es-ES" w:eastAsia="en-US"/>
        </w:rPr>
        <w:t xml:space="preserve">. </w:t>
      </w:r>
      <w:r w:rsidR="00E5685C" w:rsidRPr="00E5685C">
        <w:rPr>
          <w:rFonts w:ascii="Arial" w:eastAsia="Calibri" w:hAnsi="Arial" w:cs="Arial"/>
          <w:bCs/>
          <w:sz w:val="24"/>
          <w:szCs w:val="24"/>
          <w:lang w:val="es-ES" w:eastAsia="en-US"/>
        </w:rPr>
        <w:t xml:space="preserve">Por cuanto a las actas de las sesiones que se autorizan en el punto de acuerdo primero, los proyectos de las mismas se remitirán de manera electrónica, y los integrantes del Consejo General por la misma vía </w:t>
      </w:r>
      <w:r w:rsidR="00E5685C">
        <w:rPr>
          <w:rFonts w:ascii="Arial" w:eastAsia="Calibri" w:hAnsi="Arial" w:cs="Arial"/>
          <w:bCs/>
          <w:sz w:val="24"/>
          <w:szCs w:val="24"/>
          <w:lang w:val="es-ES" w:eastAsia="en-US"/>
        </w:rPr>
        <w:t>r</w:t>
      </w:r>
      <w:r w:rsidR="00E5685C" w:rsidRPr="00E5685C">
        <w:rPr>
          <w:rFonts w:ascii="Arial" w:eastAsia="Calibri" w:hAnsi="Arial" w:cs="Arial"/>
          <w:bCs/>
          <w:sz w:val="24"/>
          <w:szCs w:val="24"/>
          <w:lang w:val="es-ES" w:eastAsia="en-US"/>
        </w:rPr>
        <w:t xml:space="preserve">emitirán a la cuenta </w:t>
      </w:r>
      <w:r w:rsidR="00E5685C">
        <w:rPr>
          <w:rFonts w:ascii="Arial" w:eastAsia="Calibri" w:hAnsi="Arial" w:cs="Arial"/>
          <w:bCs/>
          <w:sz w:val="24"/>
          <w:szCs w:val="24"/>
          <w:lang w:val="es-ES" w:eastAsia="en-US"/>
        </w:rPr>
        <w:t xml:space="preserve">de correo electrónico </w:t>
      </w:r>
      <w:hyperlink r:id="rId10" w:history="1">
        <w:r w:rsidR="00E5685C" w:rsidRPr="008D424A">
          <w:rPr>
            <w:rStyle w:val="Hipervnculo"/>
            <w:rFonts w:ascii="Arial" w:eastAsia="Calibri" w:hAnsi="Arial" w:cs="Arial"/>
            <w:bCs/>
            <w:sz w:val="24"/>
            <w:szCs w:val="24"/>
            <w:lang w:val="es-ES" w:eastAsia="en-US"/>
          </w:rPr>
          <w:t>se.notif.elect@iepac.mx</w:t>
        </w:r>
      </w:hyperlink>
      <w:r w:rsidR="00E5685C">
        <w:rPr>
          <w:rFonts w:ascii="Arial" w:eastAsia="Calibri" w:hAnsi="Arial" w:cs="Arial"/>
          <w:bCs/>
          <w:sz w:val="24"/>
          <w:szCs w:val="24"/>
          <w:lang w:val="es-ES" w:eastAsia="en-US"/>
        </w:rPr>
        <w:t xml:space="preserve"> las observaciones que en su caso pudieren tener, en un plazo no mayor a tres días de haber recibido el proyecto, desde la citada cuenta será notificado de nueva cuenta el proyecto modificado, o se informara que no sé tuvieron modificaciones.</w:t>
      </w:r>
      <w:r w:rsidR="00894E29">
        <w:rPr>
          <w:rFonts w:ascii="Arial" w:eastAsia="Calibri" w:hAnsi="Arial" w:cs="Arial"/>
          <w:bCs/>
          <w:sz w:val="24"/>
          <w:szCs w:val="24"/>
          <w:lang w:val="es-ES" w:eastAsia="en-US"/>
        </w:rPr>
        <w:t xml:space="preserve"> Una vez recibida la anterior notificación las y los Consejeros Electorales con derecho a voto informaran, en un plazo no mayor a tres días, </w:t>
      </w:r>
      <w:r w:rsidR="00293022">
        <w:rPr>
          <w:rFonts w:ascii="Arial" w:eastAsia="Calibri" w:hAnsi="Arial" w:cs="Arial"/>
          <w:bCs/>
          <w:sz w:val="24"/>
          <w:szCs w:val="24"/>
          <w:lang w:val="es-ES" w:eastAsia="en-US"/>
        </w:rPr>
        <w:t xml:space="preserve">indicaran </w:t>
      </w:r>
      <w:r w:rsidR="00894E29">
        <w:rPr>
          <w:rFonts w:ascii="Arial" w:eastAsia="Calibri" w:hAnsi="Arial" w:cs="Arial"/>
          <w:bCs/>
          <w:sz w:val="24"/>
          <w:szCs w:val="24"/>
          <w:lang w:val="es-ES" w:eastAsia="en-US"/>
        </w:rPr>
        <w:t xml:space="preserve">su aprobación o no del citado proyecto; de lo anterior el Secretario Ejecutivo a través de la misma cuenta por medio de correo electrónico notificara a los integrantes del Consejo General el resultado correspondiente, subiéndose la citada acta al portal electrónico institucional. Las actas aprobadas serán firmadas una vez que se retomen las actividades institucionales de manera ordinaria y concluya la contingencia del </w:t>
      </w:r>
      <w:r w:rsidR="00894E29" w:rsidRPr="00894E29">
        <w:rPr>
          <w:rFonts w:ascii="Arial" w:eastAsia="Calibri" w:hAnsi="Arial" w:cs="Arial"/>
          <w:b/>
          <w:bCs/>
          <w:sz w:val="24"/>
          <w:szCs w:val="24"/>
          <w:lang w:val="es-ES" w:eastAsia="en-US"/>
        </w:rPr>
        <w:t>COVID-19.</w:t>
      </w:r>
    </w:p>
    <w:p w14:paraId="25C2B219" w14:textId="77777777" w:rsidR="00E5685C" w:rsidRDefault="00E5685C" w:rsidP="003162D1">
      <w:pPr>
        <w:widowControl/>
        <w:autoSpaceDE/>
        <w:autoSpaceDN/>
        <w:spacing w:line="360" w:lineRule="auto"/>
        <w:ind w:left="-426"/>
        <w:jc w:val="both"/>
        <w:rPr>
          <w:rFonts w:ascii="Arial" w:eastAsia="Calibri" w:hAnsi="Arial" w:cs="Arial"/>
          <w:bCs/>
          <w:sz w:val="24"/>
          <w:szCs w:val="24"/>
          <w:lang w:val="es-ES" w:eastAsia="en-US"/>
        </w:rPr>
      </w:pPr>
    </w:p>
    <w:p w14:paraId="2E876957" w14:textId="16C4F795" w:rsidR="00E5685C" w:rsidRPr="00E5685C" w:rsidRDefault="00894E29" w:rsidP="00823B9D">
      <w:pPr>
        <w:widowControl/>
        <w:autoSpaceDE/>
        <w:autoSpaceDN/>
        <w:spacing w:line="360" w:lineRule="auto"/>
        <w:ind w:left="-426"/>
        <w:jc w:val="both"/>
        <w:rPr>
          <w:rFonts w:ascii="Arial" w:eastAsia="Calibri" w:hAnsi="Arial" w:cs="Arial"/>
          <w:bCs/>
          <w:sz w:val="24"/>
          <w:szCs w:val="24"/>
          <w:lang w:val="es-ES" w:eastAsia="en-US"/>
        </w:rPr>
      </w:pPr>
      <w:r>
        <w:rPr>
          <w:rFonts w:ascii="Arial" w:eastAsia="Calibri" w:hAnsi="Arial" w:cs="Arial"/>
          <w:bCs/>
          <w:sz w:val="24"/>
          <w:szCs w:val="24"/>
          <w:lang w:val="es-ES" w:eastAsia="en-US"/>
        </w:rPr>
        <w:t>Los Acuerdos</w:t>
      </w:r>
      <w:r w:rsidR="00823B9D">
        <w:rPr>
          <w:rFonts w:ascii="Arial" w:eastAsia="Calibri" w:hAnsi="Arial" w:cs="Arial"/>
          <w:bCs/>
          <w:sz w:val="24"/>
          <w:szCs w:val="24"/>
          <w:lang w:val="es-ES" w:eastAsia="en-US"/>
        </w:rPr>
        <w:t xml:space="preserve">, Resoluciones, Dictámenes o cualquier documento </w:t>
      </w:r>
      <w:r>
        <w:rPr>
          <w:rFonts w:ascii="Arial" w:eastAsia="Calibri" w:hAnsi="Arial" w:cs="Arial"/>
          <w:bCs/>
          <w:sz w:val="24"/>
          <w:szCs w:val="24"/>
          <w:lang w:val="es-ES" w:eastAsia="en-US"/>
        </w:rPr>
        <w:t>aprobados</w:t>
      </w:r>
      <w:r w:rsidR="00823B9D">
        <w:rPr>
          <w:rFonts w:ascii="Arial" w:eastAsia="Calibri" w:hAnsi="Arial" w:cs="Arial"/>
          <w:bCs/>
          <w:sz w:val="24"/>
          <w:szCs w:val="24"/>
          <w:lang w:val="es-ES" w:eastAsia="en-US"/>
        </w:rPr>
        <w:t xml:space="preserve"> en las sesiones que se realicen</w:t>
      </w:r>
      <w:r>
        <w:rPr>
          <w:rFonts w:ascii="Arial" w:eastAsia="Calibri" w:hAnsi="Arial" w:cs="Arial"/>
          <w:bCs/>
          <w:sz w:val="24"/>
          <w:szCs w:val="24"/>
          <w:lang w:val="es-ES" w:eastAsia="en-US"/>
        </w:rPr>
        <w:t xml:space="preserve"> serán firmados de manera electrónica por la Consejera Presidente y el Secretario Ejecutivo y difundidos en los medios establecido en la normativa institucional</w:t>
      </w:r>
      <w:r w:rsidR="00101E41">
        <w:rPr>
          <w:rFonts w:ascii="Arial" w:eastAsia="Calibri" w:hAnsi="Arial" w:cs="Arial"/>
          <w:bCs/>
          <w:sz w:val="24"/>
          <w:szCs w:val="24"/>
          <w:lang w:val="es-ES" w:eastAsia="en-US"/>
        </w:rPr>
        <w:t>.</w:t>
      </w:r>
      <w:r w:rsidR="00E5685C">
        <w:rPr>
          <w:rFonts w:ascii="Arial" w:eastAsia="Calibri" w:hAnsi="Arial" w:cs="Arial"/>
          <w:bCs/>
          <w:sz w:val="24"/>
          <w:szCs w:val="24"/>
          <w:lang w:val="es-ES" w:eastAsia="en-US"/>
        </w:rPr>
        <w:t xml:space="preserve"> </w:t>
      </w:r>
    </w:p>
    <w:p w14:paraId="72306ABF" w14:textId="535904CA" w:rsidR="00E5685C" w:rsidRDefault="00E5685C" w:rsidP="003162D1">
      <w:pPr>
        <w:widowControl/>
        <w:autoSpaceDE/>
        <w:autoSpaceDN/>
        <w:spacing w:line="360" w:lineRule="auto"/>
        <w:ind w:left="-426"/>
        <w:jc w:val="both"/>
        <w:rPr>
          <w:rFonts w:ascii="Arial" w:eastAsia="Calibri" w:hAnsi="Arial" w:cs="Arial"/>
          <w:b/>
          <w:bCs/>
          <w:sz w:val="24"/>
          <w:szCs w:val="24"/>
          <w:lang w:val="es-ES" w:eastAsia="en-US"/>
        </w:rPr>
      </w:pPr>
    </w:p>
    <w:p w14:paraId="04908E12" w14:textId="77777777" w:rsidR="00E80913" w:rsidRDefault="00CA0345" w:rsidP="003162D1">
      <w:pPr>
        <w:widowControl/>
        <w:autoSpaceDE/>
        <w:autoSpaceDN/>
        <w:spacing w:line="360" w:lineRule="auto"/>
        <w:ind w:left="-426"/>
        <w:jc w:val="both"/>
        <w:rPr>
          <w:rFonts w:ascii="Arial" w:eastAsia="Calibri" w:hAnsi="Arial" w:cs="Arial"/>
          <w:bCs/>
          <w:sz w:val="24"/>
          <w:szCs w:val="24"/>
          <w:lang w:val="es-ES" w:eastAsia="en-US"/>
        </w:rPr>
      </w:pPr>
      <w:r>
        <w:rPr>
          <w:rFonts w:ascii="Arial" w:eastAsia="Calibri" w:hAnsi="Arial" w:cs="Arial"/>
          <w:b/>
          <w:bCs/>
          <w:sz w:val="24"/>
          <w:szCs w:val="24"/>
          <w:lang w:val="es-ES" w:eastAsia="en-US"/>
        </w:rPr>
        <w:t>QUINTO. -</w:t>
      </w:r>
      <w:r w:rsidR="00C156AC">
        <w:rPr>
          <w:rFonts w:ascii="Arial" w:eastAsia="Calibri" w:hAnsi="Arial" w:cs="Arial"/>
          <w:b/>
          <w:bCs/>
          <w:sz w:val="24"/>
          <w:szCs w:val="24"/>
          <w:lang w:val="es-ES" w:eastAsia="en-US"/>
        </w:rPr>
        <w:t xml:space="preserve"> </w:t>
      </w:r>
      <w:r w:rsidR="00C156AC" w:rsidRPr="00C156AC">
        <w:rPr>
          <w:rFonts w:ascii="Arial" w:eastAsia="Calibri" w:hAnsi="Arial" w:cs="Arial"/>
          <w:bCs/>
          <w:sz w:val="24"/>
          <w:szCs w:val="24"/>
          <w:lang w:val="es-ES" w:eastAsia="en-US"/>
        </w:rPr>
        <w:t>Se instruye a la Dirección de tecnologías de la información a efecto de que</w:t>
      </w:r>
      <w:r w:rsidR="00E80913">
        <w:rPr>
          <w:rFonts w:ascii="Arial" w:eastAsia="Calibri" w:hAnsi="Arial" w:cs="Arial"/>
          <w:bCs/>
          <w:sz w:val="24"/>
          <w:szCs w:val="24"/>
          <w:lang w:val="es-ES" w:eastAsia="en-US"/>
        </w:rPr>
        <w:t xml:space="preserve"> brinde el apoyo técnico necesario </w:t>
      </w:r>
      <w:r>
        <w:rPr>
          <w:rFonts w:ascii="Arial" w:eastAsia="Calibri" w:hAnsi="Arial" w:cs="Arial"/>
          <w:bCs/>
          <w:sz w:val="24"/>
          <w:szCs w:val="24"/>
          <w:lang w:val="es-ES" w:eastAsia="en-US"/>
        </w:rPr>
        <w:t>para el uso de las herramientas tecnológicas a utilizar</w:t>
      </w:r>
      <w:r w:rsidR="00E80913">
        <w:rPr>
          <w:rFonts w:ascii="Arial" w:eastAsia="Calibri" w:hAnsi="Arial" w:cs="Arial"/>
          <w:bCs/>
          <w:sz w:val="24"/>
          <w:szCs w:val="24"/>
          <w:lang w:val="es-ES" w:eastAsia="en-US"/>
        </w:rPr>
        <w:t>.</w:t>
      </w:r>
    </w:p>
    <w:p w14:paraId="52848791" w14:textId="77777777" w:rsidR="00C156AC" w:rsidRDefault="00C156AC" w:rsidP="003162D1">
      <w:pPr>
        <w:widowControl/>
        <w:autoSpaceDE/>
        <w:autoSpaceDN/>
        <w:spacing w:line="360" w:lineRule="auto"/>
        <w:ind w:left="-426"/>
        <w:jc w:val="both"/>
        <w:rPr>
          <w:rFonts w:ascii="Arial" w:eastAsia="Calibri" w:hAnsi="Arial" w:cs="Arial"/>
          <w:b/>
          <w:bCs/>
          <w:sz w:val="24"/>
          <w:szCs w:val="24"/>
          <w:lang w:val="es-ES" w:eastAsia="en-US"/>
        </w:rPr>
      </w:pPr>
    </w:p>
    <w:p w14:paraId="2135D1D9" w14:textId="37EB4BC0" w:rsidR="003162D1" w:rsidRPr="00B513A7" w:rsidRDefault="001B7E6B" w:rsidP="003162D1">
      <w:pPr>
        <w:widowControl/>
        <w:autoSpaceDE/>
        <w:autoSpaceDN/>
        <w:spacing w:line="360" w:lineRule="auto"/>
        <w:ind w:left="-426"/>
        <w:jc w:val="both"/>
        <w:rPr>
          <w:rFonts w:ascii="Arial" w:eastAsia="Calibri" w:hAnsi="Arial" w:cs="Arial"/>
          <w:b/>
          <w:bCs/>
          <w:sz w:val="24"/>
          <w:szCs w:val="24"/>
          <w:lang w:val="es-MX" w:eastAsia="en-US"/>
        </w:rPr>
      </w:pPr>
      <w:r>
        <w:rPr>
          <w:rFonts w:ascii="Arial" w:eastAsia="Calibri" w:hAnsi="Arial" w:cs="Arial"/>
          <w:b/>
          <w:bCs/>
          <w:sz w:val="24"/>
          <w:szCs w:val="24"/>
          <w:lang w:val="es-ES" w:eastAsia="en-US"/>
        </w:rPr>
        <w:t>SEXTO</w:t>
      </w:r>
      <w:r w:rsidR="00101E41" w:rsidRPr="00B513A7">
        <w:rPr>
          <w:rFonts w:ascii="Arial" w:eastAsia="Calibri" w:hAnsi="Arial" w:cs="Arial"/>
          <w:b/>
          <w:bCs/>
          <w:sz w:val="24"/>
          <w:szCs w:val="24"/>
          <w:lang w:val="es-ES" w:eastAsia="en-US"/>
        </w:rPr>
        <w:t>.</w:t>
      </w:r>
      <w:r w:rsidR="003162D1" w:rsidRPr="00B513A7">
        <w:rPr>
          <w:rFonts w:ascii="Arial" w:eastAsia="Calibri" w:hAnsi="Arial" w:cs="Arial"/>
          <w:bCs/>
          <w:sz w:val="24"/>
          <w:szCs w:val="24"/>
          <w:lang w:val="es-MX" w:eastAsia="en-US"/>
        </w:rPr>
        <w:t>El presente Acuerdo entrará en vigor al momento de su aprobación por este Consejo General.</w:t>
      </w:r>
      <w:r w:rsidR="003162D1" w:rsidRPr="00B513A7">
        <w:rPr>
          <w:rFonts w:ascii="Arial" w:eastAsia="Calibri" w:hAnsi="Arial" w:cs="Arial"/>
          <w:b/>
          <w:bCs/>
          <w:sz w:val="24"/>
          <w:szCs w:val="24"/>
          <w:lang w:val="es-MX" w:eastAsia="en-US"/>
        </w:rPr>
        <w:t xml:space="preserve"> </w:t>
      </w:r>
    </w:p>
    <w:p w14:paraId="28C04451" w14:textId="77777777" w:rsidR="003162D1" w:rsidRPr="00B513A7" w:rsidRDefault="003162D1" w:rsidP="00834A5C">
      <w:pPr>
        <w:widowControl/>
        <w:autoSpaceDE/>
        <w:autoSpaceDN/>
        <w:spacing w:line="360" w:lineRule="auto"/>
        <w:ind w:left="-426"/>
        <w:jc w:val="both"/>
        <w:rPr>
          <w:rFonts w:ascii="Arial" w:eastAsia="Calibri" w:hAnsi="Arial" w:cs="Arial"/>
          <w:b/>
          <w:bCs/>
          <w:sz w:val="24"/>
          <w:szCs w:val="24"/>
          <w:lang w:val="es-ES" w:eastAsia="en-US"/>
        </w:rPr>
      </w:pPr>
    </w:p>
    <w:p w14:paraId="730999D9" w14:textId="2DEE4BD9" w:rsidR="00834A5C" w:rsidRPr="00B513A7" w:rsidRDefault="001B7E6B" w:rsidP="00834A5C">
      <w:pPr>
        <w:widowControl/>
        <w:autoSpaceDE/>
        <w:autoSpaceDN/>
        <w:spacing w:line="360" w:lineRule="auto"/>
        <w:ind w:left="-426"/>
        <w:jc w:val="both"/>
        <w:rPr>
          <w:rFonts w:ascii="Arial" w:eastAsia="Calibri" w:hAnsi="Arial" w:cs="Arial"/>
          <w:b/>
          <w:bCs/>
          <w:sz w:val="24"/>
          <w:szCs w:val="24"/>
          <w:lang w:val="es-ES" w:eastAsia="en-US"/>
        </w:rPr>
      </w:pPr>
      <w:r>
        <w:rPr>
          <w:rFonts w:ascii="Arial" w:eastAsia="Calibri" w:hAnsi="Arial" w:cs="Arial"/>
          <w:b/>
          <w:bCs/>
          <w:sz w:val="24"/>
          <w:szCs w:val="24"/>
          <w:lang w:val="es-ES" w:eastAsia="en-US"/>
        </w:rPr>
        <w:t>SÉPTIMO</w:t>
      </w:r>
      <w:r w:rsidR="00101E41" w:rsidRPr="00B513A7">
        <w:rPr>
          <w:rFonts w:ascii="Arial" w:eastAsia="Calibri" w:hAnsi="Arial" w:cs="Arial"/>
          <w:b/>
          <w:bCs/>
          <w:sz w:val="24"/>
          <w:szCs w:val="24"/>
          <w:lang w:val="es-ES" w:eastAsia="en-US"/>
        </w:rPr>
        <w:t>.</w:t>
      </w:r>
      <w:r w:rsidR="00101E41">
        <w:rPr>
          <w:rFonts w:ascii="Arial" w:eastAsia="Calibri" w:hAnsi="Arial" w:cs="Arial"/>
          <w:b/>
          <w:bCs/>
          <w:sz w:val="24"/>
          <w:szCs w:val="24"/>
          <w:lang w:val="es-ES" w:eastAsia="en-US"/>
        </w:rPr>
        <w:t xml:space="preserve"> </w:t>
      </w:r>
      <w:r w:rsidR="003162D1" w:rsidRPr="00B513A7">
        <w:rPr>
          <w:rFonts w:ascii="Arial" w:eastAsia="Calibri" w:hAnsi="Arial" w:cs="Arial"/>
          <w:bCs/>
          <w:sz w:val="24"/>
          <w:szCs w:val="24"/>
          <w:lang w:val="es-ES" w:eastAsia="en-US"/>
        </w:rPr>
        <w:t>Remítase copia del presente Acuerdo al Instituto Nacional Electoral a través de la Unidad Técnica de Vinculación con los Organismos Públicos Locales, para su conocimiento.</w:t>
      </w:r>
    </w:p>
    <w:p w14:paraId="526007CA" w14:textId="77777777" w:rsidR="00834A5C" w:rsidRPr="00B513A7" w:rsidRDefault="00834A5C" w:rsidP="00834A5C">
      <w:pPr>
        <w:widowControl/>
        <w:autoSpaceDE/>
        <w:autoSpaceDN/>
        <w:spacing w:line="360" w:lineRule="auto"/>
        <w:ind w:left="-426"/>
        <w:jc w:val="both"/>
        <w:rPr>
          <w:rFonts w:ascii="Arial" w:eastAsia="Calibri" w:hAnsi="Arial" w:cs="Arial"/>
          <w:b/>
          <w:bCs/>
          <w:sz w:val="24"/>
          <w:szCs w:val="24"/>
          <w:lang w:val="es-ES" w:eastAsia="en-US"/>
        </w:rPr>
      </w:pPr>
    </w:p>
    <w:p w14:paraId="4917AC78" w14:textId="1CB45BBF" w:rsidR="00834A5C" w:rsidRPr="00B513A7" w:rsidRDefault="001B7E6B" w:rsidP="00834A5C">
      <w:pPr>
        <w:widowControl/>
        <w:autoSpaceDE/>
        <w:autoSpaceDN/>
        <w:spacing w:line="360" w:lineRule="auto"/>
        <w:ind w:left="-426"/>
        <w:jc w:val="both"/>
        <w:rPr>
          <w:rFonts w:ascii="Arial" w:eastAsia="Calibri" w:hAnsi="Arial" w:cs="Arial"/>
          <w:b/>
          <w:bCs/>
          <w:sz w:val="24"/>
          <w:szCs w:val="24"/>
          <w:lang w:val="es-ES" w:eastAsia="en-US"/>
        </w:rPr>
      </w:pPr>
      <w:r>
        <w:rPr>
          <w:rFonts w:ascii="Arial" w:eastAsia="Calibri" w:hAnsi="Arial" w:cs="Arial"/>
          <w:b/>
          <w:bCs/>
          <w:sz w:val="24"/>
          <w:szCs w:val="24"/>
          <w:lang w:val="es-ES" w:eastAsia="en-US"/>
        </w:rPr>
        <w:t>OCTAVO</w:t>
      </w:r>
      <w:r w:rsidR="00101E41" w:rsidRPr="00B513A7">
        <w:rPr>
          <w:rFonts w:ascii="Arial" w:eastAsia="Calibri" w:hAnsi="Arial" w:cs="Arial"/>
          <w:b/>
          <w:bCs/>
          <w:sz w:val="24"/>
          <w:szCs w:val="24"/>
          <w:lang w:val="es-ES" w:eastAsia="en-US"/>
        </w:rPr>
        <w:t>.</w:t>
      </w:r>
      <w:r w:rsidR="00101E41">
        <w:rPr>
          <w:rFonts w:ascii="Arial" w:eastAsia="Calibri" w:hAnsi="Arial" w:cs="Arial"/>
          <w:b/>
          <w:bCs/>
          <w:sz w:val="24"/>
          <w:szCs w:val="24"/>
          <w:lang w:val="es-ES" w:eastAsia="en-US"/>
        </w:rPr>
        <w:t xml:space="preserve"> </w:t>
      </w:r>
      <w:r w:rsidR="003162D1" w:rsidRPr="00B513A7">
        <w:rPr>
          <w:rFonts w:ascii="Arial" w:eastAsia="Calibri" w:hAnsi="Arial" w:cs="Arial"/>
          <w:bCs/>
          <w:sz w:val="24"/>
          <w:szCs w:val="24"/>
          <w:lang w:val="es-ES" w:eastAsia="en-US"/>
        </w:rPr>
        <w:t xml:space="preserve">Remítase copia del presente Acuerdo, por medio electrónico, a las y los integrantes del Consejo General en términos del artículo 22 párrafo 1, del </w:t>
      </w:r>
      <w:r w:rsidR="003162D1" w:rsidRPr="00B513A7">
        <w:rPr>
          <w:rFonts w:ascii="Arial" w:eastAsia="Calibri" w:hAnsi="Arial" w:cs="Arial"/>
          <w:bCs/>
          <w:i/>
          <w:sz w:val="24"/>
          <w:szCs w:val="24"/>
          <w:lang w:val="es-ES" w:eastAsia="en-US"/>
        </w:rPr>
        <w:t>Reglamento de Sesiones de los Consejos del Instituto Electoral y de Participación Ciudadana de Yucatán</w:t>
      </w:r>
      <w:r w:rsidR="003162D1" w:rsidRPr="00B513A7">
        <w:rPr>
          <w:rFonts w:ascii="Arial" w:eastAsia="Calibri" w:hAnsi="Arial" w:cs="Arial"/>
          <w:bCs/>
          <w:sz w:val="24"/>
          <w:szCs w:val="24"/>
          <w:lang w:val="es-ES" w:eastAsia="en-US"/>
        </w:rPr>
        <w:t>.</w:t>
      </w:r>
    </w:p>
    <w:p w14:paraId="2C405A80" w14:textId="77777777" w:rsidR="00834A5C" w:rsidRPr="00B513A7" w:rsidRDefault="00834A5C" w:rsidP="00834A5C">
      <w:pPr>
        <w:widowControl/>
        <w:autoSpaceDE/>
        <w:autoSpaceDN/>
        <w:spacing w:line="360" w:lineRule="auto"/>
        <w:ind w:left="-426"/>
        <w:jc w:val="both"/>
        <w:rPr>
          <w:rFonts w:ascii="Arial" w:eastAsia="Calibri" w:hAnsi="Arial" w:cs="Arial"/>
          <w:b/>
          <w:bCs/>
          <w:sz w:val="24"/>
          <w:szCs w:val="24"/>
          <w:lang w:val="es-ES" w:eastAsia="en-US"/>
        </w:rPr>
      </w:pPr>
    </w:p>
    <w:p w14:paraId="3BDCB159" w14:textId="2AC5F751" w:rsidR="00834A5C" w:rsidRPr="00B513A7" w:rsidRDefault="001B7E6B" w:rsidP="00834A5C">
      <w:pPr>
        <w:widowControl/>
        <w:autoSpaceDE/>
        <w:autoSpaceDN/>
        <w:spacing w:line="360" w:lineRule="auto"/>
        <w:ind w:left="-426"/>
        <w:jc w:val="both"/>
        <w:rPr>
          <w:rFonts w:ascii="Arial" w:eastAsia="Calibri" w:hAnsi="Arial" w:cs="Arial"/>
          <w:bCs/>
          <w:sz w:val="24"/>
          <w:szCs w:val="24"/>
          <w:lang w:val="es-ES" w:eastAsia="en-US"/>
        </w:rPr>
      </w:pPr>
      <w:r>
        <w:rPr>
          <w:rFonts w:ascii="Arial" w:eastAsia="Calibri" w:hAnsi="Arial" w:cs="Arial"/>
          <w:b/>
          <w:bCs/>
          <w:sz w:val="24"/>
          <w:szCs w:val="24"/>
          <w:lang w:val="es-ES" w:eastAsia="en-US"/>
        </w:rPr>
        <w:t>NOVENO</w:t>
      </w:r>
      <w:r w:rsidR="00101E41" w:rsidRPr="00B513A7">
        <w:rPr>
          <w:rFonts w:ascii="Arial" w:eastAsia="Calibri" w:hAnsi="Arial" w:cs="Arial"/>
          <w:b/>
          <w:bCs/>
          <w:sz w:val="24"/>
          <w:szCs w:val="24"/>
          <w:lang w:val="es-ES" w:eastAsia="en-US"/>
        </w:rPr>
        <w:t>.</w:t>
      </w:r>
      <w:r w:rsidR="00101E41" w:rsidRPr="00B513A7">
        <w:rPr>
          <w:rFonts w:ascii="Arial" w:eastAsia="Calibri" w:hAnsi="Arial" w:cs="Arial"/>
          <w:bCs/>
          <w:sz w:val="24"/>
          <w:szCs w:val="24"/>
          <w:lang w:val="es-ES" w:eastAsia="en-US"/>
        </w:rPr>
        <w:t xml:space="preserve"> </w:t>
      </w:r>
      <w:r w:rsidR="003162D1" w:rsidRPr="00B513A7">
        <w:rPr>
          <w:rFonts w:ascii="Arial" w:eastAsia="Calibri" w:hAnsi="Arial" w:cs="Arial"/>
          <w:bCs/>
          <w:sz w:val="24"/>
          <w:szCs w:val="24"/>
          <w:lang w:val="es-ES" w:eastAsia="en-US"/>
        </w:rPr>
        <w:t>Remítase copia del presente Acuerdo a las y los integrantes de la Junta General Ejecutiva, para su debido conocimiento y cumplimiento en el ámbito de sus respectivas atribuciones.</w:t>
      </w:r>
    </w:p>
    <w:p w14:paraId="1C8C7CCD" w14:textId="77777777" w:rsidR="003162D1" w:rsidRPr="00B513A7" w:rsidRDefault="003162D1" w:rsidP="00834A5C">
      <w:pPr>
        <w:widowControl/>
        <w:autoSpaceDE/>
        <w:autoSpaceDN/>
        <w:spacing w:line="360" w:lineRule="auto"/>
        <w:ind w:left="-426"/>
        <w:jc w:val="both"/>
        <w:rPr>
          <w:rFonts w:ascii="Arial" w:eastAsia="Calibri" w:hAnsi="Arial" w:cs="Arial"/>
          <w:bCs/>
          <w:sz w:val="24"/>
          <w:szCs w:val="24"/>
          <w:lang w:val="es-ES" w:eastAsia="en-US"/>
        </w:rPr>
      </w:pPr>
    </w:p>
    <w:p w14:paraId="549C734D" w14:textId="075C48D6" w:rsidR="003162D1" w:rsidRPr="00B513A7" w:rsidRDefault="001B7E6B" w:rsidP="00834A5C">
      <w:pPr>
        <w:widowControl/>
        <w:autoSpaceDE/>
        <w:autoSpaceDN/>
        <w:spacing w:line="360" w:lineRule="auto"/>
        <w:ind w:left="-426"/>
        <w:jc w:val="both"/>
        <w:rPr>
          <w:rFonts w:ascii="Arial" w:eastAsia="Calibri" w:hAnsi="Arial" w:cs="Arial"/>
          <w:bCs/>
          <w:sz w:val="24"/>
          <w:szCs w:val="24"/>
          <w:lang w:val="es-ES" w:eastAsia="en-US"/>
        </w:rPr>
      </w:pPr>
      <w:r>
        <w:rPr>
          <w:rFonts w:ascii="Arial" w:eastAsia="Calibri" w:hAnsi="Arial" w:cs="Arial"/>
          <w:b/>
          <w:bCs/>
          <w:sz w:val="24"/>
          <w:szCs w:val="24"/>
          <w:lang w:val="es-ES" w:eastAsia="en-US"/>
        </w:rPr>
        <w:t>DECIMO</w:t>
      </w:r>
      <w:r w:rsidR="00101E41">
        <w:rPr>
          <w:rFonts w:ascii="Arial" w:eastAsia="Calibri" w:hAnsi="Arial" w:cs="Arial"/>
          <w:bCs/>
          <w:sz w:val="24"/>
          <w:szCs w:val="24"/>
          <w:lang w:val="es-ES" w:eastAsia="en-US"/>
        </w:rPr>
        <w:t xml:space="preserve">. </w:t>
      </w:r>
      <w:r w:rsidR="003162D1" w:rsidRPr="00B513A7">
        <w:rPr>
          <w:rFonts w:ascii="Arial" w:eastAsia="Calibri" w:hAnsi="Arial" w:cs="Arial"/>
          <w:bCs/>
          <w:sz w:val="24"/>
          <w:szCs w:val="24"/>
          <w:lang w:val="es-ES" w:eastAsia="en-US"/>
        </w:rPr>
        <w:t xml:space="preserve">Publíquese el presente Acuerdo en los Estrados del Instituto y en el portal institucional de internet </w:t>
      </w:r>
      <w:r w:rsidR="003162D1" w:rsidRPr="00B513A7">
        <w:rPr>
          <w:rFonts w:ascii="Arial" w:eastAsia="Calibri" w:hAnsi="Arial" w:cs="Arial"/>
          <w:bCs/>
          <w:i/>
          <w:sz w:val="24"/>
          <w:szCs w:val="24"/>
          <w:lang w:val="es-ES" w:eastAsia="en-US"/>
        </w:rPr>
        <w:t>www.iepac.mx</w:t>
      </w:r>
      <w:r w:rsidR="003162D1" w:rsidRPr="00B513A7">
        <w:rPr>
          <w:rFonts w:ascii="Arial" w:eastAsia="Calibri" w:hAnsi="Arial" w:cs="Arial"/>
          <w:bCs/>
          <w:sz w:val="24"/>
          <w:szCs w:val="24"/>
          <w:lang w:val="es-ES" w:eastAsia="en-US"/>
        </w:rPr>
        <w:t>, para su difusión.</w:t>
      </w:r>
    </w:p>
    <w:p w14:paraId="11003EF8" w14:textId="77777777" w:rsidR="00856902" w:rsidRPr="00B513A7" w:rsidRDefault="00856902" w:rsidP="008E384F">
      <w:pPr>
        <w:widowControl/>
        <w:autoSpaceDE/>
        <w:autoSpaceDN/>
        <w:spacing w:line="360" w:lineRule="auto"/>
        <w:ind w:left="-426"/>
        <w:jc w:val="both"/>
        <w:rPr>
          <w:rFonts w:ascii="Arial" w:eastAsia="Calibri" w:hAnsi="Arial" w:cs="Arial"/>
          <w:bCs/>
          <w:sz w:val="24"/>
          <w:szCs w:val="24"/>
          <w:lang w:val="es-ES" w:eastAsia="en-US"/>
        </w:rPr>
      </w:pPr>
    </w:p>
    <w:p w14:paraId="517C7C72" w14:textId="242E3D78" w:rsidR="00DA4FED" w:rsidRPr="00B513A7" w:rsidRDefault="00DA4FED" w:rsidP="00A21142">
      <w:pPr>
        <w:tabs>
          <w:tab w:val="left" w:pos="9497"/>
        </w:tabs>
        <w:spacing w:line="360" w:lineRule="auto"/>
        <w:ind w:left="-426" w:firstLine="568"/>
        <w:jc w:val="both"/>
        <w:rPr>
          <w:rFonts w:ascii="Arial" w:hAnsi="Arial" w:cs="Arial"/>
          <w:bCs/>
          <w:sz w:val="24"/>
          <w:szCs w:val="24"/>
          <w:lang w:val="es-ES"/>
        </w:rPr>
      </w:pPr>
      <w:r w:rsidRPr="00B513A7">
        <w:rPr>
          <w:rFonts w:ascii="Arial" w:hAnsi="Arial" w:cs="Arial"/>
          <w:bCs/>
          <w:sz w:val="24"/>
          <w:szCs w:val="24"/>
          <w:lang w:val="es-ES"/>
        </w:rPr>
        <w:t xml:space="preserve">Este Acuerdo fue </w:t>
      </w:r>
      <w:r w:rsidR="001C7A98">
        <w:rPr>
          <w:rFonts w:ascii="Arial" w:hAnsi="Arial" w:cs="Arial"/>
          <w:bCs/>
          <w:sz w:val="24"/>
          <w:szCs w:val="24"/>
          <w:lang w:val="es-ES"/>
        </w:rPr>
        <w:t>Aprobado</w:t>
      </w:r>
      <w:r w:rsidRPr="00B513A7">
        <w:rPr>
          <w:rFonts w:ascii="Arial" w:hAnsi="Arial" w:cs="Arial"/>
          <w:bCs/>
          <w:sz w:val="24"/>
          <w:szCs w:val="24"/>
          <w:lang w:val="es-ES"/>
        </w:rPr>
        <w:t xml:space="preserve"> en Sesión </w:t>
      </w:r>
      <w:r w:rsidR="006C6D71" w:rsidRPr="00B513A7">
        <w:rPr>
          <w:rFonts w:ascii="Arial" w:hAnsi="Arial" w:cs="Arial"/>
          <w:bCs/>
          <w:sz w:val="24"/>
          <w:szCs w:val="24"/>
          <w:lang w:val="es-ES"/>
        </w:rPr>
        <w:t>Extraordinaria</w:t>
      </w:r>
      <w:r w:rsidRPr="00B513A7">
        <w:rPr>
          <w:rFonts w:ascii="Arial" w:hAnsi="Arial" w:cs="Arial"/>
          <w:bCs/>
          <w:sz w:val="24"/>
          <w:szCs w:val="24"/>
          <w:lang w:val="es-ES"/>
        </w:rPr>
        <w:t xml:space="preserve"> del Consejo General celebrada </w:t>
      </w:r>
      <w:bookmarkStart w:id="0" w:name="_GoBack"/>
      <w:bookmarkEnd w:id="0"/>
      <w:r w:rsidRPr="00B513A7">
        <w:rPr>
          <w:rFonts w:ascii="Arial" w:hAnsi="Arial" w:cs="Arial"/>
          <w:bCs/>
          <w:sz w:val="24"/>
          <w:szCs w:val="24"/>
          <w:lang w:val="es-ES"/>
        </w:rPr>
        <w:t xml:space="preserve">el día </w:t>
      </w:r>
      <w:r w:rsidR="001C7A98">
        <w:rPr>
          <w:rFonts w:ascii="Arial" w:hAnsi="Arial" w:cs="Arial"/>
          <w:bCs/>
          <w:sz w:val="24"/>
          <w:szCs w:val="24"/>
          <w:lang w:val="es-ES"/>
        </w:rPr>
        <w:t xml:space="preserve">primero </w:t>
      </w:r>
      <w:r w:rsidRPr="00B513A7">
        <w:rPr>
          <w:rFonts w:ascii="Arial" w:hAnsi="Arial" w:cs="Arial"/>
          <w:bCs/>
          <w:sz w:val="24"/>
          <w:szCs w:val="24"/>
          <w:lang w:val="es-ES"/>
        </w:rPr>
        <w:t xml:space="preserve">de </w:t>
      </w:r>
      <w:r w:rsidR="001C7A98">
        <w:rPr>
          <w:rFonts w:ascii="Arial" w:hAnsi="Arial" w:cs="Arial"/>
          <w:bCs/>
          <w:sz w:val="24"/>
          <w:szCs w:val="24"/>
          <w:lang w:val="es-ES"/>
        </w:rPr>
        <w:t>abril</w:t>
      </w:r>
      <w:r w:rsidR="007C77CB" w:rsidRPr="00B513A7">
        <w:rPr>
          <w:rFonts w:ascii="Arial" w:hAnsi="Arial" w:cs="Arial"/>
          <w:bCs/>
          <w:sz w:val="24"/>
          <w:szCs w:val="24"/>
          <w:lang w:val="es-ES"/>
        </w:rPr>
        <w:t xml:space="preserve"> </w:t>
      </w:r>
      <w:r w:rsidRPr="00B513A7">
        <w:rPr>
          <w:rFonts w:ascii="Arial" w:hAnsi="Arial" w:cs="Arial"/>
          <w:bCs/>
          <w:sz w:val="24"/>
          <w:szCs w:val="24"/>
          <w:lang w:val="es-ES"/>
        </w:rPr>
        <w:t xml:space="preserve">de dos mil </w:t>
      </w:r>
      <w:r w:rsidR="007C77CB" w:rsidRPr="00B513A7">
        <w:rPr>
          <w:rFonts w:ascii="Arial" w:hAnsi="Arial" w:cs="Arial"/>
          <w:bCs/>
          <w:sz w:val="24"/>
          <w:szCs w:val="24"/>
          <w:lang w:val="es-ES"/>
        </w:rPr>
        <w:t>veinte</w:t>
      </w:r>
      <w:r w:rsidRPr="00B513A7">
        <w:rPr>
          <w:rFonts w:ascii="Arial" w:hAnsi="Arial" w:cs="Arial"/>
          <w:bCs/>
          <w:sz w:val="24"/>
          <w:szCs w:val="24"/>
          <w:lang w:val="es-ES"/>
        </w:rPr>
        <w:t xml:space="preserve">, por </w:t>
      </w:r>
      <w:r w:rsidR="001C7A98">
        <w:rPr>
          <w:rFonts w:ascii="Arial" w:hAnsi="Arial" w:cs="Arial"/>
          <w:bCs/>
          <w:sz w:val="24"/>
          <w:szCs w:val="24"/>
          <w:lang w:val="es-ES"/>
        </w:rPr>
        <w:t xml:space="preserve">unanimidad de votos de </w:t>
      </w:r>
      <w:r w:rsidRPr="00B513A7">
        <w:rPr>
          <w:rFonts w:ascii="Arial" w:hAnsi="Arial" w:cs="Arial"/>
          <w:bCs/>
          <w:sz w:val="24"/>
          <w:szCs w:val="24"/>
          <w:lang w:val="es-ES"/>
        </w:rPr>
        <w:t>C.C. Consejeros,</w:t>
      </w:r>
      <w:r w:rsidR="009B3FB0">
        <w:rPr>
          <w:rFonts w:ascii="Arial" w:hAnsi="Arial" w:cs="Arial"/>
          <w:bCs/>
          <w:sz w:val="24"/>
          <w:szCs w:val="24"/>
          <w:lang w:val="es-ES"/>
        </w:rPr>
        <w:t xml:space="preserve"> presentes, </w:t>
      </w:r>
      <w:r w:rsidRPr="00B513A7">
        <w:rPr>
          <w:rFonts w:ascii="Arial" w:hAnsi="Arial" w:cs="Arial"/>
          <w:bCs/>
          <w:sz w:val="24"/>
          <w:szCs w:val="24"/>
          <w:lang w:val="es-ES"/>
        </w:rPr>
        <w:t>Licenciado José Antonio Gabriel Martínez Magaña, Maestro Antonio Ignacio Matute González, Licenciado Jorge Antonio Vallejo Buenfil y la Consejera Presidente, Maestra María de Lourdes Rosas Moya.</w:t>
      </w:r>
    </w:p>
    <w:p w14:paraId="2FBEFEC7" w14:textId="77777777" w:rsidR="00856902" w:rsidRPr="00B513A7" w:rsidRDefault="00856902" w:rsidP="00B513A7">
      <w:pPr>
        <w:widowControl/>
        <w:autoSpaceDE/>
        <w:autoSpaceDN/>
        <w:spacing w:line="360" w:lineRule="auto"/>
        <w:ind w:left="-426" w:right="-91"/>
        <w:jc w:val="both"/>
        <w:rPr>
          <w:rFonts w:ascii="Arial" w:eastAsia="Calibri" w:hAnsi="Arial" w:cs="Arial"/>
          <w:sz w:val="24"/>
          <w:szCs w:val="24"/>
          <w:lang w:val="es-ES" w:eastAsia="en-US"/>
        </w:rPr>
      </w:pPr>
    </w:p>
    <w:tbl>
      <w:tblPr>
        <w:tblpPr w:leftFromText="141" w:rightFromText="141" w:vertAnchor="text" w:horzAnchor="margin" w:tblpXSpec="center" w:tblpY="635"/>
        <w:tblW w:w="10773" w:type="dxa"/>
        <w:tblCellSpacing w:w="0" w:type="dxa"/>
        <w:tblCellMar>
          <w:left w:w="0" w:type="dxa"/>
          <w:right w:w="0" w:type="dxa"/>
        </w:tblCellMar>
        <w:tblLook w:val="0000" w:firstRow="0" w:lastRow="0" w:firstColumn="0" w:lastColumn="0" w:noHBand="0" w:noVBand="0"/>
      </w:tblPr>
      <w:tblGrid>
        <w:gridCol w:w="4962"/>
        <w:gridCol w:w="5811"/>
      </w:tblGrid>
      <w:tr w:rsidR="00AF2FFD" w:rsidRPr="00B513A7" w14:paraId="63A294C8" w14:textId="77777777" w:rsidTr="00AF2FFD">
        <w:trPr>
          <w:trHeight w:val="509"/>
          <w:tblCellSpacing w:w="0" w:type="dxa"/>
        </w:trPr>
        <w:tc>
          <w:tcPr>
            <w:tcW w:w="4962" w:type="dxa"/>
          </w:tcPr>
          <w:p w14:paraId="4D40D835" w14:textId="77777777" w:rsidR="00AF2FFD" w:rsidRPr="00AF2FFD" w:rsidRDefault="00AF2FFD" w:rsidP="00AF2FFD">
            <w:pPr>
              <w:widowControl/>
              <w:autoSpaceDE/>
              <w:autoSpaceDN/>
              <w:spacing w:line="360" w:lineRule="auto"/>
              <w:ind w:left="-567" w:right="-659"/>
              <w:jc w:val="center"/>
              <w:rPr>
                <w:rFonts w:ascii="Arial" w:hAnsi="Arial" w:cs="Arial"/>
                <w:b/>
                <w:bCs/>
                <w:sz w:val="22"/>
                <w:szCs w:val="24"/>
                <w:lang w:val="es-ES"/>
              </w:rPr>
            </w:pPr>
            <w:r w:rsidRPr="00AF2FFD">
              <w:rPr>
                <w:rFonts w:ascii="Arial" w:hAnsi="Arial" w:cs="Arial"/>
                <w:b/>
                <w:bCs/>
                <w:sz w:val="22"/>
                <w:szCs w:val="24"/>
                <w:lang w:val="es-ES"/>
              </w:rPr>
              <w:t>MTRA. MARÍA DE LOURDES ROSAS MOYA</w:t>
            </w:r>
          </w:p>
          <w:p w14:paraId="4BB340C5" w14:textId="77777777" w:rsidR="00AF2FFD" w:rsidRPr="00AF2FFD" w:rsidRDefault="00AF2FFD" w:rsidP="00AF2FFD">
            <w:pPr>
              <w:widowControl/>
              <w:autoSpaceDE/>
              <w:autoSpaceDN/>
              <w:spacing w:line="360" w:lineRule="auto"/>
              <w:ind w:left="-567" w:right="-659"/>
              <w:jc w:val="center"/>
              <w:rPr>
                <w:rFonts w:ascii="Arial" w:hAnsi="Arial" w:cs="Arial"/>
                <w:b/>
                <w:bCs/>
                <w:sz w:val="22"/>
                <w:szCs w:val="24"/>
                <w:lang w:val="es-ES"/>
              </w:rPr>
            </w:pPr>
            <w:r w:rsidRPr="00AF2FFD">
              <w:rPr>
                <w:rFonts w:ascii="Arial" w:hAnsi="Arial" w:cs="Arial"/>
                <w:b/>
                <w:bCs/>
                <w:sz w:val="22"/>
                <w:szCs w:val="24"/>
                <w:lang w:val="es-ES"/>
              </w:rPr>
              <w:t>CONSEJERA PRESIDENTE</w:t>
            </w:r>
          </w:p>
        </w:tc>
        <w:tc>
          <w:tcPr>
            <w:tcW w:w="5811" w:type="dxa"/>
          </w:tcPr>
          <w:p w14:paraId="36C8A567" w14:textId="77777777" w:rsidR="00AF2FFD" w:rsidRPr="00AF2FFD" w:rsidRDefault="00AF2FFD" w:rsidP="00AF2FFD">
            <w:pPr>
              <w:widowControl/>
              <w:autoSpaceDE/>
              <w:autoSpaceDN/>
              <w:spacing w:line="360" w:lineRule="auto"/>
              <w:ind w:left="-567" w:right="-659"/>
              <w:jc w:val="center"/>
              <w:rPr>
                <w:rFonts w:ascii="Arial" w:hAnsi="Arial" w:cs="Arial"/>
                <w:b/>
                <w:bCs/>
                <w:sz w:val="22"/>
                <w:szCs w:val="24"/>
                <w:lang w:val="es-ES"/>
              </w:rPr>
            </w:pPr>
            <w:r w:rsidRPr="00AF2FFD">
              <w:rPr>
                <w:rFonts w:ascii="Arial" w:hAnsi="Arial" w:cs="Arial"/>
                <w:b/>
                <w:bCs/>
                <w:sz w:val="22"/>
                <w:szCs w:val="24"/>
                <w:lang w:val="es-ES"/>
              </w:rPr>
              <w:t>MTRO. HIDALGO ARMANDO VICTORIA MALDONADO</w:t>
            </w:r>
          </w:p>
          <w:p w14:paraId="4A7E201B" w14:textId="77777777" w:rsidR="00AF2FFD" w:rsidRPr="00AF2FFD" w:rsidRDefault="00AF2FFD" w:rsidP="00AF2FFD">
            <w:pPr>
              <w:widowControl/>
              <w:autoSpaceDE/>
              <w:autoSpaceDN/>
              <w:spacing w:line="360" w:lineRule="auto"/>
              <w:ind w:left="-567" w:right="-659"/>
              <w:jc w:val="center"/>
              <w:rPr>
                <w:rFonts w:ascii="Arial" w:hAnsi="Arial" w:cs="Arial"/>
                <w:b/>
                <w:bCs/>
                <w:sz w:val="22"/>
                <w:szCs w:val="24"/>
                <w:lang w:val="es-ES"/>
              </w:rPr>
            </w:pPr>
            <w:r w:rsidRPr="00AF2FFD">
              <w:rPr>
                <w:rFonts w:ascii="Arial" w:hAnsi="Arial" w:cs="Arial"/>
                <w:b/>
                <w:bCs/>
                <w:sz w:val="22"/>
                <w:szCs w:val="24"/>
                <w:lang w:val="es-ES"/>
              </w:rPr>
              <w:t>SECRETARIO EJECUTIVO</w:t>
            </w:r>
          </w:p>
        </w:tc>
      </w:tr>
    </w:tbl>
    <w:p w14:paraId="05849821" w14:textId="37C1FFF0" w:rsidR="00856902" w:rsidRPr="00B513A7" w:rsidRDefault="003640DB" w:rsidP="003640DB">
      <w:pPr>
        <w:widowControl/>
        <w:autoSpaceDE/>
        <w:autoSpaceDN/>
        <w:spacing w:line="360" w:lineRule="auto"/>
        <w:ind w:left="-426" w:right="-91"/>
        <w:jc w:val="both"/>
        <w:rPr>
          <w:rFonts w:ascii="Arial" w:eastAsia="Calibri" w:hAnsi="Arial" w:cs="Arial"/>
          <w:sz w:val="24"/>
          <w:szCs w:val="24"/>
          <w:lang w:val="es-MX" w:eastAsia="en-US"/>
        </w:rPr>
      </w:pPr>
      <w:r>
        <w:rPr>
          <w:rFonts w:ascii="Arial" w:eastAsia="Calibri" w:hAnsi="Arial" w:cs="Arial"/>
          <w:sz w:val="24"/>
          <w:szCs w:val="24"/>
          <w:lang w:val="es-ES" w:eastAsia="en-US"/>
        </w:rPr>
        <w:t xml:space="preserve">                              (</w:t>
      </w:r>
      <w:proofErr w:type="gramStart"/>
      <w:r w:rsidR="009B3FB0">
        <w:rPr>
          <w:rFonts w:ascii="Arial" w:eastAsia="Calibri" w:hAnsi="Arial" w:cs="Arial"/>
          <w:sz w:val="24"/>
          <w:szCs w:val="24"/>
          <w:lang w:val="es-ES" w:eastAsia="en-US"/>
        </w:rPr>
        <w:t xml:space="preserve">RUBRICA)  </w:t>
      </w:r>
      <w:r>
        <w:rPr>
          <w:rFonts w:ascii="Arial" w:eastAsia="Calibri" w:hAnsi="Arial" w:cs="Arial"/>
          <w:sz w:val="24"/>
          <w:szCs w:val="24"/>
          <w:lang w:val="es-ES" w:eastAsia="en-US"/>
        </w:rPr>
        <w:t xml:space="preserve"> </w:t>
      </w:r>
      <w:proofErr w:type="gramEnd"/>
      <w:r>
        <w:rPr>
          <w:rFonts w:ascii="Arial" w:eastAsia="Calibri" w:hAnsi="Arial" w:cs="Arial"/>
          <w:sz w:val="24"/>
          <w:szCs w:val="24"/>
          <w:lang w:val="es-ES" w:eastAsia="en-US"/>
        </w:rPr>
        <w:t xml:space="preserve">                                                    (RUBRICA)</w:t>
      </w:r>
    </w:p>
    <w:sectPr w:rsidR="00856902" w:rsidRPr="00B513A7" w:rsidSect="003613C2">
      <w:headerReference w:type="default" r:id="rId11"/>
      <w:footerReference w:type="default" r:id="rId12"/>
      <w:pgSz w:w="12240" w:h="15840"/>
      <w:pgMar w:top="993" w:right="1325"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68F5" w14:textId="77777777" w:rsidR="00ED733C" w:rsidRDefault="00ED733C" w:rsidP="00856902">
      <w:r>
        <w:separator/>
      </w:r>
    </w:p>
  </w:endnote>
  <w:endnote w:type="continuationSeparator" w:id="0">
    <w:p w14:paraId="46DB21EF" w14:textId="77777777" w:rsidR="00ED733C" w:rsidRDefault="00ED733C"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72213"/>
      <w:docPartObj>
        <w:docPartGallery w:val="Page Numbers (Bottom of Page)"/>
        <w:docPartUnique/>
      </w:docPartObj>
    </w:sdtPr>
    <w:sdtEndPr/>
    <w:sdtContent>
      <w:p w14:paraId="488E0097" w14:textId="457FCB55" w:rsidR="00C45DA8" w:rsidRDefault="00C45DA8">
        <w:pPr>
          <w:pStyle w:val="Piedepgina"/>
          <w:jc w:val="right"/>
        </w:pPr>
        <w:r>
          <w:fldChar w:fldCharType="begin"/>
        </w:r>
        <w:r>
          <w:instrText>PAGE   \* MERGEFORMAT</w:instrText>
        </w:r>
        <w:r>
          <w:fldChar w:fldCharType="separate"/>
        </w:r>
        <w:r w:rsidR="001A5FD7" w:rsidRPr="001A5FD7">
          <w:rPr>
            <w:noProof/>
            <w:lang w:val="es-ES"/>
          </w:rPr>
          <w:t>19</w:t>
        </w:r>
        <w:r>
          <w:fldChar w:fldCharType="end"/>
        </w:r>
      </w:p>
    </w:sdtContent>
  </w:sdt>
  <w:p w14:paraId="0AB98723" w14:textId="77777777" w:rsidR="00C45DA8" w:rsidRDefault="00C45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EB15" w14:textId="77777777" w:rsidR="00ED733C" w:rsidRDefault="00ED733C" w:rsidP="00856902">
      <w:r>
        <w:separator/>
      </w:r>
    </w:p>
  </w:footnote>
  <w:footnote w:type="continuationSeparator" w:id="0">
    <w:p w14:paraId="340A8EAF" w14:textId="77777777" w:rsidR="00ED733C" w:rsidRDefault="00ED733C" w:rsidP="00856902">
      <w:r>
        <w:continuationSeparator/>
      </w:r>
    </w:p>
  </w:footnote>
  <w:footnote w:id="1">
    <w:p w14:paraId="4910F8D2" w14:textId="77777777" w:rsidR="00D777ED" w:rsidRPr="009C5C5B" w:rsidRDefault="00D777ED" w:rsidP="00D777ED">
      <w:pPr>
        <w:pStyle w:val="Textonotapie"/>
        <w:rPr>
          <w:lang w:val="es-MX"/>
        </w:rPr>
      </w:pPr>
      <w:r>
        <w:rPr>
          <w:rStyle w:val="Refdenotaalpie"/>
        </w:rPr>
        <w:footnoteRef/>
      </w:r>
      <w:r>
        <w:t xml:space="preserve"> </w:t>
      </w:r>
      <w:r>
        <w:rPr>
          <w:lang w:val="es-MX"/>
        </w:rPr>
        <w:t xml:space="preserve">Fuente: </w:t>
      </w:r>
      <w:r w:rsidRPr="009C5C5B">
        <w:rPr>
          <w:lang w:val="es-MX"/>
        </w:rPr>
        <w:t>https://www.who.int/news-room/q-a-detail/q-a-coronaviruses</w:t>
      </w:r>
      <w:r>
        <w:rPr>
          <w:lang w:val="es-MX"/>
        </w:rPr>
        <w:t>.</w:t>
      </w:r>
    </w:p>
  </w:footnote>
  <w:footnote w:id="2">
    <w:p w14:paraId="777CFB8F" w14:textId="77777777" w:rsidR="00955D51" w:rsidRDefault="00955D51" w:rsidP="00955D51">
      <w:pPr>
        <w:pStyle w:val="Textonotapie"/>
        <w:jc w:val="both"/>
      </w:pPr>
      <w:r>
        <w:rPr>
          <w:rStyle w:val="Refdenotaalpie"/>
        </w:rPr>
        <w:footnoteRef/>
      </w:r>
      <w:r>
        <w:t xml:space="preserve"> </w:t>
      </w:r>
      <w:r w:rsidRPr="00C80634">
        <w:t>Las personas pueden contraer COVID-19 de otras personas que tienen el virus. La enfermedad puede propagarse de persona a persona a través de pequeñas gotas de la nariz o la boca que se propagan cuando una persona con COVID-19 tose o exhala. Estas gotas caen sobre objetos y superficies alrededor de la persona. Luego, otras personas atrapan COVID-19 al tocar estos objetos o superficies, luego se tocan los ojos, la nariz o la boca. Las personas también pueden atrapar COVID-19 si inhalan gotitas de una persona con COVID-19 que tose o exhala gotitas. Es por eso que es importante mantenerse a más de 1 metro (3 pies) de distancia de una persona enferma.</w:t>
      </w:r>
      <w:r>
        <w:t xml:space="preserve"> Fuente: </w:t>
      </w:r>
      <w:hyperlink r:id="rId1" w:history="1">
        <w:r w:rsidRPr="00F30064">
          <w:rPr>
            <w:rStyle w:val="Hipervnculo"/>
          </w:rPr>
          <w:t>https://www.who.int/news-room/q-a-detail/q-a-coronaviruses</w:t>
        </w:r>
      </w:hyperlink>
      <w:r>
        <w:t>.</w:t>
      </w:r>
    </w:p>
    <w:p w14:paraId="10CB99B5" w14:textId="77777777" w:rsidR="00955D51" w:rsidRPr="00C80634" w:rsidRDefault="00955D51" w:rsidP="00955D51">
      <w:pPr>
        <w:pStyle w:val="Textonotapie"/>
        <w:jc w:val="both"/>
        <w:rPr>
          <w:lang w:val="es-MX"/>
        </w:rPr>
      </w:pPr>
    </w:p>
  </w:footnote>
  <w:footnote w:id="3">
    <w:p w14:paraId="194B9FDA" w14:textId="77777777" w:rsidR="00F070E9" w:rsidRDefault="00F070E9" w:rsidP="00F070E9">
      <w:pPr>
        <w:pStyle w:val="Textonotapie"/>
      </w:pPr>
      <w:r>
        <w:rPr>
          <w:rStyle w:val="Refdenotaalpie"/>
        </w:rPr>
        <w:footnoteRef/>
      </w:r>
      <w:r>
        <w:t xml:space="preserve"> </w:t>
      </w:r>
      <w:hyperlink r:id="rId2" w:history="1">
        <w:r w:rsidRPr="00F30064">
          <w:rPr>
            <w:rStyle w:val="Hipervnculo"/>
          </w:rPr>
          <w:t>https://www.dof.gob.mx/2020/SALUD/Acuerdo_Medidas_Preventivas.pdf</w:t>
        </w:r>
      </w:hyperlink>
    </w:p>
    <w:p w14:paraId="05403621" w14:textId="77777777" w:rsidR="00F070E9" w:rsidRPr="00EC07EF" w:rsidRDefault="00F070E9" w:rsidP="00F070E9">
      <w:pPr>
        <w:pStyle w:val="Textonotapie"/>
        <w:rPr>
          <w:lang w:val="es-MX"/>
        </w:rPr>
      </w:pPr>
    </w:p>
  </w:footnote>
  <w:footnote w:id="4">
    <w:p w14:paraId="73127099" w14:textId="085D95CF" w:rsidR="00C307A6" w:rsidRPr="00BD6723" w:rsidRDefault="00C307A6" w:rsidP="00C307A6">
      <w:pPr>
        <w:pStyle w:val="Textonotapie"/>
        <w:rPr>
          <w:lang w:val="es-MX"/>
        </w:rPr>
      </w:pPr>
      <w:r>
        <w:rPr>
          <w:rStyle w:val="Refdenotaalpie"/>
        </w:rPr>
        <w:footnoteRef/>
      </w:r>
      <w:r w:rsidR="001E7F0A">
        <w:t>Fuente:</w:t>
      </w:r>
      <w:r>
        <w:t xml:space="preserve"> </w:t>
      </w:r>
      <w:hyperlink r:id="rId3" w:history="1">
        <w:r w:rsidRPr="00BD6723">
          <w:rPr>
            <w:color w:val="0000FF"/>
            <w:u w:val="single"/>
          </w:rPr>
          <w:t>http://www.yucatan.gob.mx/docs/diario_oficial/diarios/2020/2020-03-26_1.pdf</w:t>
        </w:r>
      </w:hyperlink>
    </w:p>
  </w:footnote>
  <w:footnote w:id="5">
    <w:p w14:paraId="185BF44C" w14:textId="410D2B00" w:rsidR="001E7F0A" w:rsidRPr="001E7F0A" w:rsidRDefault="001E7F0A">
      <w:pPr>
        <w:pStyle w:val="Textonotapie"/>
        <w:rPr>
          <w:lang w:val="es-MX"/>
        </w:rPr>
      </w:pPr>
      <w:r>
        <w:rPr>
          <w:rStyle w:val="Refdenotaalpie"/>
        </w:rPr>
        <w:footnoteRef/>
      </w:r>
      <w:r>
        <w:t xml:space="preserve"> </w:t>
      </w:r>
      <w:hyperlink r:id="rId4" w:history="1">
        <w:r w:rsidRPr="001E7F0A">
          <w:rPr>
            <w:color w:val="0000FF"/>
            <w:u w:val="single"/>
          </w:rPr>
          <w:t>https://www.gob.mx/cms/uploads/attachment/file/544268/Comunicado_Tecnico_Diario_COVID-19_2020.03.30.pdf</w:t>
        </w:r>
      </w:hyperlink>
    </w:p>
  </w:footnote>
  <w:footnote w:id="6">
    <w:p w14:paraId="63DACA91" w14:textId="77777777" w:rsidR="00C307A6" w:rsidRDefault="00C307A6" w:rsidP="00C307A6">
      <w:pPr>
        <w:pStyle w:val="Textonotapie"/>
      </w:pPr>
      <w:r>
        <w:rPr>
          <w:rStyle w:val="Refdenotaalpie"/>
        </w:rPr>
        <w:footnoteRef/>
      </w:r>
      <w:r>
        <w:t xml:space="preserve"> </w:t>
      </w:r>
      <w:hyperlink r:id="rId5" w:history="1">
        <w:r w:rsidRPr="006F7ACA">
          <w:rPr>
            <w:color w:val="0000FF"/>
            <w:u w:val="single"/>
          </w:rPr>
          <w:t>https://www.gob.mx/cms/uploads/attachment/file/543968/Comunicado_Tecnico_Diario_COVID-19_2020.03.27.pdf</w:t>
        </w:r>
      </w:hyperlink>
    </w:p>
    <w:p w14:paraId="5B9A0653" w14:textId="77777777" w:rsidR="00C307A6" w:rsidRPr="006F7ACA" w:rsidRDefault="00C307A6" w:rsidP="00C307A6">
      <w:pPr>
        <w:pStyle w:val="Textonotapie"/>
        <w:rPr>
          <w:lang w:val="es-MX"/>
        </w:rPr>
      </w:pPr>
    </w:p>
  </w:footnote>
  <w:footnote w:id="7">
    <w:p w14:paraId="4E85F45E" w14:textId="68D776DD" w:rsidR="00D507CF" w:rsidRDefault="00D507CF">
      <w:pPr>
        <w:pStyle w:val="Textonotapie"/>
      </w:pPr>
      <w:r>
        <w:rPr>
          <w:rStyle w:val="Refdenotaalpie"/>
        </w:rPr>
        <w:footnoteRef/>
      </w:r>
      <w:r>
        <w:t xml:space="preserve"> Fuente: </w:t>
      </w:r>
      <w:hyperlink r:id="rId6" w:history="1">
        <w:r w:rsidRPr="008D424A">
          <w:rPr>
            <w:rStyle w:val="Hipervnculo"/>
          </w:rPr>
          <w:t>https://www.facebook.com/gobierno.estado.yucatan/videos/200462091388322/</w:t>
        </w:r>
      </w:hyperlink>
    </w:p>
    <w:p w14:paraId="50F575F3" w14:textId="77777777" w:rsidR="00D507CF" w:rsidRPr="00D507CF" w:rsidRDefault="00D507CF">
      <w:pPr>
        <w:pStyle w:val="Textonotapie"/>
        <w:rPr>
          <w:lang w:val="es-MX"/>
        </w:rPr>
      </w:pPr>
    </w:p>
  </w:footnote>
  <w:footnote w:id="8">
    <w:p w14:paraId="6D0B2D5A" w14:textId="50749F85" w:rsidR="00477E68" w:rsidRPr="00477E68" w:rsidRDefault="00477E68">
      <w:pPr>
        <w:pStyle w:val="Textonotapie"/>
        <w:rPr>
          <w:lang w:val="es-MX"/>
        </w:rPr>
      </w:pPr>
      <w:r>
        <w:rPr>
          <w:rStyle w:val="Refdenotaalpie"/>
        </w:rPr>
        <w:footnoteRef/>
      </w:r>
      <w:r>
        <w:t xml:space="preserve"> </w:t>
      </w:r>
      <w:r>
        <w:rPr>
          <w:lang w:val="es-MX"/>
        </w:rPr>
        <w:t xml:space="preserve">Fuente: </w:t>
      </w:r>
      <w:hyperlink r:id="rId7" w:history="1">
        <w:r w:rsidRPr="00477E68">
          <w:rPr>
            <w:color w:val="0000FF"/>
            <w:u w:val="single"/>
          </w:rPr>
          <w:t>https://www.dof.gob.mx/index.php?year=2020&amp;month=03&amp;day=30</w:t>
        </w:r>
      </w:hyperlink>
    </w:p>
  </w:footnote>
  <w:footnote w:id="9">
    <w:p w14:paraId="05599571" w14:textId="670D2D2B" w:rsidR="00477E68" w:rsidRPr="00477E68" w:rsidRDefault="00477E68">
      <w:pPr>
        <w:pStyle w:val="Textonotapie"/>
        <w:rPr>
          <w:lang w:val="es-MX"/>
        </w:rPr>
      </w:pPr>
      <w:r>
        <w:rPr>
          <w:rStyle w:val="Refdenotaalpie"/>
        </w:rPr>
        <w:footnoteRef/>
      </w:r>
      <w:r>
        <w:t xml:space="preserve"> </w:t>
      </w:r>
      <w:r>
        <w:rPr>
          <w:lang w:val="es-MX"/>
        </w:rPr>
        <w:t xml:space="preserve">Fuente: </w:t>
      </w:r>
      <w:hyperlink r:id="rId8" w:history="1">
        <w:r w:rsidRPr="00477E68">
          <w:rPr>
            <w:color w:val="0000FF"/>
            <w:u w:val="single"/>
          </w:rPr>
          <w:t>https://www.gob.mx/cms/uploads/attachment/file/544285/COVID19_-_Presentacion_CSG_-_Medidas_Seguridad_Sanitaria_2020.03.30_PPT.pptx.pptx.pptx.pdf.pdf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394B" w14:textId="7815064F" w:rsidR="00C45DA8" w:rsidRDefault="00C45D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57C"/>
    <w:multiLevelType w:val="hybridMultilevel"/>
    <w:tmpl w:val="528643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166D8"/>
    <w:multiLevelType w:val="hybridMultilevel"/>
    <w:tmpl w:val="96E41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B15"/>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72ECB"/>
    <w:multiLevelType w:val="hybridMultilevel"/>
    <w:tmpl w:val="0E4E3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504A7"/>
    <w:multiLevelType w:val="hybridMultilevel"/>
    <w:tmpl w:val="57AA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6" w15:restartNumberingAfterBreak="0">
    <w:nsid w:val="25D10122"/>
    <w:multiLevelType w:val="hybridMultilevel"/>
    <w:tmpl w:val="00B0B886"/>
    <w:lvl w:ilvl="0" w:tplc="26AA9A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93E04"/>
    <w:multiLevelType w:val="hybridMultilevel"/>
    <w:tmpl w:val="B3347D0A"/>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393C0365"/>
    <w:multiLevelType w:val="hybridMultilevel"/>
    <w:tmpl w:val="96D60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751B64"/>
    <w:multiLevelType w:val="hybridMultilevel"/>
    <w:tmpl w:val="427CFA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360F09"/>
    <w:multiLevelType w:val="hybridMultilevel"/>
    <w:tmpl w:val="069CE44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56622513"/>
    <w:multiLevelType w:val="hybridMultilevel"/>
    <w:tmpl w:val="0A9C80EA"/>
    <w:lvl w:ilvl="0" w:tplc="0C0A000F">
      <w:start w:val="1"/>
      <w:numFmt w:val="decimal"/>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2"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3" w15:restartNumberingAfterBreak="0">
    <w:nsid w:val="731A0BDD"/>
    <w:multiLevelType w:val="hybridMultilevel"/>
    <w:tmpl w:val="20D6F4A0"/>
    <w:lvl w:ilvl="0" w:tplc="040A0001">
      <w:start w:val="1"/>
      <w:numFmt w:val="bullet"/>
      <w:lvlText w:val=""/>
      <w:lvlJc w:val="left"/>
      <w:pPr>
        <w:ind w:left="295" w:hanging="360"/>
      </w:pPr>
      <w:rPr>
        <w:rFonts w:ascii="Symbol" w:hAnsi="Symbol" w:hint="default"/>
      </w:rPr>
    </w:lvl>
    <w:lvl w:ilvl="1" w:tplc="040A0003" w:tentative="1">
      <w:start w:val="1"/>
      <w:numFmt w:val="bullet"/>
      <w:lvlText w:val="o"/>
      <w:lvlJc w:val="left"/>
      <w:pPr>
        <w:ind w:left="1015" w:hanging="360"/>
      </w:pPr>
      <w:rPr>
        <w:rFonts w:ascii="Courier New" w:hAnsi="Courier New" w:cs="Courier New" w:hint="default"/>
      </w:rPr>
    </w:lvl>
    <w:lvl w:ilvl="2" w:tplc="040A0005" w:tentative="1">
      <w:start w:val="1"/>
      <w:numFmt w:val="bullet"/>
      <w:lvlText w:val=""/>
      <w:lvlJc w:val="left"/>
      <w:pPr>
        <w:ind w:left="1735" w:hanging="360"/>
      </w:pPr>
      <w:rPr>
        <w:rFonts w:ascii="Wingdings" w:hAnsi="Wingdings" w:hint="default"/>
      </w:rPr>
    </w:lvl>
    <w:lvl w:ilvl="3" w:tplc="040A0001" w:tentative="1">
      <w:start w:val="1"/>
      <w:numFmt w:val="bullet"/>
      <w:lvlText w:val=""/>
      <w:lvlJc w:val="left"/>
      <w:pPr>
        <w:ind w:left="2455" w:hanging="360"/>
      </w:pPr>
      <w:rPr>
        <w:rFonts w:ascii="Symbol" w:hAnsi="Symbol" w:hint="default"/>
      </w:rPr>
    </w:lvl>
    <w:lvl w:ilvl="4" w:tplc="040A0003" w:tentative="1">
      <w:start w:val="1"/>
      <w:numFmt w:val="bullet"/>
      <w:lvlText w:val="o"/>
      <w:lvlJc w:val="left"/>
      <w:pPr>
        <w:ind w:left="3175" w:hanging="360"/>
      </w:pPr>
      <w:rPr>
        <w:rFonts w:ascii="Courier New" w:hAnsi="Courier New" w:cs="Courier New" w:hint="default"/>
      </w:rPr>
    </w:lvl>
    <w:lvl w:ilvl="5" w:tplc="040A0005" w:tentative="1">
      <w:start w:val="1"/>
      <w:numFmt w:val="bullet"/>
      <w:lvlText w:val=""/>
      <w:lvlJc w:val="left"/>
      <w:pPr>
        <w:ind w:left="3895" w:hanging="360"/>
      </w:pPr>
      <w:rPr>
        <w:rFonts w:ascii="Wingdings" w:hAnsi="Wingdings" w:hint="default"/>
      </w:rPr>
    </w:lvl>
    <w:lvl w:ilvl="6" w:tplc="040A0001" w:tentative="1">
      <w:start w:val="1"/>
      <w:numFmt w:val="bullet"/>
      <w:lvlText w:val=""/>
      <w:lvlJc w:val="left"/>
      <w:pPr>
        <w:ind w:left="4615" w:hanging="360"/>
      </w:pPr>
      <w:rPr>
        <w:rFonts w:ascii="Symbol" w:hAnsi="Symbol" w:hint="default"/>
      </w:rPr>
    </w:lvl>
    <w:lvl w:ilvl="7" w:tplc="040A0003" w:tentative="1">
      <w:start w:val="1"/>
      <w:numFmt w:val="bullet"/>
      <w:lvlText w:val="o"/>
      <w:lvlJc w:val="left"/>
      <w:pPr>
        <w:ind w:left="5335" w:hanging="360"/>
      </w:pPr>
      <w:rPr>
        <w:rFonts w:ascii="Courier New" w:hAnsi="Courier New" w:cs="Courier New" w:hint="default"/>
      </w:rPr>
    </w:lvl>
    <w:lvl w:ilvl="8" w:tplc="040A0005" w:tentative="1">
      <w:start w:val="1"/>
      <w:numFmt w:val="bullet"/>
      <w:lvlText w:val=""/>
      <w:lvlJc w:val="left"/>
      <w:pPr>
        <w:ind w:left="6055" w:hanging="360"/>
      </w:pPr>
      <w:rPr>
        <w:rFonts w:ascii="Wingdings" w:hAnsi="Wingdings" w:hint="default"/>
      </w:rPr>
    </w:lvl>
  </w:abstractNum>
  <w:abstractNum w:abstractNumId="14" w15:restartNumberingAfterBreak="0">
    <w:nsid w:val="74582DC8"/>
    <w:multiLevelType w:val="hybridMultilevel"/>
    <w:tmpl w:val="6C02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700D3B"/>
    <w:multiLevelType w:val="hybridMultilevel"/>
    <w:tmpl w:val="7FC667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4"/>
  </w:num>
  <w:num w:numId="5">
    <w:abstractNumId w:val="2"/>
  </w:num>
  <w:num w:numId="6">
    <w:abstractNumId w:val="8"/>
  </w:num>
  <w:num w:numId="7">
    <w:abstractNumId w:val="9"/>
  </w:num>
  <w:num w:numId="8">
    <w:abstractNumId w:val="1"/>
  </w:num>
  <w:num w:numId="9">
    <w:abstractNumId w:val="0"/>
  </w:num>
  <w:num w:numId="10">
    <w:abstractNumId w:val="3"/>
  </w:num>
  <w:num w:numId="11">
    <w:abstractNumId w:val="4"/>
  </w:num>
  <w:num w:numId="12">
    <w:abstractNumId w:val="7"/>
  </w:num>
  <w:num w:numId="13">
    <w:abstractNumId w:val="15"/>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0027A"/>
    <w:rsid w:val="000055BC"/>
    <w:rsid w:val="00010AA0"/>
    <w:rsid w:val="00022D4A"/>
    <w:rsid w:val="00041EB6"/>
    <w:rsid w:val="00044D7B"/>
    <w:rsid w:val="00051D36"/>
    <w:rsid w:val="00063D39"/>
    <w:rsid w:val="00070C18"/>
    <w:rsid w:val="0007164C"/>
    <w:rsid w:val="000819CA"/>
    <w:rsid w:val="000842F5"/>
    <w:rsid w:val="00084969"/>
    <w:rsid w:val="000A54F7"/>
    <w:rsid w:val="000B4B1E"/>
    <w:rsid w:val="000C2B3B"/>
    <w:rsid w:val="00101E41"/>
    <w:rsid w:val="00106AA0"/>
    <w:rsid w:val="00114FF3"/>
    <w:rsid w:val="001234F0"/>
    <w:rsid w:val="00125069"/>
    <w:rsid w:val="0013592E"/>
    <w:rsid w:val="0013658A"/>
    <w:rsid w:val="00147882"/>
    <w:rsid w:val="001539E0"/>
    <w:rsid w:val="001552E1"/>
    <w:rsid w:val="00160F59"/>
    <w:rsid w:val="0016327E"/>
    <w:rsid w:val="00174EE7"/>
    <w:rsid w:val="001760DF"/>
    <w:rsid w:val="00177B66"/>
    <w:rsid w:val="001902E6"/>
    <w:rsid w:val="00197CF7"/>
    <w:rsid w:val="001A183F"/>
    <w:rsid w:val="001A2760"/>
    <w:rsid w:val="001A5FD7"/>
    <w:rsid w:val="001B7E6B"/>
    <w:rsid w:val="001C70B1"/>
    <w:rsid w:val="001C7A98"/>
    <w:rsid w:val="001D15AC"/>
    <w:rsid w:val="001D6579"/>
    <w:rsid w:val="001E7F0A"/>
    <w:rsid w:val="002010A2"/>
    <w:rsid w:val="00201437"/>
    <w:rsid w:val="00203690"/>
    <w:rsid w:val="00203B3D"/>
    <w:rsid w:val="00203DBE"/>
    <w:rsid w:val="0022194E"/>
    <w:rsid w:val="002427AF"/>
    <w:rsid w:val="0024742F"/>
    <w:rsid w:val="00251064"/>
    <w:rsid w:val="00253FC3"/>
    <w:rsid w:val="00255849"/>
    <w:rsid w:val="00266278"/>
    <w:rsid w:val="00266F1C"/>
    <w:rsid w:val="002700F2"/>
    <w:rsid w:val="00275DDC"/>
    <w:rsid w:val="00286125"/>
    <w:rsid w:val="00293022"/>
    <w:rsid w:val="002A3E25"/>
    <w:rsid w:val="002A7208"/>
    <w:rsid w:val="002B265A"/>
    <w:rsid w:val="002B4BFB"/>
    <w:rsid w:val="002C056C"/>
    <w:rsid w:val="002C120F"/>
    <w:rsid w:val="002D757F"/>
    <w:rsid w:val="002E111B"/>
    <w:rsid w:val="002E3F3C"/>
    <w:rsid w:val="002E5B2F"/>
    <w:rsid w:val="002E6682"/>
    <w:rsid w:val="002F0385"/>
    <w:rsid w:val="00304408"/>
    <w:rsid w:val="00306424"/>
    <w:rsid w:val="0031583C"/>
    <w:rsid w:val="003159CE"/>
    <w:rsid w:val="003162D1"/>
    <w:rsid w:val="00330E09"/>
    <w:rsid w:val="00340A07"/>
    <w:rsid w:val="00341988"/>
    <w:rsid w:val="00344E5E"/>
    <w:rsid w:val="00354E2D"/>
    <w:rsid w:val="003613C2"/>
    <w:rsid w:val="003640DB"/>
    <w:rsid w:val="0036499B"/>
    <w:rsid w:val="00397FEB"/>
    <w:rsid w:val="003A400D"/>
    <w:rsid w:val="003B7E86"/>
    <w:rsid w:val="003C3DD7"/>
    <w:rsid w:val="003D2907"/>
    <w:rsid w:val="003E0B74"/>
    <w:rsid w:val="003F498A"/>
    <w:rsid w:val="004052D6"/>
    <w:rsid w:val="00407B9D"/>
    <w:rsid w:val="00415630"/>
    <w:rsid w:val="004165EC"/>
    <w:rsid w:val="00416CAE"/>
    <w:rsid w:val="00441FE0"/>
    <w:rsid w:val="00445968"/>
    <w:rsid w:val="004650CE"/>
    <w:rsid w:val="00467F35"/>
    <w:rsid w:val="00476B22"/>
    <w:rsid w:val="00477E68"/>
    <w:rsid w:val="00480B24"/>
    <w:rsid w:val="0049534C"/>
    <w:rsid w:val="004954C6"/>
    <w:rsid w:val="004C411C"/>
    <w:rsid w:val="004D61E1"/>
    <w:rsid w:val="004E5E48"/>
    <w:rsid w:val="004F3525"/>
    <w:rsid w:val="004F4561"/>
    <w:rsid w:val="004F4612"/>
    <w:rsid w:val="00505A05"/>
    <w:rsid w:val="00514339"/>
    <w:rsid w:val="0053325F"/>
    <w:rsid w:val="005355A3"/>
    <w:rsid w:val="00541121"/>
    <w:rsid w:val="005471DF"/>
    <w:rsid w:val="00547E97"/>
    <w:rsid w:val="00551904"/>
    <w:rsid w:val="00556160"/>
    <w:rsid w:val="00574D97"/>
    <w:rsid w:val="005777A1"/>
    <w:rsid w:val="00580C42"/>
    <w:rsid w:val="0058489C"/>
    <w:rsid w:val="005956D3"/>
    <w:rsid w:val="00597879"/>
    <w:rsid w:val="005A104D"/>
    <w:rsid w:val="005A3906"/>
    <w:rsid w:val="005B343C"/>
    <w:rsid w:val="005D3203"/>
    <w:rsid w:val="005D4000"/>
    <w:rsid w:val="005D6644"/>
    <w:rsid w:val="005D67A9"/>
    <w:rsid w:val="005D6BD0"/>
    <w:rsid w:val="005E3834"/>
    <w:rsid w:val="005F2CFA"/>
    <w:rsid w:val="00600BF5"/>
    <w:rsid w:val="006018C8"/>
    <w:rsid w:val="006054B7"/>
    <w:rsid w:val="00610AE9"/>
    <w:rsid w:val="00626076"/>
    <w:rsid w:val="0062737B"/>
    <w:rsid w:val="00637373"/>
    <w:rsid w:val="00643824"/>
    <w:rsid w:val="00651355"/>
    <w:rsid w:val="00676100"/>
    <w:rsid w:val="006802A1"/>
    <w:rsid w:val="00684A95"/>
    <w:rsid w:val="006863EF"/>
    <w:rsid w:val="006A04E4"/>
    <w:rsid w:val="006A30FE"/>
    <w:rsid w:val="006A3E7D"/>
    <w:rsid w:val="006A7884"/>
    <w:rsid w:val="006C6D71"/>
    <w:rsid w:val="006D3653"/>
    <w:rsid w:val="006F7ACA"/>
    <w:rsid w:val="00700933"/>
    <w:rsid w:val="00700DDD"/>
    <w:rsid w:val="00704EBC"/>
    <w:rsid w:val="00711248"/>
    <w:rsid w:val="00712C1B"/>
    <w:rsid w:val="00716F19"/>
    <w:rsid w:val="00723994"/>
    <w:rsid w:val="00725B01"/>
    <w:rsid w:val="00732335"/>
    <w:rsid w:val="00740E09"/>
    <w:rsid w:val="007410E3"/>
    <w:rsid w:val="0077111A"/>
    <w:rsid w:val="00776278"/>
    <w:rsid w:val="00785F7B"/>
    <w:rsid w:val="00793625"/>
    <w:rsid w:val="00794DF9"/>
    <w:rsid w:val="007A0CA2"/>
    <w:rsid w:val="007A66AD"/>
    <w:rsid w:val="007A6717"/>
    <w:rsid w:val="007B3A4D"/>
    <w:rsid w:val="007B41CF"/>
    <w:rsid w:val="007B5373"/>
    <w:rsid w:val="007B6196"/>
    <w:rsid w:val="007C77CB"/>
    <w:rsid w:val="007D0471"/>
    <w:rsid w:val="007D0BB0"/>
    <w:rsid w:val="007D0EB1"/>
    <w:rsid w:val="007D2558"/>
    <w:rsid w:val="007D6882"/>
    <w:rsid w:val="007E0F0C"/>
    <w:rsid w:val="007E2466"/>
    <w:rsid w:val="007F2641"/>
    <w:rsid w:val="00801728"/>
    <w:rsid w:val="00813F28"/>
    <w:rsid w:val="00823B9D"/>
    <w:rsid w:val="008241B4"/>
    <w:rsid w:val="00827752"/>
    <w:rsid w:val="00830DFF"/>
    <w:rsid w:val="00830E58"/>
    <w:rsid w:val="0083272D"/>
    <w:rsid w:val="008345D3"/>
    <w:rsid w:val="00834A5C"/>
    <w:rsid w:val="00854A2B"/>
    <w:rsid w:val="00856902"/>
    <w:rsid w:val="008671EB"/>
    <w:rsid w:val="00867FA0"/>
    <w:rsid w:val="00875B4E"/>
    <w:rsid w:val="008808BC"/>
    <w:rsid w:val="00884DAD"/>
    <w:rsid w:val="0088507C"/>
    <w:rsid w:val="008876BF"/>
    <w:rsid w:val="00894E29"/>
    <w:rsid w:val="00895114"/>
    <w:rsid w:val="00897C66"/>
    <w:rsid w:val="00897EE0"/>
    <w:rsid w:val="008A0B2A"/>
    <w:rsid w:val="008A1837"/>
    <w:rsid w:val="008A7A2F"/>
    <w:rsid w:val="008B072E"/>
    <w:rsid w:val="008B2158"/>
    <w:rsid w:val="008D0408"/>
    <w:rsid w:val="008D73F4"/>
    <w:rsid w:val="008E0CEF"/>
    <w:rsid w:val="008E363E"/>
    <w:rsid w:val="008E384F"/>
    <w:rsid w:val="008E4464"/>
    <w:rsid w:val="008E5AD3"/>
    <w:rsid w:val="008F4609"/>
    <w:rsid w:val="008F5414"/>
    <w:rsid w:val="00912378"/>
    <w:rsid w:val="00913F7E"/>
    <w:rsid w:val="00933BA7"/>
    <w:rsid w:val="00934462"/>
    <w:rsid w:val="009370BE"/>
    <w:rsid w:val="00944B98"/>
    <w:rsid w:val="00946E12"/>
    <w:rsid w:val="00951869"/>
    <w:rsid w:val="00955D51"/>
    <w:rsid w:val="009742C6"/>
    <w:rsid w:val="00974388"/>
    <w:rsid w:val="00976408"/>
    <w:rsid w:val="00982D34"/>
    <w:rsid w:val="0099155A"/>
    <w:rsid w:val="009A30A6"/>
    <w:rsid w:val="009B3FB0"/>
    <w:rsid w:val="009B55A0"/>
    <w:rsid w:val="009C2C97"/>
    <w:rsid w:val="009C591B"/>
    <w:rsid w:val="009C593E"/>
    <w:rsid w:val="009C5C5B"/>
    <w:rsid w:val="009C5F60"/>
    <w:rsid w:val="009C7AA1"/>
    <w:rsid w:val="009D008C"/>
    <w:rsid w:val="009E1CFB"/>
    <w:rsid w:val="009E7541"/>
    <w:rsid w:val="009F3FD5"/>
    <w:rsid w:val="009F75B7"/>
    <w:rsid w:val="00A00C45"/>
    <w:rsid w:val="00A07C93"/>
    <w:rsid w:val="00A13A5B"/>
    <w:rsid w:val="00A13EFA"/>
    <w:rsid w:val="00A21142"/>
    <w:rsid w:val="00A35888"/>
    <w:rsid w:val="00A64057"/>
    <w:rsid w:val="00A65A42"/>
    <w:rsid w:val="00A71C10"/>
    <w:rsid w:val="00AA1BB5"/>
    <w:rsid w:val="00AA2E4E"/>
    <w:rsid w:val="00AA341B"/>
    <w:rsid w:val="00AB077C"/>
    <w:rsid w:val="00AC5917"/>
    <w:rsid w:val="00AD3EF4"/>
    <w:rsid w:val="00AE01C4"/>
    <w:rsid w:val="00AF1755"/>
    <w:rsid w:val="00AF2FFD"/>
    <w:rsid w:val="00AF36EA"/>
    <w:rsid w:val="00B04FE0"/>
    <w:rsid w:val="00B05C3A"/>
    <w:rsid w:val="00B07D4A"/>
    <w:rsid w:val="00B173C0"/>
    <w:rsid w:val="00B20C84"/>
    <w:rsid w:val="00B311BE"/>
    <w:rsid w:val="00B31483"/>
    <w:rsid w:val="00B328B3"/>
    <w:rsid w:val="00B33FC5"/>
    <w:rsid w:val="00B34AB3"/>
    <w:rsid w:val="00B40517"/>
    <w:rsid w:val="00B47546"/>
    <w:rsid w:val="00B513A7"/>
    <w:rsid w:val="00B5626C"/>
    <w:rsid w:val="00B606D3"/>
    <w:rsid w:val="00B768E0"/>
    <w:rsid w:val="00B810AA"/>
    <w:rsid w:val="00B8247F"/>
    <w:rsid w:val="00B8627E"/>
    <w:rsid w:val="00B923F9"/>
    <w:rsid w:val="00B954A2"/>
    <w:rsid w:val="00BA17BA"/>
    <w:rsid w:val="00BC29ED"/>
    <w:rsid w:val="00BD1B87"/>
    <w:rsid w:val="00BD6723"/>
    <w:rsid w:val="00BE1226"/>
    <w:rsid w:val="00BF0ABB"/>
    <w:rsid w:val="00C156AC"/>
    <w:rsid w:val="00C214CE"/>
    <w:rsid w:val="00C2248F"/>
    <w:rsid w:val="00C22819"/>
    <w:rsid w:val="00C242FB"/>
    <w:rsid w:val="00C24FFD"/>
    <w:rsid w:val="00C307A6"/>
    <w:rsid w:val="00C31528"/>
    <w:rsid w:val="00C45DA8"/>
    <w:rsid w:val="00C63FCE"/>
    <w:rsid w:val="00C72B5E"/>
    <w:rsid w:val="00C80634"/>
    <w:rsid w:val="00C8671D"/>
    <w:rsid w:val="00CA0345"/>
    <w:rsid w:val="00CA0488"/>
    <w:rsid w:val="00CA7BBD"/>
    <w:rsid w:val="00CB14D5"/>
    <w:rsid w:val="00CC4C83"/>
    <w:rsid w:val="00CD117B"/>
    <w:rsid w:val="00CD17E3"/>
    <w:rsid w:val="00CE7047"/>
    <w:rsid w:val="00CF007B"/>
    <w:rsid w:val="00CF3AFD"/>
    <w:rsid w:val="00CF57A2"/>
    <w:rsid w:val="00D27FB3"/>
    <w:rsid w:val="00D30AFC"/>
    <w:rsid w:val="00D31BFD"/>
    <w:rsid w:val="00D33BF6"/>
    <w:rsid w:val="00D34750"/>
    <w:rsid w:val="00D44C67"/>
    <w:rsid w:val="00D47F23"/>
    <w:rsid w:val="00D507CF"/>
    <w:rsid w:val="00D51B2D"/>
    <w:rsid w:val="00D562D5"/>
    <w:rsid w:val="00D74AD9"/>
    <w:rsid w:val="00D777ED"/>
    <w:rsid w:val="00D77820"/>
    <w:rsid w:val="00D779B4"/>
    <w:rsid w:val="00D92739"/>
    <w:rsid w:val="00D95501"/>
    <w:rsid w:val="00D978AD"/>
    <w:rsid w:val="00DA3470"/>
    <w:rsid w:val="00DA4FED"/>
    <w:rsid w:val="00DB045D"/>
    <w:rsid w:val="00DB633D"/>
    <w:rsid w:val="00DC1BC4"/>
    <w:rsid w:val="00DC33C7"/>
    <w:rsid w:val="00DC7578"/>
    <w:rsid w:val="00DD2D63"/>
    <w:rsid w:val="00DD576E"/>
    <w:rsid w:val="00DD5FC9"/>
    <w:rsid w:val="00E01BEE"/>
    <w:rsid w:val="00E044EB"/>
    <w:rsid w:val="00E05EA4"/>
    <w:rsid w:val="00E15242"/>
    <w:rsid w:val="00E21396"/>
    <w:rsid w:val="00E264CC"/>
    <w:rsid w:val="00E30E39"/>
    <w:rsid w:val="00E30EBF"/>
    <w:rsid w:val="00E3311E"/>
    <w:rsid w:val="00E347BC"/>
    <w:rsid w:val="00E34A99"/>
    <w:rsid w:val="00E36B53"/>
    <w:rsid w:val="00E5685C"/>
    <w:rsid w:val="00E646E3"/>
    <w:rsid w:val="00E80913"/>
    <w:rsid w:val="00E84769"/>
    <w:rsid w:val="00EA174E"/>
    <w:rsid w:val="00EB241C"/>
    <w:rsid w:val="00EC07EF"/>
    <w:rsid w:val="00EC644F"/>
    <w:rsid w:val="00EC7810"/>
    <w:rsid w:val="00EC7BF2"/>
    <w:rsid w:val="00ED1D01"/>
    <w:rsid w:val="00ED733C"/>
    <w:rsid w:val="00EE18B1"/>
    <w:rsid w:val="00EE5B97"/>
    <w:rsid w:val="00EE6213"/>
    <w:rsid w:val="00EF6687"/>
    <w:rsid w:val="00F04786"/>
    <w:rsid w:val="00F06855"/>
    <w:rsid w:val="00F070E9"/>
    <w:rsid w:val="00F1279C"/>
    <w:rsid w:val="00F12977"/>
    <w:rsid w:val="00F1630A"/>
    <w:rsid w:val="00F25490"/>
    <w:rsid w:val="00F33648"/>
    <w:rsid w:val="00F37A87"/>
    <w:rsid w:val="00F4107F"/>
    <w:rsid w:val="00F44CB8"/>
    <w:rsid w:val="00F46CE6"/>
    <w:rsid w:val="00F57341"/>
    <w:rsid w:val="00F66634"/>
    <w:rsid w:val="00F75948"/>
    <w:rsid w:val="00F82C46"/>
    <w:rsid w:val="00F87BA3"/>
    <w:rsid w:val="00F92104"/>
    <w:rsid w:val="00FA3B04"/>
    <w:rsid w:val="00FB1CD9"/>
    <w:rsid w:val="00FD31B4"/>
    <w:rsid w:val="00FD5159"/>
    <w:rsid w:val="00FE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4056"/>
  <w15:docId w15:val="{0E00BB87-F591-45ED-8F82-B2974094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69"/>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uiPriority w:val="9"/>
    <w:semiHidden/>
    <w:unhideWhenUsed/>
    <w:qFormat/>
    <w:rsid w:val="00480B2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 w:type="paragraph" w:customStyle="1" w:styleId="Default">
    <w:name w:val="Default"/>
    <w:rsid w:val="001C70B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8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C77CB"/>
    <w:pPr>
      <w:widowControl/>
      <w:autoSpaceDE/>
      <w:autoSpaceDN/>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7C77CB"/>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2700F2"/>
    <w:pPr>
      <w:spacing w:after="0" w:line="240" w:lineRule="auto"/>
    </w:pPr>
    <w:rPr>
      <w:rFonts w:ascii="Arial" w:hAnsi="Arial" w:cs="Arial"/>
      <w:b/>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480B24"/>
    <w:rPr>
      <w:rFonts w:asciiTheme="majorHAnsi" w:eastAsiaTheme="majorEastAsia" w:hAnsiTheme="majorHAnsi" w:cstheme="majorBidi"/>
      <w:color w:val="2E74B5" w:themeColor="accent1" w:themeShade="BF"/>
      <w:sz w:val="20"/>
      <w:szCs w:val="20"/>
      <w:lang w:val="es-ES_tradnl" w:eastAsia="es-ES"/>
    </w:rPr>
  </w:style>
  <w:style w:type="table" w:customStyle="1" w:styleId="Tablaconcuadrcula2">
    <w:name w:val="Tabla con cuadrícula2"/>
    <w:basedOn w:val="Tablanormal"/>
    <w:next w:val="Tablaconcuadrcula"/>
    <w:rsid w:val="00BC29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80634"/>
  </w:style>
  <w:style w:type="character" w:customStyle="1" w:styleId="TextonotapieCar">
    <w:name w:val="Texto nota pie Car"/>
    <w:basedOn w:val="Fuentedeprrafopredeter"/>
    <w:link w:val="Textonotapie"/>
    <w:uiPriority w:val="99"/>
    <w:semiHidden/>
    <w:rsid w:val="00C8063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80634"/>
    <w:rPr>
      <w:vertAlign w:val="superscript"/>
    </w:rPr>
  </w:style>
  <w:style w:type="paragraph" w:styleId="NormalWeb">
    <w:name w:val="Normal (Web)"/>
    <w:basedOn w:val="Normal"/>
    <w:uiPriority w:val="99"/>
    <w:semiHidden/>
    <w:unhideWhenUsed/>
    <w:rsid w:val="008F4609"/>
    <w:pPr>
      <w:widowControl/>
      <w:autoSpaceDE/>
      <w:autoSpaceDN/>
      <w:spacing w:before="100" w:beforeAutospacing="1" w:after="100" w:afterAutospacing="1"/>
    </w:pPr>
    <w:rPr>
      <w:rFonts w:eastAsiaTheme="minorEastAsia"/>
      <w:sz w:val="24"/>
      <w:szCs w:val="24"/>
      <w:lang w:val="es-MX" w:eastAsia="es-ES_tradnl"/>
    </w:rPr>
  </w:style>
  <w:style w:type="character" w:styleId="Refdecomentario">
    <w:name w:val="annotation reference"/>
    <w:basedOn w:val="Fuentedeprrafopredeter"/>
    <w:uiPriority w:val="99"/>
    <w:semiHidden/>
    <w:unhideWhenUsed/>
    <w:rsid w:val="00F44CB8"/>
    <w:rPr>
      <w:sz w:val="16"/>
      <w:szCs w:val="16"/>
    </w:rPr>
  </w:style>
  <w:style w:type="paragraph" w:styleId="Textocomentario">
    <w:name w:val="annotation text"/>
    <w:basedOn w:val="Normal"/>
    <w:link w:val="TextocomentarioCar"/>
    <w:uiPriority w:val="99"/>
    <w:semiHidden/>
    <w:unhideWhenUsed/>
    <w:rsid w:val="00F44CB8"/>
  </w:style>
  <w:style w:type="character" w:customStyle="1" w:styleId="TextocomentarioCar">
    <w:name w:val="Texto comentario Car"/>
    <w:basedOn w:val="Fuentedeprrafopredeter"/>
    <w:link w:val="Textocomentario"/>
    <w:uiPriority w:val="99"/>
    <w:semiHidden/>
    <w:rsid w:val="00F44CB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CB8"/>
    <w:rPr>
      <w:b/>
      <w:bCs/>
    </w:rPr>
  </w:style>
  <w:style w:type="character" w:customStyle="1" w:styleId="AsuntodelcomentarioCar">
    <w:name w:val="Asunto del comentario Car"/>
    <w:basedOn w:val="TextocomentarioCar"/>
    <w:link w:val="Asuntodelcomentario"/>
    <w:uiPriority w:val="99"/>
    <w:semiHidden/>
    <w:rsid w:val="00F44CB8"/>
    <w:rPr>
      <w:rFonts w:ascii="Times New Roman" w:eastAsia="Times New Roman" w:hAnsi="Times New Roman" w:cs="Times New Roman"/>
      <w:b/>
      <w:bCs/>
      <w:sz w:val="20"/>
      <w:szCs w:val="20"/>
      <w:lang w:val="es-ES_tradnl" w:eastAsia="es-ES"/>
    </w:rPr>
  </w:style>
  <w:style w:type="character" w:styleId="Hipervnculovisitado">
    <w:name w:val="FollowedHyperlink"/>
    <w:basedOn w:val="Fuentedeprrafopredeter"/>
    <w:uiPriority w:val="99"/>
    <w:semiHidden/>
    <w:unhideWhenUsed/>
    <w:rsid w:val="00F4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393550309">
          <w:marLeft w:val="0"/>
          <w:marRight w:val="0"/>
          <w:marTop w:val="0"/>
          <w:marBottom w:val="0"/>
          <w:divBdr>
            <w:top w:val="none" w:sz="0" w:space="0" w:color="auto"/>
            <w:left w:val="none" w:sz="0" w:space="0" w:color="auto"/>
            <w:bottom w:val="none" w:sz="0" w:space="0" w:color="auto"/>
            <w:right w:val="none" w:sz="0" w:space="0" w:color="auto"/>
          </w:divBdr>
        </w:div>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sChild>
    </w:div>
    <w:div w:id="195118617">
      <w:bodyDiv w:val="1"/>
      <w:marLeft w:val="0"/>
      <w:marRight w:val="0"/>
      <w:marTop w:val="0"/>
      <w:marBottom w:val="0"/>
      <w:divBdr>
        <w:top w:val="none" w:sz="0" w:space="0" w:color="auto"/>
        <w:left w:val="none" w:sz="0" w:space="0" w:color="auto"/>
        <w:bottom w:val="none" w:sz="0" w:space="0" w:color="auto"/>
        <w:right w:val="none" w:sz="0" w:space="0" w:color="auto"/>
      </w:divBdr>
    </w:div>
    <w:div w:id="197284167">
      <w:bodyDiv w:val="1"/>
      <w:marLeft w:val="0"/>
      <w:marRight w:val="0"/>
      <w:marTop w:val="0"/>
      <w:marBottom w:val="0"/>
      <w:divBdr>
        <w:top w:val="none" w:sz="0" w:space="0" w:color="auto"/>
        <w:left w:val="none" w:sz="0" w:space="0" w:color="auto"/>
        <w:bottom w:val="none" w:sz="0" w:space="0" w:color="auto"/>
        <w:right w:val="none" w:sz="0" w:space="0" w:color="auto"/>
      </w:divBdr>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 w:id="506752697">
      <w:bodyDiv w:val="1"/>
      <w:marLeft w:val="0"/>
      <w:marRight w:val="0"/>
      <w:marTop w:val="0"/>
      <w:marBottom w:val="0"/>
      <w:divBdr>
        <w:top w:val="none" w:sz="0" w:space="0" w:color="auto"/>
        <w:left w:val="none" w:sz="0" w:space="0" w:color="auto"/>
        <w:bottom w:val="none" w:sz="0" w:space="0" w:color="auto"/>
        <w:right w:val="none" w:sz="0" w:space="0" w:color="auto"/>
      </w:divBdr>
    </w:div>
    <w:div w:id="1319918175">
      <w:bodyDiv w:val="1"/>
      <w:marLeft w:val="0"/>
      <w:marRight w:val="0"/>
      <w:marTop w:val="0"/>
      <w:marBottom w:val="0"/>
      <w:divBdr>
        <w:top w:val="none" w:sz="0" w:space="0" w:color="auto"/>
        <w:left w:val="none" w:sz="0" w:space="0" w:color="auto"/>
        <w:bottom w:val="none" w:sz="0" w:space="0" w:color="auto"/>
        <w:right w:val="none" w:sz="0" w:space="0" w:color="auto"/>
      </w:divBdr>
      <w:divsChild>
        <w:div w:id="493030772">
          <w:marLeft w:val="0"/>
          <w:marRight w:val="0"/>
          <w:marTop w:val="0"/>
          <w:marBottom w:val="300"/>
          <w:divBdr>
            <w:top w:val="none" w:sz="0" w:space="0" w:color="auto"/>
            <w:left w:val="none" w:sz="0" w:space="0" w:color="auto"/>
            <w:bottom w:val="none" w:sz="0" w:space="0" w:color="auto"/>
            <w:right w:val="none" w:sz="0" w:space="0" w:color="auto"/>
          </w:divBdr>
          <w:divsChild>
            <w:div w:id="1024750417">
              <w:marLeft w:val="0"/>
              <w:marRight w:val="0"/>
              <w:marTop w:val="0"/>
              <w:marBottom w:val="0"/>
              <w:divBdr>
                <w:top w:val="none" w:sz="0" w:space="0" w:color="auto"/>
                <w:left w:val="none" w:sz="0" w:space="0" w:color="auto"/>
                <w:bottom w:val="none" w:sz="0" w:space="0" w:color="auto"/>
                <w:right w:val="none" w:sz="0" w:space="0" w:color="auto"/>
              </w:divBdr>
              <w:divsChild>
                <w:div w:id="7645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771">
          <w:marLeft w:val="0"/>
          <w:marRight w:val="0"/>
          <w:marTop w:val="0"/>
          <w:marBottom w:val="300"/>
          <w:divBdr>
            <w:top w:val="none" w:sz="0" w:space="0" w:color="auto"/>
            <w:left w:val="none" w:sz="0" w:space="0" w:color="auto"/>
            <w:bottom w:val="none" w:sz="0" w:space="0" w:color="auto"/>
            <w:right w:val="none" w:sz="0" w:space="0" w:color="auto"/>
          </w:divBdr>
          <w:divsChild>
            <w:div w:id="1131826296">
              <w:marLeft w:val="0"/>
              <w:marRight w:val="0"/>
              <w:marTop w:val="0"/>
              <w:marBottom w:val="0"/>
              <w:divBdr>
                <w:top w:val="none" w:sz="0" w:space="0" w:color="auto"/>
                <w:left w:val="none" w:sz="0" w:space="0" w:color="auto"/>
                <w:bottom w:val="none" w:sz="0" w:space="0" w:color="auto"/>
                <w:right w:val="none" w:sz="0" w:space="0" w:color="auto"/>
              </w:divBdr>
              <w:divsChild>
                <w:div w:id="6174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otif.elect@iepac.mx" TargetMode="External"/><Relationship Id="rId4" Type="http://schemas.openxmlformats.org/officeDocument/2006/relationships/settings" Target="settings.xml"/><Relationship Id="rId9" Type="http://schemas.openxmlformats.org/officeDocument/2006/relationships/hyperlink" Target="mailto:hidalgo.victoria@iepac.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44285/COVID19_-_Presentacion_CSG_-_Medidas_Seguridad_Sanitaria_2020.03.30_PPT.pptx.pptx.pptx.pdf.pdf" TargetMode="External"/><Relationship Id="rId3" Type="http://schemas.openxmlformats.org/officeDocument/2006/relationships/hyperlink" Target="http://www.yucatan.gob.mx/docs/diario_oficial/diarios/2020/2020-03-26_1.pdf" TargetMode="External"/><Relationship Id="rId7" Type="http://schemas.openxmlformats.org/officeDocument/2006/relationships/hyperlink" Target="https://www.dof.gob.mx/index.php?year=2020&amp;month=03&amp;day=30" TargetMode="External"/><Relationship Id="rId2" Type="http://schemas.openxmlformats.org/officeDocument/2006/relationships/hyperlink" Target="https://www.dof.gob.mx/2020/SALUD/Acuerdo_Medidas_Preventivas.pdf" TargetMode="External"/><Relationship Id="rId1" Type="http://schemas.openxmlformats.org/officeDocument/2006/relationships/hyperlink" Target="https://www.who.int/news-room/q-a-detail/q-a-coronaviruses" TargetMode="External"/><Relationship Id="rId6" Type="http://schemas.openxmlformats.org/officeDocument/2006/relationships/hyperlink" Target="https://www.facebook.com/gobierno.estado.yucatan/videos/200462091388322/" TargetMode="External"/><Relationship Id="rId5" Type="http://schemas.openxmlformats.org/officeDocument/2006/relationships/hyperlink" Target="https://www.gob.mx/cms/uploads/attachment/file/543968/Comunicado_Tecnico_Diario_COVID-19_2020.03.27.pdf" TargetMode="External"/><Relationship Id="rId4" Type="http://schemas.openxmlformats.org/officeDocument/2006/relationships/hyperlink" Target="https://www.gob.mx/cms/uploads/attachment/file/544268/Comunicado_Tecnico_Diario_COVID-19_2020.03.3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2EE7-FB1A-4B40-A173-63C7FFA9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6681</Words>
  <Characters>36751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Gabriela Arceo Ucan</dc:creator>
  <cp:lastModifiedBy>Bernardo Cano González</cp:lastModifiedBy>
  <cp:revision>5</cp:revision>
  <cp:lastPrinted>2020-04-01T18:42:00Z</cp:lastPrinted>
  <dcterms:created xsi:type="dcterms:W3CDTF">2020-04-01T18:39:00Z</dcterms:created>
  <dcterms:modified xsi:type="dcterms:W3CDTF">2020-04-01T21:44:00Z</dcterms:modified>
</cp:coreProperties>
</file>