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7EA" w:rsidRDefault="00AB17EA" w:rsidP="00E43F08">
      <w:pPr>
        <w:jc w:val="center"/>
        <w:rPr>
          <w:rFonts w:ascii="Arial" w:hAnsi="Arial" w:cs="Arial"/>
          <w:b/>
        </w:rPr>
      </w:pPr>
      <w:r w:rsidRPr="00320489">
        <w:rPr>
          <w:rFonts w:ascii="Arial" w:hAnsi="Arial" w:cs="Arial"/>
          <w:noProof/>
          <w:lang w:eastAsia="es-MX"/>
        </w:rPr>
        <w:drawing>
          <wp:anchor distT="0" distB="0" distL="114300" distR="114300" simplePos="0" relativeHeight="251659264" behindDoc="0" locked="0" layoutInCell="1" allowOverlap="1" wp14:anchorId="269A96D0" wp14:editId="13986D3A">
            <wp:simplePos x="0" y="0"/>
            <wp:positionH relativeFrom="margin">
              <wp:posOffset>-441960</wp:posOffset>
            </wp:positionH>
            <wp:positionV relativeFrom="paragraph">
              <wp:posOffset>-721360</wp:posOffset>
            </wp:positionV>
            <wp:extent cx="6438900" cy="9218930"/>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38900" cy="9218930"/>
                    </a:xfrm>
                    <a:prstGeom prst="rect">
                      <a:avLst/>
                    </a:prstGeom>
                  </pic:spPr>
                </pic:pic>
              </a:graphicData>
            </a:graphic>
            <wp14:sizeRelH relativeFrom="page">
              <wp14:pctWidth>0</wp14:pctWidth>
            </wp14:sizeRelH>
            <wp14:sizeRelV relativeFrom="page">
              <wp14:pctHeight>0</wp14:pctHeight>
            </wp14:sizeRelV>
          </wp:anchor>
        </w:drawing>
      </w:r>
    </w:p>
    <w:p w:rsidR="00AB17EA" w:rsidRDefault="00AB17EA" w:rsidP="00E43F08">
      <w:pPr>
        <w:jc w:val="center"/>
        <w:rPr>
          <w:rFonts w:ascii="Arial" w:hAnsi="Arial" w:cs="Arial"/>
          <w:b/>
        </w:rPr>
      </w:pPr>
    </w:p>
    <w:p w:rsidR="00AB17EA" w:rsidRDefault="00AB17EA" w:rsidP="00E43F08">
      <w:pPr>
        <w:jc w:val="center"/>
        <w:rPr>
          <w:rFonts w:ascii="Arial" w:hAnsi="Arial" w:cs="Arial"/>
          <w:b/>
        </w:rPr>
      </w:pPr>
    </w:p>
    <w:p w:rsidR="00AB17EA" w:rsidRDefault="00AB17EA" w:rsidP="00E43F08">
      <w:pPr>
        <w:jc w:val="center"/>
        <w:rPr>
          <w:rFonts w:ascii="Arial" w:hAnsi="Arial" w:cs="Arial"/>
          <w:b/>
        </w:rPr>
      </w:pPr>
    </w:p>
    <w:p w:rsidR="00AB17EA" w:rsidRDefault="00AB17EA" w:rsidP="00E43F08">
      <w:pPr>
        <w:jc w:val="center"/>
        <w:rPr>
          <w:rFonts w:ascii="Arial" w:hAnsi="Arial" w:cs="Arial"/>
          <w:b/>
        </w:rPr>
      </w:pPr>
    </w:p>
    <w:p w:rsidR="00AB17EA" w:rsidRDefault="00AB17EA" w:rsidP="00E43F08">
      <w:pPr>
        <w:jc w:val="center"/>
        <w:rPr>
          <w:rFonts w:ascii="Arial" w:hAnsi="Arial" w:cs="Arial"/>
          <w:b/>
        </w:rPr>
      </w:pPr>
    </w:p>
    <w:p w:rsidR="00AB17EA" w:rsidRDefault="00AB17EA" w:rsidP="00E43F08">
      <w:pPr>
        <w:jc w:val="center"/>
        <w:rPr>
          <w:rFonts w:ascii="Arial" w:hAnsi="Arial" w:cs="Arial"/>
          <w:b/>
        </w:rPr>
      </w:pPr>
    </w:p>
    <w:p w:rsidR="00AB17EA" w:rsidRDefault="00AB17EA" w:rsidP="00E43F08">
      <w:pPr>
        <w:jc w:val="center"/>
        <w:rPr>
          <w:rFonts w:ascii="Arial" w:hAnsi="Arial" w:cs="Arial"/>
          <w:b/>
        </w:rPr>
      </w:pPr>
    </w:p>
    <w:p w:rsidR="00AB17EA" w:rsidRDefault="00AB17EA" w:rsidP="00E43F08">
      <w:pPr>
        <w:jc w:val="center"/>
        <w:rPr>
          <w:rFonts w:ascii="Arial" w:hAnsi="Arial" w:cs="Arial"/>
          <w:b/>
        </w:rPr>
      </w:pPr>
      <w:r w:rsidRPr="00320489">
        <w:rPr>
          <w:rFonts w:ascii="Arial" w:hAnsi="Arial" w:cs="Arial"/>
          <w:noProof/>
          <w:lang w:eastAsia="es-MX"/>
        </w:rPr>
        <mc:AlternateContent>
          <mc:Choice Requires="wps">
            <w:drawing>
              <wp:anchor distT="45720" distB="45720" distL="114300" distR="114300" simplePos="0" relativeHeight="251661312" behindDoc="0" locked="0" layoutInCell="1" allowOverlap="1" wp14:anchorId="01FA5BD2" wp14:editId="7CA13345">
                <wp:simplePos x="0" y="0"/>
                <wp:positionH relativeFrom="margin">
                  <wp:posOffset>69215</wp:posOffset>
                </wp:positionH>
                <wp:positionV relativeFrom="paragraph">
                  <wp:posOffset>642620</wp:posOffset>
                </wp:positionV>
                <wp:extent cx="5410200" cy="14668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66850"/>
                        </a:xfrm>
                        <a:prstGeom prst="rect">
                          <a:avLst/>
                        </a:prstGeom>
                        <a:solidFill>
                          <a:srgbClr val="FFFFFF"/>
                        </a:solidFill>
                        <a:ln w="9525">
                          <a:noFill/>
                          <a:miter lim="800000"/>
                          <a:headEnd/>
                          <a:tailEnd/>
                        </a:ln>
                      </wps:spPr>
                      <wps:txbx>
                        <w:txbxContent>
                          <w:p w:rsidR="00AB17EA" w:rsidRPr="00AB17EA" w:rsidRDefault="00AB17EA" w:rsidP="00AB17EA">
                            <w:pPr>
                              <w:jc w:val="center"/>
                              <w:rPr>
                                <w:rFonts w:ascii="Arial" w:hAnsi="Arial" w:cs="Arial"/>
                                <w:b/>
                                <w:sz w:val="32"/>
                                <w:szCs w:val="32"/>
                              </w:rPr>
                            </w:pPr>
                            <w:r w:rsidRPr="00AB17EA">
                              <w:rPr>
                                <w:rFonts w:ascii="Arial" w:hAnsi="Arial" w:cs="Arial"/>
                                <w:b/>
                                <w:sz w:val="32"/>
                                <w:szCs w:val="32"/>
                              </w:rPr>
                              <w:t xml:space="preserve">LINEAMIENTOS EN MATERIA DE REELECCIÓN A CARGOS DE ELECCIÓN POPULAR DEL INSTITUTO ELECTORAL Y DE PARTICIPACIÓN CIUDADANA DE YUCATÁN PARA EL PROCESO ELECTORAL </w:t>
                            </w:r>
                            <w:r>
                              <w:rPr>
                                <w:rFonts w:ascii="Arial" w:hAnsi="Arial" w:cs="Arial"/>
                                <w:b/>
                                <w:sz w:val="32"/>
                                <w:szCs w:val="32"/>
                              </w:rPr>
                              <w:t xml:space="preserve">                  </w:t>
                            </w:r>
                            <w:r w:rsidRPr="00AB17EA">
                              <w:rPr>
                                <w:rFonts w:ascii="Arial" w:hAnsi="Arial" w:cs="Arial"/>
                                <w:b/>
                                <w:sz w:val="32"/>
                                <w:szCs w:val="32"/>
                              </w:rPr>
                              <w:t>2020-2021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45pt;margin-top:50.6pt;width:426pt;height:11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" stroked="f">
                <v:textbox>
                  <w:txbxContent>
                    <w:p w:rsidR="00AB17EA" w:rsidRPr="00AB17EA" w:rsidRDefault="00AB17EA" w:rsidP="00AB17EA">
                      <w:pPr>
                        <w:jc w:val="center"/>
                        <w:rPr>
                          <w:rFonts w:ascii="Arial" w:hAnsi="Arial" w:cs="Arial"/>
                          <w:b/>
                          <w:sz w:val="32"/>
                          <w:szCs w:val="32"/>
                        </w:rPr>
                      </w:pPr>
                      <w:r w:rsidRPr="00AB17EA">
                        <w:rPr>
                          <w:rFonts w:ascii="Arial" w:hAnsi="Arial" w:cs="Arial"/>
                          <w:b/>
                          <w:sz w:val="32"/>
                          <w:szCs w:val="32"/>
                        </w:rPr>
                        <w:t xml:space="preserve">LINEAMIENTOS EN MATERIA DE REELECCIÓN A CARGOS DE ELECCIÓN POPULAR DEL INSTITUTO ELECTORAL Y DE PARTICIPACIÓN CIUDADANA DE YUCATÁN PARA EL PROCESO ELECTORAL </w:t>
                      </w:r>
                      <w:r>
                        <w:rPr>
                          <w:rFonts w:ascii="Arial" w:hAnsi="Arial" w:cs="Arial"/>
                          <w:b/>
                          <w:sz w:val="32"/>
                          <w:szCs w:val="32"/>
                        </w:rPr>
                        <w:t xml:space="preserve">                  </w:t>
                      </w:r>
                      <w:r w:rsidRPr="00AB17EA">
                        <w:rPr>
                          <w:rFonts w:ascii="Arial" w:hAnsi="Arial" w:cs="Arial"/>
                          <w:b/>
                          <w:sz w:val="32"/>
                          <w:szCs w:val="32"/>
                        </w:rPr>
                        <w:t>2020-2021</w:t>
                      </w:r>
                    </w:p>
                  </w:txbxContent>
                </v:textbox>
                <w10:wrap type="square" anchorx="margin"/>
              </v:shape>
            </w:pict>
          </mc:Fallback>
        </mc:AlternateContent>
      </w:r>
    </w:p>
    <w:p w:rsidR="00AB17EA" w:rsidRDefault="00AB17EA" w:rsidP="00E43F08">
      <w:pPr>
        <w:jc w:val="center"/>
        <w:rPr>
          <w:rFonts w:ascii="Arial" w:hAnsi="Arial" w:cs="Arial"/>
          <w:b/>
        </w:rPr>
      </w:pPr>
    </w:p>
    <w:p w:rsidR="00AB17EA" w:rsidRDefault="00AB17EA" w:rsidP="00E43F08">
      <w:pPr>
        <w:jc w:val="center"/>
        <w:rPr>
          <w:rFonts w:ascii="Arial" w:hAnsi="Arial" w:cs="Arial"/>
          <w:b/>
        </w:rPr>
      </w:pPr>
    </w:p>
    <w:p w:rsidR="00AB17EA" w:rsidRDefault="00AB17EA" w:rsidP="00E43F08">
      <w:pPr>
        <w:jc w:val="center"/>
        <w:rPr>
          <w:rFonts w:ascii="Arial" w:hAnsi="Arial" w:cs="Arial"/>
          <w:b/>
        </w:rPr>
      </w:pPr>
    </w:p>
    <w:p w:rsidR="00AB17EA" w:rsidRDefault="00AB17EA" w:rsidP="00E43F08">
      <w:pPr>
        <w:jc w:val="center"/>
        <w:rPr>
          <w:rFonts w:ascii="Arial" w:hAnsi="Arial" w:cs="Arial"/>
          <w:b/>
        </w:rPr>
      </w:pPr>
    </w:p>
    <w:p w:rsidR="00AB17EA" w:rsidRDefault="00AB17EA" w:rsidP="00E43F08">
      <w:pPr>
        <w:jc w:val="center"/>
        <w:rPr>
          <w:rFonts w:ascii="Arial" w:hAnsi="Arial" w:cs="Arial"/>
          <w:b/>
        </w:rPr>
      </w:pPr>
    </w:p>
    <w:p w:rsidR="00AB17EA" w:rsidRDefault="00AB17EA" w:rsidP="00E43F08">
      <w:pPr>
        <w:jc w:val="center"/>
        <w:rPr>
          <w:rFonts w:ascii="Arial" w:hAnsi="Arial" w:cs="Arial"/>
          <w:b/>
        </w:rPr>
      </w:pPr>
    </w:p>
    <w:p w:rsidR="00AB17EA" w:rsidRDefault="00AB17EA" w:rsidP="00E43F08">
      <w:pPr>
        <w:jc w:val="center"/>
        <w:rPr>
          <w:rFonts w:ascii="Arial" w:hAnsi="Arial" w:cs="Arial"/>
          <w:b/>
        </w:rPr>
      </w:pPr>
    </w:p>
    <w:p w:rsidR="00AB17EA" w:rsidRDefault="00AB17EA" w:rsidP="00E43F08">
      <w:pPr>
        <w:jc w:val="center"/>
        <w:rPr>
          <w:rFonts w:ascii="Arial" w:hAnsi="Arial" w:cs="Arial"/>
          <w:b/>
        </w:rPr>
      </w:pPr>
    </w:p>
    <w:p w:rsidR="00AB17EA" w:rsidRDefault="00AB17EA" w:rsidP="00E43F08">
      <w:pPr>
        <w:jc w:val="center"/>
        <w:rPr>
          <w:rFonts w:ascii="Arial" w:hAnsi="Arial" w:cs="Arial"/>
          <w:b/>
        </w:rPr>
      </w:pPr>
    </w:p>
    <w:p w:rsidR="00AB17EA" w:rsidRDefault="00AB17EA" w:rsidP="00E43F08">
      <w:pPr>
        <w:jc w:val="center"/>
        <w:rPr>
          <w:rFonts w:ascii="Arial" w:hAnsi="Arial" w:cs="Arial"/>
          <w:b/>
        </w:rPr>
      </w:pPr>
      <w:r w:rsidRPr="00320489">
        <w:rPr>
          <w:rFonts w:ascii="Arial" w:hAnsi="Arial" w:cs="Arial"/>
          <w:noProof/>
          <w:lang w:eastAsia="es-MX"/>
        </w:rPr>
        <mc:AlternateContent>
          <mc:Choice Requires="wps">
            <w:drawing>
              <wp:anchor distT="45720" distB="45720" distL="114300" distR="114300" simplePos="0" relativeHeight="251663360" behindDoc="0" locked="0" layoutInCell="1" allowOverlap="1" wp14:anchorId="6B91C332" wp14:editId="51FA3885">
                <wp:simplePos x="0" y="0"/>
                <wp:positionH relativeFrom="margin">
                  <wp:posOffset>2368550</wp:posOffset>
                </wp:positionH>
                <wp:positionV relativeFrom="paragraph">
                  <wp:posOffset>114935</wp:posOffset>
                </wp:positionV>
                <wp:extent cx="3114675" cy="285750"/>
                <wp:effectExtent l="0" t="0" r="9525"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5750"/>
                        </a:xfrm>
                        <a:prstGeom prst="rect">
                          <a:avLst/>
                        </a:prstGeom>
                        <a:solidFill>
                          <a:srgbClr val="FFFFFF"/>
                        </a:solidFill>
                        <a:ln w="9525">
                          <a:noFill/>
                          <a:miter lim="800000"/>
                          <a:headEnd/>
                          <a:tailEnd/>
                        </a:ln>
                      </wps:spPr>
                      <wps:txbx>
                        <w:txbxContent>
                          <w:p w:rsidR="00AB17EA" w:rsidRPr="00932354" w:rsidRDefault="00AB17EA" w:rsidP="00AB17EA">
                            <w:pPr>
                              <w:rPr>
                                <w:rFonts w:ascii="Arial" w:hAnsi="Arial" w:cs="Arial"/>
                                <w:sz w:val="18"/>
                                <w:szCs w:val="18"/>
                              </w:rPr>
                            </w:pPr>
                            <w:r w:rsidRPr="00932354">
                              <w:rPr>
                                <w:rFonts w:ascii="Arial" w:hAnsi="Arial" w:cs="Arial"/>
                                <w:b/>
                                <w:bCs/>
                                <w:sz w:val="18"/>
                                <w:szCs w:val="18"/>
                              </w:rPr>
                              <w:t>Aprobado:</w:t>
                            </w:r>
                            <w:r w:rsidRPr="00932354">
                              <w:rPr>
                                <w:rFonts w:ascii="Arial" w:hAnsi="Arial" w:cs="Arial"/>
                                <w:sz w:val="18"/>
                                <w:szCs w:val="18"/>
                              </w:rPr>
                              <w:t xml:space="preserve"> Acuerdo C.G. 0</w:t>
                            </w:r>
                            <w:r>
                              <w:rPr>
                                <w:rFonts w:ascii="Arial" w:hAnsi="Arial" w:cs="Arial"/>
                                <w:sz w:val="18"/>
                                <w:szCs w:val="18"/>
                              </w:rPr>
                              <w:t>24</w:t>
                            </w:r>
                            <w:r w:rsidRPr="00932354">
                              <w:rPr>
                                <w:rFonts w:ascii="Arial" w:hAnsi="Arial" w:cs="Arial"/>
                                <w:sz w:val="18"/>
                                <w:szCs w:val="18"/>
                              </w:rPr>
                              <w:t>/202</w:t>
                            </w:r>
                            <w:r>
                              <w:rPr>
                                <w:rFonts w:ascii="Arial" w:hAnsi="Arial" w:cs="Arial"/>
                                <w:sz w:val="18"/>
                                <w:szCs w:val="18"/>
                              </w:rPr>
                              <w:t>1</w:t>
                            </w:r>
                            <w:r w:rsidRPr="00932354">
                              <w:rPr>
                                <w:rFonts w:ascii="Arial" w:hAnsi="Arial" w:cs="Arial"/>
                                <w:sz w:val="18"/>
                                <w:szCs w:val="18"/>
                              </w:rPr>
                              <w:t xml:space="preserve">  </w:t>
                            </w:r>
                            <w:r>
                              <w:rPr>
                                <w:rFonts w:ascii="Arial" w:hAnsi="Arial" w:cs="Arial"/>
                                <w:sz w:val="18"/>
                                <w:szCs w:val="18"/>
                              </w:rPr>
                              <w:t>21</w:t>
                            </w:r>
                            <w:r w:rsidRPr="00932354">
                              <w:rPr>
                                <w:rFonts w:ascii="Arial" w:hAnsi="Arial" w:cs="Arial"/>
                                <w:sz w:val="18"/>
                                <w:szCs w:val="18"/>
                              </w:rPr>
                              <w:t xml:space="preserve"> de </w:t>
                            </w:r>
                            <w:r>
                              <w:rPr>
                                <w:rFonts w:ascii="Arial" w:hAnsi="Arial" w:cs="Arial"/>
                                <w:sz w:val="18"/>
                                <w:szCs w:val="18"/>
                              </w:rPr>
                              <w:t>febrero</w:t>
                            </w:r>
                            <w:r w:rsidRPr="00932354">
                              <w:rPr>
                                <w:rFonts w:ascii="Arial" w:hAnsi="Arial" w:cs="Arial"/>
                                <w:sz w:val="18"/>
                                <w:szCs w:val="18"/>
                              </w:rPr>
                              <w:t xml:space="preserve"> 20</w:t>
                            </w:r>
                            <w:r>
                              <w:rPr>
                                <w:rFonts w:ascii="Arial" w:hAnsi="Arial" w:cs="Arial"/>
                                <w:sz w:val="18"/>
                                <w:szCs w:val="18"/>
                              </w:rPr>
                              <w:t>21</w:t>
                            </w:r>
                            <w:r w:rsidRPr="00932354">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6.5pt;margin-top:9.05pt;width:245.25pt;height: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" stroked="f">
                <v:textbox>
                  <w:txbxContent>
                    <w:p w:rsidR="00AB17EA" w:rsidRPr="00932354" w:rsidRDefault="00AB17EA" w:rsidP="00AB17EA">
                      <w:pPr>
                        <w:rPr>
                          <w:rFonts w:ascii="Arial" w:hAnsi="Arial" w:cs="Arial"/>
                          <w:sz w:val="18"/>
                          <w:szCs w:val="18"/>
                        </w:rPr>
                      </w:pPr>
                      <w:r w:rsidRPr="00932354">
                        <w:rPr>
                          <w:rFonts w:ascii="Arial" w:hAnsi="Arial" w:cs="Arial"/>
                          <w:b/>
                          <w:bCs/>
                          <w:sz w:val="18"/>
                          <w:szCs w:val="18"/>
                        </w:rPr>
                        <w:t>Aprobado:</w:t>
                      </w:r>
                      <w:r w:rsidRPr="00932354">
                        <w:rPr>
                          <w:rFonts w:ascii="Arial" w:hAnsi="Arial" w:cs="Arial"/>
                          <w:sz w:val="18"/>
                          <w:szCs w:val="18"/>
                        </w:rPr>
                        <w:t xml:space="preserve"> Acuerdo C.G. 0</w:t>
                      </w:r>
                      <w:r>
                        <w:rPr>
                          <w:rFonts w:ascii="Arial" w:hAnsi="Arial" w:cs="Arial"/>
                          <w:sz w:val="18"/>
                          <w:szCs w:val="18"/>
                        </w:rPr>
                        <w:t>24</w:t>
                      </w:r>
                      <w:r w:rsidRPr="00932354">
                        <w:rPr>
                          <w:rFonts w:ascii="Arial" w:hAnsi="Arial" w:cs="Arial"/>
                          <w:sz w:val="18"/>
                          <w:szCs w:val="18"/>
                        </w:rPr>
                        <w:t>/202</w:t>
                      </w:r>
                      <w:r>
                        <w:rPr>
                          <w:rFonts w:ascii="Arial" w:hAnsi="Arial" w:cs="Arial"/>
                          <w:sz w:val="18"/>
                          <w:szCs w:val="18"/>
                        </w:rPr>
                        <w:t>1</w:t>
                      </w:r>
                      <w:r w:rsidRPr="00932354">
                        <w:rPr>
                          <w:rFonts w:ascii="Arial" w:hAnsi="Arial" w:cs="Arial"/>
                          <w:sz w:val="18"/>
                          <w:szCs w:val="18"/>
                        </w:rPr>
                        <w:t xml:space="preserve">  </w:t>
                      </w:r>
                      <w:r>
                        <w:rPr>
                          <w:rFonts w:ascii="Arial" w:hAnsi="Arial" w:cs="Arial"/>
                          <w:sz w:val="18"/>
                          <w:szCs w:val="18"/>
                        </w:rPr>
                        <w:t>21</w:t>
                      </w:r>
                      <w:r w:rsidRPr="00932354">
                        <w:rPr>
                          <w:rFonts w:ascii="Arial" w:hAnsi="Arial" w:cs="Arial"/>
                          <w:sz w:val="18"/>
                          <w:szCs w:val="18"/>
                        </w:rPr>
                        <w:t xml:space="preserve"> de </w:t>
                      </w:r>
                      <w:r>
                        <w:rPr>
                          <w:rFonts w:ascii="Arial" w:hAnsi="Arial" w:cs="Arial"/>
                          <w:sz w:val="18"/>
                          <w:szCs w:val="18"/>
                        </w:rPr>
                        <w:t>febrero</w:t>
                      </w:r>
                      <w:r w:rsidRPr="00932354">
                        <w:rPr>
                          <w:rFonts w:ascii="Arial" w:hAnsi="Arial" w:cs="Arial"/>
                          <w:sz w:val="18"/>
                          <w:szCs w:val="18"/>
                        </w:rPr>
                        <w:t xml:space="preserve"> 20</w:t>
                      </w:r>
                      <w:r>
                        <w:rPr>
                          <w:rFonts w:ascii="Arial" w:hAnsi="Arial" w:cs="Arial"/>
                          <w:sz w:val="18"/>
                          <w:szCs w:val="18"/>
                        </w:rPr>
                        <w:t>21</w:t>
                      </w:r>
                      <w:r w:rsidRPr="00932354">
                        <w:rPr>
                          <w:rFonts w:ascii="Arial" w:hAnsi="Arial" w:cs="Arial"/>
                          <w:sz w:val="18"/>
                          <w:szCs w:val="18"/>
                        </w:rPr>
                        <w:t>.</w:t>
                      </w:r>
                    </w:p>
                  </w:txbxContent>
                </v:textbox>
                <w10:wrap anchorx="margin"/>
              </v:shape>
            </w:pict>
          </mc:Fallback>
        </mc:AlternateContent>
      </w:r>
    </w:p>
    <w:p w:rsidR="00AB17EA" w:rsidRDefault="00AB17EA" w:rsidP="00E43F08">
      <w:pPr>
        <w:jc w:val="center"/>
        <w:rPr>
          <w:rFonts w:ascii="Arial" w:hAnsi="Arial" w:cs="Arial"/>
          <w:b/>
        </w:rPr>
      </w:pPr>
    </w:p>
    <w:p w:rsidR="00AF5E45" w:rsidRDefault="00AF5E45" w:rsidP="00AF5E45">
      <w:pPr>
        <w:jc w:val="center"/>
        <w:rPr>
          <w:rFonts w:ascii="Arial" w:hAnsi="Arial" w:cs="Arial"/>
          <w:b/>
        </w:rPr>
      </w:pPr>
    </w:p>
    <w:p w:rsidR="00AF5E45" w:rsidRPr="000E5123" w:rsidRDefault="00AF5E45" w:rsidP="00AF5E45">
      <w:pPr>
        <w:jc w:val="center"/>
        <w:rPr>
          <w:rFonts w:ascii="Arial" w:hAnsi="Arial" w:cs="Arial"/>
          <w:b/>
        </w:rPr>
      </w:pPr>
      <w:r w:rsidRPr="000E5123">
        <w:rPr>
          <w:rFonts w:ascii="Arial" w:hAnsi="Arial" w:cs="Arial"/>
          <w:b/>
        </w:rPr>
        <w:t>LINEAMIENTOS EN MATERIA DE REELECCIÓN A CARGOS DE ELECCIÓN POPULAR DEL INSTITUTO ELECTORAL Y DE PA</w:t>
      </w:r>
      <w:r>
        <w:rPr>
          <w:rFonts w:ascii="Arial" w:hAnsi="Arial" w:cs="Arial"/>
          <w:b/>
        </w:rPr>
        <w:t>RTICIPACIÓN CIUDADANA DE YUCATÁ</w:t>
      </w:r>
      <w:r w:rsidRPr="000E5123">
        <w:rPr>
          <w:rFonts w:ascii="Arial" w:hAnsi="Arial" w:cs="Arial"/>
          <w:b/>
        </w:rPr>
        <w:t>N PARA EL PROCESO ELECTORAL 2020-2021</w:t>
      </w:r>
    </w:p>
    <w:p w:rsidR="00AF5E45" w:rsidRDefault="00AF5E45" w:rsidP="00AF5E45">
      <w:pPr>
        <w:jc w:val="center"/>
        <w:rPr>
          <w:rFonts w:ascii="Arial" w:hAnsi="Arial" w:cs="Arial"/>
          <w:b/>
        </w:rPr>
      </w:pPr>
    </w:p>
    <w:p w:rsidR="00AF5E45" w:rsidRDefault="00AF5E45" w:rsidP="00AF5E45">
      <w:pPr>
        <w:jc w:val="center"/>
        <w:rPr>
          <w:rFonts w:ascii="Arial" w:hAnsi="Arial" w:cs="Arial"/>
          <w:b/>
        </w:rPr>
      </w:pPr>
      <w:r>
        <w:rPr>
          <w:rFonts w:ascii="Arial" w:hAnsi="Arial" w:cs="Arial"/>
          <w:b/>
        </w:rPr>
        <w:t>ÍNDICE</w:t>
      </w:r>
    </w:p>
    <w:tbl>
      <w:tblPr>
        <w:tblStyle w:val="Tablaconcuadrcula"/>
        <w:tblW w:w="9605" w:type="dxa"/>
        <w:tblLayout w:type="fixed"/>
        <w:tblLook w:val="04A0" w:firstRow="1" w:lastRow="0" w:firstColumn="1" w:lastColumn="0" w:noHBand="0" w:noVBand="1"/>
      </w:tblPr>
      <w:tblGrid>
        <w:gridCol w:w="7054"/>
        <w:gridCol w:w="2551"/>
      </w:tblGrid>
      <w:tr w:rsidR="00AF5E45" w:rsidRPr="001F7BE8" w:rsidTr="00AF5E45">
        <w:trPr>
          <w:trHeight w:val="339"/>
        </w:trPr>
        <w:tc>
          <w:tcPr>
            <w:tcW w:w="7054" w:type="dxa"/>
            <w:shd w:val="clear" w:color="auto" w:fill="E36C0A" w:themeFill="accent6" w:themeFillShade="BF"/>
            <w:vAlign w:val="center"/>
          </w:tcPr>
          <w:p w:rsidR="00AF5E45" w:rsidRPr="001F7BE8" w:rsidRDefault="00AF5E45" w:rsidP="00980FC0">
            <w:pPr>
              <w:jc w:val="left"/>
              <w:rPr>
                <w:rFonts w:cs="Arial"/>
                <w:b/>
                <w:sz w:val="22"/>
              </w:rPr>
            </w:pPr>
          </w:p>
        </w:tc>
        <w:tc>
          <w:tcPr>
            <w:tcW w:w="2551" w:type="dxa"/>
            <w:shd w:val="clear" w:color="auto" w:fill="E36C0A" w:themeFill="accent6" w:themeFillShade="BF"/>
            <w:vAlign w:val="center"/>
          </w:tcPr>
          <w:p w:rsidR="00AF5E45" w:rsidRPr="001F7BE8" w:rsidRDefault="00AF5E45" w:rsidP="00980FC0">
            <w:pPr>
              <w:ind w:right="397"/>
              <w:jc w:val="center"/>
              <w:rPr>
                <w:rFonts w:cs="Arial"/>
                <w:b/>
                <w:sz w:val="22"/>
              </w:rPr>
            </w:pPr>
            <w:r w:rsidRPr="001F7BE8">
              <w:rPr>
                <w:rFonts w:cs="Arial"/>
                <w:b/>
                <w:sz w:val="22"/>
              </w:rPr>
              <w:t>ARTÍCULOS</w:t>
            </w:r>
          </w:p>
        </w:tc>
      </w:tr>
      <w:tr w:rsidR="00AF5E45" w:rsidRPr="001F7BE8" w:rsidTr="00AF5E45">
        <w:trPr>
          <w:trHeight w:val="634"/>
        </w:trPr>
        <w:tc>
          <w:tcPr>
            <w:tcW w:w="7054" w:type="dxa"/>
            <w:vAlign w:val="center"/>
          </w:tcPr>
          <w:p w:rsidR="00AF5E45" w:rsidRPr="00AF5E45" w:rsidRDefault="00AF5E45" w:rsidP="00AF5E45">
            <w:pPr>
              <w:ind w:left="0" w:firstLine="0"/>
              <w:rPr>
                <w:rFonts w:cs="Arial"/>
              </w:rPr>
            </w:pPr>
            <w:r w:rsidRPr="000E5123">
              <w:rPr>
                <w:rFonts w:cs="Arial"/>
                <w:b/>
              </w:rPr>
              <w:t>CAPÍTULO I</w:t>
            </w:r>
            <w:r>
              <w:rPr>
                <w:rFonts w:cs="Arial"/>
                <w:b/>
              </w:rPr>
              <w:t xml:space="preserve">.- </w:t>
            </w:r>
            <w:r w:rsidRPr="00AF5E45">
              <w:rPr>
                <w:rFonts w:cs="Arial"/>
              </w:rPr>
              <w:t>DISPOSICIONES GENERALES</w:t>
            </w:r>
          </w:p>
          <w:p w:rsidR="00AF5E45" w:rsidRPr="001F7BE8" w:rsidRDefault="00AF5E45" w:rsidP="00AF5E45">
            <w:pPr>
              <w:ind w:left="0" w:firstLine="0"/>
              <w:rPr>
                <w:rFonts w:cs="Arial"/>
                <w:b/>
                <w:sz w:val="22"/>
              </w:rPr>
            </w:pPr>
          </w:p>
        </w:tc>
        <w:tc>
          <w:tcPr>
            <w:tcW w:w="2551" w:type="dxa"/>
            <w:vAlign w:val="center"/>
          </w:tcPr>
          <w:p w:rsidR="00AF5E45" w:rsidRPr="001F7BE8" w:rsidRDefault="00AF5E45" w:rsidP="00980FC0">
            <w:pPr>
              <w:ind w:right="397"/>
              <w:jc w:val="center"/>
              <w:rPr>
                <w:rFonts w:cs="Arial"/>
                <w:b/>
                <w:sz w:val="22"/>
              </w:rPr>
            </w:pPr>
            <w:r>
              <w:rPr>
                <w:rFonts w:cs="Arial"/>
                <w:b/>
                <w:sz w:val="22"/>
              </w:rPr>
              <w:t>1-2</w:t>
            </w:r>
          </w:p>
        </w:tc>
      </w:tr>
      <w:tr w:rsidR="00AF5E45" w:rsidRPr="001F7BE8" w:rsidTr="00AF5E45">
        <w:trPr>
          <w:trHeight w:val="842"/>
        </w:trPr>
        <w:tc>
          <w:tcPr>
            <w:tcW w:w="7054" w:type="dxa"/>
            <w:vAlign w:val="center"/>
          </w:tcPr>
          <w:p w:rsidR="00AF5E45" w:rsidRPr="000E5123" w:rsidRDefault="00AF5E45" w:rsidP="00AF5E45">
            <w:pPr>
              <w:ind w:left="0" w:firstLine="0"/>
              <w:rPr>
                <w:rFonts w:cs="Arial"/>
                <w:b/>
              </w:rPr>
            </w:pPr>
            <w:r>
              <w:rPr>
                <w:rFonts w:cs="Arial"/>
                <w:b/>
              </w:rPr>
              <w:t xml:space="preserve">CAPÍTULO II.- </w:t>
            </w:r>
            <w:r w:rsidRPr="00AF5E45">
              <w:rPr>
                <w:rFonts w:cs="Arial"/>
              </w:rPr>
              <w:t>DEL GLOSARIO</w:t>
            </w:r>
          </w:p>
          <w:p w:rsidR="00AF5E45" w:rsidRPr="001F7BE8" w:rsidRDefault="00AF5E45" w:rsidP="00AF5E45">
            <w:pPr>
              <w:ind w:left="0" w:firstLine="0"/>
              <w:rPr>
                <w:rFonts w:cs="Arial"/>
                <w:sz w:val="22"/>
              </w:rPr>
            </w:pPr>
          </w:p>
        </w:tc>
        <w:tc>
          <w:tcPr>
            <w:tcW w:w="2551" w:type="dxa"/>
            <w:vAlign w:val="center"/>
          </w:tcPr>
          <w:p w:rsidR="00AF5E45" w:rsidRPr="001F7BE8" w:rsidRDefault="00AF5E45" w:rsidP="00980FC0">
            <w:pPr>
              <w:ind w:right="397"/>
              <w:jc w:val="center"/>
              <w:rPr>
                <w:rFonts w:cs="Arial"/>
                <w:b/>
                <w:sz w:val="22"/>
              </w:rPr>
            </w:pPr>
            <w:r>
              <w:rPr>
                <w:rFonts w:cs="Arial"/>
                <w:b/>
                <w:sz w:val="22"/>
              </w:rPr>
              <w:t>3</w:t>
            </w:r>
          </w:p>
        </w:tc>
      </w:tr>
      <w:tr w:rsidR="00AF5E45" w:rsidRPr="001F7BE8" w:rsidTr="00AF5E45">
        <w:trPr>
          <w:trHeight w:val="662"/>
        </w:trPr>
        <w:tc>
          <w:tcPr>
            <w:tcW w:w="7054" w:type="dxa"/>
            <w:vAlign w:val="center"/>
          </w:tcPr>
          <w:p w:rsidR="00AF5E45" w:rsidRPr="000E5123" w:rsidRDefault="00AF5E45" w:rsidP="00AF5E45">
            <w:pPr>
              <w:ind w:left="0" w:firstLine="0"/>
              <w:rPr>
                <w:rFonts w:cs="Arial"/>
                <w:b/>
              </w:rPr>
            </w:pPr>
            <w:r>
              <w:rPr>
                <w:rFonts w:cs="Arial"/>
                <w:b/>
              </w:rPr>
              <w:t xml:space="preserve">CAPÍTULO III.- </w:t>
            </w:r>
            <w:r w:rsidRPr="00AF5E45">
              <w:rPr>
                <w:rFonts w:cs="Arial"/>
              </w:rPr>
              <w:t>DE LA REELECCIÓN</w:t>
            </w:r>
          </w:p>
          <w:p w:rsidR="00AF5E45" w:rsidRPr="001F7BE8" w:rsidRDefault="00AF5E45" w:rsidP="00AF5E45">
            <w:pPr>
              <w:ind w:left="0" w:firstLine="0"/>
              <w:rPr>
                <w:rFonts w:cs="Arial"/>
                <w:b/>
                <w:sz w:val="22"/>
              </w:rPr>
            </w:pPr>
          </w:p>
        </w:tc>
        <w:tc>
          <w:tcPr>
            <w:tcW w:w="2551" w:type="dxa"/>
            <w:vAlign w:val="center"/>
          </w:tcPr>
          <w:p w:rsidR="00AF5E45" w:rsidRPr="001F7BE8" w:rsidRDefault="00AF5E45" w:rsidP="00980FC0">
            <w:pPr>
              <w:ind w:right="397"/>
              <w:jc w:val="center"/>
              <w:rPr>
                <w:rFonts w:cs="Arial"/>
                <w:b/>
                <w:sz w:val="22"/>
              </w:rPr>
            </w:pPr>
            <w:r>
              <w:rPr>
                <w:rFonts w:cs="Arial"/>
                <w:b/>
                <w:sz w:val="22"/>
              </w:rPr>
              <w:t>4-8</w:t>
            </w:r>
          </w:p>
        </w:tc>
      </w:tr>
      <w:tr w:rsidR="00AF5E45" w:rsidRPr="001F7BE8" w:rsidTr="00AF5E45">
        <w:trPr>
          <w:trHeight w:val="662"/>
        </w:trPr>
        <w:tc>
          <w:tcPr>
            <w:tcW w:w="7054" w:type="dxa"/>
            <w:vAlign w:val="center"/>
          </w:tcPr>
          <w:p w:rsidR="00AF5E45" w:rsidRPr="000E5123" w:rsidRDefault="00AF5E45" w:rsidP="00AF5E45">
            <w:pPr>
              <w:ind w:left="0" w:firstLine="0"/>
              <w:rPr>
                <w:rFonts w:cs="Arial"/>
                <w:b/>
              </w:rPr>
            </w:pPr>
            <w:r>
              <w:rPr>
                <w:rFonts w:cs="Arial"/>
                <w:b/>
              </w:rPr>
              <w:t xml:space="preserve">CAPÍTULO IV.- </w:t>
            </w:r>
            <w:r w:rsidRPr="00AF5E45">
              <w:rPr>
                <w:rFonts w:cs="Arial"/>
              </w:rPr>
              <w:t>DE LA PARIDAD DE GÉNERO, CANDIDATURAS INDÍGENAS Y CANDIDATURAS DE GRUPOS EN SITUACIÓN DE VULNERABILIDAD E HISTÓRICAMENTE DISCRIMINADOS</w:t>
            </w:r>
          </w:p>
          <w:p w:rsidR="00AF5E45" w:rsidRPr="001F7BE8" w:rsidRDefault="00AF5E45" w:rsidP="00AF5E45">
            <w:pPr>
              <w:ind w:left="0" w:firstLine="0"/>
              <w:rPr>
                <w:rFonts w:cs="Arial"/>
                <w:b/>
                <w:sz w:val="22"/>
              </w:rPr>
            </w:pPr>
          </w:p>
        </w:tc>
        <w:tc>
          <w:tcPr>
            <w:tcW w:w="2551" w:type="dxa"/>
            <w:vAlign w:val="center"/>
          </w:tcPr>
          <w:p w:rsidR="00AF5E45" w:rsidRPr="001F7BE8" w:rsidRDefault="00AF5E45" w:rsidP="00980FC0">
            <w:pPr>
              <w:ind w:right="397"/>
              <w:jc w:val="center"/>
              <w:rPr>
                <w:rFonts w:cs="Arial"/>
                <w:b/>
                <w:sz w:val="22"/>
              </w:rPr>
            </w:pPr>
            <w:r>
              <w:rPr>
                <w:rFonts w:cs="Arial"/>
                <w:b/>
                <w:sz w:val="22"/>
              </w:rPr>
              <w:t>9</w:t>
            </w:r>
          </w:p>
        </w:tc>
      </w:tr>
      <w:tr w:rsidR="00AF5E45" w:rsidRPr="001F7BE8" w:rsidTr="00AF5E45">
        <w:trPr>
          <w:trHeight w:val="646"/>
        </w:trPr>
        <w:tc>
          <w:tcPr>
            <w:tcW w:w="7054" w:type="dxa"/>
            <w:vAlign w:val="center"/>
          </w:tcPr>
          <w:p w:rsidR="00AF5E45" w:rsidRPr="000E5123" w:rsidRDefault="00AF5E45" w:rsidP="00AF5E45">
            <w:pPr>
              <w:ind w:left="0" w:firstLine="0"/>
              <w:rPr>
                <w:rFonts w:cs="Arial"/>
                <w:b/>
              </w:rPr>
            </w:pPr>
            <w:r>
              <w:rPr>
                <w:rFonts w:cs="Arial"/>
                <w:b/>
              </w:rPr>
              <w:t xml:space="preserve">CAPITULO V.- </w:t>
            </w:r>
            <w:r w:rsidRPr="00AF5E45">
              <w:rPr>
                <w:rFonts w:cs="Arial"/>
              </w:rPr>
              <w:t>REGLAS COMUNES PARA CANDIDATURAS A DIPUTACIONES, PRESIDENCIAS MUNICIPALES, REGIDURÍAS Y SINDICATURAS</w:t>
            </w:r>
          </w:p>
          <w:p w:rsidR="00AF5E45" w:rsidRPr="001F7BE8" w:rsidRDefault="00AF5E45" w:rsidP="00AF5E45">
            <w:pPr>
              <w:ind w:left="0" w:firstLine="0"/>
              <w:rPr>
                <w:rFonts w:cs="Arial"/>
                <w:sz w:val="22"/>
              </w:rPr>
            </w:pPr>
          </w:p>
        </w:tc>
        <w:tc>
          <w:tcPr>
            <w:tcW w:w="2551" w:type="dxa"/>
            <w:vAlign w:val="center"/>
          </w:tcPr>
          <w:p w:rsidR="00AF5E45" w:rsidRPr="001F7BE8" w:rsidRDefault="00AF5E45" w:rsidP="00980FC0">
            <w:pPr>
              <w:ind w:right="397"/>
              <w:jc w:val="center"/>
              <w:rPr>
                <w:rFonts w:cs="Arial"/>
                <w:b/>
                <w:sz w:val="22"/>
              </w:rPr>
            </w:pPr>
            <w:r>
              <w:rPr>
                <w:rFonts w:cs="Arial"/>
                <w:b/>
                <w:sz w:val="22"/>
              </w:rPr>
              <w:t>10-14</w:t>
            </w:r>
          </w:p>
        </w:tc>
      </w:tr>
      <w:tr w:rsidR="00AF5E45" w:rsidRPr="001F7BE8" w:rsidTr="00AF5E45">
        <w:trPr>
          <w:trHeight w:val="684"/>
        </w:trPr>
        <w:tc>
          <w:tcPr>
            <w:tcW w:w="7054" w:type="dxa"/>
            <w:vAlign w:val="center"/>
          </w:tcPr>
          <w:p w:rsidR="00AF5E45" w:rsidRPr="000E5123" w:rsidRDefault="00AF5E45" w:rsidP="00AF5E45">
            <w:pPr>
              <w:ind w:left="0" w:firstLine="0"/>
              <w:rPr>
                <w:rFonts w:cs="Arial"/>
                <w:b/>
              </w:rPr>
            </w:pPr>
            <w:r w:rsidRPr="000E5123">
              <w:rPr>
                <w:rFonts w:cs="Arial"/>
                <w:b/>
              </w:rPr>
              <w:t>CAPÍTULO VI</w:t>
            </w:r>
            <w:r>
              <w:rPr>
                <w:rFonts w:cs="Arial"/>
                <w:b/>
              </w:rPr>
              <w:t xml:space="preserve">.- </w:t>
            </w:r>
            <w:r w:rsidRPr="00AF5E45">
              <w:rPr>
                <w:rFonts w:cs="Arial"/>
              </w:rPr>
              <w:t>DE LAS REGLAS RESPECTO AL USO DE RECURSOS PÚBLICOS</w:t>
            </w:r>
          </w:p>
          <w:p w:rsidR="00AF5E45" w:rsidRPr="001F7BE8" w:rsidRDefault="00AF5E45" w:rsidP="00AF5E45">
            <w:pPr>
              <w:ind w:left="0" w:firstLine="0"/>
              <w:rPr>
                <w:rFonts w:cs="Arial"/>
                <w:b/>
                <w:sz w:val="22"/>
              </w:rPr>
            </w:pPr>
          </w:p>
        </w:tc>
        <w:tc>
          <w:tcPr>
            <w:tcW w:w="2551" w:type="dxa"/>
            <w:vAlign w:val="center"/>
          </w:tcPr>
          <w:p w:rsidR="00AF5E45" w:rsidRPr="001F7BE8" w:rsidRDefault="00AF5E45" w:rsidP="00980FC0">
            <w:pPr>
              <w:ind w:right="397"/>
              <w:jc w:val="center"/>
              <w:rPr>
                <w:rFonts w:cs="Arial"/>
                <w:b/>
                <w:sz w:val="22"/>
              </w:rPr>
            </w:pPr>
            <w:r>
              <w:rPr>
                <w:rFonts w:cs="Arial"/>
                <w:b/>
                <w:sz w:val="22"/>
              </w:rPr>
              <w:t>15-16</w:t>
            </w:r>
          </w:p>
        </w:tc>
        <w:bookmarkStart w:id="0" w:name="_GoBack"/>
        <w:bookmarkEnd w:id="0"/>
      </w:tr>
      <w:tr w:rsidR="00AF5E45" w:rsidRPr="001F7BE8" w:rsidTr="00AF5E45">
        <w:trPr>
          <w:trHeight w:val="566"/>
        </w:trPr>
        <w:tc>
          <w:tcPr>
            <w:tcW w:w="7054" w:type="dxa"/>
            <w:vAlign w:val="center"/>
          </w:tcPr>
          <w:p w:rsidR="00AF5E45" w:rsidRPr="00AF5E45" w:rsidRDefault="00AF5E45" w:rsidP="00AF5E45">
            <w:pPr>
              <w:ind w:left="0" w:firstLine="0"/>
              <w:rPr>
                <w:rFonts w:cs="Arial"/>
              </w:rPr>
            </w:pPr>
            <w:r>
              <w:rPr>
                <w:rFonts w:cs="Arial"/>
                <w:b/>
              </w:rPr>
              <w:t xml:space="preserve">CAPÍTULO VII.- </w:t>
            </w:r>
            <w:r w:rsidRPr="00AF5E45">
              <w:rPr>
                <w:rFonts w:cs="Arial"/>
              </w:rPr>
              <w:t>DE LA VIOLENCIA POLÍTICA CONTRA LAS MUJERES EN RAZÓN DE GÉNERO</w:t>
            </w:r>
          </w:p>
          <w:p w:rsidR="00AF5E45" w:rsidRPr="001F7BE8" w:rsidRDefault="00AF5E45" w:rsidP="00AF5E45">
            <w:pPr>
              <w:ind w:left="0" w:firstLine="0"/>
              <w:rPr>
                <w:rFonts w:cs="Arial"/>
                <w:b/>
                <w:sz w:val="22"/>
              </w:rPr>
            </w:pPr>
          </w:p>
        </w:tc>
        <w:tc>
          <w:tcPr>
            <w:tcW w:w="2551" w:type="dxa"/>
            <w:vAlign w:val="center"/>
          </w:tcPr>
          <w:p w:rsidR="00AF5E45" w:rsidRPr="001F7BE8" w:rsidRDefault="00AF5E45" w:rsidP="00980FC0">
            <w:pPr>
              <w:ind w:right="397"/>
              <w:jc w:val="center"/>
              <w:rPr>
                <w:rFonts w:cs="Arial"/>
                <w:b/>
                <w:sz w:val="22"/>
              </w:rPr>
            </w:pPr>
            <w:r>
              <w:rPr>
                <w:rFonts w:cs="Arial"/>
                <w:b/>
                <w:sz w:val="22"/>
              </w:rPr>
              <w:t>17</w:t>
            </w:r>
          </w:p>
        </w:tc>
      </w:tr>
      <w:tr w:rsidR="00AF5E45" w:rsidRPr="001F7BE8" w:rsidTr="00AF5E45">
        <w:trPr>
          <w:trHeight w:val="734"/>
        </w:trPr>
        <w:tc>
          <w:tcPr>
            <w:tcW w:w="7054" w:type="dxa"/>
            <w:vAlign w:val="center"/>
          </w:tcPr>
          <w:p w:rsidR="00AF5E45" w:rsidRPr="001F7BE8" w:rsidRDefault="00AF5E45" w:rsidP="00AF5E45">
            <w:pPr>
              <w:ind w:left="0" w:firstLine="0"/>
              <w:rPr>
                <w:rFonts w:cs="Arial"/>
                <w:b/>
                <w:sz w:val="22"/>
              </w:rPr>
            </w:pPr>
            <w:r>
              <w:rPr>
                <w:rFonts w:cs="Arial"/>
                <w:b/>
                <w:sz w:val="22"/>
              </w:rPr>
              <w:t>TRANSITORIO</w:t>
            </w:r>
          </w:p>
        </w:tc>
        <w:tc>
          <w:tcPr>
            <w:tcW w:w="2551" w:type="dxa"/>
            <w:vAlign w:val="center"/>
          </w:tcPr>
          <w:p w:rsidR="00AF5E45" w:rsidRPr="001F7BE8" w:rsidRDefault="00AF5E45" w:rsidP="00980FC0">
            <w:pPr>
              <w:ind w:right="397"/>
              <w:jc w:val="center"/>
              <w:rPr>
                <w:rFonts w:cs="Arial"/>
                <w:b/>
                <w:sz w:val="22"/>
              </w:rPr>
            </w:pPr>
            <w:r>
              <w:rPr>
                <w:rFonts w:cs="Arial"/>
                <w:b/>
                <w:sz w:val="22"/>
              </w:rPr>
              <w:t>ÚNICO</w:t>
            </w:r>
          </w:p>
        </w:tc>
      </w:tr>
    </w:tbl>
    <w:p w:rsidR="00AB17EA" w:rsidRDefault="00AB17EA" w:rsidP="00E43F08">
      <w:pPr>
        <w:jc w:val="center"/>
        <w:rPr>
          <w:rFonts w:ascii="Arial" w:hAnsi="Arial" w:cs="Arial"/>
          <w:b/>
        </w:rPr>
      </w:pPr>
    </w:p>
    <w:p w:rsidR="00AB17EA" w:rsidRDefault="00AB17EA" w:rsidP="00E43F08">
      <w:pPr>
        <w:jc w:val="center"/>
        <w:rPr>
          <w:rFonts w:ascii="Arial" w:hAnsi="Arial" w:cs="Arial"/>
          <w:b/>
        </w:rPr>
      </w:pPr>
    </w:p>
    <w:p w:rsidR="00AB17EA" w:rsidRDefault="00AB17EA" w:rsidP="00E43F08">
      <w:pPr>
        <w:jc w:val="center"/>
        <w:rPr>
          <w:rFonts w:ascii="Arial" w:hAnsi="Arial" w:cs="Arial"/>
          <w:b/>
        </w:rPr>
      </w:pPr>
    </w:p>
    <w:p w:rsidR="00AB17EA" w:rsidRDefault="00AB17EA" w:rsidP="00E43F08">
      <w:pPr>
        <w:jc w:val="center"/>
        <w:rPr>
          <w:rFonts w:ascii="Arial" w:hAnsi="Arial" w:cs="Arial"/>
          <w:b/>
        </w:rPr>
      </w:pPr>
    </w:p>
    <w:p w:rsidR="00AB17EA" w:rsidRDefault="00AB17EA" w:rsidP="00E43F08">
      <w:pPr>
        <w:jc w:val="center"/>
        <w:rPr>
          <w:rFonts w:ascii="Arial" w:hAnsi="Arial" w:cs="Arial"/>
          <w:b/>
        </w:rPr>
      </w:pPr>
    </w:p>
    <w:p w:rsidR="00E43F08" w:rsidRPr="000E5123" w:rsidRDefault="00E43F08" w:rsidP="00AF5E45">
      <w:pPr>
        <w:spacing w:after="0"/>
        <w:jc w:val="center"/>
        <w:rPr>
          <w:rFonts w:ascii="Arial" w:hAnsi="Arial" w:cs="Arial"/>
          <w:b/>
        </w:rPr>
      </w:pPr>
      <w:r w:rsidRPr="000E5123">
        <w:rPr>
          <w:rFonts w:ascii="Arial" w:hAnsi="Arial" w:cs="Arial"/>
          <w:b/>
        </w:rPr>
        <w:lastRenderedPageBreak/>
        <w:t>LINEAMIENTOS EN MATERIA DE REELECCIÓN A CARGOS DE ELECCIÓN POPULAR DEL INSTITUTO ELECTORAL Y DE PA</w:t>
      </w:r>
      <w:r w:rsidR="00EB559B">
        <w:rPr>
          <w:rFonts w:ascii="Arial" w:hAnsi="Arial" w:cs="Arial"/>
          <w:b/>
        </w:rPr>
        <w:t>RTICIPACIÓN CIUDADANA DE YUCATÁ</w:t>
      </w:r>
      <w:r w:rsidRPr="000E5123">
        <w:rPr>
          <w:rFonts w:ascii="Arial" w:hAnsi="Arial" w:cs="Arial"/>
          <w:b/>
        </w:rPr>
        <w:t>N PARA EL PROCESO ELECTORAL 2020-2021</w:t>
      </w:r>
    </w:p>
    <w:p w:rsidR="00AF5E45" w:rsidRDefault="00AF5E45" w:rsidP="00AF5E45">
      <w:pPr>
        <w:spacing w:after="0"/>
        <w:jc w:val="center"/>
        <w:rPr>
          <w:rFonts w:ascii="Arial" w:hAnsi="Arial" w:cs="Arial"/>
          <w:b/>
        </w:rPr>
      </w:pPr>
    </w:p>
    <w:p w:rsidR="002B4A94" w:rsidRPr="000E5123" w:rsidRDefault="00E43F08" w:rsidP="00AF5E45">
      <w:pPr>
        <w:spacing w:after="0"/>
        <w:jc w:val="center"/>
        <w:rPr>
          <w:rFonts w:ascii="Arial" w:hAnsi="Arial" w:cs="Arial"/>
          <w:b/>
        </w:rPr>
      </w:pPr>
      <w:r w:rsidRPr="000E5123">
        <w:rPr>
          <w:rFonts w:ascii="Arial" w:hAnsi="Arial" w:cs="Arial"/>
          <w:b/>
        </w:rPr>
        <w:t>CAPÍTULO I</w:t>
      </w:r>
    </w:p>
    <w:p w:rsidR="00E43F08" w:rsidRPr="000E5123" w:rsidRDefault="00E43F08" w:rsidP="00E43F08">
      <w:pPr>
        <w:spacing w:after="0"/>
        <w:jc w:val="center"/>
        <w:rPr>
          <w:rFonts w:ascii="Arial" w:hAnsi="Arial" w:cs="Arial"/>
          <w:b/>
        </w:rPr>
      </w:pPr>
      <w:r w:rsidRPr="000E5123">
        <w:rPr>
          <w:rFonts w:ascii="Arial" w:hAnsi="Arial" w:cs="Arial"/>
          <w:b/>
        </w:rPr>
        <w:t xml:space="preserve"> DISPOSICIONES GENERALES</w:t>
      </w:r>
    </w:p>
    <w:p w:rsidR="00E43F08" w:rsidRPr="000E5123" w:rsidRDefault="00E43F08" w:rsidP="00E43F08">
      <w:pPr>
        <w:spacing w:after="0"/>
        <w:jc w:val="center"/>
        <w:rPr>
          <w:rFonts w:ascii="Arial" w:hAnsi="Arial" w:cs="Arial"/>
          <w:b/>
        </w:rPr>
      </w:pPr>
    </w:p>
    <w:p w:rsidR="00E43F08" w:rsidRPr="000E5123" w:rsidRDefault="00E43F08" w:rsidP="00E43F08">
      <w:pPr>
        <w:spacing w:after="0"/>
        <w:jc w:val="both"/>
        <w:rPr>
          <w:rFonts w:ascii="Arial" w:hAnsi="Arial" w:cs="Arial"/>
        </w:rPr>
      </w:pPr>
      <w:r w:rsidRPr="000E5123">
        <w:rPr>
          <w:rFonts w:ascii="Arial" w:hAnsi="Arial" w:cs="Arial"/>
          <w:b/>
        </w:rPr>
        <w:t>Artículo 1</w:t>
      </w:r>
      <w:r w:rsidRPr="000E5123">
        <w:rPr>
          <w:rFonts w:ascii="Arial" w:hAnsi="Arial" w:cs="Arial"/>
        </w:rPr>
        <w:t>. Los presentes Lineamientos son de orden público, obligatorios para este Instituto, así como para los partidos políticos</w:t>
      </w:r>
      <w:r w:rsidR="002B4A94" w:rsidRPr="000E5123">
        <w:rPr>
          <w:rFonts w:ascii="Arial" w:hAnsi="Arial" w:cs="Arial"/>
        </w:rPr>
        <w:t xml:space="preserve"> y </w:t>
      </w:r>
      <w:r w:rsidRPr="000E5123">
        <w:rPr>
          <w:rFonts w:ascii="Arial" w:hAnsi="Arial" w:cs="Arial"/>
        </w:rPr>
        <w:t>candidaturas comunes, para la postulación de una candidatura en reelección, de conformidad con lo previsto en los artículos 115 y 116 de la Constitución Política de los Estados Unidos Mexicanos; 20 y 77 segunda base de la Constitución Política del Estado de Yucatán; así como el 218 de la Ley de Instituciones y Procedimientos Electorales del Estado de Yucatán.</w:t>
      </w:r>
    </w:p>
    <w:p w:rsidR="00E43F08" w:rsidRPr="000E5123" w:rsidRDefault="00E43F08" w:rsidP="00E43F08">
      <w:pPr>
        <w:spacing w:after="0"/>
        <w:jc w:val="both"/>
        <w:rPr>
          <w:rFonts w:ascii="Arial" w:hAnsi="Arial" w:cs="Arial"/>
        </w:rPr>
      </w:pPr>
    </w:p>
    <w:p w:rsidR="00E43F08" w:rsidRPr="000E5123" w:rsidRDefault="004D02A0" w:rsidP="00E43F08">
      <w:pPr>
        <w:spacing w:after="0"/>
        <w:jc w:val="both"/>
        <w:rPr>
          <w:rFonts w:ascii="Arial" w:hAnsi="Arial" w:cs="Arial"/>
        </w:rPr>
      </w:pPr>
      <w:r w:rsidRPr="000E5123">
        <w:rPr>
          <w:rFonts w:ascii="Arial" w:hAnsi="Arial" w:cs="Arial"/>
        </w:rPr>
        <w:t>L</w:t>
      </w:r>
      <w:r w:rsidR="00E43F08" w:rsidRPr="000E5123">
        <w:rPr>
          <w:rFonts w:ascii="Arial" w:hAnsi="Arial" w:cs="Arial"/>
        </w:rPr>
        <w:t>o no previsto en los presente</w:t>
      </w:r>
      <w:r w:rsidR="00EB559B">
        <w:rPr>
          <w:rFonts w:ascii="Arial" w:hAnsi="Arial" w:cs="Arial"/>
        </w:rPr>
        <w:t>s</w:t>
      </w:r>
      <w:r w:rsidR="00E43F08" w:rsidRPr="000E5123">
        <w:rPr>
          <w:rFonts w:ascii="Arial" w:hAnsi="Arial" w:cs="Arial"/>
        </w:rPr>
        <w:t xml:space="preserve"> Lineamientos se aplicará, en lo conducente, la Ley de Instituciones y Procedimientos Electorales del Estado de Yucatán y la Ley de Partidos </w:t>
      </w:r>
      <w:r w:rsidR="00E570CF" w:rsidRPr="000E5123">
        <w:rPr>
          <w:rFonts w:ascii="Arial" w:hAnsi="Arial" w:cs="Arial"/>
        </w:rPr>
        <w:t>Políticos del Estado de Yucatán, así como lo establecido en los tratados internacionales de los que México sea parte.</w:t>
      </w:r>
    </w:p>
    <w:p w:rsidR="00E570CF" w:rsidRPr="000E5123" w:rsidRDefault="00E570CF" w:rsidP="00E43F08">
      <w:pPr>
        <w:spacing w:after="0"/>
        <w:jc w:val="both"/>
        <w:rPr>
          <w:rFonts w:ascii="Arial" w:hAnsi="Arial" w:cs="Arial"/>
        </w:rPr>
      </w:pPr>
    </w:p>
    <w:p w:rsidR="00E43F08" w:rsidRPr="000E5123" w:rsidRDefault="00E43F08" w:rsidP="00E43F08">
      <w:pPr>
        <w:spacing w:after="0"/>
        <w:jc w:val="both"/>
        <w:rPr>
          <w:rFonts w:ascii="Arial" w:hAnsi="Arial" w:cs="Arial"/>
        </w:rPr>
      </w:pPr>
      <w:r w:rsidRPr="000E5123">
        <w:rPr>
          <w:rFonts w:ascii="Arial" w:hAnsi="Arial" w:cs="Arial"/>
        </w:rPr>
        <w:t>Es aplicable al proceso electoral ordinario</w:t>
      </w:r>
      <w:r w:rsidR="00472857" w:rsidRPr="000E5123">
        <w:rPr>
          <w:rFonts w:ascii="Arial" w:hAnsi="Arial" w:cs="Arial"/>
        </w:rPr>
        <w:t xml:space="preserve"> </w:t>
      </w:r>
      <w:r w:rsidRPr="000E5123">
        <w:rPr>
          <w:rFonts w:ascii="Arial" w:hAnsi="Arial" w:cs="Arial"/>
        </w:rPr>
        <w:t xml:space="preserve">2020-2021 y en su caso, extraordinarios por el régimen de partidos políticos, y tiene por objeto establecer las reglas a las que se sujetarán las personas que pretendan reelegirse para el mismo cargo que fueron electos, ya sea para </w:t>
      </w:r>
      <w:r w:rsidR="004D02A0" w:rsidRPr="000E5123">
        <w:rPr>
          <w:rFonts w:ascii="Arial" w:hAnsi="Arial" w:cs="Arial"/>
        </w:rPr>
        <w:t>d</w:t>
      </w:r>
      <w:r w:rsidRPr="000E5123">
        <w:rPr>
          <w:rFonts w:ascii="Arial" w:hAnsi="Arial" w:cs="Arial"/>
        </w:rPr>
        <w:t xml:space="preserve">iputaciones, </w:t>
      </w:r>
      <w:r w:rsidR="004D02A0" w:rsidRPr="000E5123">
        <w:rPr>
          <w:rFonts w:ascii="Arial" w:hAnsi="Arial" w:cs="Arial"/>
        </w:rPr>
        <w:t>p</w:t>
      </w:r>
      <w:r w:rsidRPr="000E5123">
        <w:rPr>
          <w:rFonts w:ascii="Arial" w:hAnsi="Arial" w:cs="Arial"/>
        </w:rPr>
        <w:t xml:space="preserve">residencias </w:t>
      </w:r>
      <w:r w:rsidR="004D02A0" w:rsidRPr="000E5123">
        <w:rPr>
          <w:rFonts w:ascii="Arial" w:hAnsi="Arial" w:cs="Arial"/>
        </w:rPr>
        <w:t>m</w:t>
      </w:r>
      <w:r w:rsidRPr="000E5123">
        <w:rPr>
          <w:rFonts w:ascii="Arial" w:hAnsi="Arial" w:cs="Arial"/>
        </w:rPr>
        <w:t xml:space="preserve">unicipales, </w:t>
      </w:r>
      <w:r w:rsidR="004D02A0" w:rsidRPr="000E5123">
        <w:rPr>
          <w:rFonts w:ascii="Arial" w:hAnsi="Arial" w:cs="Arial"/>
        </w:rPr>
        <w:t>s</w:t>
      </w:r>
      <w:r w:rsidRPr="000E5123">
        <w:rPr>
          <w:rFonts w:ascii="Arial" w:hAnsi="Arial" w:cs="Arial"/>
        </w:rPr>
        <w:t xml:space="preserve">indicaturas o </w:t>
      </w:r>
      <w:r w:rsidR="004D02A0" w:rsidRPr="000E5123">
        <w:rPr>
          <w:rFonts w:ascii="Arial" w:hAnsi="Arial" w:cs="Arial"/>
        </w:rPr>
        <w:t>r</w:t>
      </w:r>
      <w:r w:rsidRPr="000E5123">
        <w:rPr>
          <w:rFonts w:ascii="Arial" w:hAnsi="Arial" w:cs="Arial"/>
        </w:rPr>
        <w:t>egidurías.</w:t>
      </w:r>
    </w:p>
    <w:p w:rsidR="00E43F08" w:rsidRPr="000E5123" w:rsidRDefault="00E43F08" w:rsidP="00E43F08">
      <w:pPr>
        <w:spacing w:after="0"/>
        <w:jc w:val="both"/>
        <w:rPr>
          <w:rFonts w:ascii="Arial" w:hAnsi="Arial" w:cs="Arial"/>
        </w:rPr>
      </w:pPr>
    </w:p>
    <w:p w:rsidR="00E43F08" w:rsidRPr="000E5123" w:rsidRDefault="00E43F08" w:rsidP="00E43F08">
      <w:pPr>
        <w:spacing w:after="0"/>
        <w:jc w:val="both"/>
        <w:rPr>
          <w:rFonts w:ascii="Arial" w:hAnsi="Arial" w:cs="Arial"/>
        </w:rPr>
      </w:pPr>
      <w:r w:rsidRPr="000E5123">
        <w:rPr>
          <w:rFonts w:ascii="Arial" w:hAnsi="Arial" w:cs="Arial"/>
          <w:b/>
        </w:rPr>
        <w:t>Artículo 2.</w:t>
      </w:r>
      <w:r w:rsidRPr="000E5123">
        <w:rPr>
          <w:rFonts w:ascii="Arial" w:hAnsi="Arial" w:cs="Arial"/>
        </w:rPr>
        <w:t xml:space="preserve"> La interpretación de las presentes disposiciones se hará conforme a los criterios gramatical, sistemático y funcional en términos de lo dispuesto por los artículos 4 y 5 de la Ley de Instituciones y Procedimientos Electorales del Estado de Yucatán, garantizando el ejercicio de los derechos político-electorales de la ciudadanía, procurando en todo momento la protección más amplia a las personas.</w:t>
      </w:r>
    </w:p>
    <w:p w:rsidR="00E43F08" w:rsidRPr="000E5123" w:rsidRDefault="00E43F08" w:rsidP="00E43F08">
      <w:pPr>
        <w:spacing w:after="0"/>
        <w:jc w:val="both"/>
        <w:rPr>
          <w:rFonts w:ascii="Arial" w:hAnsi="Arial" w:cs="Arial"/>
        </w:rPr>
      </w:pPr>
    </w:p>
    <w:p w:rsidR="00175D27" w:rsidRPr="000E5123" w:rsidRDefault="00E43F08" w:rsidP="00E43F08">
      <w:pPr>
        <w:spacing w:after="0"/>
        <w:jc w:val="center"/>
        <w:rPr>
          <w:rFonts w:ascii="Arial" w:hAnsi="Arial" w:cs="Arial"/>
          <w:b/>
        </w:rPr>
      </w:pPr>
      <w:r w:rsidRPr="000E5123">
        <w:rPr>
          <w:rFonts w:ascii="Arial" w:hAnsi="Arial" w:cs="Arial"/>
          <w:b/>
        </w:rPr>
        <w:t xml:space="preserve">CAPÍTULO II </w:t>
      </w:r>
    </w:p>
    <w:p w:rsidR="00E43F08" w:rsidRPr="000E5123" w:rsidRDefault="00E43F08" w:rsidP="00E43F08">
      <w:pPr>
        <w:spacing w:after="0"/>
        <w:jc w:val="center"/>
        <w:rPr>
          <w:rFonts w:ascii="Arial" w:hAnsi="Arial" w:cs="Arial"/>
          <w:b/>
        </w:rPr>
      </w:pPr>
      <w:r w:rsidRPr="000E5123">
        <w:rPr>
          <w:rFonts w:ascii="Arial" w:hAnsi="Arial" w:cs="Arial"/>
          <w:b/>
        </w:rPr>
        <w:t>DEL GLOSARIO</w:t>
      </w:r>
    </w:p>
    <w:p w:rsidR="00E43F08" w:rsidRPr="000E5123" w:rsidRDefault="00E43F08" w:rsidP="00E43F08">
      <w:pPr>
        <w:spacing w:after="0"/>
        <w:jc w:val="both"/>
        <w:rPr>
          <w:rFonts w:ascii="Arial" w:hAnsi="Arial" w:cs="Arial"/>
          <w:b/>
        </w:rPr>
      </w:pPr>
    </w:p>
    <w:p w:rsidR="00E43F08" w:rsidRPr="000E5123" w:rsidRDefault="00E43F08" w:rsidP="00E43F08">
      <w:pPr>
        <w:spacing w:after="0"/>
        <w:jc w:val="both"/>
        <w:rPr>
          <w:rFonts w:ascii="Arial" w:hAnsi="Arial" w:cs="Arial"/>
        </w:rPr>
      </w:pPr>
      <w:r w:rsidRPr="000E5123">
        <w:rPr>
          <w:rFonts w:ascii="Arial" w:hAnsi="Arial" w:cs="Arial"/>
          <w:b/>
        </w:rPr>
        <w:t>Artículo 3.</w:t>
      </w:r>
      <w:r w:rsidRPr="000E5123">
        <w:rPr>
          <w:rFonts w:ascii="Arial" w:hAnsi="Arial" w:cs="Arial"/>
        </w:rPr>
        <w:t xml:space="preserve"> Para los efectos de estos Lineamientos, se entenderá por:</w:t>
      </w:r>
    </w:p>
    <w:p w:rsidR="00E43F08" w:rsidRPr="000E5123" w:rsidRDefault="00E43F08" w:rsidP="00E43F08">
      <w:pPr>
        <w:spacing w:after="0"/>
        <w:jc w:val="both"/>
        <w:rPr>
          <w:rFonts w:ascii="Arial" w:hAnsi="Arial" w:cs="Arial"/>
        </w:rPr>
      </w:pPr>
    </w:p>
    <w:p w:rsidR="00E43F08" w:rsidRPr="000E5123" w:rsidRDefault="00E43F08" w:rsidP="00E43F08">
      <w:pPr>
        <w:pStyle w:val="Prrafodelista"/>
        <w:numPr>
          <w:ilvl w:val="0"/>
          <w:numId w:val="1"/>
        </w:numPr>
        <w:spacing w:after="0"/>
        <w:ind w:left="459" w:hanging="283"/>
        <w:jc w:val="both"/>
        <w:rPr>
          <w:rFonts w:ascii="Arial" w:hAnsi="Arial" w:cs="Arial"/>
        </w:rPr>
      </w:pPr>
      <w:r w:rsidRPr="000E5123">
        <w:rPr>
          <w:rFonts w:ascii="Arial" w:hAnsi="Arial" w:cs="Arial"/>
          <w:b/>
        </w:rPr>
        <w:t>Candidata o candidato:</w:t>
      </w:r>
      <w:r w:rsidRPr="000E5123">
        <w:rPr>
          <w:rFonts w:ascii="Arial" w:hAnsi="Arial" w:cs="Arial"/>
        </w:rPr>
        <w:t xml:space="preserve"> La o el ciudadano que es postulado directam</w:t>
      </w:r>
      <w:r w:rsidR="00AE2B1F" w:rsidRPr="000E5123">
        <w:rPr>
          <w:rFonts w:ascii="Arial" w:hAnsi="Arial" w:cs="Arial"/>
        </w:rPr>
        <w:t xml:space="preserve">ente por los </w:t>
      </w:r>
      <w:r w:rsidR="004D02A0" w:rsidRPr="000E5123">
        <w:rPr>
          <w:rFonts w:ascii="Arial" w:hAnsi="Arial" w:cs="Arial"/>
        </w:rPr>
        <w:t>p</w:t>
      </w:r>
      <w:r w:rsidR="00AE2B1F" w:rsidRPr="000E5123">
        <w:rPr>
          <w:rFonts w:ascii="Arial" w:hAnsi="Arial" w:cs="Arial"/>
        </w:rPr>
        <w:t xml:space="preserve">artidos </w:t>
      </w:r>
      <w:r w:rsidR="004D02A0" w:rsidRPr="000E5123">
        <w:rPr>
          <w:rFonts w:ascii="Arial" w:hAnsi="Arial" w:cs="Arial"/>
        </w:rPr>
        <w:t>p</w:t>
      </w:r>
      <w:r w:rsidR="00AE2B1F" w:rsidRPr="000E5123">
        <w:rPr>
          <w:rFonts w:ascii="Arial" w:hAnsi="Arial" w:cs="Arial"/>
        </w:rPr>
        <w:t xml:space="preserve">olíticos </w:t>
      </w:r>
      <w:r w:rsidRPr="000E5123">
        <w:rPr>
          <w:rFonts w:ascii="Arial" w:hAnsi="Arial" w:cs="Arial"/>
        </w:rPr>
        <w:t>para ocupar un cargo de elección popular;</w:t>
      </w:r>
    </w:p>
    <w:p w:rsidR="00E43F08" w:rsidRPr="000E5123" w:rsidRDefault="00E43F08" w:rsidP="00E43F08">
      <w:pPr>
        <w:pStyle w:val="Prrafodelista"/>
        <w:numPr>
          <w:ilvl w:val="0"/>
          <w:numId w:val="1"/>
        </w:numPr>
        <w:spacing w:after="0"/>
        <w:ind w:left="459" w:hanging="283"/>
        <w:jc w:val="both"/>
        <w:rPr>
          <w:rFonts w:ascii="Arial" w:hAnsi="Arial" w:cs="Arial"/>
        </w:rPr>
      </w:pPr>
      <w:r w:rsidRPr="000E5123">
        <w:rPr>
          <w:rFonts w:ascii="Arial" w:hAnsi="Arial" w:cs="Arial"/>
          <w:b/>
          <w:shd w:val="clear" w:color="auto" w:fill="FFFFFF" w:themeFill="background1"/>
        </w:rPr>
        <w:t>Candidaturas indígenas:</w:t>
      </w:r>
      <w:r w:rsidRPr="000E5123">
        <w:rPr>
          <w:rFonts w:ascii="Arial" w:hAnsi="Arial" w:cs="Arial"/>
          <w:shd w:val="clear" w:color="auto" w:fill="FFFFFF" w:themeFill="background1"/>
        </w:rPr>
        <w:t xml:space="preserve"> las candidaturas que se deben postular en los municipios </w:t>
      </w:r>
      <w:r w:rsidR="00EB559B">
        <w:rPr>
          <w:rFonts w:ascii="Arial" w:hAnsi="Arial" w:cs="Arial"/>
          <w:shd w:val="clear" w:color="auto" w:fill="FFFFFF" w:themeFill="background1"/>
        </w:rPr>
        <w:t>y</w:t>
      </w:r>
      <w:r w:rsidRPr="000E5123">
        <w:rPr>
          <w:rFonts w:ascii="Arial" w:hAnsi="Arial" w:cs="Arial"/>
          <w:shd w:val="clear" w:color="auto" w:fill="FFFFFF" w:themeFill="background1"/>
        </w:rPr>
        <w:t xml:space="preserve"> distritos electorales que haya determinado el Instituto, en virtud de que en dichas demarcaciones en donde la mayoría de </w:t>
      </w:r>
      <w:r w:rsidR="00EB559B">
        <w:rPr>
          <w:rFonts w:ascii="Arial" w:hAnsi="Arial" w:cs="Arial"/>
          <w:shd w:val="clear" w:color="auto" w:fill="FFFFFF" w:themeFill="background1"/>
        </w:rPr>
        <w:t xml:space="preserve">la </w:t>
      </w:r>
      <w:r w:rsidRPr="000E5123">
        <w:rPr>
          <w:rFonts w:ascii="Arial" w:hAnsi="Arial" w:cs="Arial"/>
          <w:shd w:val="clear" w:color="auto" w:fill="FFFFFF" w:themeFill="background1"/>
        </w:rPr>
        <w:t>población se autoadscribe como perteneciente a una comunidad indígena</w:t>
      </w:r>
      <w:r w:rsidRPr="000E5123">
        <w:rPr>
          <w:rFonts w:ascii="Arial" w:hAnsi="Arial" w:cs="Arial"/>
        </w:rPr>
        <w:t>;</w:t>
      </w:r>
    </w:p>
    <w:p w:rsidR="00E43F08" w:rsidRPr="000E5123" w:rsidRDefault="00E43F08" w:rsidP="000E5123">
      <w:pPr>
        <w:pStyle w:val="Prrafodelista"/>
        <w:numPr>
          <w:ilvl w:val="0"/>
          <w:numId w:val="1"/>
        </w:numPr>
        <w:spacing w:after="0"/>
        <w:ind w:left="567"/>
        <w:jc w:val="both"/>
        <w:rPr>
          <w:rFonts w:ascii="Arial" w:hAnsi="Arial" w:cs="Arial"/>
        </w:rPr>
      </w:pPr>
      <w:r w:rsidRPr="000E5123">
        <w:rPr>
          <w:rFonts w:ascii="Arial" w:hAnsi="Arial" w:cs="Arial"/>
          <w:b/>
        </w:rPr>
        <w:t>Candidaturas de grupos en situación de vulnerabilidad e históricamente discriminados:</w:t>
      </w:r>
      <w:r w:rsidRPr="000E5123">
        <w:rPr>
          <w:rFonts w:ascii="Arial" w:hAnsi="Arial" w:cs="Arial"/>
        </w:rPr>
        <w:t xml:space="preserve"> </w:t>
      </w:r>
      <w:r w:rsidR="00AF326F">
        <w:rPr>
          <w:rFonts w:ascii="Arial" w:hAnsi="Arial" w:cs="Arial"/>
        </w:rPr>
        <w:t>S</w:t>
      </w:r>
      <w:r w:rsidRPr="000E5123">
        <w:rPr>
          <w:rFonts w:ascii="Arial" w:hAnsi="Arial" w:cs="Arial"/>
        </w:rPr>
        <w:t xml:space="preserve">on </w:t>
      </w:r>
      <w:r w:rsidR="00CC2310" w:rsidRPr="000E5123">
        <w:rPr>
          <w:rFonts w:ascii="Arial" w:hAnsi="Arial" w:cs="Arial"/>
        </w:rPr>
        <w:t xml:space="preserve">las asignadas a personas jóvenes de hasta 29 años, personas </w:t>
      </w:r>
      <w:r w:rsidR="00CC2310" w:rsidRPr="000E5123">
        <w:rPr>
          <w:rFonts w:ascii="Arial" w:hAnsi="Arial" w:cs="Arial"/>
        </w:rPr>
        <w:lastRenderedPageBreak/>
        <w:t>adultas mayores (a partir de 60 años), personas con discapacidad, personas de la comunidad LGBT+</w:t>
      </w:r>
      <w:r w:rsidRPr="000E5123">
        <w:rPr>
          <w:rFonts w:ascii="Arial" w:hAnsi="Arial" w:cs="Arial"/>
        </w:rPr>
        <w:t xml:space="preserve"> que, debido al menosprecio generalizado de alguna condición específica que comparten, a un prejuicio social erigido en torno a ellos o por una situación histórica de opresión o injusticia, se ven afectados sistemáticamente en el disfrute y ejercicio de sus derechos fundamentales;</w:t>
      </w:r>
      <w:r w:rsidR="00CC2310" w:rsidRPr="000E5123">
        <w:rPr>
          <w:rFonts w:ascii="Arial" w:hAnsi="Arial" w:cs="Arial"/>
        </w:rPr>
        <w:t xml:space="preserve"> </w:t>
      </w:r>
    </w:p>
    <w:p w:rsidR="00E43F08" w:rsidRPr="000E5123" w:rsidRDefault="00E43F08" w:rsidP="00E43F08">
      <w:pPr>
        <w:pStyle w:val="Prrafodelista"/>
        <w:numPr>
          <w:ilvl w:val="0"/>
          <w:numId w:val="1"/>
        </w:numPr>
        <w:spacing w:after="0"/>
        <w:ind w:left="459" w:hanging="283"/>
        <w:jc w:val="both"/>
        <w:rPr>
          <w:rFonts w:ascii="Arial" w:hAnsi="Arial" w:cs="Arial"/>
        </w:rPr>
      </w:pPr>
      <w:r w:rsidRPr="000E5123">
        <w:rPr>
          <w:rFonts w:ascii="Arial" w:hAnsi="Arial" w:cs="Arial"/>
          <w:b/>
        </w:rPr>
        <w:t xml:space="preserve">Consejo General: </w:t>
      </w:r>
      <w:r w:rsidRPr="000E5123">
        <w:rPr>
          <w:rFonts w:ascii="Arial" w:hAnsi="Arial" w:cs="Arial"/>
        </w:rPr>
        <w:t>Consejo General del Instituto Electoral y de Participación Ciudadana del Estado de Yucatán;</w:t>
      </w:r>
    </w:p>
    <w:p w:rsidR="00E43F08" w:rsidRPr="000E5123" w:rsidRDefault="00E43F08" w:rsidP="00E43F08">
      <w:pPr>
        <w:pStyle w:val="Prrafodelista"/>
        <w:numPr>
          <w:ilvl w:val="0"/>
          <w:numId w:val="1"/>
        </w:numPr>
        <w:spacing w:after="0"/>
        <w:ind w:left="459" w:hanging="283"/>
        <w:jc w:val="both"/>
        <w:rPr>
          <w:rFonts w:ascii="Arial" w:hAnsi="Arial" w:cs="Arial"/>
        </w:rPr>
      </w:pPr>
      <w:r w:rsidRPr="000E5123">
        <w:rPr>
          <w:rFonts w:ascii="Arial" w:hAnsi="Arial" w:cs="Arial"/>
          <w:b/>
        </w:rPr>
        <w:t>Constitución Federal:</w:t>
      </w:r>
      <w:r w:rsidR="00AF326F">
        <w:rPr>
          <w:rFonts w:ascii="Arial" w:hAnsi="Arial" w:cs="Arial"/>
        </w:rPr>
        <w:t xml:space="preserve"> A</w:t>
      </w:r>
      <w:r w:rsidRPr="000E5123">
        <w:rPr>
          <w:rFonts w:ascii="Arial" w:hAnsi="Arial" w:cs="Arial"/>
        </w:rPr>
        <w:t xml:space="preserve"> la Constitución Política de los Estados Unidos Mexicanos;</w:t>
      </w:r>
    </w:p>
    <w:p w:rsidR="00E43F08" w:rsidRPr="000E5123" w:rsidRDefault="00E43F08" w:rsidP="00E43F08">
      <w:pPr>
        <w:pStyle w:val="Prrafodelista"/>
        <w:numPr>
          <w:ilvl w:val="0"/>
          <w:numId w:val="1"/>
        </w:numPr>
        <w:spacing w:after="0"/>
        <w:ind w:left="459" w:hanging="283"/>
        <w:jc w:val="both"/>
        <w:rPr>
          <w:rFonts w:ascii="Arial" w:hAnsi="Arial" w:cs="Arial"/>
        </w:rPr>
      </w:pPr>
      <w:r w:rsidRPr="000E5123">
        <w:rPr>
          <w:rFonts w:ascii="Arial" w:hAnsi="Arial" w:cs="Arial"/>
          <w:b/>
        </w:rPr>
        <w:t>Constitución Local:</w:t>
      </w:r>
      <w:r w:rsidRPr="000E5123">
        <w:rPr>
          <w:rFonts w:ascii="Arial" w:hAnsi="Arial" w:cs="Arial"/>
        </w:rPr>
        <w:t xml:space="preserve"> </w:t>
      </w:r>
      <w:r w:rsidR="00AF326F">
        <w:rPr>
          <w:rFonts w:ascii="Arial" w:hAnsi="Arial" w:cs="Arial"/>
        </w:rPr>
        <w:t>A</w:t>
      </w:r>
      <w:r w:rsidRPr="000E5123">
        <w:rPr>
          <w:rFonts w:ascii="Arial" w:hAnsi="Arial" w:cs="Arial"/>
        </w:rPr>
        <w:t xml:space="preserve"> la Constitución Política del Estado Libre y Soberano de Yucatán;</w:t>
      </w:r>
    </w:p>
    <w:p w:rsidR="00E43F08" w:rsidRPr="000E5123" w:rsidRDefault="00E43F08" w:rsidP="00E43F08">
      <w:pPr>
        <w:pStyle w:val="Prrafodelista"/>
        <w:numPr>
          <w:ilvl w:val="0"/>
          <w:numId w:val="1"/>
        </w:numPr>
        <w:spacing w:after="0"/>
        <w:ind w:left="459" w:hanging="283"/>
        <w:jc w:val="both"/>
        <w:rPr>
          <w:rFonts w:ascii="Arial" w:hAnsi="Arial" w:cs="Arial"/>
        </w:rPr>
      </w:pPr>
      <w:r w:rsidRPr="000E5123">
        <w:rPr>
          <w:rFonts w:ascii="Arial" w:hAnsi="Arial" w:cs="Arial"/>
          <w:b/>
        </w:rPr>
        <w:t>Instituto:</w:t>
      </w:r>
      <w:r w:rsidRPr="000E5123">
        <w:rPr>
          <w:rFonts w:ascii="Arial" w:hAnsi="Arial" w:cs="Arial"/>
        </w:rPr>
        <w:t xml:space="preserve"> Instituto Electoral y de Participación Ciudadana del Estado de Yucatán;</w:t>
      </w:r>
    </w:p>
    <w:p w:rsidR="00E43F08" w:rsidRPr="000E5123" w:rsidRDefault="00E43F08" w:rsidP="00E43F08">
      <w:pPr>
        <w:pStyle w:val="Prrafodelista"/>
        <w:numPr>
          <w:ilvl w:val="0"/>
          <w:numId w:val="1"/>
        </w:numPr>
        <w:spacing w:after="0"/>
        <w:ind w:left="459" w:hanging="283"/>
        <w:jc w:val="both"/>
        <w:rPr>
          <w:rFonts w:ascii="Arial" w:hAnsi="Arial" w:cs="Arial"/>
        </w:rPr>
      </w:pPr>
      <w:r w:rsidRPr="000E5123">
        <w:rPr>
          <w:rFonts w:ascii="Arial" w:hAnsi="Arial" w:cs="Arial"/>
          <w:b/>
        </w:rPr>
        <w:t>Lineamientos:</w:t>
      </w:r>
      <w:r w:rsidRPr="000E5123">
        <w:rPr>
          <w:rFonts w:ascii="Arial" w:hAnsi="Arial" w:cs="Arial"/>
        </w:rPr>
        <w:t xml:space="preserve"> </w:t>
      </w:r>
      <w:r w:rsidR="00472857" w:rsidRPr="000E5123">
        <w:rPr>
          <w:rFonts w:ascii="Arial" w:hAnsi="Arial" w:cs="Arial"/>
        </w:rPr>
        <w:t>Lineamientos en materia de reelección a cargos de elección popular del Instituto Electoral y de Participación Ciudadana de Yucatan para el proceso electoral 2020-2021</w:t>
      </w:r>
      <w:r w:rsidR="00472857" w:rsidRPr="000E5123">
        <w:rPr>
          <w:rFonts w:ascii="Arial" w:hAnsi="Arial" w:cs="Arial"/>
          <w:spacing w:val="5"/>
          <w:shd w:val="clear" w:color="auto" w:fill="F5F5F5"/>
        </w:rPr>
        <w:t>;</w:t>
      </w:r>
    </w:p>
    <w:p w:rsidR="00E43F08" w:rsidRPr="000E5123" w:rsidRDefault="00E43F08" w:rsidP="00E43F08">
      <w:pPr>
        <w:pStyle w:val="Prrafodelista"/>
        <w:numPr>
          <w:ilvl w:val="0"/>
          <w:numId w:val="1"/>
        </w:numPr>
        <w:spacing w:after="0"/>
        <w:ind w:left="459" w:hanging="283"/>
        <w:jc w:val="both"/>
        <w:rPr>
          <w:rFonts w:ascii="Arial" w:hAnsi="Arial" w:cs="Arial"/>
        </w:rPr>
      </w:pPr>
      <w:r w:rsidRPr="000E5123">
        <w:rPr>
          <w:rFonts w:ascii="Arial" w:hAnsi="Arial" w:cs="Arial"/>
          <w:b/>
        </w:rPr>
        <w:t>LIPE</w:t>
      </w:r>
      <w:r w:rsidR="00175D27" w:rsidRPr="000E5123">
        <w:rPr>
          <w:rFonts w:ascii="Arial" w:hAnsi="Arial" w:cs="Arial"/>
          <w:b/>
        </w:rPr>
        <w:t>E</w:t>
      </w:r>
      <w:r w:rsidRPr="000E5123">
        <w:rPr>
          <w:rFonts w:ascii="Arial" w:hAnsi="Arial" w:cs="Arial"/>
          <w:b/>
        </w:rPr>
        <w:t>Y:</w:t>
      </w:r>
      <w:r w:rsidRPr="000E5123">
        <w:rPr>
          <w:rFonts w:ascii="Arial" w:hAnsi="Arial" w:cs="Arial"/>
        </w:rPr>
        <w:t xml:space="preserve"> a la Ley de Instituciones y Procedimientos Electorales del Estado de Yucatán;</w:t>
      </w:r>
    </w:p>
    <w:p w:rsidR="00E43F08" w:rsidRPr="000E5123" w:rsidRDefault="00E43F08" w:rsidP="00E43F08">
      <w:pPr>
        <w:pStyle w:val="Prrafodelista"/>
        <w:numPr>
          <w:ilvl w:val="0"/>
          <w:numId w:val="1"/>
        </w:numPr>
        <w:spacing w:after="0"/>
        <w:ind w:left="459" w:hanging="283"/>
        <w:jc w:val="both"/>
        <w:rPr>
          <w:rFonts w:ascii="Arial" w:hAnsi="Arial" w:cs="Arial"/>
        </w:rPr>
      </w:pPr>
      <w:r w:rsidRPr="000E5123">
        <w:rPr>
          <w:rFonts w:ascii="Arial" w:hAnsi="Arial" w:cs="Arial"/>
          <w:b/>
        </w:rPr>
        <w:t>Paridad de Género:</w:t>
      </w:r>
      <w:r w:rsidRPr="000E5123">
        <w:rPr>
          <w:rFonts w:ascii="Arial" w:hAnsi="Arial" w:cs="Arial"/>
        </w:rPr>
        <w:t xml:space="preserve"> Igualdad política entre mujeres y hombres, se garantiza con la asignación del 50% mujeres y 50% hombres en candidaturas a cargos de elección popular y en nombramien</w:t>
      </w:r>
      <w:r w:rsidR="00AF326F">
        <w:rPr>
          <w:rFonts w:ascii="Arial" w:hAnsi="Arial" w:cs="Arial"/>
        </w:rPr>
        <w:t>tos de cargos por designación;</w:t>
      </w:r>
    </w:p>
    <w:p w:rsidR="00E43F08" w:rsidRPr="000E5123" w:rsidRDefault="00E43F08" w:rsidP="00E43F08">
      <w:pPr>
        <w:pStyle w:val="Prrafodelista"/>
        <w:numPr>
          <w:ilvl w:val="0"/>
          <w:numId w:val="1"/>
        </w:numPr>
        <w:spacing w:after="0"/>
        <w:ind w:left="459" w:hanging="283"/>
        <w:jc w:val="both"/>
        <w:rPr>
          <w:rFonts w:ascii="Arial" w:hAnsi="Arial" w:cs="Arial"/>
        </w:rPr>
      </w:pPr>
      <w:r w:rsidRPr="000E5123">
        <w:rPr>
          <w:rFonts w:ascii="Arial" w:hAnsi="Arial" w:cs="Arial"/>
          <w:b/>
        </w:rPr>
        <w:t>Partidos Políticos:</w:t>
      </w:r>
      <w:r w:rsidRPr="000E5123">
        <w:rPr>
          <w:rFonts w:ascii="Arial" w:hAnsi="Arial" w:cs="Arial"/>
        </w:rPr>
        <w:t xml:space="preserve"> Partidos</w:t>
      </w:r>
      <w:r w:rsidR="00AF326F">
        <w:rPr>
          <w:rFonts w:ascii="Arial" w:hAnsi="Arial" w:cs="Arial"/>
        </w:rPr>
        <w:t xml:space="preserve"> políticos locales y nacionales;</w:t>
      </w:r>
    </w:p>
    <w:p w:rsidR="00CC2310" w:rsidRPr="000E5123" w:rsidRDefault="00CC2310" w:rsidP="00E43F08">
      <w:pPr>
        <w:pStyle w:val="Prrafodelista"/>
        <w:numPr>
          <w:ilvl w:val="0"/>
          <w:numId w:val="1"/>
        </w:numPr>
        <w:spacing w:after="0"/>
        <w:ind w:left="459" w:hanging="283"/>
        <w:jc w:val="both"/>
        <w:rPr>
          <w:rFonts w:ascii="Arial" w:hAnsi="Arial" w:cs="Arial"/>
        </w:rPr>
      </w:pPr>
      <w:r w:rsidRPr="000E5123">
        <w:rPr>
          <w:rFonts w:ascii="Arial" w:hAnsi="Arial" w:cs="Arial"/>
          <w:b/>
        </w:rPr>
        <w:t>Postulación:</w:t>
      </w:r>
      <w:r w:rsidRPr="000E5123">
        <w:rPr>
          <w:rFonts w:ascii="Arial" w:hAnsi="Arial" w:cs="Arial"/>
        </w:rPr>
        <w:t xml:space="preserve"> P</w:t>
      </w:r>
      <w:r w:rsidR="005D61C0" w:rsidRPr="000E5123">
        <w:rPr>
          <w:rFonts w:ascii="Arial" w:hAnsi="Arial" w:cs="Arial"/>
        </w:rPr>
        <w:t>roposición de un</w:t>
      </w:r>
      <w:r w:rsidR="00AF326F">
        <w:rPr>
          <w:rFonts w:ascii="Arial" w:hAnsi="Arial" w:cs="Arial"/>
        </w:rPr>
        <w:t xml:space="preserve"> candidato a un cargo electivo;</w:t>
      </w:r>
    </w:p>
    <w:p w:rsidR="00E43F08" w:rsidRPr="000E5123" w:rsidRDefault="00E43F08" w:rsidP="00E43F08">
      <w:pPr>
        <w:pStyle w:val="Prrafodelista"/>
        <w:numPr>
          <w:ilvl w:val="0"/>
          <w:numId w:val="1"/>
        </w:numPr>
        <w:spacing w:after="0"/>
        <w:ind w:left="459" w:hanging="283"/>
        <w:jc w:val="both"/>
        <w:rPr>
          <w:rFonts w:ascii="Arial" w:hAnsi="Arial" w:cs="Arial"/>
        </w:rPr>
      </w:pPr>
      <w:r w:rsidRPr="000E5123">
        <w:rPr>
          <w:rFonts w:ascii="Arial" w:hAnsi="Arial" w:cs="Arial"/>
          <w:b/>
        </w:rPr>
        <w:t>Registro de personas sancionadas:</w:t>
      </w:r>
      <w:r w:rsidRPr="000E5123">
        <w:rPr>
          <w:rFonts w:ascii="Arial" w:hAnsi="Arial" w:cs="Arial"/>
        </w:rPr>
        <w:t xml:space="preserve"> Registro Nacional de Personas Sancionadas en Materia de Violencia Política </w:t>
      </w:r>
      <w:r w:rsidR="00AF326F">
        <w:rPr>
          <w:rFonts w:ascii="Arial" w:hAnsi="Arial" w:cs="Arial"/>
        </w:rPr>
        <w:t>c</w:t>
      </w:r>
      <w:r w:rsidRPr="000E5123">
        <w:rPr>
          <w:rFonts w:ascii="Arial" w:hAnsi="Arial" w:cs="Arial"/>
        </w:rPr>
        <w:t>ontra las Mujeres en Razón de Género</w:t>
      </w:r>
      <w:r w:rsidR="0006513C" w:rsidRPr="000E5123">
        <w:rPr>
          <w:rFonts w:ascii="Arial" w:hAnsi="Arial" w:cs="Arial"/>
        </w:rPr>
        <w:t>, que es la lista publica de todas las personas que sean sancionadas por ejercer violencia política en razón de género</w:t>
      </w:r>
      <w:r w:rsidR="00AF326F">
        <w:rPr>
          <w:rFonts w:ascii="Arial" w:hAnsi="Arial" w:cs="Arial"/>
        </w:rPr>
        <w:t>;</w:t>
      </w:r>
    </w:p>
    <w:p w:rsidR="00E43F08" w:rsidRPr="000E5123" w:rsidRDefault="00E43F08" w:rsidP="00E43F08">
      <w:pPr>
        <w:pStyle w:val="Prrafodelista"/>
        <w:numPr>
          <w:ilvl w:val="0"/>
          <w:numId w:val="1"/>
        </w:numPr>
        <w:spacing w:after="0"/>
        <w:ind w:left="459" w:hanging="283"/>
        <w:jc w:val="both"/>
        <w:rPr>
          <w:rFonts w:ascii="Arial" w:hAnsi="Arial" w:cs="Arial"/>
        </w:rPr>
      </w:pPr>
      <w:r w:rsidRPr="000E5123">
        <w:rPr>
          <w:rFonts w:ascii="Arial" w:hAnsi="Arial" w:cs="Arial"/>
          <w:b/>
        </w:rPr>
        <w:t>Violencia política contra las mujeres en razón de género:</w:t>
      </w:r>
      <w:r w:rsidRPr="000E5123">
        <w:rPr>
          <w:rFonts w:ascii="Arial" w:hAnsi="Arial" w:cs="Arial"/>
        </w:rPr>
        <w:t xml:space="preserve">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rsidR="00E43F08" w:rsidRPr="000E5123" w:rsidRDefault="00E43F08" w:rsidP="00E43F08">
      <w:pPr>
        <w:spacing w:after="0"/>
        <w:jc w:val="both"/>
        <w:rPr>
          <w:rFonts w:ascii="Arial" w:hAnsi="Arial" w:cs="Arial"/>
          <w:b/>
        </w:rPr>
      </w:pPr>
    </w:p>
    <w:p w:rsidR="00175D27" w:rsidRPr="000E5123" w:rsidRDefault="00E43F08" w:rsidP="00E43F08">
      <w:pPr>
        <w:spacing w:after="0"/>
        <w:jc w:val="center"/>
        <w:rPr>
          <w:rFonts w:ascii="Arial" w:hAnsi="Arial" w:cs="Arial"/>
          <w:b/>
        </w:rPr>
      </w:pPr>
      <w:r w:rsidRPr="000E5123">
        <w:rPr>
          <w:rFonts w:ascii="Arial" w:hAnsi="Arial" w:cs="Arial"/>
          <w:b/>
        </w:rPr>
        <w:t xml:space="preserve">CAPÍTULO III </w:t>
      </w:r>
    </w:p>
    <w:p w:rsidR="00E43F08" w:rsidRDefault="00E43F08" w:rsidP="00E43F08">
      <w:pPr>
        <w:spacing w:after="0"/>
        <w:jc w:val="center"/>
        <w:rPr>
          <w:rFonts w:ascii="Arial" w:hAnsi="Arial" w:cs="Arial"/>
          <w:b/>
        </w:rPr>
      </w:pPr>
      <w:r w:rsidRPr="000E5123">
        <w:rPr>
          <w:rFonts w:ascii="Arial" w:hAnsi="Arial" w:cs="Arial"/>
          <w:b/>
        </w:rPr>
        <w:t>DE LA REELECCIÓN</w:t>
      </w:r>
    </w:p>
    <w:p w:rsidR="00AF5E45" w:rsidRPr="000E5123" w:rsidRDefault="00AF5E45" w:rsidP="00E43F08">
      <w:pPr>
        <w:spacing w:after="0"/>
        <w:jc w:val="center"/>
        <w:rPr>
          <w:rFonts w:ascii="Arial" w:hAnsi="Arial" w:cs="Arial"/>
          <w:b/>
        </w:rPr>
      </w:pPr>
    </w:p>
    <w:p w:rsidR="0006513C" w:rsidRPr="000E5123" w:rsidRDefault="00E43F08" w:rsidP="00E43F08">
      <w:pPr>
        <w:spacing w:after="0"/>
        <w:ind w:right="49"/>
        <w:jc w:val="both"/>
        <w:rPr>
          <w:rFonts w:ascii="Arial" w:hAnsi="Arial" w:cs="Arial"/>
        </w:rPr>
      </w:pPr>
      <w:r w:rsidRPr="000E5123">
        <w:rPr>
          <w:rFonts w:ascii="Arial" w:hAnsi="Arial" w:cs="Arial"/>
          <w:b/>
        </w:rPr>
        <w:t>Artículo 4.</w:t>
      </w:r>
      <w:r w:rsidRPr="000E5123">
        <w:rPr>
          <w:rFonts w:ascii="Arial" w:hAnsi="Arial" w:cs="Arial"/>
        </w:rPr>
        <w:t xml:space="preserve"> Se entiende por reelección la elección consecutiva en el mismo cargo</w:t>
      </w:r>
      <w:r w:rsidR="0006513C" w:rsidRPr="000E5123">
        <w:rPr>
          <w:rFonts w:ascii="Arial" w:hAnsi="Arial" w:cs="Arial"/>
        </w:rPr>
        <w:t>.</w:t>
      </w:r>
    </w:p>
    <w:p w:rsidR="00342426" w:rsidRPr="000E5123" w:rsidRDefault="00342426" w:rsidP="00E43F08">
      <w:pPr>
        <w:spacing w:after="0"/>
        <w:ind w:right="49"/>
        <w:jc w:val="both"/>
        <w:rPr>
          <w:rFonts w:ascii="Arial" w:hAnsi="Arial" w:cs="Arial"/>
        </w:rPr>
      </w:pPr>
    </w:p>
    <w:p w:rsidR="00E43F08" w:rsidRPr="000E5123" w:rsidRDefault="00E43F08" w:rsidP="00E43F08">
      <w:pPr>
        <w:spacing w:after="0"/>
        <w:ind w:right="49"/>
        <w:jc w:val="both"/>
        <w:rPr>
          <w:rFonts w:ascii="Arial" w:hAnsi="Arial" w:cs="Arial"/>
        </w:rPr>
      </w:pPr>
      <w:r w:rsidRPr="000E5123">
        <w:rPr>
          <w:rFonts w:ascii="Arial" w:hAnsi="Arial" w:cs="Arial"/>
          <w:b/>
        </w:rPr>
        <w:t>Artículo 5.</w:t>
      </w:r>
      <w:r w:rsidRPr="000E5123">
        <w:rPr>
          <w:rFonts w:ascii="Arial" w:hAnsi="Arial" w:cs="Arial"/>
        </w:rPr>
        <w:t xml:space="preserve"> La Presidenta o Presidente Municipal, las Regidoras, los Regidores y el o la Síndico, podrán ser reelectos para un período constitucional adicional.</w:t>
      </w:r>
    </w:p>
    <w:p w:rsidR="00E43F08" w:rsidRPr="000E5123" w:rsidRDefault="00E43F08" w:rsidP="00E43F08">
      <w:pPr>
        <w:spacing w:after="0"/>
        <w:ind w:right="49"/>
        <w:jc w:val="both"/>
        <w:rPr>
          <w:rFonts w:ascii="Arial" w:hAnsi="Arial" w:cs="Arial"/>
        </w:rPr>
      </w:pPr>
    </w:p>
    <w:p w:rsidR="00E43F08" w:rsidRPr="000E5123" w:rsidRDefault="00E43F08" w:rsidP="00E43F08">
      <w:pPr>
        <w:spacing w:after="0"/>
        <w:ind w:right="49"/>
        <w:jc w:val="both"/>
        <w:rPr>
          <w:rFonts w:ascii="Arial" w:hAnsi="Arial" w:cs="Arial"/>
        </w:rPr>
      </w:pPr>
      <w:r w:rsidRPr="000E5123">
        <w:rPr>
          <w:rFonts w:ascii="Arial" w:hAnsi="Arial" w:cs="Arial"/>
        </w:rPr>
        <w:lastRenderedPageBreak/>
        <w:t xml:space="preserve">La postulación sólo podrá ser realizada por el mismo partido o por cualquiera de los partidos integrantes de la </w:t>
      </w:r>
      <w:r w:rsidR="0033125C" w:rsidRPr="000E5123">
        <w:rPr>
          <w:rFonts w:ascii="Arial" w:hAnsi="Arial" w:cs="Arial"/>
        </w:rPr>
        <w:t>candidatura común que los hubiera registrado</w:t>
      </w:r>
      <w:r w:rsidR="0006513C" w:rsidRPr="000E5123">
        <w:rPr>
          <w:rFonts w:ascii="Arial" w:hAnsi="Arial" w:cs="Arial"/>
        </w:rPr>
        <w:t xml:space="preserve"> en el proceso electoral 2017-2018</w:t>
      </w:r>
      <w:r w:rsidRPr="000E5123">
        <w:rPr>
          <w:rFonts w:ascii="Arial" w:hAnsi="Arial" w:cs="Arial"/>
        </w:rPr>
        <w:t>, salvo que hayan renunciado o perdido su militancia antes de la mitad de su mandato.</w:t>
      </w:r>
    </w:p>
    <w:p w:rsidR="0006513C" w:rsidRPr="000E5123" w:rsidRDefault="0006513C" w:rsidP="00E43F08">
      <w:pPr>
        <w:spacing w:after="0"/>
        <w:ind w:right="49"/>
        <w:jc w:val="both"/>
        <w:rPr>
          <w:rFonts w:ascii="Arial" w:hAnsi="Arial" w:cs="Arial"/>
        </w:rPr>
      </w:pPr>
    </w:p>
    <w:p w:rsidR="0006513C" w:rsidRPr="000E5123" w:rsidRDefault="0006513C" w:rsidP="00E43F08">
      <w:pPr>
        <w:spacing w:after="0"/>
        <w:ind w:right="49"/>
        <w:jc w:val="both"/>
        <w:rPr>
          <w:rFonts w:ascii="Arial" w:hAnsi="Arial" w:cs="Arial"/>
        </w:rPr>
      </w:pPr>
      <w:r w:rsidRPr="000E5123">
        <w:rPr>
          <w:rFonts w:ascii="Arial" w:hAnsi="Arial" w:cs="Arial"/>
        </w:rPr>
        <w:t>Se entenderá para estos efectos toda renuncia</w:t>
      </w:r>
      <w:r w:rsidR="000F3EA9" w:rsidRPr="000E5123">
        <w:rPr>
          <w:rFonts w:ascii="Arial" w:hAnsi="Arial" w:cs="Arial"/>
        </w:rPr>
        <w:t xml:space="preserve"> o perdida de</w:t>
      </w:r>
      <w:r w:rsidRPr="000E5123">
        <w:rPr>
          <w:rFonts w:ascii="Arial" w:hAnsi="Arial" w:cs="Arial"/>
        </w:rPr>
        <w:t xml:space="preserve"> la militancia </w:t>
      </w:r>
      <w:r w:rsidR="000F3EA9" w:rsidRPr="000E5123">
        <w:rPr>
          <w:rFonts w:ascii="Arial" w:hAnsi="Arial" w:cs="Arial"/>
        </w:rPr>
        <w:t>acontecida</w:t>
      </w:r>
      <w:r w:rsidRPr="000E5123">
        <w:rPr>
          <w:rFonts w:ascii="Arial" w:hAnsi="Arial" w:cs="Arial"/>
        </w:rPr>
        <w:t xml:space="preserve"> antes del 28 de febrero de 2020. </w:t>
      </w:r>
    </w:p>
    <w:p w:rsidR="00E43F08" w:rsidRPr="000E5123" w:rsidRDefault="00E43F08" w:rsidP="00E43F08">
      <w:pPr>
        <w:spacing w:after="0"/>
        <w:ind w:right="49"/>
        <w:jc w:val="both"/>
        <w:rPr>
          <w:rFonts w:ascii="Arial" w:hAnsi="Arial" w:cs="Arial"/>
        </w:rPr>
      </w:pPr>
    </w:p>
    <w:p w:rsidR="00E43F08" w:rsidRPr="000E5123" w:rsidRDefault="00E43F08" w:rsidP="00E43F08">
      <w:pPr>
        <w:spacing w:after="0"/>
        <w:jc w:val="both"/>
        <w:rPr>
          <w:rFonts w:ascii="Arial" w:hAnsi="Arial" w:cs="Arial"/>
        </w:rPr>
      </w:pPr>
      <w:r w:rsidRPr="000E5123">
        <w:rPr>
          <w:rFonts w:ascii="Arial" w:hAnsi="Arial" w:cs="Arial"/>
          <w:b/>
        </w:rPr>
        <w:t xml:space="preserve">Artículo 6. </w:t>
      </w:r>
      <w:r w:rsidRPr="000E5123">
        <w:rPr>
          <w:rFonts w:ascii="Arial" w:hAnsi="Arial" w:cs="Arial"/>
        </w:rPr>
        <w:t xml:space="preserve">En el caso de </w:t>
      </w:r>
      <w:r w:rsidR="0033125C" w:rsidRPr="000E5123">
        <w:rPr>
          <w:rFonts w:ascii="Arial" w:hAnsi="Arial" w:cs="Arial"/>
        </w:rPr>
        <w:t>las o los integrantes de los Cabi</w:t>
      </w:r>
      <w:r w:rsidR="00A207B3" w:rsidRPr="000E5123">
        <w:rPr>
          <w:rFonts w:ascii="Arial" w:hAnsi="Arial" w:cs="Arial"/>
        </w:rPr>
        <w:t>l</w:t>
      </w:r>
      <w:r w:rsidR="0033125C" w:rsidRPr="000E5123">
        <w:rPr>
          <w:rFonts w:ascii="Arial" w:hAnsi="Arial" w:cs="Arial"/>
        </w:rPr>
        <w:t xml:space="preserve">dos de los municipios del </w:t>
      </w:r>
      <w:r w:rsidR="00A207B3" w:rsidRPr="000E5123">
        <w:rPr>
          <w:rFonts w:ascii="Arial" w:hAnsi="Arial" w:cs="Arial"/>
        </w:rPr>
        <w:t>E</w:t>
      </w:r>
      <w:r w:rsidR="0033125C" w:rsidRPr="000E5123">
        <w:rPr>
          <w:rFonts w:ascii="Arial" w:hAnsi="Arial" w:cs="Arial"/>
        </w:rPr>
        <w:t>stado</w:t>
      </w:r>
      <w:r w:rsidRPr="000E5123">
        <w:rPr>
          <w:rFonts w:ascii="Arial" w:hAnsi="Arial" w:cs="Arial"/>
        </w:rPr>
        <w:t xml:space="preserve"> que aspiren a ser reelectos para el mismo cargo en el periodo inmediato siguiente, deberán cumplir con los términos y condiciones que señale</w:t>
      </w:r>
      <w:r w:rsidR="0033125C" w:rsidRPr="000E5123">
        <w:rPr>
          <w:rFonts w:ascii="Arial" w:hAnsi="Arial" w:cs="Arial"/>
        </w:rPr>
        <w:t xml:space="preserve"> la LIPEEY y el Consejo General y les será </w:t>
      </w:r>
      <w:r w:rsidR="000A10B3" w:rsidRPr="000E5123">
        <w:rPr>
          <w:rFonts w:ascii="Arial" w:hAnsi="Arial" w:cs="Arial"/>
        </w:rPr>
        <w:t xml:space="preserve">aplicable </w:t>
      </w:r>
      <w:r w:rsidR="0033125C" w:rsidRPr="000E5123">
        <w:rPr>
          <w:rFonts w:ascii="Arial" w:hAnsi="Arial" w:cs="Arial"/>
        </w:rPr>
        <w:t xml:space="preserve">lo </w:t>
      </w:r>
      <w:r w:rsidRPr="000E5123">
        <w:rPr>
          <w:rFonts w:ascii="Arial" w:hAnsi="Arial" w:cs="Arial"/>
        </w:rPr>
        <w:t>siguiente:</w:t>
      </w:r>
    </w:p>
    <w:p w:rsidR="00E43F08" w:rsidRPr="000E5123" w:rsidRDefault="00E43F08" w:rsidP="00E43F08">
      <w:pPr>
        <w:spacing w:after="0"/>
        <w:jc w:val="both"/>
        <w:rPr>
          <w:rFonts w:ascii="Arial" w:hAnsi="Arial" w:cs="Arial"/>
        </w:rPr>
      </w:pPr>
    </w:p>
    <w:p w:rsidR="00E43F08" w:rsidRPr="000E5123" w:rsidRDefault="00E43F08" w:rsidP="00BE3984">
      <w:pPr>
        <w:pStyle w:val="Prrafodelista"/>
        <w:numPr>
          <w:ilvl w:val="0"/>
          <w:numId w:val="2"/>
        </w:numPr>
        <w:spacing w:after="0"/>
        <w:ind w:left="567"/>
        <w:jc w:val="both"/>
        <w:rPr>
          <w:rFonts w:ascii="Arial" w:hAnsi="Arial" w:cs="Arial"/>
        </w:rPr>
      </w:pPr>
      <w:r w:rsidRPr="000E5123">
        <w:rPr>
          <w:rFonts w:ascii="Arial" w:hAnsi="Arial" w:cs="Arial"/>
        </w:rPr>
        <w:t>Ser registrados para el mismo municipio en que fueron electos previamente</w:t>
      </w:r>
      <w:r w:rsidR="0006513C" w:rsidRPr="000E5123">
        <w:rPr>
          <w:rFonts w:ascii="Arial" w:hAnsi="Arial" w:cs="Arial"/>
        </w:rPr>
        <w:t>.</w:t>
      </w:r>
      <w:r w:rsidRPr="000E5123">
        <w:rPr>
          <w:rFonts w:ascii="Arial" w:hAnsi="Arial" w:cs="Arial"/>
        </w:rPr>
        <w:t xml:space="preserve"> </w:t>
      </w:r>
    </w:p>
    <w:p w:rsidR="00294938" w:rsidRPr="000E5123" w:rsidRDefault="00294938" w:rsidP="00294938">
      <w:pPr>
        <w:pStyle w:val="Prrafodelista"/>
        <w:spacing w:after="0"/>
        <w:ind w:left="567"/>
        <w:jc w:val="both"/>
        <w:rPr>
          <w:rFonts w:ascii="Arial" w:hAnsi="Arial" w:cs="Arial"/>
        </w:rPr>
      </w:pPr>
    </w:p>
    <w:p w:rsidR="00E43F08" w:rsidRPr="000E5123" w:rsidRDefault="00E43F08" w:rsidP="00E43F08">
      <w:pPr>
        <w:pStyle w:val="Prrafodelista"/>
        <w:numPr>
          <w:ilvl w:val="0"/>
          <w:numId w:val="2"/>
        </w:numPr>
        <w:spacing w:after="0"/>
        <w:ind w:left="567"/>
        <w:jc w:val="both"/>
        <w:rPr>
          <w:rFonts w:ascii="Arial" w:hAnsi="Arial" w:cs="Arial"/>
        </w:rPr>
      </w:pPr>
      <w:r w:rsidRPr="000E5123">
        <w:rPr>
          <w:rFonts w:ascii="Arial" w:hAnsi="Arial" w:cs="Arial"/>
        </w:rPr>
        <w:t xml:space="preserve">En las postulaciones municipales, las suplencias podrán ser ocupadas por una persona distinta a la que originalmente fue registrada en el proceso </w:t>
      </w:r>
      <w:r w:rsidR="0006513C" w:rsidRPr="000E5123">
        <w:rPr>
          <w:rFonts w:ascii="Arial" w:hAnsi="Arial" w:cs="Arial"/>
        </w:rPr>
        <w:t>electoral 2017-2018</w:t>
      </w:r>
      <w:r w:rsidRPr="000E5123">
        <w:rPr>
          <w:rFonts w:ascii="Arial" w:hAnsi="Arial" w:cs="Arial"/>
        </w:rPr>
        <w:t>, además las planillas podrán estar integradas con candidaturas distintas a las registradas en el proceso en que resultaron electos.</w:t>
      </w:r>
    </w:p>
    <w:p w:rsidR="00E43F08" w:rsidRPr="000E5123" w:rsidRDefault="00E43F08" w:rsidP="00E43F08">
      <w:pPr>
        <w:spacing w:after="0"/>
        <w:rPr>
          <w:rFonts w:ascii="Arial" w:hAnsi="Arial" w:cs="Arial"/>
          <w:b/>
        </w:rPr>
      </w:pPr>
    </w:p>
    <w:p w:rsidR="00A268B6" w:rsidRPr="000E5123" w:rsidRDefault="00E43F08" w:rsidP="00A268B6">
      <w:pPr>
        <w:spacing w:after="0"/>
        <w:jc w:val="both"/>
        <w:rPr>
          <w:rFonts w:ascii="Arial" w:hAnsi="Arial" w:cs="Arial"/>
        </w:rPr>
      </w:pPr>
      <w:r w:rsidRPr="000E5123">
        <w:rPr>
          <w:rFonts w:ascii="Arial" w:hAnsi="Arial" w:cs="Arial"/>
          <w:b/>
        </w:rPr>
        <w:t xml:space="preserve">Artículo </w:t>
      </w:r>
      <w:r w:rsidR="00D15A64" w:rsidRPr="000E5123">
        <w:rPr>
          <w:rFonts w:ascii="Arial" w:hAnsi="Arial" w:cs="Arial"/>
          <w:b/>
        </w:rPr>
        <w:t>7</w:t>
      </w:r>
      <w:r w:rsidRPr="000E5123">
        <w:rPr>
          <w:rFonts w:ascii="Arial" w:hAnsi="Arial" w:cs="Arial"/>
          <w:b/>
        </w:rPr>
        <w:t>.</w:t>
      </w:r>
      <w:r w:rsidRPr="000E5123">
        <w:rPr>
          <w:rFonts w:ascii="Arial" w:hAnsi="Arial" w:cs="Arial"/>
        </w:rPr>
        <w:t xml:space="preserve"> Las fórmulas de diputados o diputadas por cualquier principio que busquen la reelección, podrán estar integradas por una persona suplente distinta a la que fueron postuladas en el proceso donde resultaron electas.</w:t>
      </w:r>
    </w:p>
    <w:p w:rsidR="00A268B6" w:rsidRPr="000E5123" w:rsidRDefault="00A268B6" w:rsidP="00A268B6">
      <w:pPr>
        <w:spacing w:after="0"/>
        <w:jc w:val="both"/>
        <w:rPr>
          <w:rFonts w:ascii="Arial" w:hAnsi="Arial" w:cs="Arial"/>
        </w:rPr>
      </w:pPr>
    </w:p>
    <w:p w:rsidR="00A268B6" w:rsidRPr="000E5123" w:rsidRDefault="00A268B6" w:rsidP="003721C3">
      <w:pPr>
        <w:spacing w:after="0"/>
        <w:jc w:val="both"/>
        <w:rPr>
          <w:rFonts w:ascii="Arial" w:hAnsi="Arial" w:cs="Arial"/>
        </w:rPr>
      </w:pPr>
      <w:r w:rsidRPr="000E5123">
        <w:rPr>
          <w:rFonts w:ascii="Arial" w:hAnsi="Arial" w:cs="Arial"/>
          <w:b/>
        </w:rPr>
        <w:t xml:space="preserve">Artículo </w:t>
      </w:r>
      <w:r w:rsidR="00D15A64" w:rsidRPr="000E5123">
        <w:rPr>
          <w:rFonts w:ascii="Arial" w:hAnsi="Arial" w:cs="Arial"/>
          <w:b/>
        </w:rPr>
        <w:t>8</w:t>
      </w:r>
      <w:r w:rsidRPr="000E5123">
        <w:rPr>
          <w:rFonts w:ascii="Arial" w:hAnsi="Arial" w:cs="Arial"/>
          <w:b/>
        </w:rPr>
        <w:t>.</w:t>
      </w:r>
      <w:r w:rsidRPr="000E5123">
        <w:rPr>
          <w:rFonts w:ascii="Arial" w:hAnsi="Arial" w:cs="Arial"/>
        </w:rPr>
        <w:t xml:space="preserve"> En el caso</w:t>
      </w:r>
      <w:r w:rsidR="003721C3" w:rsidRPr="000E5123">
        <w:rPr>
          <w:rFonts w:ascii="Arial" w:hAnsi="Arial" w:cs="Arial"/>
        </w:rPr>
        <w:t xml:space="preserve"> de la postulación de diputadas o diputados como candidatos o candidatas para un periodo inmediato siguiente en elección consecutiva</w:t>
      </w:r>
      <w:r w:rsidRPr="000E5123">
        <w:rPr>
          <w:rFonts w:ascii="Arial" w:hAnsi="Arial" w:cs="Arial"/>
        </w:rPr>
        <w:t>, le</w:t>
      </w:r>
      <w:r w:rsidR="003721C3" w:rsidRPr="000E5123">
        <w:rPr>
          <w:rFonts w:ascii="Arial" w:hAnsi="Arial" w:cs="Arial"/>
        </w:rPr>
        <w:t>s</w:t>
      </w:r>
      <w:r w:rsidRPr="000E5123">
        <w:rPr>
          <w:rFonts w:ascii="Arial" w:hAnsi="Arial" w:cs="Arial"/>
        </w:rPr>
        <w:t xml:space="preserve"> serán aplicables los términos siguientes:</w:t>
      </w:r>
    </w:p>
    <w:p w:rsidR="00A268B6" w:rsidRPr="000E5123" w:rsidRDefault="00A268B6" w:rsidP="00A268B6">
      <w:pPr>
        <w:spacing w:after="0"/>
        <w:jc w:val="center"/>
        <w:rPr>
          <w:rFonts w:ascii="Arial" w:hAnsi="Arial" w:cs="Arial"/>
        </w:rPr>
      </w:pPr>
    </w:p>
    <w:p w:rsidR="000E2BE8" w:rsidRPr="000E5123" w:rsidRDefault="00A268B6" w:rsidP="00A268B6">
      <w:pPr>
        <w:pStyle w:val="Prrafodelista"/>
        <w:numPr>
          <w:ilvl w:val="0"/>
          <w:numId w:val="4"/>
        </w:numPr>
        <w:spacing w:after="0"/>
        <w:ind w:left="567"/>
        <w:jc w:val="both"/>
        <w:rPr>
          <w:rFonts w:ascii="Arial" w:hAnsi="Arial" w:cs="Arial"/>
        </w:rPr>
      </w:pPr>
      <w:r w:rsidRPr="000E5123">
        <w:rPr>
          <w:rFonts w:ascii="Arial" w:hAnsi="Arial" w:cs="Arial"/>
        </w:rPr>
        <w:t>La diputada o diputado que</w:t>
      </w:r>
      <w:r w:rsidR="000E2BE8" w:rsidRPr="000E5123">
        <w:rPr>
          <w:rFonts w:ascii="Arial" w:hAnsi="Arial" w:cs="Arial"/>
        </w:rPr>
        <w:t xml:space="preserve"> busque su elección consecutiva podrá ser postulado por un principio electivo distinto al que fue postulado en el proceso electoral inmediato anterior.</w:t>
      </w:r>
    </w:p>
    <w:p w:rsidR="00A268B6" w:rsidRPr="000E5123" w:rsidRDefault="00A268B6" w:rsidP="00D467C3">
      <w:pPr>
        <w:pStyle w:val="Prrafodelista"/>
        <w:spacing w:after="0"/>
        <w:ind w:left="567"/>
        <w:jc w:val="both"/>
        <w:rPr>
          <w:rFonts w:ascii="Arial" w:hAnsi="Arial" w:cs="Arial"/>
        </w:rPr>
      </w:pPr>
    </w:p>
    <w:p w:rsidR="00025263" w:rsidRPr="000E5123" w:rsidRDefault="00A268B6" w:rsidP="00A268B6">
      <w:pPr>
        <w:pStyle w:val="Prrafodelista"/>
        <w:numPr>
          <w:ilvl w:val="0"/>
          <w:numId w:val="4"/>
        </w:numPr>
        <w:spacing w:after="0"/>
        <w:ind w:left="567"/>
        <w:jc w:val="both"/>
        <w:rPr>
          <w:rFonts w:ascii="Arial" w:hAnsi="Arial" w:cs="Arial"/>
        </w:rPr>
      </w:pPr>
      <w:r w:rsidRPr="000E5123">
        <w:rPr>
          <w:rFonts w:ascii="Arial" w:hAnsi="Arial" w:cs="Arial"/>
        </w:rPr>
        <w:t xml:space="preserve">Las diputadas y diputados electos por el principio de mayoría relativa no podrán ser </w:t>
      </w:r>
      <w:r w:rsidR="00F54002" w:rsidRPr="000E5123">
        <w:rPr>
          <w:rFonts w:ascii="Arial" w:hAnsi="Arial" w:cs="Arial"/>
        </w:rPr>
        <w:t>re</w:t>
      </w:r>
      <w:r w:rsidRPr="000E5123">
        <w:rPr>
          <w:rFonts w:ascii="Arial" w:hAnsi="Arial" w:cs="Arial"/>
        </w:rPr>
        <w:t>electos por un distrito distinto al que fueron postulados</w:t>
      </w:r>
      <w:r w:rsidR="00715746" w:rsidRPr="000E5123">
        <w:rPr>
          <w:rFonts w:ascii="Arial" w:hAnsi="Arial" w:cs="Arial"/>
        </w:rPr>
        <w:t xml:space="preserve">. </w:t>
      </w:r>
    </w:p>
    <w:p w:rsidR="00715746" w:rsidRPr="000E5123" w:rsidRDefault="00715746" w:rsidP="001E0463">
      <w:pPr>
        <w:ind w:left="567"/>
        <w:jc w:val="both"/>
        <w:rPr>
          <w:rFonts w:ascii="Arial" w:hAnsi="Arial" w:cs="Arial"/>
        </w:rPr>
      </w:pPr>
      <w:r w:rsidRPr="000E5123">
        <w:rPr>
          <w:rFonts w:ascii="Arial" w:hAnsi="Arial" w:cs="Arial"/>
        </w:rPr>
        <w:t xml:space="preserve">Las diputadas y diputados electos </w:t>
      </w:r>
      <w:r w:rsidR="001E0463" w:rsidRPr="000E5123">
        <w:rPr>
          <w:rFonts w:ascii="Arial" w:hAnsi="Arial" w:cs="Arial"/>
        </w:rPr>
        <w:t>por el principio de mayoría relativa, que fueran postulados por otro distrito distinto al que fueron electos lo podrán hacer como una nueva elección, siempre y cuando se cumplan los requisitos establecidos por la Constitución y la LIPEEY.</w:t>
      </w:r>
    </w:p>
    <w:p w:rsidR="00A268B6" w:rsidRPr="000E5123" w:rsidRDefault="00025263" w:rsidP="00A268B6">
      <w:pPr>
        <w:pStyle w:val="Prrafodelista"/>
        <w:numPr>
          <w:ilvl w:val="0"/>
          <w:numId w:val="4"/>
        </w:numPr>
        <w:spacing w:after="0"/>
        <w:ind w:left="567"/>
        <w:jc w:val="both"/>
        <w:rPr>
          <w:rFonts w:ascii="Arial" w:hAnsi="Arial" w:cs="Arial"/>
        </w:rPr>
      </w:pPr>
      <w:r w:rsidRPr="000E5123">
        <w:rPr>
          <w:rFonts w:ascii="Arial" w:hAnsi="Arial" w:cs="Arial"/>
        </w:rPr>
        <w:t>L</w:t>
      </w:r>
      <w:r w:rsidR="00A207B3" w:rsidRPr="000E5123">
        <w:rPr>
          <w:rFonts w:ascii="Arial" w:hAnsi="Arial" w:cs="Arial"/>
        </w:rPr>
        <w:t xml:space="preserve">a diputada o </w:t>
      </w:r>
      <w:r w:rsidR="007766BB" w:rsidRPr="000E5123">
        <w:rPr>
          <w:rFonts w:ascii="Arial" w:hAnsi="Arial" w:cs="Arial"/>
        </w:rPr>
        <w:t>el</w:t>
      </w:r>
      <w:r w:rsidRPr="000E5123">
        <w:rPr>
          <w:rFonts w:ascii="Arial" w:hAnsi="Arial" w:cs="Arial"/>
        </w:rPr>
        <w:t xml:space="preserve"> diputado de representación proporcional </w:t>
      </w:r>
      <w:r w:rsidR="00A207B3" w:rsidRPr="000E5123">
        <w:rPr>
          <w:rFonts w:ascii="Arial" w:hAnsi="Arial" w:cs="Arial"/>
        </w:rPr>
        <w:t xml:space="preserve">que </w:t>
      </w:r>
      <w:r w:rsidR="007766BB" w:rsidRPr="000E5123">
        <w:rPr>
          <w:rFonts w:ascii="Arial" w:hAnsi="Arial" w:cs="Arial"/>
        </w:rPr>
        <w:t xml:space="preserve">busque su </w:t>
      </w:r>
      <w:r w:rsidR="00A207B3" w:rsidRPr="000E5123">
        <w:rPr>
          <w:rFonts w:ascii="Arial" w:hAnsi="Arial" w:cs="Arial"/>
        </w:rPr>
        <w:t xml:space="preserve">elección consecutiva </w:t>
      </w:r>
      <w:r w:rsidRPr="000E5123">
        <w:rPr>
          <w:rFonts w:ascii="Arial" w:hAnsi="Arial" w:cs="Arial"/>
        </w:rPr>
        <w:t>por el principio</w:t>
      </w:r>
      <w:r w:rsidR="00067391" w:rsidRPr="000E5123">
        <w:rPr>
          <w:rFonts w:ascii="Arial" w:hAnsi="Arial" w:cs="Arial"/>
        </w:rPr>
        <w:t xml:space="preserve"> </w:t>
      </w:r>
      <w:r w:rsidR="007766BB" w:rsidRPr="000E5123">
        <w:rPr>
          <w:rFonts w:ascii="Arial" w:hAnsi="Arial" w:cs="Arial"/>
        </w:rPr>
        <w:t xml:space="preserve">de </w:t>
      </w:r>
      <w:r w:rsidR="00067391" w:rsidRPr="000E5123">
        <w:rPr>
          <w:rFonts w:ascii="Arial" w:hAnsi="Arial" w:cs="Arial"/>
        </w:rPr>
        <w:t xml:space="preserve">mayoría relativa </w:t>
      </w:r>
      <w:r w:rsidR="00A207B3" w:rsidRPr="000E5123">
        <w:rPr>
          <w:rFonts w:ascii="Arial" w:hAnsi="Arial" w:cs="Arial"/>
        </w:rPr>
        <w:t xml:space="preserve">que hayan provenido de la segunda lista establecida en la fracción II del artículo 330 de la LIPEEY, </w:t>
      </w:r>
      <w:r w:rsidR="007766BB" w:rsidRPr="000E5123">
        <w:rPr>
          <w:rFonts w:ascii="Arial" w:hAnsi="Arial" w:cs="Arial"/>
        </w:rPr>
        <w:t xml:space="preserve">solo podrá hacerlo </w:t>
      </w:r>
      <w:r w:rsidR="007766BB" w:rsidRPr="000E5123">
        <w:rPr>
          <w:rFonts w:ascii="Arial" w:hAnsi="Arial" w:cs="Arial"/>
        </w:rPr>
        <w:lastRenderedPageBreak/>
        <w:t>en el distrito electoral uninominal en el que fue postulado en el proceso electoral inmediato anterior.</w:t>
      </w:r>
    </w:p>
    <w:p w:rsidR="00E570CF" w:rsidRPr="000E5123" w:rsidRDefault="00E570CF" w:rsidP="00A268B6">
      <w:pPr>
        <w:pStyle w:val="Prrafodelista"/>
        <w:spacing w:after="0"/>
        <w:rPr>
          <w:rFonts w:ascii="Arial" w:hAnsi="Arial" w:cs="Arial"/>
          <w:strike/>
        </w:rPr>
      </w:pPr>
    </w:p>
    <w:p w:rsidR="000E008D" w:rsidRPr="000E5123" w:rsidRDefault="00A268B6" w:rsidP="00A268B6">
      <w:pPr>
        <w:spacing w:after="0"/>
        <w:jc w:val="center"/>
        <w:rPr>
          <w:rFonts w:ascii="Arial" w:hAnsi="Arial" w:cs="Arial"/>
          <w:b/>
        </w:rPr>
      </w:pPr>
      <w:r w:rsidRPr="000E5123">
        <w:rPr>
          <w:rFonts w:ascii="Arial" w:hAnsi="Arial" w:cs="Arial"/>
          <w:b/>
        </w:rPr>
        <w:t xml:space="preserve">CAPÍTULO IV </w:t>
      </w:r>
    </w:p>
    <w:p w:rsidR="00A268B6" w:rsidRPr="000E5123" w:rsidRDefault="00A268B6" w:rsidP="00A268B6">
      <w:pPr>
        <w:spacing w:after="0"/>
        <w:jc w:val="center"/>
        <w:rPr>
          <w:rFonts w:ascii="Arial" w:hAnsi="Arial" w:cs="Arial"/>
          <w:b/>
        </w:rPr>
      </w:pPr>
      <w:r w:rsidRPr="000E5123">
        <w:rPr>
          <w:rFonts w:ascii="Arial" w:hAnsi="Arial" w:cs="Arial"/>
          <w:b/>
        </w:rPr>
        <w:t>DE LA PARIDAD DE GÉNERO, CANDIDATURAS INDÍGENAS Y CANDIDATURAS DE GRUPOS EN SITUACIÓN DE VULNERABILIDAD E HISTÓRICAMENTE DISCRIMINADOS</w:t>
      </w:r>
    </w:p>
    <w:p w:rsidR="00A268B6" w:rsidRPr="000E5123" w:rsidRDefault="00A268B6" w:rsidP="00323D53">
      <w:pPr>
        <w:spacing w:after="0"/>
        <w:ind w:right="49"/>
        <w:jc w:val="center"/>
        <w:rPr>
          <w:rFonts w:ascii="Arial" w:hAnsi="Arial" w:cs="Arial"/>
          <w:b/>
        </w:rPr>
      </w:pPr>
    </w:p>
    <w:p w:rsidR="005A0842" w:rsidRPr="000E5123" w:rsidRDefault="00F54002" w:rsidP="00323D53">
      <w:pPr>
        <w:spacing w:after="0"/>
        <w:ind w:right="49"/>
        <w:jc w:val="both"/>
        <w:rPr>
          <w:rFonts w:ascii="Arial" w:hAnsi="Arial" w:cs="Arial"/>
        </w:rPr>
      </w:pPr>
      <w:r w:rsidRPr="000E5123">
        <w:rPr>
          <w:rFonts w:ascii="Arial" w:hAnsi="Arial" w:cs="Arial"/>
          <w:b/>
        </w:rPr>
        <w:t xml:space="preserve">Artículo </w:t>
      </w:r>
      <w:r w:rsidR="00D15A64" w:rsidRPr="000E5123">
        <w:rPr>
          <w:rFonts w:ascii="Arial" w:hAnsi="Arial" w:cs="Arial"/>
          <w:b/>
        </w:rPr>
        <w:t>9</w:t>
      </w:r>
      <w:r w:rsidRPr="000E5123">
        <w:rPr>
          <w:rFonts w:ascii="Arial" w:hAnsi="Arial" w:cs="Arial"/>
        </w:rPr>
        <w:t xml:space="preserve">. Los partidos políticos que soliciten el registro de candidaturas </w:t>
      </w:r>
      <w:r w:rsidR="005A0842" w:rsidRPr="000E5123">
        <w:rPr>
          <w:rFonts w:ascii="Arial" w:hAnsi="Arial" w:cs="Arial"/>
        </w:rPr>
        <w:t xml:space="preserve">en forma individual o </w:t>
      </w:r>
      <w:r w:rsidR="007766BB" w:rsidRPr="000E5123">
        <w:rPr>
          <w:rFonts w:ascii="Arial" w:hAnsi="Arial" w:cs="Arial"/>
        </w:rPr>
        <w:t xml:space="preserve">candidatura común </w:t>
      </w:r>
      <w:r w:rsidR="005A0842" w:rsidRPr="000E5123">
        <w:rPr>
          <w:rFonts w:ascii="Arial" w:hAnsi="Arial" w:cs="Arial"/>
        </w:rPr>
        <w:t xml:space="preserve">por la vía de </w:t>
      </w:r>
      <w:r w:rsidRPr="000E5123">
        <w:rPr>
          <w:rFonts w:ascii="Arial" w:hAnsi="Arial" w:cs="Arial"/>
        </w:rPr>
        <w:t>reelección o elección consecutiva, deberán respetar y garantizar en todo momento el principio de paridad de género</w:t>
      </w:r>
      <w:r w:rsidR="00386C44" w:rsidRPr="000E5123">
        <w:rPr>
          <w:rFonts w:ascii="Arial" w:hAnsi="Arial" w:cs="Arial"/>
        </w:rPr>
        <w:t xml:space="preserve"> de la LIPEEY</w:t>
      </w:r>
      <w:r w:rsidR="00AF326F">
        <w:rPr>
          <w:rFonts w:ascii="Arial" w:hAnsi="Arial" w:cs="Arial"/>
        </w:rPr>
        <w:t xml:space="preserve">, </w:t>
      </w:r>
      <w:r w:rsidRPr="000E5123">
        <w:rPr>
          <w:rFonts w:ascii="Arial" w:hAnsi="Arial" w:cs="Arial"/>
        </w:rPr>
        <w:t>acciones afirmativas, y los Lineamientos en materia de Paridad de Género del Instituto y de pueblos y comunidades mayas e inclusión de grupos en situación de vulnerabilidad e históricamente discriminados</w:t>
      </w:r>
      <w:r w:rsidR="000E5123" w:rsidRPr="000E5123">
        <w:rPr>
          <w:rFonts w:ascii="Arial" w:hAnsi="Arial" w:cs="Arial"/>
        </w:rPr>
        <w:t>.</w:t>
      </w:r>
    </w:p>
    <w:p w:rsidR="005A0842" w:rsidRPr="000E5123" w:rsidRDefault="005A0842" w:rsidP="00323D53">
      <w:pPr>
        <w:spacing w:after="0"/>
        <w:ind w:right="49"/>
        <w:jc w:val="both"/>
        <w:rPr>
          <w:rFonts w:ascii="Arial" w:hAnsi="Arial" w:cs="Arial"/>
        </w:rPr>
      </w:pPr>
    </w:p>
    <w:p w:rsidR="000E008D" w:rsidRPr="000E5123" w:rsidRDefault="00A268B6" w:rsidP="00A268B6">
      <w:pPr>
        <w:spacing w:after="0"/>
        <w:jc w:val="center"/>
        <w:rPr>
          <w:rFonts w:ascii="Arial" w:hAnsi="Arial" w:cs="Arial"/>
          <w:b/>
        </w:rPr>
      </w:pPr>
      <w:r w:rsidRPr="000E5123">
        <w:rPr>
          <w:rFonts w:ascii="Arial" w:hAnsi="Arial" w:cs="Arial"/>
          <w:b/>
        </w:rPr>
        <w:t xml:space="preserve">CAPITULO V </w:t>
      </w:r>
    </w:p>
    <w:p w:rsidR="00A268B6" w:rsidRPr="000E5123" w:rsidRDefault="00A268B6" w:rsidP="00A268B6">
      <w:pPr>
        <w:spacing w:after="0"/>
        <w:jc w:val="center"/>
        <w:rPr>
          <w:rFonts w:ascii="Arial" w:hAnsi="Arial" w:cs="Arial"/>
          <w:b/>
        </w:rPr>
      </w:pPr>
      <w:r w:rsidRPr="000E5123">
        <w:rPr>
          <w:rFonts w:ascii="Arial" w:hAnsi="Arial" w:cs="Arial"/>
          <w:b/>
        </w:rPr>
        <w:t>REGLAS COMUNES PARA CANDIDATURAS A DIPUTACIONES, PRESIDENCIAS MUNICIPALES, REGIDURÍAS Y SINDICATURAS</w:t>
      </w:r>
    </w:p>
    <w:p w:rsidR="00A268B6" w:rsidRPr="000E5123" w:rsidRDefault="00A268B6" w:rsidP="00A268B6">
      <w:pPr>
        <w:spacing w:after="0"/>
        <w:jc w:val="both"/>
        <w:rPr>
          <w:rFonts w:ascii="Arial" w:hAnsi="Arial" w:cs="Arial"/>
          <w:b/>
        </w:rPr>
      </w:pPr>
    </w:p>
    <w:p w:rsidR="00A268B6" w:rsidRPr="000E5123" w:rsidRDefault="00A268B6" w:rsidP="00A268B6">
      <w:pPr>
        <w:spacing w:after="0"/>
        <w:jc w:val="both"/>
        <w:rPr>
          <w:rFonts w:ascii="Arial" w:hAnsi="Arial" w:cs="Arial"/>
        </w:rPr>
      </w:pPr>
      <w:r w:rsidRPr="000E5123">
        <w:rPr>
          <w:rFonts w:ascii="Arial" w:hAnsi="Arial" w:cs="Arial"/>
          <w:b/>
        </w:rPr>
        <w:t>Artículo 1</w:t>
      </w:r>
      <w:r w:rsidR="00D15A64" w:rsidRPr="000E5123">
        <w:rPr>
          <w:rFonts w:ascii="Arial" w:hAnsi="Arial" w:cs="Arial"/>
          <w:b/>
        </w:rPr>
        <w:t>0</w:t>
      </w:r>
      <w:r w:rsidRPr="000E5123">
        <w:rPr>
          <w:rFonts w:ascii="Arial" w:hAnsi="Arial" w:cs="Arial"/>
          <w:b/>
        </w:rPr>
        <w:t>.</w:t>
      </w:r>
      <w:r w:rsidRPr="000E5123">
        <w:rPr>
          <w:rFonts w:ascii="Arial" w:hAnsi="Arial" w:cs="Arial"/>
        </w:rPr>
        <w:t xml:space="preserve"> Los partidos políticos determinarán el procedimiento interno para la selección de sus candidaturas que pretendan la reelección o la elección consecutiva en los </w:t>
      </w:r>
      <w:r w:rsidR="00AB65E4" w:rsidRPr="000E5123">
        <w:rPr>
          <w:rFonts w:ascii="Arial" w:hAnsi="Arial" w:cs="Arial"/>
        </w:rPr>
        <w:t>d</w:t>
      </w:r>
      <w:r w:rsidRPr="000E5123">
        <w:rPr>
          <w:rFonts w:ascii="Arial" w:hAnsi="Arial" w:cs="Arial"/>
        </w:rPr>
        <w:t xml:space="preserve">istritos </w:t>
      </w:r>
      <w:r w:rsidR="00AB65E4" w:rsidRPr="000E5123">
        <w:rPr>
          <w:rFonts w:ascii="Arial" w:hAnsi="Arial" w:cs="Arial"/>
        </w:rPr>
        <w:t>electorales o m</w:t>
      </w:r>
      <w:r w:rsidRPr="000E5123">
        <w:rPr>
          <w:rFonts w:ascii="Arial" w:hAnsi="Arial" w:cs="Arial"/>
        </w:rPr>
        <w:t>unicipios, de conformidad con lo establecido en su normatividad interna y demás disposiciones aplicables.</w:t>
      </w:r>
    </w:p>
    <w:p w:rsidR="00A268B6" w:rsidRPr="000E5123" w:rsidRDefault="00A268B6" w:rsidP="00A268B6">
      <w:pPr>
        <w:spacing w:after="0"/>
        <w:jc w:val="both"/>
        <w:rPr>
          <w:rFonts w:ascii="Arial" w:hAnsi="Arial" w:cs="Arial"/>
        </w:rPr>
      </w:pPr>
    </w:p>
    <w:p w:rsidR="00A268B6" w:rsidRPr="000E5123" w:rsidRDefault="00A268B6" w:rsidP="00A268B6">
      <w:pPr>
        <w:spacing w:after="0"/>
        <w:jc w:val="both"/>
        <w:rPr>
          <w:rFonts w:ascii="Arial" w:hAnsi="Arial" w:cs="Arial"/>
        </w:rPr>
      </w:pPr>
      <w:r w:rsidRPr="000E5123">
        <w:rPr>
          <w:rFonts w:ascii="Arial" w:hAnsi="Arial" w:cs="Arial"/>
          <w:b/>
        </w:rPr>
        <w:t>Artículo 1</w:t>
      </w:r>
      <w:r w:rsidR="00D15A64" w:rsidRPr="000E5123">
        <w:rPr>
          <w:rFonts w:ascii="Arial" w:hAnsi="Arial" w:cs="Arial"/>
          <w:b/>
        </w:rPr>
        <w:t>1</w:t>
      </w:r>
      <w:r w:rsidRPr="000E5123">
        <w:rPr>
          <w:rFonts w:ascii="Arial" w:hAnsi="Arial" w:cs="Arial"/>
          <w:b/>
        </w:rPr>
        <w:t xml:space="preserve">. </w:t>
      </w:r>
      <w:r w:rsidRPr="000E5123">
        <w:rPr>
          <w:rFonts w:ascii="Arial" w:hAnsi="Arial" w:cs="Arial"/>
        </w:rPr>
        <w:t>Las diputadas y diputados, así como las y los integrantes de los ayuntamientos que aspiren a reelegirse para el mismo cargo no están obligados a separarse de sus cargos.</w:t>
      </w:r>
    </w:p>
    <w:p w:rsidR="00A268B6" w:rsidRPr="000E5123" w:rsidRDefault="00A268B6" w:rsidP="00A268B6">
      <w:pPr>
        <w:spacing w:after="0"/>
        <w:jc w:val="both"/>
        <w:rPr>
          <w:rFonts w:ascii="Arial" w:hAnsi="Arial" w:cs="Arial"/>
        </w:rPr>
      </w:pPr>
    </w:p>
    <w:p w:rsidR="00A268B6" w:rsidRPr="000E5123" w:rsidRDefault="00A268B6" w:rsidP="00A255B2">
      <w:pPr>
        <w:spacing w:after="0"/>
        <w:jc w:val="both"/>
        <w:rPr>
          <w:rFonts w:ascii="Arial" w:hAnsi="Arial" w:cs="Arial"/>
        </w:rPr>
      </w:pPr>
      <w:r w:rsidRPr="000E5123">
        <w:rPr>
          <w:rFonts w:ascii="Arial" w:hAnsi="Arial" w:cs="Arial"/>
          <w:b/>
        </w:rPr>
        <w:t>Artículo 1</w:t>
      </w:r>
      <w:r w:rsidR="00D15A64" w:rsidRPr="000E5123">
        <w:rPr>
          <w:rFonts w:ascii="Arial" w:hAnsi="Arial" w:cs="Arial"/>
          <w:b/>
        </w:rPr>
        <w:t>2</w:t>
      </w:r>
      <w:r w:rsidRPr="000E5123">
        <w:rPr>
          <w:rFonts w:ascii="Arial" w:hAnsi="Arial" w:cs="Arial"/>
          <w:b/>
        </w:rPr>
        <w:t>.</w:t>
      </w:r>
      <w:r w:rsidRPr="000E5123">
        <w:rPr>
          <w:rFonts w:ascii="Arial" w:hAnsi="Arial" w:cs="Arial"/>
        </w:rPr>
        <w:t xml:space="preserve"> </w:t>
      </w:r>
      <w:r w:rsidR="005A0842" w:rsidRPr="000E5123">
        <w:rPr>
          <w:rFonts w:ascii="Arial" w:hAnsi="Arial" w:cs="Arial"/>
        </w:rPr>
        <w:t xml:space="preserve">Las ciudadanas o ciudadanos que </w:t>
      </w:r>
      <w:r w:rsidRPr="000E5123">
        <w:rPr>
          <w:rFonts w:ascii="Arial" w:hAnsi="Arial" w:cs="Arial"/>
        </w:rPr>
        <w:t>hayan resultado electos por alguno de los partidos políticos que hubiesen perdido su registro, podrán ser postulados por un partido polític</w:t>
      </w:r>
      <w:r w:rsidR="005A0842" w:rsidRPr="000E5123">
        <w:rPr>
          <w:rFonts w:ascii="Arial" w:hAnsi="Arial" w:cs="Arial"/>
        </w:rPr>
        <w:t>o diferente al que los registró</w:t>
      </w:r>
      <w:r w:rsidR="00097508" w:rsidRPr="000E5123">
        <w:rPr>
          <w:rFonts w:ascii="Arial" w:hAnsi="Arial" w:cs="Arial"/>
        </w:rPr>
        <w:t xml:space="preserve"> como candidatas o candidatos en el proceso electoral inmediato anterior</w:t>
      </w:r>
      <w:r w:rsidRPr="000E5123">
        <w:rPr>
          <w:rFonts w:ascii="Arial" w:hAnsi="Arial" w:cs="Arial"/>
        </w:rPr>
        <w:t>.</w:t>
      </w:r>
    </w:p>
    <w:p w:rsidR="00A268B6" w:rsidRPr="000E5123" w:rsidRDefault="00A268B6" w:rsidP="00A255B2">
      <w:pPr>
        <w:spacing w:after="0"/>
        <w:jc w:val="both"/>
        <w:rPr>
          <w:rFonts w:ascii="Arial" w:hAnsi="Arial" w:cs="Arial"/>
        </w:rPr>
      </w:pPr>
    </w:p>
    <w:p w:rsidR="00A255B2" w:rsidRPr="000E5123" w:rsidRDefault="00A255B2" w:rsidP="00A255B2">
      <w:pPr>
        <w:spacing w:after="0"/>
        <w:jc w:val="both"/>
        <w:rPr>
          <w:rFonts w:ascii="Arial" w:hAnsi="Arial" w:cs="Arial"/>
          <w:strike/>
        </w:rPr>
      </w:pPr>
      <w:r w:rsidRPr="000E5123">
        <w:rPr>
          <w:rFonts w:ascii="Arial" w:hAnsi="Arial" w:cs="Arial"/>
          <w:b/>
        </w:rPr>
        <w:t>Artículo 1</w:t>
      </w:r>
      <w:r w:rsidR="00D15A64" w:rsidRPr="000E5123">
        <w:rPr>
          <w:rFonts w:ascii="Arial" w:hAnsi="Arial" w:cs="Arial"/>
          <w:b/>
        </w:rPr>
        <w:t>3</w:t>
      </w:r>
      <w:r w:rsidRPr="000E5123">
        <w:rPr>
          <w:rFonts w:ascii="Arial" w:hAnsi="Arial" w:cs="Arial"/>
          <w:b/>
        </w:rPr>
        <w:t>.</w:t>
      </w:r>
      <w:r w:rsidRPr="000E5123">
        <w:rPr>
          <w:rFonts w:ascii="Arial" w:hAnsi="Arial" w:cs="Arial"/>
        </w:rPr>
        <w:t xml:space="preserve"> Las diputadas y diputados, así como los integrantes de los ayuntamientos que aspiren a reelegirse para el mismo cargo, al momento de solicitar su registro deberán entregar en este Instituto una carta que especifique los periodos para los que han sido electos en ese cargo y la manifestación de estar cumpliendo los límites establecidos por la Constitución en materia de reelección</w:t>
      </w:r>
      <w:r w:rsidR="00AB65E4" w:rsidRPr="000E5123">
        <w:rPr>
          <w:rFonts w:ascii="Arial" w:hAnsi="Arial" w:cs="Arial"/>
        </w:rPr>
        <w:t xml:space="preserve">, en el caso de estar en el supuesto de haber renunciado </w:t>
      </w:r>
      <w:r w:rsidR="00715746" w:rsidRPr="000E5123">
        <w:rPr>
          <w:rFonts w:ascii="Arial" w:hAnsi="Arial" w:cs="Arial"/>
        </w:rPr>
        <w:t xml:space="preserve">perdido </w:t>
      </w:r>
      <w:r w:rsidR="00AB65E4" w:rsidRPr="000E5123">
        <w:rPr>
          <w:rFonts w:ascii="Arial" w:hAnsi="Arial" w:cs="Arial"/>
        </w:rPr>
        <w:t>la militancia del partido que los postulo, la carta que acredita dicha renuncia de fecha anterior al 28 de febrero de 2020</w:t>
      </w:r>
      <w:r w:rsidRPr="000E5123">
        <w:rPr>
          <w:rFonts w:ascii="Arial" w:hAnsi="Arial" w:cs="Arial"/>
        </w:rPr>
        <w:t xml:space="preserve">, asimismo, deberán informar los días y horas de trabajo consideradas como hábiles sustentando el sentido de su dicho; dichas manifestaciones deberán hacerlas </w:t>
      </w:r>
      <w:r w:rsidR="00323D53" w:rsidRPr="000E5123">
        <w:rPr>
          <w:rFonts w:ascii="Arial" w:hAnsi="Arial" w:cs="Arial"/>
        </w:rPr>
        <w:t>hasta el día</w:t>
      </w:r>
      <w:r w:rsidR="00C55751" w:rsidRPr="000E5123">
        <w:rPr>
          <w:rFonts w:ascii="Arial" w:hAnsi="Arial" w:cs="Arial"/>
        </w:rPr>
        <w:t xml:space="preserve"> siete </w:t>
      </w:r>
      <w:r w:rsidR="00323D53" w:rsidRPr="000E5123">
        <w:rPr>
          <w:rFonts w:ascii="Arial" w:hAnsi="Arial" w:cs="Arial"/>
        </w:rPr>
        <w:t xml:space="preserve">del mes de </w:t>
      </w:r>
      <w:r w:rsidR="00C55751" w:rsidRPr="000E5123">
        <w:rPr>
          <w:rFonts w:ascii="Arial" w:hAnsi="Arial" w:cs="Arial"/>
        </w:rPr>
        <w:t xml:space="preserve">marzo </w:t>
      </w:r>
      <w:r w:rsidRPr="000E5123">
        <w:rPr>
          <w:rFonts w:ascii="Arial" w:hAnsi="Arial" w:cs="Arial"/>
        </w:rPr>
        <w:t xml:space="preserve">del año de la elección. </w:t>
      </w:r>
    </w:p>
    <w:p w:rsidR="00A255B2" w:rsidRDefault="00A255B2" w:rsidP="00A255B2">
      <w:pPr>
        <w:spacing w:after="0"/>
        <w:jc w:val="both"/>
        <w:rPr>
          <w:rFonts w:ascii="Arial" w:hAnsi="Arial" w:cs="Arial"/>
        </w:rPr>
      </w:pPr>
      <w:r w:rsidRPr="000E5123">
        <w:rPr>
          <w:rFonts w:ascii="Arial" w:hAnsi="Arial" w:cs="Arial"/>
          <w:b/>
        </w:rPr>
        <w:lastRenderedPageBreak/>
        <w:t>Artículo 1</w:t>
      </w:r>
      <w:r w:rsidR="00D15A64" w:rsidRPr="000E5123">
        <w:rPr>
          <w:rFonts w:ascii="Arial" w:hAnsi="Arial" w:cs="Arial"/>
          <w:b/>
        </w:rPr>
        <w:t>4</w:t>
      </w:r>
      <w:r w:rsidRPr="000E5123">
        <w:rPr>
          <w:rFonts w:ascii="Arial" w:hAnsi="Arial" w:cs="Arial"/>
        </w:rPr>
        <w:t xml:space="preserve">. Los partidos políticos que participan por primera ocasión en un proceso electoral podrán postular candidaturas para la reelección o elección consecutiva, siempre que las </w:t>
      </w:r>
      <w:r w:rsidR="00AB65E4" w:rsidRPr="000E5123">
        <w:rPr>
          <w:rFonts w:ascii="Arial" w:hAnsi="Arial" w:cs="Arial"/>
        </w:rPr>
        <w:t>diputaciones, presidencias municipales, síndicos o regidurías</w:t>
      </w:r>
      <w:r w:rsidRPr="000E5123">
        <w:rPr>
          <w:rFonts w:ascii="Arial" w:hAnsi="Arial" w:cs="Arial"/>
        </w:rPr>
        <w:t xml:space="preserve"> a postular hubiesen renunciado o perdido su militancia antes de la mitad de su mandato, o bien que provengan de partidos políticos que hubiesen perdido el registro</w:t>
      </w:r>
      <w:r w:rsidR="00762B95" w:rsidRPr="000E5123">
        <w:rPr>
          <w:rFonts w:ascii="Arial" w:hAnsi="Arial" w:cs="Arial"/>
        </w:rPr>
        <w:t xml:space="preserve"> en el proceso electoral inmediato anterior</w:t>
      </w:r>
      <w:r w:rsidRPr="000E5123">
        <w:rPr>
          <w:rFonts w:ascii="Arial" w:hAnsi="Arial" w:cs="Arial"/>
        </w:rPr>
        <w:t>.</w:t>
      </w:r>
    </w:p>
    <w:p w:rsidR="00AF5E45" w:rsidRPr="000E5123" w:rsidRDefault="00AF5E45" w:rsidP="00A255B2">
      <w:pPr>
        <w:spacing w:after="0"/>
        <w:jc w:val="both"/>
        <w:rPr>
          <w:rFonts w:ascii="Arial" w:hAnsi="Arial" w:cs="Arial"/>
        </w:rPr>
      </w:pPr>
    </w:p>
    <w:p w:rsidR="000E008D" w:rsidRPr="000E5123" w:rsidRDefault="00A255B2" w:rsidP="00A255B2">
      <w:pPr>
        <w:spacing w:after="0"/>
        <w:jc w:val="center"/>
        <w:rPr>
          <w:rFonts w:ascii="Arial" w:hAnsi="Arial" w:cs="Arial"/>
          <w:b/>
        </w:rPr>
      </w:pPr>
      <w:r w:rsidRPr="000E5123">
        <w:rPr>
          <w:rFonts w:ascii="Arial" w:hAnsi="Arial" w:cs="Arial"/>
          <w:b/>
        </w:rPr>
        <w:t>CAPÍTULO VI</w:t>
      </w:r>
    </w:p>
    <w:p w:rsidR="00A255B2" w:rsidRPr="000E5123" w:rsidRDefault="00A255B2" w:rsidP="00A255B2">
      <w:pPr>
        <w:spacing w:after="0"/>
        <w:jc w:val="center"/>
        <w:rPr>
          <w:rFonts w:ascii="Arial" w:hAnsi="Arial" w:cs="Arial"/>
          <w:b/>
        </w:rPr>
      </w:pPr>
      <w:r w:rsidRPr="000E5123">
        <w:rPr>
          <w:rFonts w:ascii="Arial" w:hAnsi="Arial" w:cs="Arial"/>
          <w:b/>
        </w:rPr>
        <w:t>DE LAS REGLAS RESPECTO AL USO DE RECURSOS PÚBLICOS</w:t>
      </w:r>
    </w:p>
    <w:p w:rsidR="00AB65E4" w:rsidRPr="000E5123" w:rsidRDefault="00AB65E4" w:rsidP="00A255B2">
      <w:pPr>
        <w:spacing w:after="0"/>
        <w:jc w:val="both"/>
        <w:rPr>
          <w:rFonts w:ascii="Arial" w:hAnsi="Arial" w:cs="Arial"/>
        </w:rPr>
      </w:pPr>
    </w:p>
    <w:p w:rsidR="00A255B2" w:rsidRPr="000E5123" w:rsidRDefault="00A255B2" w:rsidP="00A255B2">
      <w:pPr>
        <w:spacing w:after="0"/>
        <w:jc w:val="both"/>
        <w:rPr>
          <w:rFonts w:ascii="Arial" w:hAnsi="Arial" w:cs="Arial"/>
        </w:rPr>
      </w:pPr>
      <w:r w:rsidRPr="000E5123">
        <w:rPr>
          <w:rFonts w:ascii="Arial" w:hAnsi="Arial" w:cs="Arial"/>
          <w:b/>
        </w:rPr>
        <w:t>Artículo 1</w:t>
      </w:r>
      <w:r w:rsidR="00D15A64" w:rsidRPr="000E5123">
        <w:rPr>
          <w:rFonts w:ascii="Arial" w:hAnsi="Arial" w:cs="Arial"/>
          <w:b/>
        </w:rPr>
        <w:t>5</w:t>
      </w:r>
      <w:r w:rsidRPr="000E5123">
        <w:rPr>
          <w:rFonts w:ascii="Arial" w:hAnsi="Arial" w:cs="Arial"/>
          <w:b/>
        </w:rPr>
        <w:t>.</w:t>
      </w:r>
      <w:r w:rsidRPr="000E5123">
        <w:rPr>
          <w:rFonts w:ascii="Arial" w:hAnsi="Arial" w:cs="Arial"/>
        </w:rPr>
        <w:t xml:space="preserve">  Los candidatos o candidatas que pretendan </w:t>
      </w:r>
      <w:r w:rsidR="00C55751" w:rsidRPr="000E5123">
        <w:rPr>
          <w:rFonts w:ascii="Arial" w:hAnsi="Arial" w:cs="Arial"/>
        </w:rPr>
        <w:t xml:space="preserve">reelegirse y opten por no separase del cargo </w:t>
      </w:r>
      <w:r w:rsidRPr="000E5123">
        <w:rPr>
          <w:rFonts w:ascii="Arial" w:hAnsi="Arial" w:cs="Arial"/>
        </w:rPr>
        <w:t>podrán realizar actos de campaña, siempre y cuando observen las siguientes reglas:</w:t>
      </w:r>
    </w:p>
    <w:p w:rsidR="00A255B2" w:rsidRPr="000E5123" w:rsidRDefault="00A255B2" w:rsidP="00A255B2">
      <w:pPr>
        <w:spacing w:after="0"/>
        <w:jc w:val="both"/>
        <w:rPr>
          <w:rFonts w:ascii="Arial" w:hAnsi="Arial" w:cs="Arial"/>
        </w:rPr>
      </w:pPr>
    </w:p>
    <w:p w:rsidR="00A255B2" w:rsidRPr="000E5123" w:rsidRDefault="00A255B2" w:rsidP="00A255B2">
      <w:pPr>
        <w:pStyle w:val="Prrafodelista"/>
        <w:numPr>
          <w:ilvl w:val="0"/>
          <w:numId w:val="7"/>
        </w:numPr>
        <w:spacing w:after="0"/>
        <w:ind w:left="567"/>
        <w:jc w:val="both"/>
        <w:rPr>
          <w:rFonts w:ascii="Arial" w:hAnsi="Arial" w:cs="Arial"/>
        </w:rPr>
      </w:pPr>
      <w:r w:rsidRPr="000E5123">
        <w:rPr>
          <w:rFonts w:ascii="Arial" w:hAnsi="Arial" w:cs="Arial"/>
        </w:rPr>
        <w:t>En días y horas hábiles laborables no podrán realizar actos de campaña, ni asistir a mítines, marchas, asambleas, reuniones o eventos públicos que tengan como finalidad promover o influir, de cualquier forma, en el voto a favor de sí mismos o de otras candidaturas.</w:t>
      </w:r>
    </w:p>
    <w:p w:rsidR="000170A3" w:rsidRPr="000E5123" w:rsidRDefault="000170A3" w:rsidP="00A255B2">
      <w:pPr>
        <w:spacing w:after="0"/>
        <w:ind w:left="567" w:hanging="360"/>
        <w:jc w:val="both"/>
        <w:rPr>
          <w:rFonts w:ascii="Arial" w:hAnsi="Arial" w:cs="Arial"/>
        </w:rPr>
      </w:pPr>
    </w:p>
    <w:p w:rsidR="00A255B2" w:rsidRPr="000E5123" w:rsidRDefault="00A255B2" w:rsidP="00A255B2">
      <w:pPr>
        <w:pStyle w:val="Prrafodelista"/>
        <w:numPr>
          <w:ilvl w:val="0"/>
          <w:numId w:val="7"/>
        </w:numPr>
        <w:spacing w:after="0"/>
        <w:ind w:left="567"/>
        <w:jc w:val="both"/>
        <w:rPr>
          <w:rFonts w:ascii="Arial" w:hAnsi="Arial" w:cs="Arial"/>
        </w:rPr>
      </w:pPr>
      <w:r w:rsidRPr="000E5123">
        <w:rPr>
          <w:rFonts w:ascii="Arial" w:hAnsi="Arial" w:cs="Arial"/>
        </w:rPr>
        <w:t>No podrán ordenar, autorizar, permitir, tolerar o disponer de recursos humanos, materiales o financieros que tenga</w:t>
      </w:r>
      <w:r w:rsidR="0055021D">
        <w:rPr>
          <w:rFonts w:ascii="Arial" w:hAnsi="Arial" w:cs="Arial"/>
        </w:rPr>
        <w:t>n</w:t>
      </w:r>
      <w:r w:rsidRPr="000E5123">
        <w:rPr>
          <w:rFonts w:ascii="Arial" w:hAnsi="Arial" w:cs="Arial"/>
        </w:rPr>
        <w:t xml:space="preserve"> a su disposición en razón de su cargo, para promover o influir, de cualquier forma, en el voto a su favor o de otras candidaturas.</w:t>
      </w:r>
    </w:p>
    <w:p w:rsidR="00A255B2" w:rsidRPr="000E5123" w:rsidRDefault="00A255B2" w:rsidP="00A255B2">
      <w:pPr>
        <w:spacing w:after="0"/>
        <w:ind w:left="567" w:hanging="360"/>
        <w:jc w:val="both"/>
        <w:rPr>
          <w:rFonts w:ascii="Arial" w:hAnsi="Arial" w:cs="Arial"/>
        </w:rPr>
      </w:pPr>
    </w:p>
    <w:p w:rsidR="00A255B2" w:rsidRPr="000E5123" w:rsidRDefault="00A255B2" w:rsidP="00A255B2">
      <w:pPr>
        <w:pStyle w:val="Prrafodelista"/>
        <w:numPr>
          <w:ilvl w:val="0"/>
          <w:numId w:val="7"/>
        </w:numPr>
        <w:spacing w:after="0"/>
        <w:ind w:left="567"/>
        <w:jc w:val="both"/>
        <w:rPr>
          <w:rFonts w:ascii="Arial" w:hAnsi="Arial" w:cs="Arial"/>
        </w:rPr>
      </w:pPr>
      <w:r w:rsidRPr="000E5123">
        <w:rPr>
          <w:rFonts w:ascii="Arial" w:hAnsi="Arial" w:cs="Arial"/>
        </w:rPr>
        <w:t>No podrán condicionar o suspender la entrega de recursos provenientes de programas públicos federales, locales o municipales, en dinero o en especie, el otorgamiento, la administración o la provisión de servicios o programas públicos, la realización de obras públicas u otras similares a</w:t>
      </w:r>
      <w:r w:rsidR="0055021D">
        <w:rPr>
          <w:rFonts w:ascii="Arial" w:hAnsi="Arial" w:cs="Arial"/>
        </w:rPr>
        <w:t xml:space="preserve"> cambio de</w:t>
      </w:r>
      <w:r w:rsidRPr="000E5123">
        <w:rPr>
          <w:rFonts w:ascii="Arial" w:hAnsi="Arial" w:cs="Arial"/>
        </w:rPr>
        <w:t>:</w:t>
      </w:r>
    </w:p>
    <w:p w:rsidR="00A255B2" w:rsidRPr="000E5123" w:rsidRDefault="00A255B2" w:rsidP="00A255B2">
      <w:pPr>
        <w:pStyle w:val="Prrafodelista"/>
        <w:rPr>
          <w:rFonts w:ascii="Arial" w:hAnsi="Arial" w:cs="Arial"/>
        </w:rPr>
      </w:pPr>
    </w:p>
    <w:p w:rsidR="00A255B2" w:rsidRPr="000E5123" w:rsidRDefault="00A255B2" w:rsidP="00A255B2">
      <w:pPr>
        <w:pStyle w:val="Prrafodelista"/>
        <w:numPr>
          <w:ilvl w:val="0"/>
          <w:numId w:val="9"/>
        </w:numPr>
        <w:spacing w:after="0"/>
        <w:ind w:left="993"/>
        <w:jc w:val="both"/>
        <w:rPr>
          <w:rFonts w:ascii="Arial" w:hAnsi="Arial" w:cs="Arial"/>
          <w:b/>
        </w:rPr>
      </w:pPr>
      <w:r w:rsidRPr="000E5123">
        <w:rPr>
          <w:rFonts w:ascii="Arial" w:hAnsi="Arial" w:cs="Arial"/>
        </w:rPr>
        <w:t>La promesa o demostración del voto a su favor;</w:t>
      </w:r>
    </w:p>
    <w:p w:rsidR="00A255B2" w:rsidRPr="000E5123" w:rsidRDefault="00A255B2" w:rsidP="00A255B2">
      <w:pPr>
        <w:pStyle w:val="Prrafodelista"/>
        <w:numPr>
          <w:ilvl w:val="0"/>
          <w:numId w:val="9"/>
        </w:numPr>
        <w:spacing w:after="0"/>
        <w:ind w:left="993"/>
        <w:jc w:val="both"/>
        <w:rPr>
          <w:rFonts w:ascii="Arial" w:hAnsi="Arial" w:cs="Arial"/>
        </w:rPr>
      </w:pPr>
      <w:r w:rsidRPr="000E5123">
        <w:rPr>
          <w:rFonts w:ascii="Arial" w:hAnsi="Arial" w:cs="Arial"/>
        </w:rPr>
        <w:t>La promesa, compromiso u obligación de asistir, promover o participar en algún evento o acto de carácter político o electoral; y</w:t>
      </w:r>
    </w:p>
    <w:p w:rsidR="00A255B2" w:rsidRPr="000E5123" w:rsidRDefault="00A255B2" w:rsidP="00A255B2">
      <w:pPr>
        <w:pStyle w:val="Prrafodelista"/>
        <w:numPr>
          <w:ilvl w:val="0"/>
          <w:numId w:val="9"/>
        </w:numPr>
        <w:spacing w:after="0"/>
        <w:ind w:left="993"/>
        <w:jc w:val="both"/>
        <w:rPr>
          <w:rFonts w:ascii="Arial" w:hAnsi="Arial" w:cs="Arial"/>
        </w:rPr>
      </w:pPr>
      <w:r w:rsidRPr="000E5123">
        <w:rPr>
          <w:rFonts w:ascii="Arial" w:hAnsi="Arial" w:cs="Arial"/>
        </w:rPr>
        <w:t>Realizar o participar en cualquier tipo de actividad o propaganda proselitista, de logística, de vigilancia o análogas en su beneficio.</w:t>
      </w:r>
    </w:p>
    <w:p w:rsidR="00A255B2" w:rsidRPr="000E5123" w:rsidRDefault="00A255B2" w:rsidP="00A255B2">
      <w:pPr>
        <w:pStyle w:val="Prrafodelista"/>
        <w:spacing w:after="0"/>
        <w:ind w:left="0"/>
        <w:jc w:val="both"/>
        <w:rPr>
          <w:rFonts w:ascii="Arial" w:hAnsi="Arial" w:cs="Arial"/>
        </w:rPr>
      </w:pPr>
    </w:p>
    <w:p w:rsidR="00A255B2" w:rsidRPr="000E5123" w:rsidRDefault="00A255B2" w:rsidP="00A255B2">
      <w:pPr>
        <w:pStyle w:val="Prrafodelista"/>
        <w:numPr>
          <w:ilvl w:val="0"/>
          <w:numId w:val="7"/>
        </w:numPr>
        <w:spacing w:after="0"/>
        <w:ind w:left="567"/>
        <w:jc w:val="both"/>
        <w:rPr>
          <w:rFonts w:ascii="Arial" w:hAnsi="Arial" w:cs="Arial"/>
        </w:rPr>
      </w:pPr>
      <w:r w:rsidRPr="000E5123">
        <w:rPr>
          <w:rFonts w:ascii="Arial" w:hAnsi="Arial" w:cs="Arial"/>
        </w:rPr>
        <w:t xml:space="preserve"> No podrán amenazar o condicionar con no entregar recursos provenientes de programas públicos federales, locales o municipales, en dinero o en especie, no otorgar, administrar o proveer de servicios o programas públicos, o no realizar obras públicas u otras similares, para el caso de que no se efectúe alguna de las conductas señaladas en el inciso c) del presente artículo.</w:t>
      </w:r>
    </w:p>
    <w:p w:rsidR="00A255B2" w:rsidRPr="000E5123" w:rsidRDefault="00A255B2" w:rsidP="00A255B2">
      <w:pPr>
        <w:pStyle w:val="Prrafodelista"/>
        <w:spacing w:after="0"/>
        <w:ind w:left="567"/>
        <w:jc w:val="both"/>
        <w:rPr>
          <w:rFonts w:ascii="Arial" w:hAnsi="Arial" w:cs="Arial"/>
        </w:rPr>
      </w:pPr>
    </w:p>
    <w:p w:rsidR="00A255B2" w:rsidRPr="000E5123" w:rsidRDefault="00A255B2" w:rsidP="00A255B2">
      <w:pPr>
        <w:pStyle w:val="Prrafodelista"/>
        <w:numPr>
          <w:ilvl w:val="0"/>
          <w:numId w:val="7"/>
        </w:numPr>
        <w:spacing w:after="0"/>
        <w:ind w:left="567"/>
        <w:jc w:val="both"/>
        <w:rPr>
          <w:rFonts w:ascii="Arial" w:hAnsi="Arial" w:cs="Arial"/>
        </w:rPr>
      </w:pPr>
      <w:r w:rsidRPr="000E5123">
        <w:rPr>
          <w:rFonts w:ascii="Arial" w:hAnsi="Arial" w:cs="Arial"/>
        </w:rPr>
        <w:t>No podrán utilizar las bases de datos de las personas beneficiaras de programas sociales o programas de gobierno, para su beneficio o cualquier otro fin electoral.</w:t>
      </w:r>
    </w:p>
    <w:p w:rsidR="00A255B2" w:rsidRPr="000E5123" w:rsidRDefault="00A255B2" w:rsidP="00A255B2">
      <w:pPr>
        <w:pStyle w:val="Prrafodelista"/>
        <w:rPr>
          <w:rFonts w:ascii="Arial" w:hAnsi="Arial" w:cs="Arial"/>
        </w:rPr>
      </w:pPr>
    </w:p>
    <w:p w:rsidR="00A255B2" w:rsidRPr="000E5123" w:rsidRDefault="00A255B2" w:rsidP="00A255B2">
      <w:pPr>
        <w:pStyle w:val="Prrafodelista"/>
        <w:numPr>
          <w:ilvl w:val="0"/>
          <w:numId w:val="7"/>
        </w:numPr>
        <w:spacing w:after="0"/>
        <w:ind w:left="567"/>
        <w:jc w:val="both"/>
        <w:rPr>
          <w:rFonts w:ascii="Arial" w:hAnsi="Arial" w:cs="Arial"/>
        </w:rPr>
      </w:pPr>
      <w:r w:rsidRPr="000E5123">
        <w:rPr>
          <w:rFonts w:ascii="Arial" w:hAnsi="Arial" w:cs="Arial"/>
        </w:rPr>
        <w:lastRenderedPageBreak/>
        <w:t xml:space="preserve">No podrán emplear los medios de comunicación social oficiales, o que sean contratados con recursos públicos, así como los sitios de internet oficiales y las redes sociales </w:t>
      </w:r>
      <w:r w:rsidR="00C01448" w:rsidRPr="000E5123">
        <w:rPr>
          <w:rFonts w:ascii="Arial" w:hAnsi="Arial" w:cs="Arial"/>
        </w:rPr>
        <w:t xml:space="preserve">oficiales </w:t>
      </w:r>
      <w:r w:rsidRPr="000E5123">
        <w:rPr>
          <w:rFonts w:ascii="Arial" w:hAnsi="Arial" w:cs="Arial"/>
        </w:rPr>
        <w:t>que se utilicen en razón de su cargo para su beneficio o cualquier otro fin electoral.</w:t>
      </w:r>
    </w:p>
    <w:p w:rsidR="00A255B2" w:rsidRPr="000E5123" w:rsidRDefault="00A255B2" w:rsidP="00A255B2">
      <w:pPr>
        <w:pStyle w:val="Prrafodelista"/>
        <w:rPr>
          <w:rFonts w:ascii="Arial" w:hAnsi="Arial" w:cs="Arial"/>
        </w:rPr>
      </w:pPr>
    </w:p>
    <w:p w:rsidR="00A255B2" w:rsidRPr="000E5123" w:rsidRDefault="00A255B2" w:rsidP="00A255B2">
      <w:pPr>
        <w:pStyle w:val="Prrafodelista"/>
        <w:numPr>
          <w:ilvl w:val="0"/>
          <w:numId w:val="7"/>
        </w:numPr>
        <w:spacing w:after="0"/>
        <w:ind w:left="567"/>
        <w:jc w:val="both"/>
        <w:rPr>
          <w:rFonts w:ascii="Arial" w:hAnsi="Arial" w:cs="Arial"/>
        </w:rPr>
      </w:pPr>
      <w:r w:rsidRPr="000E5123">
        <w:rPr>
          <w:rFonts w:ascii="Arial" w:hAnsi="Arial" w:cs="Arial"/>
        </w:rPr>
        <w:t>No podrán usar recursos públicos para difundir propaganda que pueda influir o inducir el sentido del voto de las y los militantes o electores y en general, que sea contraria a los principios de imparcialidad en el ejercicio de los recursos públicos y al de equidad en la contienda.</w:t>
      </w:r>
    </w:p>
    <w:p w:rsidR="00A255B2" w:rsidRPr="000E5123" w:rsidRDefault="00A255B2" w:rsidP="00A255B2">
      <w:pPr>
        <w:pStyle w:val="Prrafodelista"/>
        <w:rPr>
          <w:rFonts w:ascii="Arial" w:hAnsi="Arial" w:cs="Arial"/>
        </w:rPr>
      </w:pPr>
    </w:p>
    <w:p w:rsidR="00A255B2" w:rsidRPr="000E5123" w:rsidRDefault="00A255B2" w:rsidP="00A255B2">
      <w:pPr>
        <w:pStyle w:val="Prrafodelista"/>
        <w:numPr>
          <w:ilvl w:val="0"/>
          <w:numId w:val="7"/>
        </w:numPr>
        <w:spacing w:after="0"/>
        <w:ind w:left="567"/>
        <w:jc w:val="both"/>
        <w:rPr>
          <w:rFonts w:ascii="Arial" w:hAnsi="Arial" w:cs="Arial"/>
        </w:rPr>
      </w:pPr>
      <w:r w:rsidRPr="000E5123">
        <w:rPr>
          <w:rFonts w:ascii="Arial" w:hAnsi="Arial" w:cs="Arial"/>
        </w:rPr>
        <w:t>No podrán difundir informes de labores, de gestión o cualquier otro similar.</w:t>
      </w:r>
    </w:p>
    <w:p w:rsidR="00A255B2" w:rsidRPr="000E5123" w:rsidRDefault="00A255B2" w:rsidP="00A255B2">
      <w:pPr>
        <w:pStyle w:val="Prrafodelista"/>
        <w:rPr>
          <w:rFonts w:ascii="Arial" w:hAnsi="Arial" w:cs="Arial"/>
        </w:rPr>
      </w:pPr>
    </w:p>
    <w:p w:rsidR="00A255B2" w:rsidRPr="000E5123" w:rsidRDefault="00A255B2" w:rsidP="00A255B2">
      <w:pPr>
        <w:pStyle w:val="Prrafodelista"/>
        <w:numPr>
          <w:ilvl w:val="0"/>
          <w:numId w:val="7"/>
        </w:numPr>
        <w:spacing w:after="0"/>
        <w:ind w:left="567"/>
        <w:jc w:val="both"/>
        <w:rPr>
          <w:rFonts w:ascii="Arial" w:hAnsi="Arial" w:cs="Arial"/>
        </w:rPr>
      </w:pPr>
      <w:r w:rsidRPr="000E5123">
        <w:rPr>
          <w:rFonts w:ascii="Arial" w:hAnsi="Arial" w:cs="Arial"/>
        </w:rPr>
        <w:t>No podrán utilizar los medios de transporte de propiedad pública para asistir a eventos político-electorales; así como para promover o influir de cualquier forma en el voto a su favor o de cualquier otra candidatura.</w:t>
      </w:r>
    </w:p>
    <w:p w:rsidR="00A255B2" w:rsidRPr="000E5123" w:rsidRDefault="00A255B2" w:rsidP="00A255B2">
      <w:pPr>
        <w:pStyle w:val="Prrafodelista"/>
        <w:rPr>
          <w:rFonts w:ascii="Arial" w:hAnsi="Arial" w:cs="Arial"/>
        </w:rPr>
      </w:pPr>
    </w:p>
    <w:p w:rsidR="00A255B2" w:rsidRPr="000E5123" w:rsidRDefault="00A255B2" w:rsidP="00A255B2">
      <w:pPr>
        <w:pStyle w:val="Prrafodelista"/>
        <w:numPr>
          <w:ilvl w:val="0"/>
          <w:numId w:val="7"/>
        </w:numPr>
        <w:spacing w:after="0"/>
        <w:ind w:left="567"/>
        <w:jc w:val="both"/>
        <w:rPr>
          <w:rFonts w:ascii="Arial" w:hAnsi="Arial" w:cs="Arial"/>
        </w:rPr>
      </w:pPr>
      <w:r w:rsidRPr="000E5123">
        <w:rPr>
          <w:rFonts w:ascii="Arial" w:hAnsi="Arial" w:cs="Arial"/>
        </w:rPr>
        <w:t>No podrán ocupar o comisionar al personal que labore o preste sus servicios en el Congreso del Estado o de los ayuntamientos, para realizar actos de campaña o similares.</w:t>
      </w:r>
    </w:p>
    <w:p w:rsidR="00A255B2" w:rsidRPr="000E5123" w:rsidRDefault="00A255B2" w:rsidP="00A255B2">
      <w:pPr>
        <w:pStyle w:val="Prrafodelista"/>
        <w:rPr>
          <w:rFonts w:ascii="Arial" w:hAnsi="Arial" w:cs="Arial"/>
        </w:rPr>
      </w:pPr>
    </w:p>
    <w:p w:rsidR="00A255B2" w:rsidRPr="000E5123" w:rsidRDefault="00A255B2" w:rsidP="00A255B2">
      <w:pPr>
        <w:pStyle w:val="Prrafodelista"/>
        <w:numPr>
          <w:ilvl w:val="0"/>
          <w:numId w:val="7"/>
        </w:numPr>
        <w:spacing w:after="0"/>
        <w:ind w:left="567"/>
        <w:jc w:val="both"/>
        <w:rPr>
          <w:rFonts w:ascii="Arial" w:hAnsi="Arial" w:cs="Arial"/>
        </w:rPr>
      </w:pPr>
      <w:r w:rsidRPr="000E5123">
        <w:rPr>
          <w:rFonts w:ascii="Arial" w:hAnsi="Arial" w:cs="Arial"/>
        </w:rPr>
        <w:t>Deberán acatar las prohibiciones previstas en la Constitución Federal o Local, así como las establecidas en las leyes de la materia.</w:t>
      </w:r>
    </w:p>
    <w:p w:rsidR="00A255B2" w:rsidRPr="000E5123" w:rsidRDefault="00A255B2" w:rsidP="00A255B2">
      <w:pPr>
        <w:spacing w:after="0"/>
        <w:jc w:val="both"/>
        <w:rPr>
          <w:rFonts w:ascii="Arial" w:hAnsi="Arial" w:cs="Arial"/>
        </w:rPr>
      </w:pPr>
    </w:p>
    <w:p w:rsidR="00A255B2" w:rsidRPr="000E5123" w:rsidRDefault="00A255B2" w:rsidP="00A255B2">
      <w:pPr>
        <w:spacing w:after="0"/>
        <w:jc w:val="both"/>
        <w:rPr>
          <w:rFonts w:ascii="Arial" w:hAnsi="Arial" w:cs="Arial"/>
        </w:rPr>
      </w:pPr>
      <w:r w:rsidRPr="000E5123">
        <w:rPr>
          <w:rFonts w:ascii="Arial" w:hAnsi="Arial" w:cs="Arial"/>
          <w:b/>
        </w:rPr>
        <w:t xml:space="preserve">Artículo </w:t>
      </w:r>
      <w:r w:rsidR="00472857" w:rsidRPr="000E5123">
        <w:rPr>
          <w:rFonts w:ascii="Arial" w:hAnsi="Arial" w:cs="Arial"/>
          <w:b/>
        </w:rPr>
        <w:t>1</w:t>
      </w:r>
      <w:r w:rsidR="00D15A64" w:rsidRPr="000E5123">
        <w:rPr>
          <w:rFonts w:ascii="Arial" w:hAnsi="Arial" w:cs="Arial"/>
          <w:b/>
        </w:rPr>
        <w:t>6</w:t>
      </w:r>
      <w:r w:rsidRPr="000E5123">
        <w:rPr>
          <w:rFonts w:ascii="Arial" w:hAnsi="Arial" w:cs="Arial"/>
          <w:b/>
        </w:rPr>
        <w:t xml:space="preserve">. </w:t>
      </w:r>
      <w:r w:rsidRPr="000E5123">
        <w:rPr>
          <w:rFonts w:ascii="Arial" w:hAnsi="Arial" w:cs="Arial"/>
        </w:rPr>
        <w:t>El incumplimiento de cualquiera de los supuestos establecidos en el artículo anterior dará lugar a los procedimientos administrativos sancionadores establecidos en la LIP</w:t>
      </w:r>
      <w:r w:rsidR="00B963BD">
        <w:rPr>
          <w:rFonts w:ascii="Arial" w:hAnsi="Arial" w:cs="Arial"/>
        </w:rPr>
        <w:t>E</w:t>
      </w:r>
      <w:r w:rsidRPr="000E5123">
        <w:rPr>
          <w:rFonts w:ascii="Arial" w:hAnsi="Arial" w:cs="Arial"/>
        </w:rPr>
        <w:t>EY, con independencia de las sanciones penales que puedan llegar a configurarse.</w:t>
      </w:r>
    </w:p>
    <w:p w:rsidR="00A268B6" w:rsidRPr="000E5123" w:rsidRDefault="00A268B6" w:rsidP="00A255B2">
      <w:pPr>
        <w:spacing w:after="0"/>
        <w:jc w:val="both"/>
        <w:rPr>
          <w:rFonts w:ascii="Arial" w:hAnsi="Arial" w:cs="Arial"/>
        </w:rPr>
      </w:pPr>
    </w:p>
    <w:p w:rsidR="00175D27" w:rsidRPr="000E5123" w:rsidRDefault="00A255B2" w:rsidP="00A255B2">
      <w:pPr>
        <w:spacing w:after="0"/>
        <w:jc w:val="center"/>
        <w:rPr>
          <w:rFonts w:ascii="Arial" w:hAnsi="Arial" w:cs="Arial"/>
          <w:b/>
        </w:rPr>
      </w:pPr>
      <w:r w:rsidRPr="000E5123">
        <w:rPr>
          <w:rFonts w:ascii="Arial" w:hAnsi="Arial" w:cs="Arial"/>
          <w:b/>
        </w:rPr>
        <w:t xml:space="preserve">CAPÍTULO VII </w:t>
      </w:r>
    </w:p>
    <w:p w:rsidR="00A268B6" w:rsidRPr="000E5123" w:rsidRDefault="00A255B2" w:rsidP="00A255B2">
      <w:pPr>
        <w:spacing w:after="0"/>
        <w:jc w:val="center"/>
        <w:rPr>
          <w:rFonts w:ascii="Arial" w:hAnsi="Arial" w:cs="Arial"/>
          <w:b/>
        </w:rPr>
      </w:pPr>
      <w:r w:rsidRPr="000E5123">
        <w:rPr>
          <w:rFonts w:ascii="Arial" w:hAnsi="Arial" w:cs="Arial"/>
          <w:b/>
        </w:rPr>
        <w:t>DE LA VIOLENCIA POLÍTICA CONTRA LAS MUJERES EN RAZÓN DE GÉNERO</w:t>
      </w:r>
    </w:p>
    <w:p w:rsidR="00E43F08" w:rsidRPr="000E5123" w:rsidRDefault="00E43F08" w:rsidP="00A255B2">
      <w:pPr>
        <w:spacing w:after="0"/>
        <w:jc w:val="both"/>
        <w:rPr>
          <w:rFonts w:ascii="Arial" w:hAnsi="Arial" w:cs="Arial"/>
        </w:rPr>
      </w:pPr>
    </w:p>
    <w:p w:rsidR="00A255B2" w:rsidRPr="000E5123" w:rsidRDefault="00A255B2" w:rsidP="00A255B2">
      <w:pPr>
        <w:spacing w:after="0"/>
        <w:jc w:val="both"/>
        <w:rPr>
          <w:rFonts w:ascii="Arial" w:hAnsi="Arial" w:cs="Arial"/>
        </w:rPr>
      </w:pPr>
      <w:r w:rsidRPr="000E5123">
        <w:rPr>
          <w:rFonts w:ascii="Arial" w:hAnsi="Arial" w:cs="Arial"/>
          <w:b/>
        </w:rPr>
        <w:t xml:space="preserve">Artículo </w:t>
      </w:r>
      <w:r w:rsidR="00472857" w:rsidRPr="000E5123">
        <w:rPr>
          <w:rFonts w:ascii="Arial" w:hAnsi="Arial" w:cs="Arial"/>
          <w:b/>
        </w:rPr>
        <w:t>1</w:t>
      </w:r>
      <w:r w:rsidR="00D15A64" w:rsidRPr="000E5123">
        <w:rPr>
          <w:rFonts w:ascii="Arial" w:hAnsi="Arial" w:cs="Arial"/>
          <w:b/>
        </w:rPr>
        <w:t>7</w:t>
      </w:r>
      <w:r w:rsidRPr="000E5123">
        <w:rPr>
          <w:rFonts w:ascii="Arial" w:hAnsi="Arial" w:cs="Arial"/>
          <w:b/>
        </w:rPr>
        <w:t>.</w:t>
      </w:r>
      <w:r w:rsidRPr="000E5123">
        <w:rPr>
          <w:rFonts w:ascii="Arial" w:hAnsi="Arial" w:cs="Arial"/>
        </w:rPr>
        <w:t xml:space="preserve"> En la postulación de diputaciones y regidurías los partidos políticos</w:t>
      </w:r>
      <w:r w:rsidR="00B06F1A" w:rsidRPr="000E5123">
        <w:rPr>
          <w:rFonts w:ascii="Arial" w:hAnsi="Arial" w:cs="Arial"/>
        </w:rPr>
        <w:t xml:space="preserve">, </w:t>
      </w:r>
      <w:r w:rsidRPr="000E5123">
        <w:rPr>
          <w:rFonts w:ascii="Arial" w:hAnsi="Arial" w:cs="Arial"/>
        </w:rPr>
        <w:t>candidaturas comunes y las candidaturas independientes deberán cerciorase previamente que las personas a postular no hayan sido condenadas por violencia política contra las mujeres en razón de género o en su caso, no hayan dejado de cumplir algún requisito de elegibilidad por sentencia o resolución firme de una autoridad competente que los haya sancionado administrativamente por violencia política contra las mujeres en razón de género.</w:t>
      </w:r>
    </w:p>
    <w:p w:rsidR="00A255B2" w:rsidRPr="000E5123" w:rsidRDefault="00A255B2" w:rsidP="00A255B2">
      <w:pPr>
        <w:spacing w:after="0"/>
        <w:jc w:val="both"/>
        <w:rPr>
          <w:rFonts w:ascii="Arial" w:hAnsi="Arial" w:cs="Arial"/>
        </w:rPr>
      </w:pPr>
    </w:p>
    <w:p w:rsidR="00A255B2" w:rsidRPr="000E5123" w:rsidRDefault="00A255B2" w:rsidP="00A255B2">
      <w:pPr>
        <w:spacing w:after="0"/>
        <w:jc w:val="both"/>
        <w:rPr>
          <w:rFonts w:ascii="Arial" w:hAnsi="Arial" w:cs="Arial"/>
        </w:rPr>
      </w:pPr>
      <w:r w:rsidRPr="000E5123">
        <w:rPr>
          <w:rFonts w:ascii="Arial" w:hAnsi="Arial" w:cs="Arial"/>
        </w:rPr>
        <w:t xml:space="preserve">Asimismo, previo a la solicitud de registro de candidaturas, deberán consultar el Registro Nacional de Personas Sancionadas en Materia de Violencia Política Contra las Mujeres en Razón de Género dispuesto por el Instituto, a efecto de verificar que las personas a postular por la vía de reelección o elección consecutiva no se encuentren inscritas en ese </w:t>
      </w:r>
      <w:r w:rsidRPr="000E5123">
        <w:rPr>
          <w:rFonts w:ascii="Arial" w:hAnsi="Arial" w:cs="Arial"/>
        </w:rPr>
        <w:lastRenderedPageBreak/>
        <w:t>registro, sin perjuicio de que puedan allegarse de otra información para determinar si tienen como desvirtuado el modo honesto de vivir.</w:t>
      </w:r>
    </w:p>
    <w:p w:rsidR="00A255B2" w:rsidRPr="000E5123" w:rsidRDefault="00A255B2" w:rsidP="00A255B2">
      <w:pPr>
        <w:spacing w:after="0"/>
        <w:jc w:val="both"/>
        <w:rPr>
          <w:rFonts w:ascii="Arial" w:hAnsi="Arial" w:cs="Arial"/>
        </w:rPr>
      </w:pPr>
    </w:p>
    <w:p w:rsidR="00A255B2" w:rsidRPr="000E5123" w:rsidRDefault="00A255B2" w:rsidP="00A255B2">
      <w:pPr>
        <w:spacing w:after="0"/>
        <w:jc w:val="both"/>
        <w:rPr>
          <w:rFonts w:ascii="Arial" w:hAnsi="Arial" w:cs="Arial"/>
        </w:rPr>
      </w:pPr>
      <w:r w:rsidRPr="000E5123">
        <w:rPr>
          <w:rFonts w:ascii="Arial" w:hAnsi="Arial" w:cs="Arial"/>
        </w:rPr>
        <w:t>De igual forma, en las solicitudes de registro de legisladores que pretendan la reelección o elección consecutiva deberán adjuntar el formato establecido en el artículo 21 de los Lineamientos para que los partidos políticos prevengan, atiendan y erradiquen la violencia política contra las mujeres en razón de género del Instituto Electoral y de Participación Ciudadana de Yucatán.</w:t>
      </w:r>
    </w:p>
    <w:p w:rsidR="00AF5E45" w:rsidRDefault="00AF5E45" w:rsidP="00A255B2">
      <w:pPr>
        <w:spacing w:after="0"/>
        <w:jc w:val="center"/>
        <w:rPr>
          <w:rFonts w:ascii="Arial" w:hAnsi="Arial" w:cs="Arial"/>
          <w:b/>
        </w:rPr>
      </w:pPr>
    </w:p>
    <w:p w:rsidR="00AF5E45" w:rsidRDefault="00AF5E45" w:rsidP="00A255B2">
      <w:pPr>
        <w:spacing w:after="0"/>
        <w:jc w:val="center"/>
        <w:rPr>
          <w:rFonts w:ascii="Arial" w:hAnsi="Arial" w:cs="Arial"/>
          <w:b/>
        </w:rPr>
      </w:pPr>
    </w:p>
    <w:p w:rsidR="00A255B2" w:rsidRPr="000E5123" w:rsidRDefault="00A255B2" w:rsidP="00A255B2">
      <w:pPr>
        <w:spacing w:after="0"/>
        <w:jc w:val="center"/>
        <w:rPr>
          <w:rFonts w:ascii="Arial" w:hAnsi="Arial" w:cs="Arial"/>
          <w:b/>
        </w:rPr>
      </w:pPr>
      <w:r w:rsidRPr="000E5123">
        <w:rPr>
          <w:rFonts w:ascii="Arial" w:hAnsi="Arial" w:cs="Arial"/>
          <w:b/>
        </w:rPr>
        <w:t>TRANSITORIO</w:t>
      </w:r>
    </w:p>
    <w:p w:rsidR="00A255B2" w:rsidRPr="000E5123" w:rsidRDefault="00A255B2" w:rsidP="00A255B2">
      <w:pPr>
        <w:spacing w:after="0"/>
        <w:jc w:val="center"/>
        <w:rPr>
          <w:rFonts w:ascii="Arial" w:hAnsi="Arial" w:cs="Arial"/>
          <w:b/>
        </w:rPr>
      </w:pPr>
    </w:p>
    <w:p w:rsidR="00A255B2" w:rsidRPr="00106DAB" w:rsidRDefault="00A255B2" w:rsidP="00A255B2">
      <w:pPr>
        <w:spacing w:after="0"/>
        <w:jc w:val="both"/>
        <w:rPr>
          <w:rFonts w:ascii="Arial" w:hAnsi="Arial" w:cs="Arial"/>
          <w:b/>
        </w:rPr>
      </w:pPr>
      <w:r w:rsidRPr="000E5123">
        <w:rPr>
          <w:rFonts w:ascii="Arial" w:hAnsi="Arial" w:cs="Arial"/>
          <w:b/>
        </w:rPr>
        <w:t xml:space="preserve">Único. </w:t>
      </w:r>
      <w:r w:rsidRPr="000E5123">
        <w:rPr>
          <w:rFonts w:ascii="Arial" w:hAnsi="Arial" w:cs="Arial"/>
        </w:rPr>
        <w:t>Los presentes Lineamientos entrarán en vigor el día de su aprobación por el Consejo General del Instituto Electoral y de Participación Ciudadana de Yucatán.</w:t>
      </w:r>
    </w:p>
    <w:p w:rsidR="00A255B2" w:rsidRPr="00106DAB" w:rsidRDefault="00A255B2" w:rsidP="00A255B2">
      <w:pPr>
        <w:spacing w:after="0"/>
        <w:jc w:val="both"/>
        <w:rPr>
          <w:rFonts w:ascii="Arial" w:hAnsi="Arial" w:cs="Arial"/>
        </w:rPr>
      </w:pPr>
    </w:p>
    <w:p w:rsidR="00E43F08" w:rsidRPr="00106DAB" w:rsidRDefault="00E43F08" w:rsidP="00E43F08">
      <w:pPr>
        <w:ind w:right="49"/>
        <w:jc w:val="both"/>
        <w:rPr>
          <w:rFonts w:ascii="Arial" w:hAnsi="Arial" w:cs="Arial"/>
        </w:rPr>
      </w:pPr>
    </w:p>
    <w:sectPr w:rsidR="00E43F08" w:rsidRPr="00106DAB" w:rsidSect="00AF5E45">
      <w:headerReference w:type="default" r:id="rId9"/>
      <w:footerReference w:type="default" r:id="rId10"/>
      <w:pgSz w:w="12240" w:h="15840"/>
      <w:pgMar w:top="1843"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3D1" w:rsidRDefault="009703D1" w:rsidP="00323D53">
      <w:pPr>
        <w:spacing w:after="0" w:line="240" w:lineRule="auto"/>
      </w:pPr>
      <w:r>
        <w:separator/>
      </w:r>
    </w:p>
  </w:endnote>
  <w:endnote w:type="continuationSeparator" w:id="0">
    <w:p w:rsidR="009703D1" w:rsidRDefault="009703D1" w:rsidP="0032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565894"/>
      <w:docPartObj>
        <w:docPartGallery w:val="Page Numbers (Bottom of Page)"/>
        <w:docPartUnique/>
      </w:docPartObj>
    </w:sdtPr>
    <w:sdtEndPr/>
    <w:sdtContent>
      <w:p w:rsidR="00323D53" w:rsidRDefault="00323D53">
        <w:pPr>
          <w:pStyle w:val="Piedepgina"/>
          <w:jc w:val="right"/>
        </w:pPr>
        <w:r>
          <w:fldChar w:fldCharType="begin"/>
        </w:r>
        <w:r>
          <w:instrText>PAGE   \* MERGEFORMAT</w:instrText>
        </w:r>
        <w:r>
          <w:fldChar w:fldCharType="separate"/>
        </w:r>
        <w:r w:rsidR="006F0902" w:rsidRPr="006F0902">
          <w:rPr>
            <w:noProof/>
            <w:lang w:val="es-ES"/>
          </w:rPr>
          <w:t>8</w:t>
        </w:r>
        <w:r>
          <w:fldChar w:fldCharType="end"/>
        </w:r>
      </w:p>
    </w:sdtContent>
  </w:sdt>
  <w:p w:rsidR="00323D53" w:rsidRDefault="00323D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3D1" w:rsidRDefault="009703D1" w:rsidP="00323D53">
      <w:pPr>
        <w:spacing w:after="0" w:line="240" w:lineRule="auto"/>
      </w:pPr>
      <w:r>
        <w:separator/>
      </w:r>
    </w:p>
  </w:footnote>
  <w:footnote w:type="continuationSeparator" w:id="0">
    <w:p w:rsidR="009703D1" w:rsidRDefault="009703D1" w:rsidP="00323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57" w:rsidRDefault="00AB17EA">
    <w:pPr>
      <w:pStyle w:val="Encabezado"/>
    </w:pPr>
    <w:r>
      <w:rPr>
        <w:noProof/>
        <w:lang w:eastAsia="es-MX"/>
      </w:rPr>
      <mc:AlternateContent>
        <mc:Choice Requires="wps">
          <w:drawing>
            <wp:anchor distT="45720" distB="45720" distL="114300" distR="114300" simplePos="0" relativeHeight="251663360" behindDoc="0" locked="0" layoutInCell="1" allowOverlap="1" wp14:anchorId="3EBFFA9E" wp14:editId="65FE642D">
              <wp:simplePos x="0" y="0"/>
              <wp:positionH relativeFrom="page">
                <wp:posOffset>5007610</wp:posOffset>
              </wp:positionH>
              <wp:positionV relativeFrom="paragraph">
                <wp:posOffset>357978</wp:posOffset>
              </wp:positionV>
              <wp:extent cx="2686050" cy="257175"/>
              <wp:effectExtent l="0" t="0" r="0" b="952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57175"/>
                      </a:xfrm>
                      <a:prstGeom prst="rect">
                        <a:avLst/>
                      </a:prstGeom>
                      <a:solidFill>
                        <a:srgbClr val="FFFFFF"/>
                      </a:solidFill>
                      <a:ln w="9525">
                        <a:noFill/>
                        <a:miter lim="800000"/>
                        <a:headEnd/>
                        <a:tailEnd/>
                      </a:ln>
                    </wps:spPr>
                    <wps:txbx>
                      <w:txbxContent>
                        <w:p w:rsidR="00AB17EA" w:rsidRPr="00932354" w:rsidRDefault="00AB17EA" w:rsidP="00AB17EA">
                          <w:pPr>
                            <w:rPr>
                              <w:sz w:val="16"/>
                              <w:szCs w:val="16"/>
                            </w:rPr>
                          </w:pPr>
                          <w:r w:rsidRPr="00932354">
                            <w:rPr>
                              <w:b/>
                              <w:bCs/>
                              <w:sz w:val="16"/>
                              <w:szCs w:val="16"/>
                            </w:rPr>
                            <w:t>Aprobado:</w:t>
                          </w:r>
                          <w:r w:rsidRPr="00932354">
                            <w:rPr>
                              <w:sz w:val="16"/>
                              <w:szCs w:val="16"/>
                            </w:rPr>
                            <w:t xml:space="preserve"> Acuerdo C.G-. </w:t>
                          </w:r>
                          <w:r>
                            <w:rPr>
                              <w:sz w:val="16"/>
                              <w:szCs w:val="16"/>
                            </w:rPr>
                            <w:t>0</w:t>
                          </w:r>
                          <w:r>
                            <w:rPr>
                              <w:sz w:val="16"/>
                              <w:szCs w:val="16"/>
                            </w:rPr>
                            <w:t>24</w:t>
                          </w:r>
                          <w:r w:rsidRPr="00932354">
                            <w:rPr>
                              <w:sz w:val="16"/>
                              <w:szCs w:val="16"/>
                            </w:rPr>
                            <w:t>/202</w:t>
                          </w:r>
                          <w:r>
                            <w:rPr>
                              <w:sz w:val="16"/>
                              <w:szCs w:val="16"/>
                            </w:rPr>
                            <w:t>1</w:t>
                          </w:r>
                          <w:r w:rsidRPr="00932354">
                            <w:rPr>
                              <w:sz w:val="16"/>
                              <w:szCs w:val="16"/>
                            </w:rPr>
                            <w:t xml:space="preserve"> </w:t>
                          </w:r>
                          <w:r>
                            <w:rPr>
                              <w:sz w:val="16"/>
                              <w:szCs w:val="16"/>
                            </w:rPr>
                            <w:t xml:space="preserve"> 21</w:t>
                          </w:r>
                          <w:r w:rsidRPr="00932354">
                            <w:rPr>
                              <w:sz w:val="16"/>
                              <w:szCs w:val="16"/>
                            </w:rPr>
                            <w:t xml:space="preserve"> de </w:t>
                          </w:r>
                          <w:r>
                            <w:rPr>
                              <w:sz w:val="16"/>
                              <w:szCs w:val="16"/>
                            </w:rPr>
                            <w:t>febrero</w:t>
                          </w:r>
                          <w:r w:rsidRPr="00932354">
                            <w:rPr>
                              <w:sz w:val="16"/>
                              <w:szCs w:val="16"/>
                            </w:rPr>
                            <w:t xml:space="preserve"> 20</w:t>
                          </w:r>
                          <w:r>
                            <w:rPr>
                              <w:sz w:val="16"/>
                              <w:szCs w:val="16"/>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94.3pt;margin-top:28.2pt;width:211.5pt;height:20.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" stroked="f">
              <v:textbox>
                <w:txbxContent>
                  <w:p w:rsidR="00AB17EA" w:rsidRPr="00932354" w:rsidRDefault="00AB17EA" w:rsidP="00AB17EA">
                    <w:pPr>
                      <w:rPr>
                        <w:sz w:val="16"/>
                        <w:szCs w:val="16"/>
                      </w:rPr>
                    </w:pPr>
                    <w:r w:rsidRPr="00932354">
                      <w:rPr>
                        <w:b/>
                        <w:bCs/>
                        <w:sz w:val="16"/>
                        <w:szCs w:val="16"/>
                      </w:rPr>
                      <w:t>Aprobado:</w:t>
                    </w:r>
                    <w:r w:rsidRPr="00932354">
                      <w:rPr>
                        <w:sz w:val="16"/>
                        <w:szCs w:val="16"/>
                      </w:rPr>
                      <w:t xml:space="preserve"> Acuerdo C.G-. </w:t>
                    </w:r>
                    <w:r>
                      <w:rPr>
                        <w:sz w:val="16"/>
                        <w:szCs w:val="16"/>
                      </w:rPr>
                      <w:t>0</w:t>
                    </w:r>
                    <w:r>
                      <w:rPr>
                        <w:sz w:val="16"/>
                        <w:szCs w:val="16"/>
                      </w:rPr>
                      <w:t>24</w:t>
                    </w:r>
                    <w:r w:rsidRPr="00932354">
                      <w:rPr>
                        <w:sz w:val="16"/>
                        <w:szCs w:val="16"/>
                      </w:rPr>
                      <w:t>/202</w:t>
                    </w:r>
                    <w:r>
                      <w:rPr>
                        <w:sz w:val="16"/>
                        <w:szCs w:val="16"/>
                      </w:rPr>
                      <w:t>1</w:t>
                    </w:r>
                    <w:r w:rsidRPr="00932354">
                      <w:rPr>
                        <w:sz w:val="16"/>
                        <w:szCs w:val="16"/>
                      </w:rPr>
                      <w:t xml:space="preserve"> </w:t>
                    </w:r>
                    <w:r>
                      <w:rPr>
                        <w:sz w:val="16"/>
                        <w:szCs w:val="16"/>
                      </w:rPr>
                      <w:t xml:space="preserve"> 21</w:t>
                    </w:r>
                    <w:r w:rsidRPr="00932354">
                      <w:rPr>
                        <w:sz w:val="16"/>
                        <w:szCs w:val="16"/>
                      </w:rPr>
                      <w:t xml:space="preserve"> de </w:t>
                    </w:r>
                    <w:r>
                      <w:rPr>
                        <w:sz w:val="16"/>
                        <w:szCs w:val="16"/>
                      </w:rPr>
                      <w:t>febrero</w:t>
                    </w:r>
                    <w:r w:rsidRPr="00932354">
                      <w:rPr>
                        <w:sz w:val="16"/>
                        <w:szCs w:val="16"/>
                      </w:rPr>
                      <w:t xml:space="preserve"> 20</w:t>
                    </w:r>
                    <w:r>
                      <w:rPr>
                        <w:sz w:val="16"/>
                        <w:szCs w:val="16"/>
                      </w:rPr>
                      <w:t>21.</w:t>
                    </w:r>
                  </w:p>
                </w:txbxContent>
              </v:textbox>
              <w10:wrap anchorx="page"/>
            </v:shape>
          </w:pict>
        </mc:Fallback>
      </mc:AlternateContent>
    </w:r>
    <w:r>
      <w:rPr>
        <w:noProof/>
        <w:lang w:eastAsia="es-MX"/>
      </w:rPr>
      <mc:AlternateContent>
        <mc:Choice Requires="wps">
          <w:drawing>
            <wp:anchor distT="45720" distB="45720" distL="114300" distR="114300" simplePos="0" relativeHeight="251661312" behindDoc="0" locked="0" layoutInCell="1" allowOverlap="1" wp14:anchorId="6B55F7F3" wp14:editId="5C160ACE">
              <wp:simplePos x="0" y="0"/>
              <wp:positionH relativeFrom="margin">
                <wp:posOffset>78814</wp:posOffset>
              </wp:positionH>
              <wp:positionV relativeFrom="paragraph">
                <wp:posOffset>-56176</wp:posOffset>
              </wp:positionV>
              <wp:extent cx="6410325" cy="275767"/>
              <wp:effectExtent l="0" t="0" r="9525" b="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75767"/>
                      </a:xfrm>
                      <a:prstGeom prst="rect">
                        <a:avLst/>
                      </a:prstGeom>
                      <a:solidFill>
                        <a:srgbClr val="FFFFFF"/>
                      </a:solidFill>
                      <a:ln w="9525">
                        <a:noFill/>
                        <a:miter lim="800000"/>
                        <a:headEnd/>
                        <a:tailEnd/>
                      </a:ln>
                    </wps:spPr>
                    <wps:txbx>
                      <w:txbxContent>
                        <w:p w:rsidR="00AB17EA" w:rsidRPr="00AB17EA" w:rsidRDefault="00AB17EA" w:rsidP="00AB17EA">
                          <w:pPr>
                            <w:spacing w:line="240" w:lineRule="auto"/>
                            <w:jc w:val="right"/>
                            <w:rPr>
                              <w:rFonts w:ascii="Arial" w:hAnsi="Arial" w:cs="Arial"/>
                              <w:b/>
                              <w:sz w:val="14"/>
                              <w:szCs w:val="14"/>
                            </w:rPr>
                          </w:pPr>
                          <w:r w:rsidRPr="00AB17EA">
                            <w:rPr>
                              <w:rFonts w:ascii="Arial" w:hAnsi="Arial" w:cs="Arial"/>
                              <w:b/>
                              <w:sz w:val="14"/>
                              <w:szCs w:val="14"/>
                            </w:rPr>
                            <w:t>LINEAMIENTOS EN MATERIA DE REELECCIÓN A CARGOS DE ELECCIÓN POPULAR DEL INSTITUTO ELECTORAL Y DE PARTICIPACIÓN CIUDADANA DE YUCATÁN PARA EL PROCESO ELECTORAL 2020-2021</w:t>
                          </w:r>
                        </w:p>
                        <w:p w:rsidR="00AB17EA" w:rsidRPr="00AB17EA" w:rsidRDefault="00AB17EA" w:rsidP="00AB17EA">
                          <w:pPr>
                            <w:jc w:val="right"/>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2pt;margin-top:-4.4pt;width:504.75pt;height:21.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" stroked="f">
              <v:textbox>
                <w:txbxContent>
                  <w:p w:rsidR="00AB17EA" w:rsidRPr="00AB17EA" w:rsidRDefault="00AB17EA" w:rsidP="00AB17EA">
                    <w:pPr>
                      <w:spacing w:line="240" w:lineRule="auto"/>
                      <w:jc w:val="right"/>
                      <w:rPr>
                        <w:rFonts w:ascii="Arial" w:hAnsi="Arial" w:cs="Arial"/>
                        <w:b/>
                        <w:sz w:val="14"/>
                        <w:szCs w:val="14"/>
                      </w:rPr>
                    </w:pPr>
                    <w:r w:rsidRPr="00AB17EA">
                      <w:rPr>
                        <w:rFonts w:ascii="Arial" w:hAnsi="Arial" w:cs="Arial"/>
                        <w:b/>
                        <w:sz w:val="14"/>
                        <w:szCs w:val="14"/>
                      </w:rPr>
                      <w:t>LINEAMIENTOS EN MATERIA DE REELECCIÓN A CARGOS DE ELECCIÓN POPULAR DEL INSTITUTO ELECTORAL Y DE PARTICIPACIÓN CIUDADANA DE YUCATÁN PARA EL PROCESO ELECTORAL 2020-2021</w:t>
                    </w:r>
                  </w:p>
                  <w:p w:rsidR="00AB17EA" w:rsidRPr="00AB17EA" w:rsidRDefault="00AB17EA" w:rsidP="00AB17EA">
                    <w:pPr>
                      <w:jc w:val="right"/>
                      <w:rPr>
                        <w:sz w:val="12"/>
                        <w:szCs w:val="12"/>
                      </w:rPr>
                    </w:pPr>
                  </w:p>
                </w:txbxContent>
              </v:textbox>
              <w10:wrap anchorx="margin"/>
            </v:shape>
          </w:pict>
        </mc:Fallback>
      </mc:AlternateContent>
    </w:r>
    <w:r>
      <w:rPr>
        <w:noProof/>
        <w:lang w:eastAsia="es-MX"/>
      </w:rPr>
      <w:drawing>
        <wp:anchor distT="0" distB="0" distL="114300" distR="114300" simplePos="0" relativeHeight="251659264" behindDoc="0" locked="0" layoutInCell="1" allowOverlap="1" wp14:anchorId="54A95F78" wp14:editId="00C0683F">
          <wp:simplePos x="0" y="0"/>
          <wp:positionH relativeFrom="page">
            <wp:posOffset>354803</wp:posOffset>
          </wp:positionH>
          <wp:positionV relativeFrom="paragraph">
            <wp:posOffset>-205105</wp:posOffset>
          </wp:positionV>
          <wp:extent cx="7191375" cy="69469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1375" cy="694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8F3"/>
    <w:multiLevelType w:val="hybridMultilevel"/>
    <w:tmpl w:val="D75674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5049CB"/>
    <w:multiLevelType w:val="hybridMultilevel"/>
    <w:tmpl w:val="0BFC2DBC"/>
    <w:lvl w:ilvl="0" w:tplc="FE4A2A1A">
      <w:start w:val="1"/>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590CB6"/>
    <w:multiLevelType w:val="hybridMultilevel"/>
    <w:tmpl w:val="1A523C92"/>
    <w:lvl w:ilvl="0" w:tplc="3688497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C71320"/>
    <w:multiLevelType w:val="hybridMultilevel"/>
    <w:tmpl w:val="206E7F6A"/>
    <w:lvl w:ilvl="0" w:tplc="6D408A4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D8B2F58"/>
    <w:multiLevelType w:val="hybridMultilevel"/>
    <w:tmpl w:val="217E6530"/>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A3A35C9"/>
    <w:multiLevelType w:val="hybridMultilevel"/>
    <w:tmpl w:val="AD1CC15E"/>
    <w:lvl w:ilvl="0" w:tplc="E12014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06B2C89"/>
    <w:multiLevelType w:val="hybridMultilevel"/>
    <w:tmpl w:val="1E8C6BD6"/>
    <w:lvl w:ilvl="0" w:tplc="66322D3E">
      <w:start w:val="1"/>
      <w:numFmt w:val="upperRoman"/>
      <w:lvlText w:val="%1."/>
      <w:lvlJc w:val="left"/>
      <w:pPr>
        <w:ind w:left="720" w:hanging="360"/>
      </w:pPr>
      <w:rPr>
        <w:rFonts w:hint="default"/>
        <w:b/>
        <w:color w:val="222222"/>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BFC612E"/>
    <w:multiLevelType w:val="hybridMultilevel"/>
    <w:tmpl w:val="BA4ED3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32060B2"/>
    <w:multiLevelType w:val="hybridMultilevel"/>
    <w:tmpl w:val="B58C32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0"/>
  </w:num>
  <w:num w:numId="6">
    <w:abstractNumId w:val="4"/>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08"/>
    <w:rsid w:val="000170A3"/>
    <w:rsid w:val="00025263"/>
    <w:rsid w:val="00051607"/>
    <w:rsid w:val="0006513C"/>
    <w:rsid w:val="00067391"/>
    <w:rsid w:val="00097508"/>
    <w:rsid w:val="000A10B3"/>
    <w:rsid w:val="000B3AB3"/>
    <w:rsid w:val="000E008D"/>
    <w:rsid w:val="000E2BE8"/>
    <w:rsid w:val="000E5123"/>
    <w:rsid w:val="000F3EA9"/>
    <w:rsid w:val="001716E4"/>
    <w:rsid w:val="00175D27"/>
    <w:rsid w:val="00183D8A"/>
    <w:rsid w:val="001E0463"/>
    <w:rsid w:val="00220690"/>
    <w:rsid w:val="00294938"/>
    <w:rsid w:val="002A4D24"/>
    <w:rsid w:val="002B4A94"/>
    <w:rsid w:val="002C4403"/>
    <w:rsid w:val="00323D53"/>
    <w:rsid w:val="0033125C"/>
    <w:rsid w:val="00342426"/>
    <w:rsid w:val="003721C3"/>
    <w:rsid w:val="00386C44"/>
    <w:rsid w:val="003B0367"/>
    <w:rsid w:val="003E50B7"/>
    <w:rsid w:val="003F7B81"/>
    <w:rsid w:val="00423C8F"/>
    <w:rsid w:val="00472857"/>
    <w:rsid w:val="004D02A0"/>
    <w:rsid w:val="004F0B96"/>
    <w:rsid w:val="00502242"/>
    <w:rsid w:val="0055021D"/>
    <w:rsid w:val="00561BA4"/>
    <w:rsid w:val="00572871"/>
    <w:rsid w:val="0057565A"/>
    <w:rsid w:val="005A0842"/>
    <w:rsid w:val="005D61C0"/>
    <w:rsid w:val="006259FD"/>
    <w:rsid w:val="00642BF0"/>
    <w:rsid w:val="006A2542"/>
    <w:rsid w:val="006F0902"/>
    <w:rsid w:val="00715746"/>
    <w:rsid w:val="00742603"/>
    <w:rsid w:val="00762B95"/>
    <w:rsid w:val="0077329D"/>
    <w:rsid w:val="00776037"/>
    <w:rsid w:val="007766BB"/>
    <w:rsid w:val="007862EF"/>
    <w:rsid w:val="007A176F"/>
    <w:rsid w:val="00890601"/>
    <w:rsid w:val="008E27FF"/>
    <w:rsid w:val="008F64F1"/>
    <w:rsid w:val="009272E9"/>
    <w:rsid w:val="009441F8"/>
    <w:rsid w:val="009703D1"/>
    <w:rsid w:val="00A207B3"/>
    <w:rsid w:val="00A255B2"/>
    <w:rsid w:val="00A268B6"/>
    <w:rsid w:val="00A35472"/>
    <w:rsid w:val="00A67D13"/>
    <w:rsid w:val="00AB17EA"/>
    <w:rsid w:val="00AB65E4"/>
    <w:rsid w:val="00AE2B1F"/>
    <w:rsid w:val="00AF326F"/>
    <w:rsid w:val="00AF5E45"/>
    <w:rsid w:val="00B06F1A"/>
    <w:rsid w:val="00B54E5A"/>
    <w:rsid w:val="00B963BD"/>
    <w:rsid w:val="00BC0821"/>
    <w:rsid w:val="00C01448"/>
    <w:rsid w:val="00C55751"/>
    <w:rsid w:val="00C9717D"/>
    <w:rsid w:val="00CA75DD"/>
    <w:rsid w:val="00CB1362"/>
    <w:rsid w:val="00CB430D"/>
    <w:rsid w:val="00CC2310"/>
    <w:rsid w:val="00CC47BB"/>
    <w:rsid w:val="00CE52CA"/>
    <w:rsid w:val="00D15A64"/>
    <w:rsid w:val="00D467C3"/>
    <w:rsid w:val="00E16FE8"/>
    <w:rsid w:val="00E21353"/>
    <w:rsid w:val="00E43F08"/>
    <w:rsid w:val="00E570CF"/>
    <w:rsid w:val="00E621E0"/>
    <w:rsid w:val="00EB559B"/>
    <w:rsid w:val="00F54002"/>
    <w:rsid w:val="00FF78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F08"/>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3F08"/>
    <w:pPr>
      <w:ind w:left="720"/>
      <w:contextualSpacing/>
    </w:pPr>
  </w:style>
  <w:style w:type="paragraph" w:styleId="Encabezado">
    <w:name w:val="header"/>
    <w:basedOn w:val="Normal"/>
    <w:link w:val="EncabezadoCar"/>
    <w:uiPriority w:val="99"/>
    <w:unhideWhenUsed/>
    <w:rsid w:val="00323D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3D53"/>
  </w:style>
  <w:style w:type="paragraph" w:styleId="Piedepgina">
    <w:name w:val="footer"/>
    <w:basedOn w:val="Normal"/>
    <w:link w:val="PiedepginaCar"/>
    <w:uiPriority w:val="99"/>
    <w:unhideWhenUsed/>
    <w:rsid w:val="00323D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3D53"/>
  </w:style>
  <w:style w:type="paragraph" w:styleId="Textodeglobo">
    <w:name w:val="Balloon Text"/>
    <w:basedOn w:val="Normal"/>
    <w:link w:val="TextodegloboCar"/>
    <w:uiPriority w:val="99"/>
    <w:semiHidden/>
    <w:unhideWhenUsed/>
    <w:rsid w:val="00E621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21E0"/>
    <w:rPr>
      <w:rFonts w:ascii="Segoe UI" w:hAnsi="Segoe UI" w:cs="Segoe UI"/>
      <w:sz w:val="18"/>
      <w:szCs w:val="18"/>
    </w:rPr>
  </w:style>
  <w:style w:type="table" w:styleId="Tablaconcuadrcula">
    <w:name w:val="Table Grid"/>
    <w:basedOn w:val="Tablanormal"/>
    <w:uiPriority w:val="59"/>
    <w:rsid w:val="00AF5E45"/>
    <w:pPr>
      <w:spacing w:after="0" w:line="240" w:lineRule="auto"/>
      <w:ind w:left="992" w:hanging="357"/>
      <w:jc w:val="both"/>
    </w:pPr>
    <w:rPr>
      <w:rFonts w:ascii="Arial" w:hAnsi="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F08"/>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3F08"/>
    <w:pPr>
      <w:ind w:left="720"/>
      <w:contextualSpacing/>
    </w:pPr>
  </w:style>
  <w:style w:type="paragraph" w:styleId="Encabezado">
    <w:name w:val="header"/>
    <w:basedOn w:val="Normal"/>
    <w:link w:val="EncabezadoCar"/>
    <w:uiPriority w:val="99"/>
    <w:unhideWhenUsed/>
    <w:rsid w:val="00323D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3D53"/>
  </w:style>
  <w:style w:type="paragraph" w:styleId="Piedepgina">
    <w:name w:val="footer"/>
    <w:basedOn w:val="Normal"/>
    <w:link w:val="PiedepginaCar"/>
    <w:uiPriority w:val="99"/>
    <w:unhideWhenUsed/>
    <w:rsid w:val="00323D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3D53"/>
  </w:style>
  <w:style w:type="paragraph" w:styleId="Textodeglobo">
    <w:name w:val="Balloon Text"/>
    <w:basedOn w:val="Normal"/>
    <w:link w:val="TextodegloboCar"/>
    <w:uiPriority w:val="99"/>
    <w:semiHidden/>
    <w:unhideWhenUsed/>
    <w:rsid w:val="00E621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21E0"/>
    <w:rPr>
      <w:rFonts w:ascii="Segoe UI" w:hAnsi="Segoe UI" w:cs="Segoe UI"/>
      <w:sz w:val="18"/>
      <w:szCs w:val="18"/>
    </w:rPr>
  </w:style>
  <w:style w:type="table" w:styleId="Tablaconcuadrcula">
    <w:name w:val="Table Grid"/>
    <w:basedOn w:val="Tablanormal"/>
    <w:uiPriority w:val="59"/>
    <w:rsid w:val="00AF5E45"/>
    <w:pPr>
      <w:spacing w:after="0" w:line="240" w:lineRule="auto"/>
      <w:ind w:left="992" w:hanging="357"/>
      <w:jc w:val="both"/>
    </w:pPr>
    <w:rPr>
      <w:rFonts w:ascii="Arial" w:hAnsi="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2456</Words>
  <Characters>13514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2021-02-19T22:19:00Z</cp:lastPrinted>
  <dcterms:created xsi:type="dcterms:W3CDTF">2021-02-25T19:01:00Z</dcterms:created>
  <dcterms:modified xsi:type="dcterms:W3CDTF">2021-02-25T19:01:00Z</dcterms:modified>
</cp:coreProperties>
</file>